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B1B" w:rsidRDefault="00F46B1B">
      <w:pPr>
        <w:pStyle w:val="ConsPlusTitlePage"/>
      </w:pPr>
      <w:r>
        <w:t>Документ п</w:t>
      </w:r>
      <w:bookmarkStart w:id="0" w:name="_GoBack"/>
      <w:bookmarkEnd w:id="0"/>
      <w:r>
        <w:t xml:space="preserve">редоставлен </w:t>
      </w:r>
      <w:hyperlink r:id="rId4">
        <w:r>
          <w:rPr>
            <w:color w:val="0000FF"/>
          </w:rPr>
          <w:t>КонсультантПлюс</w:t>
        </w:r>
      </w:hyperlink>
      <w:r>
        <w:br/>
      </w:r>
    </w:p>
    <w:p w:rsidR="00F46B1B" w:rsidRDefault="00F46B1B">
      <w:pPr>
        <w:pStyle w:val="ConsPlusNormal"/>
        <w:jc w:val="both"/>
        <w:outlineLvl w:val="0"/>
      </w:pPr>
    </w:p>
    <w:p w:rsidR="00F46B1B" w:rsidRDefault="00F46B1B">
      <w:pPr>
        <w:pStyle w:val="ConsPlusTitle"/>
        <w:jc w:val="center"/>
        <w:outlineLvl w:val="0"/>
      </w:pPr>
      <w:r>
        <w:t>ПРАВИТЕЛЬСТВО РОССИЙСКОЙ ФЕДЕРАЦИИ</w:t>
      </w:r>
    </w:p>
    <w:p w:rsidR="00F46B1B" w:rsidRDefault="00F46B1B">
      <w:pPr>
        <w:pStyle w:val="ConsPlusTitle"/>
        <w:jc w:val="center"/>
      </w:pPr>
    </w:p>
    <w:p w:rsidR="00F46B1B" w:rsidRDefault="00F46B1B">
      <w:pPr>
        <w:pStyle w:val="ConsPlusTitle"/>
        <w:jc w:val="center"/>
      </w:pPr>
      <w:r>
        <w:t>ПОСТАНОВЛЕНИЕ</w:t>
      </w:r>
    </w:p>
    <w:p w:rsidR="00F46B1B" w:rsidRDefault="00F46B1B">
      <w:pPr>
        <w:pStyle w:val="ConsPlusTitle"/>
        <w:jc w:val="center"/>
      </w:pPr>
      <w:r>
        <w:t>от 4 мая 2012 г. N 442</w:t>
      </w:r>
    </w:p>
    <w:p w:rsidR="00F46B1B" w:rsidRDefault="00F46B1B">
      <w:pPr>
        <w:pStyle w:val="ConsPlusTitle"/>
        <w:jc w:val="center"/>
      </w:pPr>
    </w:p>
    <w:p w:rsidR="00F46B1B" w:rsidRDefault="00F46B1B">
      <w:pPr>
        <w:pStyle w:val="ConsPlusTitle"/>
        <w:jc w:val="center"/>
      </w:pPr>
      <w:r>
        <w:t>О ФУНКЦИОНИРОВАНИИ</w:t>
      </w:r>
    </w:p>
    <w:p w:rsidR="00F46B1B" w:rsidRDefault="00F46B1B">
      <w:pPr>
        <w:pStyle w:val="ConsPlusTitle"/>
        <w:jc w:val="center"/>
      </w:pPr>
      <w:r>
        <w:t>РОЗНИЧНЫХ РЫНКОВ ЭЛЕКТРИЧЕСКОЙ ЭНЕРГИИ, ПОЛНОМ</w:t>
      </w:r>
    </w:p>
    <w:p w:rsidR="00F46B1B" w:rsidRDefault="00F46B1B">
      <w:pPr>
        <w:pStyle w:val="ConsPlusTitle"/>
        <w:jc w:val="center"/>
      </w:pPr>
      <w:r>
        <w:t>И (ИЛИ) ЧАСТИЧНОМ ОГРАНИЧЕНИИ РЕЖИМА ПОТРЕБЛЕНИЯ</w:t>
      </w:r>
    </w:p>
    <w:p w:rsidR="00F46B1B" w:rsidRDefault="00F46B1B">
      <w:pPr>
        <w:pStyle w:val="ConsPlusTitle"/>
        <w:jc w:val="center"/>
      </w:pPr>
      <w:r>
        <w:t>ЭЛЕКТРИЧЕСКОЙ ЭНЕРГИИ</w:t>
      </w:r>
    </w:p>
    <w:p w:rsidR="00F46B1B" w:rsidRDefault="00F46B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B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6B1B" w:rsidRDefault="00F46B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6B1B" w:rsidRDefault="00F46B1B">
            <w:pPr>
              <w:pStyle w:val="ConsPlusNormal"/>
              <w:jc w:val="center"/>
            </w:pPr>
            <w:r>
              <w:rPr>
                <w:color w:val="392C69"/>
              </w:rPr>
              <w:t>Список изменяющих документов</w:t>
            </w:r>
          </w:p>
          <w:p w:rsidR="00F46B1B" w:rsidRDefault="00F46B1B">
            <w:pPr>
              <w:pStyle w:val="ConsPlusNormal"/>
              <w:jc w:val="center"/>
            </w:pPr>
            <w:r>
              <w:rPr>
                <w:color w:val="392C69"/>
              </w:rPr>
              <w:t xml:space="preserve">(в ред. Постановлений Правительства РФ от 28.12.2012 </w:t>
            </w:r>
            <w:hyperlink r:id="rId5">
              <w:r>
                <w:rPr>
                  <w:color w:val="0000FF"/>
                </w:rPr>
                <w:t>N 1449</w:t>
              </w:r>
            </w:hyperlink>
            <w:r>
              <w:rPr>
                <w:color w:val="392C69"/>
              </w:rPr>
              <w:t>,</w:t>
            </w:r>
          </w:p>
          <w:p w:rsidR="00F46B1B" w:rsidRDefault="00F46B1B">
            <w:pPr>
              <w:pStyle w:val="ConsPlusNormal"/>
              <w:jc w:val="center"/>
            </w:pPr>
            <w:r>
              <w:rPr>
                <w:color w:val="392C69"/>
              </w:rPr>
              <w:t xml:space="preserve">от 30.12.2012 </w:t>
            </w:r>
            <w:hyperlink r:id="rId6">
              <w:r>
                <w:rPr>
                  <w:color w:val="0000FF"/>
                </w:rPr>
                <w:t>N 1482</w:t>
              </w:r>
            </w:hyperlink>
            <w:r>
              <w:rPr>
                <w:color w:val="392C69"/>
              </w:rPr>
              <w:t xml:space="preserve">, от 30.01.2013 </w:t>
            </w:r>
            <w:hyperlink r:id="rId7">
              <w:r>
                <w:rPr>
                  <w:color w:val="0000FF"/>
                </w:rPr>
                <w:t>N 67</w:t>
              </w:r>
            </w:hyperlink>
            <w:r>
              <w:rPr>
                <w:color w:val="392C69"/>
              </w:rPr>
              <w:t xml:space="preserve">, от 26.07.2013 </w:t>
            </w:r>
            <w:hyperlink r:id="rId8">
              <w:r>
                <w:rPr>
                  <w:color w:val="0000FF"/>
                </w:rPr>
                <w:t>N 630</w:t>
              </w:r>
            </w:hyperlink>
            <w:r>
              <w:rPr>
                <w:color w:val="392C69"/>
              </w:rPr>
              <w:t>,</w:t>
            </w:r>
          </w:p>
          <w:p w:rsidR="00F46B1B" w:rsidRDefault="00F46B1B">
            <w:pPr>
              <w:pStyle w:val="ConsPlusNormal"/>
              <w:jc w:val="center"/>
            </w:pPr>
            <w:r>
              <w:rPr>
                <w:color w:val="392C69"/>
              </w:rPr>
              <w:t xml:space="preserve">от 31.07.2013 </w:t>
            </w:r>
            <w:hyperlink r:id="rId9">
              <w:r>
                <w:rPr>
                  <w:color w:val="0000FF"/>
                </w:rPr>
                <w:t>N 652</w:t>
              </w:r>
            </w:hyperlink>
            <w:r>
              <w:rPr>
                <w:color w:val="392C69"/>
              </w:rPr>
              <w:t xml:space="preserve">, от 26.08.2013 </w:t>
            </w:r>
            <w:hyperlink r:id="rId10">
              <w:r>
                <w:rPr>
                  <w:color w:val="0000FF"/>
                </w:rPr>
                <w:t>N 737</w:t>
              </w:r>
            </w:hyperlink>
            <w:r>
              <w:rPr>
                <w:color w:val="392C69"/>
              </w:rPr>
              <w:t xml:space="preserve">, от 27.08.2013 </w:t>
            </w:r>
            <w:hyperlink r:id="rId11">
              <w:r>
                <w:rPr>
                  <w:color w:val="0000FF"/>
                </w:rPr>
                <w:t>N 743</w:t>
              </w:r>
            </w:hyperlink>
            <w:r>
              <w:rPr>
                <w:color w:val="392C69"/>
              </w:rPr>
              <w:t>,</w:t>
            </w:r>
          </w:p>
          <w:p w:rsidR="00F46B1B" w:rsidRDefault="00F46B1B">
            <w:pPr>
              <w:pStyle w:val="ConsPlusNormal"/>
              <w:jc w:val="center"/>
            </w:pPr>
            <w:r>
              <w:rPr>
                <w:color w:val="392C69"/>
              </w:rPr>
              <w:t xml:space="preserve">от 10.02.2014 </w:t>
            </w:r>
            <w:hyperlink r:id="rId12">
              <w:r>
                <w:rPr>
                  <w:color w:val="0000FF"/>
                </w:rPr>
                <w:t>N 95</w:t>
              </w:r>
            </w:hyperlink>
            <w:r>
              <w:rPr>
                <w:color w:val="392C69"/>
              </w:rPr>
              <w:t xml:space="preserve">, от 31.07.2014 </w:t>
            </w:r>
            <w:hyperlink r:id="rId13">
              <w:r>
                <w:rPr>
                  <w:color w:val="0000FF"/>
                </w:rPr>
                <w:t>N 750</w:t>
              </w:r>
            </w:hyperlink>
            <w:r>
              <w:rPr>
                <w:color w:val="392C69"/>
              </w:rPr>
              <w:t xml:space="preserve">, от 11.08.2014 </w:t>
            </w:r>
            <w:hyperlink r:id="rId14">
              <w:r>
                <w:rPr>
                  <w:color w:val="0000FF"/>
                </w:rPr>
                <w:t>N 792</w:t>
              </w:r>
            </w:hyperlink>
            <w:r>
              <w:rPr>
                <w:color w:val="392C69"/>
              </w:rPr>
              <w:t>,</w:t>
            </w:r>
          </w:p>
          <w:p w:rsidR="00F46B1B" w:rsidRDefault="00F46B1B">
            <w:pPr>
              <w:pStyle w:val="ConsPlusNormal"/>
              <w:jc w:val="center"/>
            </w:pPr>
            <w:r>
              <w:rPr>
                <w:color w:val="392C69"/>
              </w:rPr>
              <w:t xml:space="preserve">от 23.01.2015 </w:t>
            </w:r>
            <w:hyperlink r:id="rId15">
              <w:r>
                <w:rPr>
                  <w:color w:val="0000FF"/>
                </w:rPr>
                <w:t>N 47</w:t>
              </w:r>
            </w:hyperlink>
            <w:r>
              <w:rPr>
                <w:color w:val="392C69"/>
              </w:rPr>
              <w:t xml:space="preserve">, от 28.02.2015 </w:t>
            </w:r>
            <w:hyperlink r:id="rId16">
              <w:r>
                <w:rPr>
                  <w:color w:val="0000FF"/>
                </w:rPr>
                <w:t>N 183</w:t>
              </w:r>
            </w:hyperlink>
            <w:r>
              <w:rPr>
                <w:color w:val="392C69"/>
              </w:rPr>
              <w:t xml:space="preserve">, от 28.02.2015 </w:t>
            </w:r>
            <w:hyperlink r:id="rId17">
              <w:r>
                <w:rPr>
                  <w:color w:val="0000FF"/>
                </w:rPr>
                <w:t>N 184</w:t>
              </w:r>
            </w:hyperlink>
            <w:r>
              <w:rPr>
                <w:color w:val="392C69"/>
              </w:rPr>
              <w:t>,</w:t>
            </w:r>
          </w:p>
          <w:p w:rsidR="00F46B1B" w:rsidRDefault="00F46B1B">
            <w:pPr>
              <w:pStyle w:val="ConsPlusNormal"/>
              <w:jc w:val="center"/>
            </w:pPr>
            <w:r>
              <w:rPr>
                <w:color w:val="392C69"/>
              </w:rPr>
              <w:t xml:space="preserve">от 06.03.2015 </w:t>
            </w:r>
            <w:hyperlink r:id="rId18">
              <w:r>
                <w:rPr>
                  <w:color w:val="0000FF"/>
                </w:rPr>
                <w:t>N 201</w:t>
              </w:r>
            </w:hyperlink>
            <w:r>
              <w:rPr>
                <w:color w:val="392C69"/>
              </w:rPr>
              <w:t xml:space="preserve">, от 28.05.2015 </w:t>
            </w:r>
            <w:hyperlink r:id="rId19">
              <w:r>
                <w:rPr>
                  <w:color w:val="0000FF"/>
                </w:rPr>
                <w:t>N 508</w:t>
              </w:r>
            </w:hyperlink>
            <w:r>
              <w:rPr>
                <w:color w:val="392C69"/>
              </w:rPr>
              <w:t xml:space="preserve">, от 07.07.2015 </w:t>
            </w:r>
            <w:hyperlink r:id="rId20">
              <w:r>
                <w:rPr>
                  <w:color w:val="0000FF"/>
                </w:rPr>
                <w:t>N 680</w:t>
              </w:r>
            </w:hyperlink>
            <w:r>
              <w:rPr>
                <w:color w:val="392C69"/>
              </w:rPr>
              <w:t>,</w:t>
            </w:r>
          </w:p>
          <w:p w:rsidR="00F46B1B" w:rsidRDefault="00F46B1B">
            <w:pPr>
              <w:pStyle w:val="ConsPlusNormal"/>
              <w:jc w:val="center"/>
            </w:pPr>
            <w:r>
              <w:rPr>
                <w:color w:val="392C69"/>
              </w:rPr>
              <w:t xml:space="preserve">от 04.09.2015 </w:t>
            </w:r>
            <w:hyperlink r:id="rId21">
              <w:r>
                <w:rPr>
                  <w:color w:val="0000FF"/>
                </w:rPr>
                <w:t>N 941</w:t>
              </w:r>
            </w:hyperlink>
            <w:r>
              <w:rPr>
                <w:color w:val="392C69"/>
              </w:rPr>
              <w:t xml:space="preserve">, от 22.02.2016 </w:t>
            </w:r>
            <w:hyperlink r:id="rId22">
              <w:r>
                <w:rPr>
                  <w:color w:val="0000FF"/>
                </w:rPr>
                <w:t>N 128</w:t>
              </w:r>
            </w:hyperlink>
            <w:r>
              <w:rPr>
                <w:color w:val="392C69"/>
              </w:rPr>
              <w:t xml:space="preserve">, от 17.05.2016 </w:t>
            </w:r>
            <w:hyperlink r:id="rId23">
              <w:r>
                <w:rPr>
                  <w:color w:val="0000FF"/>
                </w:rPr>
                <w:t>N 433</w:t>
              </w:r>
            </w:hyperlink>
            <w:r>
              <w:rPr>
                <w:color w:val="392C69"/>
              </w:rPr>
              <w:t>,</w:t>
            </w:r>
          </w:p>
          <w:p w:rsidR="00F46B1B" w:rsidRDefault="00F46B1B">
            <w:pPr>
              <w:pStyle w:val="ConsPlusNormal"/>
              <w:jc w:val="center"/>
            </w:pPr>
            <w:r>
              <w:rPr>
                <w:color w:val="392C69"/>
              </w:rPr>
              <w:t xml:space="preserve">от 11.10.2016 </w:t>
            </w:r>
            <w:hyperlink r:id="rId24">
              <w:r>
                <w:rPr>
                  <w:color w:val="0000FF"/>
                </w:rPr>
                <w:t>N 1030</w:t>
              </w:r>
            </w:hyperlink>
            <w:r>
              <w:rPr>
                <w:color w:val="392C69"/>
              </w:rPr>
              <w:t xml:space="preserve">, от 20.10.2016 </w:t>
            </w:r>
            <w:hyperlink r:id="rId25">
              <w:r>
                <w:rPr>
                  <w:color w:val="0000FF"/>
                </w:rPr>
                <w:t>N 1074</w:t>
              </w:r>
            </w:hyperlink>
            <w:r>
              <w:rPr>
                <w:color w:val="392C69"/>
              </w:rPr>
              <w:t xml:space="preserve">, от 08.12.2016 </w:t>
            </w:r>
            <w:hyperlink r:id="rId26">
              <w:r>
                <w:rPr>
                  <w:color w:val="0000FF"/>
                </w:rPr>
                <w:t>N 1319</w:t>
              </w:r>
            </w:hyperlink>
            <w:r>
              <w:rPr>
                <w:color w:val="392C69"/>
              </w:rPr>
              <w:t>,</w:t>
            </w:r>
          </w:p>
          <w:p w:rsidR="00F46B1B" w:rsidRDefault="00F46B1B">
            <w:pPr>
              <w:pStyle w:val="ConsPlusNormal"/>
              <w:jc w:val="center"/>
            </w:pPr>
            <w:r>
              <w:rPr>
                <w:color w:val="392C69"/>
              </w:rPr>
              <w:t xml:space="preserve">от 23.12.2016 </w:t>
            </w:r>
            <w:hyperlink r:id="rId27">
              <w:r>
                <w:rPr>
                  <w:color w:val="0000FF"/>
                </w:rPr>
                <w:t>N 1446</w:t>
              </w:r>
            </w:hyperlink>
            <w:r>
              <w:rPr>
                <w:color w:val="392C69"/>
              </w:rPr>
              <w:t xml:space="preserve">, от 26.12.2016 </w:t>
            </w:r>
            <w:hyperlink r:id="rId28">
              <w:r>
                <w:rPr>
                  <w:color w:val="0000FF"/>
                </w:rPr>
                <w:t>N 1498</w:t>
              </w:r>
            </w:hyperlink>
            <w:r>
              <w:rPr>
                <w:color w:val="392C69"/>
              </w:rPr>
              <w:t xml:space="preserve">, от 04.02.2017 </w:t>
            </w:r>
            <w:hyperlink r:id="rId29">
              <w:r>
                <w:rPr>
                  <w:color w:val="0000FF"/>
                </w:rPr>
                <w:t>N 139</w:t>
              </w:r>
            </w:hyperlink>
            <w:r>
              <w:rPr>
                <w:color w:val="392C69"/>
              </w:rPr>
              <w:t>,</w:t>
            </w:r>
          </w:p>
          <w:p w:rsidR="00F46B1B" w:rsidRDefault="00F46B1B">
            <w:pPr>
              <w:pStyle w:val="ConsPlusNormal"/>
              <w:jc w:val="center"/>
            </w:pPr>
            <w:r>
              <w:rPr>
                <w:color w:val="392C69"/>
              </w:rPr>
              <w:t xml:space="preserve">от 07.05.2017 </w:t>
            </w:r>
            <w:hyperlink r:id="rId30">
              <w:r>
                <w:rPr>
                  <w:color w:val="0000FF"/>
                </w:rPr>
                <w:t>N 542</w:t>
              </w:r>
            </w:hyperlink>
            <w:r>
              <w:rPr>
                <w:color w:val="392C69"/>
              </w:rPr>
              <w:t xml:space="preserve">, от 11.05.2017 </w:t>
            </w:r>
            <w:hyperlink r:id="rId31">
              <w:r>
                <w:rPr>
                  <w:color w:val="0000FF"/>
                </w:rPr>
                <w:t>N 557</w:t>
              </w:r>
            </w:hyperlink>
            <w:r>
              <w:rPr>
                <w:color w:val="392C69"/>
              </w:rPr>
              <w:t xml:space="preserve">, от 24.05.2017 </w:t>
            </w:r>
            <w:hyperlink r:id="rId32">
              <w:r>
                <w:rPr>
                  <w:color w:val="0000FF"/>
                </w:rPr>
                <w:t>N 624</w:t>
              </w:r>
            </w:hyperlink>
            <w:r>
              <w:rPr>
                <w:color w:val="392C69"/>
              </w:rPr>
              <w:t>,</w:t>
            </w:r>
          </w:p>
          <w:p w:rsidR="00F46B1B" w:rsidRDefault="00F46B1B">
            <w:pPr>
              <w:pStyle w:val="ConsPlusNormal"/>
              <w:jc w:val="center"/>
            </w:pPr>
            <w:r>
              <w:rPr>
                <w:color w:val="392C69"/>
              </w:rPr>
              <w:t xml:space="preserve">от 07.07.2017 </w:t>
            </w:r>
            <w:hyperlink r:id="rId33">
              <w:r>
                <w:rPr>
                  <w:color w:val="0000FF"/>
                </w:rPr>
                <w:t>N 810</w:t>
              </w:r>
            </w:hyperlink>
            <w:r>
              <w:rPr>
                <w:color w:val="392C69"/>
              </w:rPr>
              <w:t xml:space="preserve">, от 21.07.2017 </w:t>
            </w:r>
            <w:hyperlink r:id="rId34">
              <w:r>
                <w:rPr>
                  <w:color w:val="0000FF"/>
                </w:rPr>
                <w:t>N 863</w:t>
              </w:r>
            </w:hyperlink>
            <w:r>
              <w:rPr>
                <w:color w:val="392C69"/>
              </w:rPr>
              <w:t xml:space="preserve">, от 28.07.2017 </w:t>
            </w:r>
            <w:hyperlink r:id="rId35">
              <w:r>
                <w:rPr>
                  <w:color w:val="0000FF"/>
                </w:rPr>
                <w:t>N 895</w:t>
              </w:r>
            </w:hyperlink>
            <w:r>
              <w:rPr>
                <w:color w:val="392C69"/>
              </w:rPr>
              <w:t>,</w:t>
            </w:r>
          </w:p>
          <w:p w:rsidR="00F46B1B" w:rsidRDefault="00F46B1B">
            <w:pPr>
              <w:pStyle w:val="ConsPlusNormal"/>
              <w:jc w:val="center"/>
            </w:pPr>
            <w:r>
              <w:rPr>
                <w:color w:val="392C69"/>
              </w:rPr>
              <w:t xml:space="preserve">от 28.08.2017 </w:t>
            </w:r>
            <w:hyperlink r:id="rId36">
              <w:r>
                <w:rPr>
                  <w:color w:val="0000FF"/>
                </w:rPr>
                <w:t>N 1016</w:t>
              </w:r>
            </w:hyperlink>
            <w:r>
              <w:rPr>
                <w:color w:val="392C69"/>
              </w:rPr>
              <w:t xml:space="preserve">, от 28.10.2017 </w:t>
            </w:r>
            <w:hyperlink r:id="rId37">
              <w:r>
                <w:rPr>
                  <w:color w:val="0000FF"/>
                </w:rPr>
                <w:t>N 1311</w:t>
              </w:r>
            </w:hyperlink>
            <w:r>
              <w:rPr>
                <w:color w:val="392C69"/>
              </w:rPr>
              <w:t xml:space="preserve">, от 10.11.2017 </w:t>
            </w:r>
            <w:hyperlink r:id="rId38">
              <w:r>
                <w:rPr>
                  <w:color w:val="0000FF"/>
                </w:rPr>
                <w:t>N 1351</w:t>
              </w:r>
            </w:hyperlink>
            <w:r>
              <w:rPr>
                <w:color w:val="392C69"/>
              </w:rPr>
              <w:t>,</w:t>
            </w:r>
          </w:p>
          <w:p w:rsidR="00F46B1B" w:rsidRDefault="00F46B1B">
            <w:pPr>
              <w:pStyle w:val="ConsPlusNormal"/>
              <w:jc w:val="center"/>
            </w:pPr>
            <w:r>
              <w:rPr>
                <w:color w:val="392C69"/>
              </w:rPr>
              <w:t xml:space="preserve">от 11.11.2017 </w:t>
            </w:r>
            <w:hyperlink r:id="rId39">
              <w:r>
                <w:rPr>
                  <w:color w:val="0000FF"/>
                </w:rPr>
                <w:t>N 1365</w:t>
              </w:r>
            </w:hyperlink>
            <w:r>
              <w:rPr>
                <w:color w:val="392C69"/>
              </w:rPr>
              <w:t xml:space="preserve">, от 30.12.2017 </w:t>
            </w:r>
            <w:hyperlink r:id="rId40">
              <w:r>
                <w:rPr>
                  <w:color w:val="0000FF"/>
                </w:rPr>
                <w:t>N 1707</w:t>
              </w:r>
            </w:hyperlink>
            <w:r>
              <w:rPr>
                <w:color w:val="392C69"/>
              </w:rPr>
              <w:t xml:space="preserve">, от 29.06.2018 </w:t>
            </w:r>
            <w:hyperlink r:id="rId41">
              <w:r>
                <w:rPr>
                  <w:color w:val="0000FF"/>
                </w:rPr>
                <w:t>N 749</w:t>
              </w:r>
            </w:hyperlink>
            <w:r>
              <w:rPr>
                <w:color w:val="392C69"/>
              </w:rPr>
              <w:t>,</w:t>
            </w:r>
          </w:p>
          <w:p w:rsidR="00F46B1B" w:rsidRDefault="00F46B1B">
            <w:pPr>
              <w:pStyle w:val="ConsPlusNormal"/>
              <w:jc w:val="center"/>
            </w:pPr>
            <w:r>
              <w:rPr>
                <w:color w:val="392C69"/>
              </w:rPr>
              <w:t xml:space="preserve">от 30.06.2018 </w:t>
            </w:r>
            <w:hyperlink r:id="rId42">
              <w:r>
                <w:rPr>
                  <w:color w:val="0000FF"/>
                </w:rPr>
                <w:t>N 761</w:t>
              </w:r>
            </w:hyperlink>
            <w:r>
              <w:rPr>
                <w:color w:val="392C69"/>
              </w:rPr>
              <w:t xml:space="preserve">, от 26.07.2018 </w:t>
            </w:r>
            <w:hyperlink r:id="rId43">
              <w:r>
                <w:rPr>
                  <w:color w:val="0000FF"/>
                </w:rPr>
                <w:t>N 875</w:t>
              </w:r>
            </w:hyperlink>
            <w:r>
              <w:rPr>
                <w:color w:val="392C69"/>
              </w:rPr>
              <w:t xml:space="preserve">, от 13.08.2018 </w:t>
            </w:r>
            <w:hyperlink r:id="rId44">
              <w:r>
                <w:rPr>
                  <w:color w:val="0000FF"/>
                </w:rPr>
                <w:t>N 937</w:t>
              </w:r>
            </w:hyperlink>
            <w:r>
              <w:rPr>
                <w:color w:val="392C69"/>
              </w:rPr>
              <w:t>,</w:t>
            </w:r>
          </w:p>
          <w:p w:rsidR="00F46B1B" w:rsidRDefault="00F46B1B">
            <w:pPr>
              <w:pStyle w:val="ConsPlusNormal"/>
              <w:jc w:val="center"/>
            </w:pPr>
            <w:r>
              <w:rPr>
                <w:color w:val="392C69"/>
              </w:rPr>
              <w:t xml:space="preserve">от 17.09.2018 </w:t>
            </w:r>
            <w:hyperlink r:id="rId45">
              <w:r>
                <w:rPr>
                  <w:color w:val="0000FF"/>
                </w:rPr>
                <w:t>N 1096</w:t>
              </w:r>
            </w:hyperlink>
            <w:r>
              <w:rPr>
                <w:color w:val="392C69"/>
              </w:rPr>
              <w:t xml:space="preserve">, от 27.09.2018 </w:t>
            </w:r>
            <w:hyperlink r:id="rId46">
              <w:r>
                <w:rPr>
                  <w:color w:val="0000FF"/>
                </w:rPr>
                <w:t>N 1145</w:t>
              </w:r>
            </w:hyperlink>
            <w:r>
              <w:rPr>
                <w:color w:val="392C69"/>
              </w:rPr>
              <w:t xml:space="preserve">, от 08.12.2018 </w:t>
            </w:r>
            <w:hyperlink r:id="rId47">
              <w:r>
                <w:rPr>
                  <w:color w:val="0000FF"/>
                </w:rPr>
                <w:t>N 1496</w:t>
              </w:r>
            </w:hyperlink>
            <w:r>
              <w:rPr>
                <w:color w:val="392C69"/>
              </w:rPr>
              <w:t>,</w:t>
            </w:r>
          </w:p>
          <w:p w:rsidR="00F46B1B" w:rsidRDefault="00F46B1B">
            <w:pPr>
              <w:pStyle w:val="ConsPlusNormal"/>
              <w:jc w:val="center"/>
            </w:pPr>
            <w:r>
              <w:rPr>
                <w:color w:val="392C69"/>
              </w:rPr>
              <w:t xml:space="preserve">от 21.12.2018 </w:t>
            </w:r>
            <w:hyperlink r:id="rId48">
              <w:r>
                <w:rPr>
                  <w:color w:val="0000FF"/>
                </w:rPr>
                <w:t>N 1622</w:t>
              </w:r>
            </w:hyperlink>
            <w:r>
              <w:rPr>
                <w:color w:val="392C69"/>
              </w:rPr>
              <w:t xml:space="preserve">, от 30.01.2019 </w:t>
            </w:r>
            <w:hyperlink r:id="rId49">
              <w:r>
                <w:rPr>
                  <w:color w:val="0000FF"/>
                </w:rPr>
                <w:t>N 64</w:t>
              </w:r>
            </w:hyperlink>
            <w:r>
              <w:rPr>
                <w:color w:val="392C69"/>
              </w:rPr>
              <w:t xml:space="preserve">, от 02.03.2019 </w:t>
            </w:r>
            <w:hyperlink r:id="rId50">
              <w:r>
                <w:rPr>
                  <w:color w:val="0000FF"/>
                </w:rPr>
                <w:t>N 227</w:t>
              </w:r>
            </w:hyperlink>
            <w:r>
              <w:rPr>
                <w:color w:val="392C69"/>
              </w:rPr>
              <w:t>,</w:t>
            </w:r>
          </w:p>
          <w:p w:rsidR="00F46B1B" w:rsidRDefault="00F46B1B">
            <w:pPr>
              <w:pStyle w:val="ConsPlusNormal"/>
              <w:jc w:val="center"/>
            </w:pPr>
            <w:r>
              <w:rPr>
                <w:color w:val="392C69"/>
              </w:rPr>
              <w:t xml:space="preserve">от 22.06.2019 </w:t>
            </w:r>
            <w:hyperlink r:id="rId51">
              <w:r>
                <w:rPr>
                  <w:color w:val="0000FF"/>
                </w:rPr>
                <w:t>N 800</w:t>
              </w:r>
            </w:hyperlink>
            <w:r>
              <w:rPr>
                <w:color w:val="392C69"/>
              </w:rPr>
              <w:t xml:space="preserve">, от 31.12.2019 </w:t>
            </w:r>
            <w:hyperlink r:id="rId52">
              <w:r>
                <w:rPr>
                  <w:color w:val="0000FF"/>
                </w:rPr>
                <w:t>N 1947</w:t>
              </w:r>
            </w:hyperlink>
            <w:r>
              <w:rPr>
                <w:color w:val="392C69"/>
              </w:rPr>
              <w:t xml:space="preserve">, от 07.03.2020 </w:t>
            </w:r>
            <w:hyperlink r:id="rId53">
              <w:r>
                <w:rPr>
                  <w:color w:val="0000FF"/>
                </w:rPr>
                <w:t>N 246</w:t>
              </w:r>
            </w:hyperlink>
            <w:r>
              <w:rPr>
                <w:color w:val="392C69"/>
              </w:rPr>
              <w:t>,</w:t>
            </w:r>
          </w:p>
          <w:p w:rsidR="00F46B1B" w:rsidRDefault="00F46B1B">
            <w:pPr>
              <w:pStyle w:val="ConsPlusNormal"/>
              <w:jc w:val="center"/>
            </w:pPr>
            <w:r>
              <w:rPr>
                <w:color w:val="392C69"/>
              </w:rPr>
              <w:t xml:space="preserve">от 10.03.2020 </w:t>
            </w:r>
            <w:hyperlink r:id="rId54">
              <w:r>
                <w:rPr>
                  <w:color w:val="0000FF"/>
                </w:rPr>
                <w:t>N 262</w:t>
              </w:r>
            </w:hyperlink>
            <w:r>
              <w:rPr>
                <w:color w:val="392C69"/>
              </w:rPr>
              <w:t xml:space="preserve">, от 21.03.2020 </w:t>
            </w:r>
            <w:hyperlink r:id="rId55">
              <w:r>
                <w:rPr>
                  <w:color w:val="0000FF"/>
                </w:rPr>
                <w:t>N 320</w:t>
              </w:r>
            </w:hyperlink>
            <w:r>
              <w:rPr>
                <w:color w:val="392C69"/>
              </w:rPr>
              <w:t xml:space="preserve">, от 01.04.2020 </w:t>
            </w:r>
            <w:hyperlink r:id="rId56">
              <w:r>
                <w:rPr>
                  <w:color w:val="0000FF"/>
                </w:rPr>
                <w:t>N 403</w:t>
              </w:r>
            </w:hyperlink>
            <w:r>
              <w:rPr>
                <w:color w:val="392C69"/>
              </w:rPr>
              <w:t>,</w:t>
            </w:r>
          </w:p>
          <w:p w:rsidR="00F46B1B" w:rsidRDefault="00F46B1B">
            <w:pPr>
              <w:pStyle w:val="ConsPlusNormal"/>
              <w:jc w:val="center"/>
            </w:pPr>
            <w:r>
              <w:rPr>
                <w:color w:val="392C69"/>
              </w:rPr>
              <w:t xml:space="preserve">от 18.04.2020 </w:t>
            </w:r>
            <w:hyperlink r:id="rId57">
              <w:r>
                <w:rPr>
                  <w:color w:val="0000FF"/>
                </w:rPr>
                <w:t>N 554</w:t>
              </w:r>
            </w:hyperlink>
            <w:r>
              <w:rPr>
                <w:color w:val="392C69"/>
              </w:rPr>
              <w:t xml:space="preserve">, от 30.04.2020 </w:t>
            </w:r>
            <w:hyperlink r:id="rId58">
              <w:r>
                <w:rPr>
                  <w:color w:val="0000FF"/>
                </w:rPr>
                <w:t>N 628</w:t>
              </w:r>
            </w:hyperlink>
            <w:r>
              <w:rPr>
                <w:color w:val="392C69"/>
              </w:rPr>
              <w:t xml:space="preserve">, от 29.08.2020 </w:t>
            </w:r>
            <w:hyperlink r:id="rId59">
              <w:r>
                <w:rPr>
                  <w:color w:val="0000FF"/>
                </w:rPr>
                <w:t>N 1298</w:t>
              </w:r>
            </w:hyperlink>
            <w:r>
              <w:rPr>
                <w:color w:val="392C69"/>
              </w:rPr>
              <w:t>,</w:t>
            </w:r>
          </w:p>
          <w:p w:rsidR="00F46B1B" w:rsidRDefault="00F46B1B">
            <w:pPr>
              <w:pStyle w:val="ConsPlusNormal"/>
              <w:jc w:val="center"/>
            </w:pPr>
            <w:r>
              <w:rPr>
                <w:color w:val="392C69"/>
              </w:rPr>
              <w:t xml:space="preserve">от 24.11.2020 </w:t>
            </w:r>
            <w:hyperlink r:id="rId60">
              <w:r>
                <w:rPr>
                  <w:color w:val="0000FF"/>
                </w:rPr>
                <w:t>N 1907</w:t>
              </w:r>
            </w:hyperlink>
            <w:r>
              <w:rPr>
                <w:color w:val="392C69"/>
              </w:rPr>
              <w:t xml:space="preserve">, от 21.12.2020 </w:t>
            </w:r>
            <w:hyperlink r:id="rId61">
              <w:r>
                <w:rPr>
                  <w:color w:val="0000FF"/>
                </w:rPr>
                <w:t>N 2184</w:t>
              </w:r>
            </w:hyperlink>
            <w:r>
              <w:rPr>
                <w:color w:val="392C69"/>
              </w:rPr>
              <w:t xml:space="preserve">, от 28.12.2020 </w:t>
            </w:r>
            <w:hyperlink r:id="rId62">
              <w:r>
                <w:rPr>
                  <w:color w:val="0000FF"/>
                </w:rPr>
                <w:t>N 2319</w:t>
              </w:r>
            </w:hyperlink>
            <w:r>
              <w:rPr>
                <w:color w:val="392C69"/>
              </w:rPr>
              <w:t>,</w:t>
            </w:r>
          </w:p>
          <w:p w:rsidR="00F46B1B" w:rsidRDefault="00F46B1B">
            <w:pPr>
              <w:pStyle w:val="ConsPlusNormal"/>
              <w:jc w:val="center"/>
            </w:pPr>
            <w:r>
              <w:rPr>
                <w:color w:val="392C69"/>
              </w:rPr>
              <w:t xml:space="preserve">от 29.12.2020 </w:t>
            </w:r>
            <w:hyperlink r:id="rId63">
              <w:r>
                <w:rPr>
                  <w:color w:val="0000FF"/>
                </w:rPr>
                <w:t>N 2339</w:t>
              </w:r>
            </w:hyperlink>
            <w:r>
              <w:rPr>
                <w:color w:val="392C69"/>
              </w:rPr>
              <w:t xml:space="preserve">, от 02.03.2021 </w:t>
            </w:r>
            <w:hyperlink r:id="rId64">
              <w:r>
                <w:rPr>
                  <w:color w:val="0000FF"/>
                </w:rPr>
                <w:t>N 299</w:t>
              </w:r>
            </w:hyperlink>
            <w:r>
              <w:rPr>
                <w:color w:val="392C69"/>
              </w:rPr>
              <w:t xml:space="preserve">, от 30.06.2021 </w:t>
            </w:r>
            <w:hyperlink r:id="rId65">
              <w:r>
                <w:rPr>
                  <w:color w:val="0000FF"/>
                </w:rPr>
                <w:t>N 1071</w:t>
              </w:r>
            </w:hyperlink>
            <w:r>
              <w:rPr>
                <w:color w:val="392C69"/>
              </w:rPr>
              <w:t>,</w:t>
            </w:r>
          </w:p>
          <w:p w:rsidR="00F46B1B" w:rsidRDefault="00F46B1B">
            <w:pPr>
              <w:pStyle w:val="ConsPlusNormal"/>
              <w:jc w:val="center"/>
            </w:pPr>
            <w:r>
              <w:rPr>
                <w:color w:val="392C69"/>
              </w:rPr>
              <w:t xml:space="preserve">от 12.07.2021 </w:t>
            </w:r>
            <w:hyperlink r:id="rId66">
              <w:r>
                <w:rPr>
                  <w:color w:val="0000FF"/>
                </w:rPr>
                <w:t>N 1169</w:t>
              </w:r>
            </w:hyperlink>
            <w:r>
              <w:rPr>
                <w:color w:val="392C69"/>
              </w:rPr>
              <w:t xml:space="preserve">, от 29.10.2021 </w:t>
            </w:r>
            <w:hyperlink r:id="rId67">
              <w:r>
                <w:rPr>
                  <w:color w:val="0000FF"/>
                </w:rPr>
                <w:t>N 1852</w:t>
              </w:r>
            </w:hyperlink>
            <w:r>
              <w:rPr>
                <w:color w:val="392C69"/>
              </w:rPr>
              <w:t xml:space="preserve">, от 16.12.2021 </w:t>
            </w:r>
            <w:hyperlink r:id="rId68">
              <w:r>
                <w:rPr>
                  <w:color w:val="0000FF"/>
                </w:rPr>
                <w:t>N 2306</w:t>
              </w:r>
            </w:hyperlink>
            <w:r>
              <w:rPr>
                <w:color w:val="392C69"/>
              </w:rPr>
              <w:t>,</w:t>
            </w:r>
          </w:p>
          <w:p w:rsidR="00F46B1B" w:rsidRDefault="00F46B1B">
            <w:pPr>
              <w:pStyle w:val="ConsPlusNormal"/>
              <w:jc w:val="center"/>
            </w:pPr>
            <w:r>
              <w:rPr>
                <w:color w:val="392C69"/>
              </w:rPr>
              <w:t xml:space="preserve">от 28.12.2021 </w:t>
            </w:r>
            <w:hyperlink r:id="rId69">
              <w:r>
                <w:rPr>
                  <w:color w:val="0000FF"/>
                </w:rPr>
                <w:t>N 2516</w:t>
              </w:r>
            </w:hyperlink>
            <w:r>
              <w:rPr>
                <w:color w:val="392C69"/>
              </w:rPr>
              <w:t xml:space="preserve">, от 30.06.2022 </w:t>
            </w:r>
            <w:hyperlink r:id="rId70">
              <w:r>
                <w:rPr>
                  <w:color w:val="0000FF"/>
                </w:rPr>
                <w:t>N 1178</w:t>
              </w:r>
            </w:hyperlink>
            <w:r>
              <w:rPr>
                <w:color w:val="392C69"/>
              </w:rPr>
              <w:t xml:space="preserve">, от 15.07.2022 </w:t>
            </w:r>
            <w:hyperlink r:id="rId71">
              <w:r>
                <w:rPr>
                  <w:color w:val="0000FF"/>
                </w:rPr>
                <w:t>N 1275</w:t>
              </w:r>
            </w:hyperlink>
            <w:r>
              <w:rPr>
                <w:color w:val="392C69"/>
              </w:rPr>
              <w:t>,</w:t>
            </w:r>
          </w:p>
          <w:p w:rsidR="00F46B1B" w:rsidRDefault="00F46B1B">
            <w:pPr>
              <w:pStyle w:val="ConsPlusNormal"/>
              <w:jc w:val="center"/>
            </w:pPr>
            <w:r>
              <w:rPr>
                <w:color w:val="392C69"/>
              </w:rPr>
              <w:t xml:space="preserve">от 30.12.2022 </w:t>
            </w:r>
            <w:hyperlink r:id="rId72">
              <w:r>
                <w:rPr>
                  <w:color w:val="0000FF"/>
                </w:rPr>
                <w:t>N 2556</w:t>
              </w:r>
            </w:hyperlink>
            <w:r>
              <w:rPr>
                <w:color w:val="392C69"/>
              </w:rPr>
              <w:t xml:space="preserve">, от 07.04.2023 </w:t>
            </w:r>
            <w:hyperlink r:id="rId73">
              <w:r>
                <w:rPr>
                  <w:color w:val="0000FF"/>
                </w:rPr>
                <w:t>N 557</w:t>
              </w:r>
            </w:hyperlink>
            <w:r>
              <w:rPr>
                <w:color w:val="392C69"/>
              </w:rPr>
              <w:t xml:space="preserve">, от 28.04.2023 </w:t>
            </w:r>
            <w:hyperlink r:id="rId74">
              <w:r>
                <w:rPr>
                  <w:color w:val="0000FF"/>
                </w:rPr>
                <w:t>N 671</w:t>
              </w:r>
            </w:hyperlink>
            <w:r>
              <w:rPr>
                <w:color w:val="392C69"/>
              </w:rPr>
              <w:t>,</w:t>
            </w:r>
          </w:p>
          <w:p w:rsidR="00F46B1B" w:rsidRDefault="00F46B1B">
            <w:pPr>
              <w:pStyle w:val="ConsPlusNormal"/>
              <w:jc w:val="center"/>
            </w:pPr>
            <w:r>
              <w:rPr>
                <w:color w:val="392C69"/>
              </w:rPr>
              <w:t xml:space="preserve">от 27.05.2023 </w:t>
            </w:r>
            <w:hyperlink r:id="rId75">
              <w:r>
                <w:rPr>
                  <w:color w:val="0000FF"/>
                </w:rPr>
                <w:t>N 825</w:t>
              </w:r>
            </w:hyperlink>
            <w:r>
              <w:rPr>
                <w:color w:val="392C69"/>
              </w:rPr>
              <w:t xml:space="preserve">, от 07.06.2023 </w:t>
            </w:r>
            <w:hyperlink r:id="rId76">
              <w:r>
                <w:rPr>
                  <w:color w:val="0000FF"/>
                </w:rPr>
                <w:t>N 940</w:t>
              </w:r>
            </w:hyperlink>
            <w:r>
              <w:rPr>
                <w:color w:val="392C69"/>
              </w:rPr>
              <w:t xml:space="preserve">, от 08.06.2023 </w:t>
            </w:r>
            <w:hyperlink r:id="rId77">
              <w:r>
                <w:rPr>
                  <w:color w:val="0000FF"/>
                </w:rPr>
                <w:t>N 948</w:t>
              </w:r>
            </w:hyperlink>
            <w:r>
              <w:rPr>
                <w:color w:val="392C69"/>
              </w:rPr>
              <w:t>,</w:t>
            </w:r>
          </w:p>
          <w:p w:rsidR="00F46B1B" w:rsidRDefault="00F46B1B">
            <w:pPr>
              <w:pStyle w:val="ConsPlusNormal"/>
              <w:jc w:val="center"/>
            </w:pPr>
            <w:r>
              <w:rPr>
                <w:color w:val="392C69"/>
              </w:rPr>
              <w:t xml:space="preserve">от 29.07.2023 </w:t>
            </w:r>
            <w:hyperlink r:id="rId78">
              <w:r>
                <w:rPr>
                  <w:color w:val="0000FF"/>
                </w:rPr>
                <w:t>N 1230</w:t>
              </w:r>
            </w:hyperlink>
            <w:r>
              <w:rPr>
                <w:color w:val="392C69"/>
              </w:rPr>
              <w:t xml:space="preserve">, от 31.08.2023 </w:t>
            </w:r>
            <w:hyperlink r:id="rId79">
              <w:r>
                <w:rPr>
                  <w:color w:val="0000FF"/>
                </w:rPr>
                <w:t>N 1416</w:t>
              </w:r>
            </w:hyperlink>
            <w:r>
              <w:rPr>
                <w:color w:val="392C69"/>
              </w:rPr>
              <w:t xml:space="preserve">, от 28.09.2023 </w:t>
            </w:r>
            <w:hyperlink r:id="rId80">
              <w:r>
                <w:rPr>
                  <w:color w:val="0000FF"/>
                </w:rPr>
                <w:t>N 1580</w:t>
              </w:r>
            </w:hyperlink>
            <w:r>
              <w:rPr>
                <w:color w:val="392C69"/>
              </w:rPr>
              <w:t>,</w:t>
            </w:r>
          </w:p>
          <w:p w:rsidR="00F46B1B" w:rsidRDefault="00F46B1B">
            <w:pPr>
              <w:pStyle w:val="ConsPlusNormal"/>
              <w:jc w:val="center"/>
            </w:pPr>
            <w:r>
              <w:rPr>
                <w:color w:val="392C69"/>
              </w:rPr>
              <w:t xml:space="preserve">от 24.01.2024 </w:t>
            </w:r>
            <w:hyperlink r:id="rId81">
              <w:r>
                <w:rPr>
                  <w:color w:val="0000FF"/>
                </w:rPr>
                <w:t>N 55</w:t>
              </w:r>
            </w:hyperlink>
            <w:r>
              <w:rPr>
                <w:color w:val="392C69"/>
              </w:rPr>
              <w:t xml:space="preserve">, от 07.02.2024 </w:t>
            </w:r>
            <w:hyperlink r:id="rId82">
              <w:r>
                <w:rPr>
                  <w:color w:val="0000FF"/>
                </w:rPr>
                <w:t>N 133</w:t>
              </w:r>
            </w:hyperlink>
            <w:r>
              <w:rPr>
                <w:color w:val="392C69"/>
              </w:rPr>
              <w:t xml:space="preserve">, от 19.03.2024 </w:t>
            </w:r>
            <w:hyperlink r:id="rId83">
              <w:r>
                <w:rPr>
                  <w:color w:val="0000FF"/>
                </w:rPr>
                <w:t>N 330</w:t>
              </w:r>
            </w:hyperlink>
            <w:r>
              <w:rPr>
                <w:color w:val="392C69"/>
              </w:rPr>
              <w:t>,</w:t>
            </w:r>
          </w:p>
          <w:p w:rsidR="00F46B1B" w:rsidRDefault="00F46B1B">
            <w:pPr>
              <w:pStyle w:val="ConsPlusNormal"/>
              <w:jc w:val="center"/>
            </w:pPr>
            <w:r>
              <w:rPr>
                <w:color w:val="392C69"/>
              </w:rPr>
              <w:t xml:space="preserve">от 29.03.2024 </w:t>
            </w:r>
            <w:hyperlink r:id="rId84">
              <w:r>
                <w:rPr>
                  <w:color w:val="0000FF"/>
                </w:rPr>
                <w:t>N 395</w:t>
              </w:r>
            </w:hyperlink>
            <w:r>
              <w:rPr>
                <w:color w:val="392C69"/>
              </w:rPr>
              <w:t xml:space="preserve">, от 12.04.2024 </w:t>
            </w:r>
            <w:hyperlink r:id="rId85">
              <w:r>
                <w:rPr>
                  <w:color w:val="0000FF"/>
                </w:rPr>
                <w:t>N 461</w:t>
              </w:r>
            </w:hyperlink>
            <w:r>
              <w:rPr>
                <w:color w:val="392C69"/>
              </w:rPr>
              <w:t xml:space="preserve">, от 17.04.2024 </w:t>
            </w:r>
            <w:hyperlink r:id="rId86">
              <w:r>
                <w:rPr>
                  <w:color w:val="0000FF"/>
                </w:rPr>
                <w:t>N 486</w:t>
              </w:r>
            </w:hyperlink>
            <w:r>
              <w:rPr>
                <w:color w:val="392C69"/>
              </w:rPr>
              <w:t>,</w:t>
            </w:r>
          </w:p>
          <w:p w:rsidR="00F46B1B" w:rsidRDefault="00F46B1B">
            <w:pPr>
              <w:pStyle w:val="ConsPlusNormal"/>
              <w:jc w:val="center"/>
            </w:pPr>
            <w:r>
              <w:rPr>
                <w:color w:val="392C69"/>
              </w:rPr>
              <w:t xml:space="preserve">от 03.05.2024 </w:t>
            </w:r>
            <w:hyperlink r:id="rId87">
              <w:r>
                <w:rPr>
                  <w:color w:val="0000FF"/>
                </w:rPr>
                <w:t>N 562</w:t>
              </w:r>
            </w:hyperlink>
            <w:r>
              <w:rPr>
                <w:color w:val="392C69"/>
              </w:rPr>
              <w:t xml:space="preserve">, от 06.08.2024 </w:t>
            </w:r>
            <w:hyperlink r:id="rId88">
              <w:r>
                <w:rPr>
                  <w:color w:val="0000FF"/>
                </w:rPr>
                <w:t>N 1055</w:t>
              </w:r>
            </w:hyperlink>
            <w:r>
              <w:rPr>
                <w:color w:val="392C69"/>
              </w:rPr>
              <w:t xml:space="preserve">, от 30.08.2024 </w:t>
            </w:r>
            <w:hyperlink r:id="rId89">
              <w:r>
                <w:rPr>
                  <w:color w:val="0000FF"/>
                </w:rPr>
                <w:t>N 1191</w:t>
              </w:r>
            </w:hyperlink>
            <w:r>
              <w:rPr>
                <w:color w:val="392C69"/>
              </w:rPr>
              <w:t>,</w:t>
            </w:r>
          </w:p>
          <w:p w:rsidR="00F46B1B" w:rsidRDefault="00F46B1B">
            <w:pPr>
              <w:pStyle w:val="ConsPlusNormal"/>
              <w:jc w:val="center"/>
            </w:pPr>
            <w:r>
              <w:rPr>
                <w:color w:val="392C69"/>
              </w:rPr>
              <w:t xml:space="preserve">от 31.08.2024 </w:t>
            </w:r>
            <w:hyperlink r:id="rId90">
              <w:r>
                <w:rPr>
                  <w:color w:val="0000FF"/>
                </w:rPr>
                <w:t>N 1195</w:t>
              </w:r>
            </w:hyperlink>
            <w:r>
              <w:rPr>
                <w:color w:val="392C69"/>
              </w:rPr>
              <w:t xml:space="preserve">, от 07.09.2024 </w:t>
            </w:r>
            <w:hyperlink r:id="rId91">
              <w:r>
                <w:rPr>
                  <w:color w:val="0000FF"/>
                </w:rPr>
                <w:t>N 1227</w:t>
              </w:r>
            </w:hyperlink>
            <w:r>
              <w:rPr>
                <w:color w:val="392C69"/>
              </w:rPr>
              <w:t xml:space="preserve">, от 10.09.2024 </w:t>
            </w:r>
            <w:hyperlink r:id="rId92">
              <w:r>
                <w:rPr>
                  <w:color w:val="0000FF"/>
                </w:rPr>
                <w:t>N 1229</w:t>
              </w:r>
            </w:hyperlink>
            <w:r>
              <w:rPr>
                <w:color w:val="392C69"/>
              </w:rPr>
              <w:t>,</w:t>
            </w:r>
          </w:p>
          <w:p w:rsidR="00F46B1B" w:rsidRDefault="00F46B1B">
            <w:pPr>
              <w:pStyle w:val="ConsPlusNormal"/>
              <w:jc w:val="center"/>
            </w:pPr>
            <w:r>
              <w:rPr>
                <w:color w:val="392C69"/>
              </w:rPr>
              <w:t xml:space="preserve">от 01.11.2024 </w:t>
            </w:r>
            <w:hyperlink r:id="rId93">
              <w:r>
                <w:rPr>
                  <w:color w:val="0000FF"/>
                </w:rPr>
                <w:t>N 1479</w:t>
              </w:r>
            </w:hyperlink>
            <w:r>
              <w:rPr>
                <w:color w:val="392C69"/>
              </w:rPr>
              <w:t xml:space="preserve">, от 23.11.2024 </w:t>
            </w:r>
            <w:hyperlink r:id="rId94">
              <w:r>
                <w:rPr>
                  <w:color w:val="0000FF"/>
                </w:rPr>
                <w:t>N 1611</w:t>
              </w:r>
            </w:hyperlink>
            <w:r>
              <w:rPr>
                <w:color w:val="392C69"/>
              </w:rPr>
              <w:t xml:space="preserve">, от 23.12.2024 </w:t>
            </w:r>
            <w:hyperlink r:id="rId95">
              <w:r>
                <w:rPr>
                  <w:color w:val="0000FF"/>
                </w:rPr>
                <w:t>N 1868</w:t>
              </w:r>
            </w:hyperlink>
            <w:r>
              <w:rPr>
                <w:color w:val="392C69"/>
              </w:rPr>
              <w:t>,</w:t>
            </w:r>
          </w:p>
          <w:p w:rsidR="00F46B1B" w:rsidRDefault="00F46B1B">
            <w:pPr>
              <w:pStyle w:val="ConsPlusNormal"/>
              <w:jc w:val="center"/>
            </w:pPr>
            <w:r>
              <w:rPr>
                <w:color w:val="392C69"/>
              </w:rPr>
              <w:t xml:space="preserve">от 27.12.2024 </w:t>
            </w:r>
            <w:hyperlink r:id="rId96">
              <w:r>
                <w:rPr>
                  <w:color w:val="0000FF"/>
                </w:rPr>
                <w:t>N 1937</w:t>
              </w:r>
            </w:hyperlink>
            <w:r>
              <w:rPr>
                <w:color w:val="392C69"/>
              </w:rPr>
              <w:t>,</w:t>
            </w:r>
          </w:p>
          <w:p w:rsidR="00F46B1B" w:rsidRDefault="00F46B1B">
            <w:pPr>
              <w:pStyle w:val="ConsPlusNormal"/>
              <w:jc w:val="center"/>
            </w:pPr>
            <w:r>
              <w:rPr>
                <w:color w:val="392C69"/>
              </w:rPr>
              <w:t xml:space="preserve">с изм., внесенными </w:t>
            </w:r>
            <w:hyperlink r:id="rId97">
              <w:r>
                <w:rPr>
                  <w:color w:val="0000FF"/>
                </w:rPr>
                <w:t>решением</w:t>
              </w:r>
            </w:hyperlink>
            <w:r>
              <w:rPr>
                <w:color w:val="392C69"/>
              </w:rPr>
              <w:t xml:space="preserve"> ВАС РФ от 21.05.2013 N ВАС-15415/12)</w:t>
            </w: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r>
    </w:tbl>
    <w:p w:rsidR="00F46B1B" w:rsidRDefault="00F46B1B">
      <w:pPr>
        <w:pStyle w:val="ConsPlusNormal"/>
        <w:jc w:val="center"/>
      </w:pPr>
    </w:p>
    <w:p w:rsidR="00F46B1B" w:rsidRDefault="00F46B1B">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rsidR="00F46B1B" w:rsidRDefault="00F46B1B">
      <w:pPr>
        <w:pStyle w:val="ConsPlusNormal"/>
        <w:spacing w:before="220"/>
        <w:ind w:firstLine="540"/>
        <w:jc w:val="both"/>
      </w:pPr>
      <w:r>
        <w:t>1. Утвердить прилагаемые:</w:t>
      </w:r>
    </w:p>
    <w:p w:rsidR="00F46B1B" w:rsidRDefault="00F46B1B">
      <w:pPr>
        <w:pStyle w:val="ConsPlusNormal"/>
        <w:spacing w:before="220"/>
        <w:ind w:firstLine="540"/>
        <w:jc w:val="both"/>
      </w:pPr>
      <w:r>
        <w:t xml:space="preserve">Основные </w:t>
      </w:r>
      <w:hyperlink w:anchor="P99">
        <w:r>
          <w:rPr>
            <w:color w:val="0000FF"/>
          </w:rPr>
          <w:t>положения</w:t>
        </w:r>
      </w:hyperlink>
      <w:r>
        <w:t xml:space="preserve"> функционирования розничных рынков электрической энергии;</w:t>
      </w:r>
    </w:p>
    <w:p w:rsidR="00F46B1B" w:rsidRDefault="00F46B1B">
      <w:pPr>
        <w:pStyle w:val="ConsPlusNormal"/>
        <w:spacing w:before="220"/>
        <w:ind w:firstLine="540"/>
        <w:jc w:val="both"/>
      </w:pPr>
      <w:hyperlink w:anchor="P4956">
        <w:r>
          <w:rPr>
            <w:color w:val="0000FF"/>
          </w:rPr>
          <w:t>Правила</w:t>
        </w:r>
      </w:hyperlink>
      <w:r>
        <w:t xml:space="preserve"> полного и (или) частичного ограничения режима потребления электрической энергии;</w:t>
      </w:r>
    </w:p>
    <w:p w:rsidR="00F46B1B" w:rsidRDefault="00F46B1B">
      <w:pPr>
        <w:pStyle w:val="ConsPlusNormal"/>
        <w:spacing w:before="220"/>
        <w:ind w:firstLine="540"/>
        <w:jc w:val="both"/>
      </w:pPr>
      <w:hyperlink w:anchor="P5587">
        <w:r>
          <w:rPr>
            <w:color w:val="0000FF"/>
          </w:rPr>
          <w:t>изменения</w:t>
        </w:r>
      </w:hyperlink>
      <w:r>
        <w:t>, которые вносятся в акты Правительства Российской Федерации по вопросам функционирования розничных рынков электрической энергии.</w:t>
      </w:r>
    </w:p>
    <w:p w:rsidR="00F46B1B" w:rsidRDefault="00F46B1B">
      <w:pPr>
        <w:pStyle w:val="ConsPlusNormal"/>
        <w:spacing w:before="220"/>
        <w:ind w:firstLine="540"/>
        <w:jc w:val="both"/>
      </w:pPr>
      <w:r>
        <w:t>2. Установить, что:</w:t>
      </w:r>
    </w:p>
    <w:p w:rsidR="00F46B1B" w:rsidRDefault="00F46B1B">
      <w:pPr>
        <w:pStyle w:val="ConsPlusNormal"/>
        <w:spacing w:before="220"/>
        <w:ind w:firstLine="540"/>
        <w:jc w:val="both"/>
      </w:pPr>
      <w: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rsidR="00F46B1B" w:rsidRDefault="00F46B1B">
      <w:pPr>
        <w:pStyle w:val="ConsPlusNormal"/>
        <w:spacing w:before="220"/>
        <w:ind w:firstLine="540"/>
        <w:jc w:val="both"/>
      </w:pPr>
      <w: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rsidR="00F46B1B" w:rsidRDefault="00F46B1B">
      <w:pPr>
        <w:pStyle w:val="ConsPlusNormal"/>
        <w:spacing w:before="220"/>
        <w:ind w:firstLine="540"/>
        <w:jc w:val="both"/>
      </w:pPr>
      <w:r>
        <w:t xml:space="preserve">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w:t>
      </w:r>
      <w:hyperlink r:id="rId98">
        <w:r>
          <w:rPr>
            <w:color w:val="0000FF"/>
          </w:rPr>
          <w:t>постановления</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кВА, до 1 января 2017 г.;</w:t>
      </w:r>
    </w:p>
    <w:p w:rsidR="00F46B1B" w:rsidRDefault="00F46B1B">
      <w:pPr>
        <w:pStyle w:val="ConsPlusNormal"/>
        <w:jc w:val="both"/>
      </w:pPr>
      <w:r>
        <w:t xml:space="preserve">(в ред. </w:t>
      </w:r>
      <w:hyperlink r:id="rId99">
        <w:r>
          <w:rPr>
            <w:color w:val="0000FF"/>
          </w:rPr>
          <w:t>Постановления</w:t>
        </w:r>
      </w:hyperlink>
      <w:r>
        <w:t xml:space="preserve"> Правительства РФ от 17.05.2016 N 433)</w:t>
      </w:r>
    </w:p>
    <w:p w:rsidR="00F46B1B" w:rsidRDefault="00F46B1B">
      <w:pPr>
        <w:pStyle w:val="ConsPlusNormal"/>
        <w:spacing w:before="220"/>
        <w:ind w:firstLine="540"/>
        <w:jc w:val="both"/>
      </w:pPr>
      <w: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rsidR="00F46B1B" w:rsidRDefault="00F46B1B">
      <w:pPr>
        <w:pStyle w:val="ConsPlusNormal"/>
        <w:spacing w:before="220"/>
        <w:ind w:firstLine="540"/>
        <w:jc w:val="both"/>
      </w:pPr>
      <w:r>
        <w:t xml:space="preserve">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w:t>
      </w:r>
      <w:hyperlink w:anchor="P99">
        <w:r>
          <w:rPr>
            <w:color w:val="0000FF"/>
          </w:rPr>
          <w:t>положениями</w:t>
        </w:r>
      </w:hyperlink>
      <w:r>
        <w:t xml:space="preserve">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rsidR="00F46B1B" w:rsidRDefault="00F46B1B">
      <w:pPr>
        <w:pStyle w:val="ConsPlusNormal"/>
        <w:spacing w:before="220"/>
        <w:ind w:firstLine="540"/>
        <w:jc w:val="both"/>
      </w:pPr>
      <w:r>
        <w:t xml:space="preserve">е) разработка и внедрение стандартов качества обслуживания потребителей (покупателей) в соответствии с требованиями, установленными Основными </w:t>
      </w:r>
      <w:hyperlink w:anchor="P99">
        <w:r>
          <w:rPr>
            <w:color w:val="0000FF"/>
          </w:rPr>
          <w:t>положениями</w:t>
        </w:r>
      </w:hyperlink>
      <w:r>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rsidR="00F46B1B" w:rsidRDefault="00F46B1B">
      <w:pPr>
        <w:pStyle w:val="ConsPlusNormal"/>
        <w:spacing w:before="220"/>
        <w:ind w:firstLine="540"/>
        <w:jc w:val="both"/>
      </w:pPr>
      <w:r>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w:t>
      </w:r>
      <w:hyperlink r:id="rId100">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rsidR="00F46B1B" w:rsidRDefault="00F46B1B">
      <w:pPr>
        <w:pStyle w:val="ConsPlusNormal"/>
        <w:spacing w:before="220"/>
        <w:ind w:firstLine="540"/>
        <w:jc w:val="both"/>
      </w:pPr>
      <w:r>
        <w:t xml:space="preserve">з) информация об установленных Основными </w:t>
      </w:r>
      <w:hyperlink w:anchor="P99">
        <w:r>
          <w:rPr>
            <w:color w:val="0000FF"/>
          </w:rPr>
          <w:t>положениями</w:t>
        </w:r>
      </w:hyperlink>
      <w:r>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w:t>
      </w:r>
      <w:r>
        <w:lastRenderedPageBreak/>
        <w:t>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F46B1B" w:rsidRDefault="00F46B1B">
      <w:pPr>
        <w:pStyle w:val="ConsPlusNormal"/>
        <w:spacing w:before="220"/>
        <w:ind w:firstLine="540"/>
        <w:jc w:val="both"/>
      </w:pPr>
      <w:r>
        <w:t xml:space="preserve">и) лицо, которое владеет на праве собственности или на ином законном основании объектом (частью объекта) по производству электрической энергии (мощности) (в том числе электростанцией), указанным в </w:t>
      </w:r>
      <w:hyperlink r:id="rId101">
        <w:r>
          <w:rPr>
            <w:color w:val="0000FF"/>
          </w:rPr>
          <w:t>абзаце первом пункта 31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не получило в отношении электростанции в целом подтверждение о нераспространении требования Федерального </w:t>
      </w:r>
      <w:hyperlink r:id="rId102">
        <w:r>
          <w:rPr>
            <w:color w:val="0000FF"/>
          </w:rPr>
          <w:t>закона</w:t>
        </w:r>
      </w:hyperlink>
      <w:r>
        <w:t xml:space="preserve"> "Об электроэнергетике" о реализации всей производимой электрической энергии и мощности только на оптовом рынке, вправе реализовывать всю производимую на таком объекте (части такого объекта) электрическую энергию только на оптовом рынке;</w:t>
      </w:r>
    </w:p>
    <w:p w:rsidR="00F46B1B" w:rsidRDefault="00F46B1B">
      <w:pPr>
        <w:pStyle w:val="ConsPlusNormal"/>
        <w:jc w:val="both"/>
      </w:pPr>
      <w:r>
        <w:t xml:space="preserve">(пп. "и" в ред. </w:t>
      </w:r>
      <w:hyperlink r:id="rId103">
        <w:r>
          <w:rPr>
            <w:color w:val="0000FF"/>
          </w:rPr>
          <w:t>Постановления</w:t>
        </w:r>
      </w:hyperlink>
      <w:r>
        <w:t xml:space="preserve"> Правительства РФ от 07.07.2017 N 810)</w:t>
      </w:r>
    </w:p>
    <w:p w:rsidR="00F46B1B" w:rsidRDefault="00F46B1B">
      <w:pPr>
        <w:pStyle w:val="ConsPlusNormal"/>
        <w:spacing w:before="220"/>
        <w:ind w:firstLine="540"/>
        <w:jc w:val="both"/>
      </w:pPr>
      <w:r>
        <w:t xml:space="preserve">к) контроль за соблюдением гарантирующими поставщиками </w:t>
      </w:r>
      <w:hyperlink r:id="rId104">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исполнительные органы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F46B1B" w:rsidRDefault="00F46B1B">
      <w:pPr>
        <w:pStyle w:val="ConsPlusNormal"/>
        <w:jc w:val="both"/>
      </w:pPr>
      <w:r>
        <w:t xml:space="preserve">(в ред. </w:t>
      </w:r>
      <w:hyperlink r:id="rId105">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w:anchor="P74">
        <w:r>
          <w:rPr>
            <w:color w:val="0000FF"/>
          </w:rPr>
          <w:t>пунктом 6</w:t>
        </w:r>
      </w:hyperlink>
      <w:r>
        <w:t xml:space="preserve"> настоящего постановления.</w:t>
      </w:r>
    </w:p>
    <w:p w:rsidR="00F46B1B" w:rsidRDefault="00F46B1B">
      <w:pPr>
        <w:pStyle w:val="ConsPlusNormal"/>
        <w:spacing w:before="220"/>
        <w:ind w:firstLine="540"/>
        <w:jc w:val="both"/>
      </w:pPr>
      <w:r>
        <w:t>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исполнительных органов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rsidR="00F46B1B" w:rsidRDefault="00F46B1B">
      <w:pPr>
        <w:pStyle w:val="ConsPlusNormal"/>
        <w:jc w:val="both"/>
      </w:pPr>
      <w:r>
        <w:t xml:space="preserve">(в ред. </w:t>
      </w:r>
      <w:hyperlink r:id="rId106">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t>Указанная информация предоставляется не позднее 1 месяца со дня получения соответствующего запроса.</w:t>
      </w:r>
    </w:p>
    <w:p w:rsidR="00F46B1B" w:rsidRDefault="00F46B1B">
      <w:pPr>
        <w:pStyle w:val="ConsPlusNormal"/>
        <w:spacing w:before="220"/>
        <w:ind w:firstLine="540"/>
        <w:jc w:val="both"/>
      </w:pPr>
      <w:r>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исполнительные органы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rsidR="00F46B1B" w:rsidRDefault="00F46B1B">
      <w:pPr>
        <w:pStyle w:val="ConsPlusNormal"/>
        <w:jc w:val="both"/>
      </w:pPr>
      <w:r>
        <w:t xml:space="preserve">(в ред. </w:t>
      </w:r>
      <w:hyperlink r:id="rId107">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t>4. Федеральной антимонопольной службе:</w:t>
      </w:r>
    </w:p>
    <w:p w:rsidR="00F46B1B" w:rsidRDefault="00F46B1B">
      <w:pPr>
        <w:pStyle w:val="ConsPlusNormal"/>
        <w:spacing w:before="220"/>
        <w:ind w:firstLine="540"/>
        <w:jc w:val="both"/>
      </w:pPr>
      <w:r>
        <w:t xml:space="preserve">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w:t>
      </w:r>
      <w:r>
        <w:lastRenderedPageBreak/>
        <w:t>организаций к сетевым организациям,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 (организациям);</w:t>
      </w:r>
    </w:p>
    <w:p w:rsidR="00F46B1B" w:rsidRDefault="00F46B1B">
      <w:pPr>
        <w:pStyle w:val="ConsPlusNormal"/>
        <w:spacing w:before="220"/>
        <w:ind w:firstLine="540"/>
        <w:jc w:val="both"/>
      </w:pPr>
      <w:r>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rsidR="00F46B1B" w:rsidRDefault="00F46B1B">
      <w:pPr>
        <w:pStyle w:val="ConsPlusNormal"/>
        <w:spacing w:before="220"/>
        <w:ind w:firstLine="540"/>
        <w:jc w:val="both"/>
      </w:pPr>
      <w:r>
        <w:t xml:space="preserve">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108">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w:t>
      </w:r>
    </w:p>
    <w:p w:rsidR="00F46B1B" w:rsidRDefault="00F46B1B">
      <w:pPr>
        <w:pStyle w:val="ConsPlusNormal"/>
        <w:spacing w:before="220"/>
        <w:ind w:firstLine="540"/>
        <w:jc w:val="both"/>
      </w:pPr>
      <w:bookmarkStart w:id="1" w:name="P74"/>
      <w:bookmarkEnd w:id="1"/>
      <w:r>
        <w:t xml:space="preserve">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w:t>
      </w:r>
      <w:hyperlink r:id="rId109">
        <w:r>
          <w:rPr>
            <w:color w:val="0000FF"/>
          </w:rPr>
          <w:t>методические указания</w:t>
        </w:r>
      </w:hyperlink>
      <w:r>
        <w:t xml:space="preserve"> по расчету сбытовой надбавки гарантирующих поставщиков, в том числе определяющие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rsidR="00F46B1B" w:rsidRDefault="00F46B1B">
      <w:pPr>
        <w:pStyle w:val="ConsPlusNormal"/>
        <w:spacing w:before="220"/>
        <w:ind w:firstLine="540"/>
        <w:jc w:val="both"/>
      </w:pPr>
      <w:r>
        <w:t>7. Федеральной службе по тарифам в 3-месячный срок привести свои нормативные правовые акты в соответствие с настоящим постановлением.</w:t>
      </w:r>
    </w:p>
    <w:p w:rsidR="00F46B1B" w:rsidRDefault="00F46B1B">
      <w:pPr>
        <w:pStyle w:val="ConsPlusNormal"/>
        <w:spacing w:before="220"/>
        <w:ind w:firstLine="540"/>
        <w:jc w:val="both"/>
      </w:pPr>
      <w:r>
        <w:t>8. Министерству энергетики Российской Федерации по согласованию с Министерством экономического развития Российской Федерации:</w:t>
      </w:r>
    </w:p>
    <w:p w:rsidR="00F46B1B" w:rsidRDefault="00F46B1B">
      <w:pPr>
        <w:pStyle w:val="ConsPlusNormal"/>
        <w:spacing w:before="220"/>
        <w:ind w:firstLine="540"/>
        <w:jc w:val="both"/>
      </w:pPr>
      <w:r>
        <w:t xml:space="preserve">в 4-месячный срок разработать и утвердить </w:t>
      </w:r>
      <w:hyperlink r:id="rId110">
        <w:r>
          <w:rPr>
            <w:color w:val="0000FF"/>
          </w:rPr>
          <w:t>методические указания</w:t>
        </w:r>
      </w:hyperlink>
      <w:r>
        <w:t xml:space="preserve">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rsidR="00F46B1B" w:rsidRDefault="00F46B1B">
      <w:pPr>
        <w:pStyle w:val="ConsPlusNormal"/>
        <w:spacing w:before="220"/>
        <w:ind w:firstLine="540"/>
        <w:jc w:val="both"/>
      </w:pPr>
      <w:r>
        <w:t xml:space="preserve">в 6-месячный срок привести в соответствие с настоящим постановлением </w:t>
      </w:r>
      <w:hyperlink r:id="rId111">
        <w:r>
          <w:rPr>
            <w:color w:val="0000FF"/>
          </w:rPr>
          <w:t>правила</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F46B1B" w:rsidRDefault="00F46B1B">
      <w:pPr>
        <w:pStyle w:val="ConsPlusNormal"/>
        <w:spacing w:before="220"/>
        <w:ind w:firstLine="540"/>
        <w:jc w:val="both"/>
      </w:pPr>
      <w:r>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rsidR="00F46B1B" w:rsidRDefault="00F46B1B">
      <w:pPr>
        <w:pStyle w:val="ConsPlusNormal"/>
        <w:spacing w:before="220"/>
        <w:ind w:firstLine="540"/>
        <w:jc w:val="both"/>
      </w:pPr>
      <w:r>
        <w:t>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rsidR="00F46B1B" w:rsidRDefault="00F46B1B">
      <w:pPr>
        <w:pStyle w:val="ConsPlusNormal"/>
        <w:spacing w:before="220"/>
        <w:ind w:firstLine="540"/>
        <w:jc w:val="both"/>
      </w:pPr>
      <w:r>
        <w:lastRenderedPageBreak/>
        <w:t xml:space="preserve">11. Признать утратившими силу акты Правительства Российской Федерации по перечню согласно </w:t>
      </w:r>
      <w:hyperlink w:anchor="P7437">
        <w:r>
          <w:rPr>
            <w:color w:val="0000FF"/>
          </w:rPr>
          <w:t>приложению</w:t>
        </w:r>
      </w:hyperlink>
      <w:r>
        <w:t>.</w:t>
      </w:r>
    </w:p>
    <w:p w:rsidR="00F46B1B" w:rsidRDefault="00F46B1B">
      <w:pPr>
        <w:pStyle w:val="ConsPlusNormal"/>
        <w:spacing w:before="220"/>
        <w:ind w:firstLine="540"/>
        <w:jc w:val="both"/>
      </w:pPr>
      <w:r>
        <w:t xml:space="preserve">12. </w:t>
      </w:r>
      <w:hyperlink w:anchor="P255">
        <w:r>
          <w:rPr>
            <w:color w:val="0000FF"/>
          </w:rPr>
          <w:t>Абзац пятый пункта 9</w:t>
        </w:r>
      </w:hyperlink>
      <w:r>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rsidR="00F46B1B" w:rsidRDefault="00F46B1B">
      <w:pPr>
        <w:pStyle w:val="ConsPlusNormal"/>
        <w:ind w:firstLine="540"/>
        <w:jc w:val="both"/>
      </w:pPr>
    </w:p>
    <w:p w:rsidR="00F46B1B" w:rsidRDefault="00F46B1B">
      <w:pPr>
        <w:pStyle w:val="ConsPlusNormal"/>
        <w:jc w:val="right"/>
      </w:pPr>
      <w:r>
        <w:t>Председатель Правительства</w:t>
      </w:r>
    </w:p>
    <w:p w:rsidR="00F46B1B" w:rsidRDefault="00F46B1B">
      <w:pPr>
        <w:pStyle w:val="ConsPlusNormal"/>
        <w:jc w:val="right"/>
      </w:pPr>
      <w:r>
        <w:t>Российской Федерации</w:t>
      </w:r>
    </w:p>
    <w:p w:rsidR="00F46B1B" w:rsidRDefault="00F46B1B">
      <w:pPr>
        <w:pStyle w:val="ConsPlusNormal"/>
        <w:jc w:val="right"/>
      </w:pPr>
      <w:r>
        <w:t>В.ПУТИН</w:t>
      </w: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jc w:val="right"/>
        <w:outlineLvl w:val="0"/>
      </w:pPr>
      <w:r>
        <w:t>Утверждены</w:t>
      </w:r>
    </w:p>
    <w:p w:rsidR="00F46B1B" w:rsidRDefault="00F46B1B">
      <w:pPr>
        <w:pStyle w:val="ConsPlusNormal"/>
        <w:jc w:val="right"/>
      </w:pPr>
      <w:r>
        <w:t>постановлением Правительства</w:t>
      </w:r>
    </w:p>
    <w:p w:rsidR="00F46B1B" w:rsidRDefault="00F46B1B">
      <w:pPr>
        <w:pStyle w:val="ConsPlusNormal"/>
        <w:jc w:val="right"/>
      </w:pPr>
      <w:r>
        <w:t>Российской Федерации</w:t>
      </w:r>
    </w:p>
    <w:p w:rsidR="00F46B1B" w:rsidRDefault="00F46B1B">
      <w:pPr>
        <w:pStyle w:val="ConsPlusNormal"/>
        <w:jc w:val="right"/>
      </w:pPr>
      <w:r>
        <w:t>от 4 мая 2012 г. N 442</w:t>
      </w:r>
    </w:p>
    <w:p w:rsidR="00F46B1B" w:rsidRDefault="00F46B1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B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6B1B" w:rsidRDefault="00F46B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6B1B" w:rsidRDefault="00F46B1B">
            <w:pPr>
              <w:pStyle w:val="ConsPlusNormal"/>
              <w:jc w:val="both"/>
            </w:pPr>
            <w:r>
              <w:rPr>
                <w:color w:val="392C69"/>
              </w:rPr>
              <w:t>КонсультантПлюс: примечание.</w:t>
            </w:r>
          </w:p>
          <w:p w:rsidR="00F46B1B" w:rsidRDefault="00F46B1B">
            <w:pPr>
              <w:pStyle w:val="ConsPlusNormal"/>
              <w:jc w:val="both"/>
            </w:pPr>
            <w:hyperlink r:id="rId112">
              <w:r>
                <w:rPr>
                  <w:color w:val="0000FF"/>
                </w:rPr>
                <w:t>Письмом</w:t>
              </w:r>
            </w:hyperlink>
            <w:r>
              <w:rPr>
                <w:color w:val="392C69"/>
              </w:rPr>
              <w:t xml:space="preserve"> ФАС России от 30.06.2020 N ИА/55189/20 направлены рекомендации по фактам нарушения настоящих Основных положений в части нарушения порядка проведения проверок расчетных приборов учета электрической энергии и выявления безучетного потребления.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r>
    </w:tbl>
    <w:p w:rsidR="00F46B1B" w:rsidRDefault="00F46B1B">
      <w:pPr>
        <w:pStyle w:val="ConsPlusTitle"/>
        <w:spacing w:before="280"/>
        <w:jc w:val="center"/>
      </w:pPr>
      <w:bookmarkStart w:id="2" w:name="P99"/>
      <w:bookmarkEnd w:id="2"/>
      <w:r>
        <w:t>ОСНОВНЫЕ ПОЛОЖЕНИЯ</w:t>
      </w:r>
    </w:p>
    <w:p w:rsidR="00F46B1B" w:rsidRDefault="00F46B1B">
      <w:pPr>
        <w:pStyle w:val="ConsPlusTitle"/>
        <w:jc w:val="center"/>
      </w:pPr>
      <w:r>
        <w:t>ФУНКЦИОНИРОВАНИЯ РОЗНИЧНЫХ РЫНКОВ ЭЛЕКТРИЧЕСКОЙ ЭНЕРГИИ</w:t>
      </w:r>
    </w:p>
    <w:p w:rsidR="00F46B1B" w:rsidRDefault="00F46B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B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6B1B" w:rsidRDefault="00F46B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6B1B" w:rsidRDefault="00F46B1B">
            <w:pPr>
              <w:pStyle w:val="ConsPlusNormal"/>
              <w:jc w:val="center"/>
            </w:pPr>
            <w:r>
              <w:rPr>
                <w:color w:val="392C69"/>
              </w:rPr>
              <w:t>Список изменяющих документов</w:t>
            </w:r>
          </w:p>
          <w:p w:rsidR="00F46B1B" w:rsidRDefault="00F46B1B">
            <w:pPr>
              <w:pStyle w:val="ConsPlusNormal"/>
              <w:jc w:val="center"/>
            </w:pPr>
            <w:r>
              <w:rPr>
                <w:color w:val="392C69"/>
              </w:rPr>
              <w:t xml:space="preserve">(в ред. Постановлений Правительства РФ от 28.12.2012 </w:t>
            </w:r>
            <w:hyperlink r:id="rId113">
              <w:r>
                <w:rPr>
                  <w:color w:val="0000FF"/>
                </w:rPr>
                <w:t>N 1449</w:t>
              </w:r>
            </w:hyperlink>
            <w:r>
              <w:rPr>
                <w:color w:val="392C69"/>
              </w:rPr>
              <w:t>,</w:t>
            </w:r>
          </w:p>
          <w:p w:rsidR="00F46B1B" w:rsidRDefault="00F46B1B">
            <w:pPr>
              <w:pStyle w:val="ConsPlusNormal"/>
              <w:jc w:val="center"/>
            </w:pPr>
            <w:r>
              <w:rPr>
                <w:color w:val="392C69"/>
              </w:rPr>
              <w:t xml:space="preserve">от 30.12.2012 </w:t>
            </w:r>
            <w:hyperlink r:id="rId114">
              <w:r>
                <w:rPr>
                  <w:color w:val="0000FF"/>
                </w:rPr>
                <w:t>N 1482</w:t>
              </w:r>
            </w:hyperlink>
            <w:r>
              <w:rPr>
                <w:color w:val="392C69"/>
              </w:rPr>
              <w:t xml:space="preserve">, от 30.01.2013 </w:t>
            </w:r>
            <w:hyperlink r:id="rId115">
              <w:r>
                <w:rPr>
                  <w:color w:val="0000FF"/>
                </w:rPr>
                <w:t>N 67</w:t>
              </w:r>
            </w:hyperlink>
            <w:r>
              <w:rPr>
                <w:color w:val="392C69"/>
              </w:rPr>
              <w:t xml:space="preserve">, от 26.07.2013 </w:t>
            </w:r>
            <w:hyperlink r:id="rId116">
              <w:r>
                <w:rPr>
                  <w:color w:val="0000FF"/>
                </w:rPr>
                <w:t>N 630</w:t>
              </w:r>
            </w:hyperlink>
            <w:r>
              <w:rPr>
                <w:color w:val="392C69"/>
              </w:rPr>
              <w:t>,</w:t>
            </w:r>
          </w:p>
          <w:p w:rsidR="00F46B1B" w:rsidRDefault="00F46B1B">
            <w:pPr>
              <w:pStyle w:val="ConsPlusNormal"/>
              <w:jc w:val="center"/>
            </w:pPr>
            <w:r>
              <w:rPr>
                <w:color w:val="392C69"/>
              </w:rPr>
              <w:t xml:space="preserve">от 31.07.2013 </w:t>
            </w:r>
            <w:hyperlink r:id="rId117">
              <w:r>
                <w:rPr>
                  <w:color w:val="0000FF"/>
                </w:rPr>
                <w:t>N 652</w:t>
              </w:r>
            </w:hyperlink>
            <w:r>
              <w:rPr>
                <w:color w:val="392C69"/>
              </w:rPr>
              <w:t xml:space="preserve">, от 26.08.2013 </w:t>
            </w:r>
            <w:hyperlink r:id="rId118">
              <w:r>
                <w:rPr>
                  <w:color w:val="0000FF"/>
                </w:rPr>
                <w:t>N 737</w:t>
              </w:r>
            </w:hyperlink>
            <w:r>
              <w:rPr>
                <w:color w:val="392C69"/>
              </w:rPr>
              <w:t xml:space="preserve">, от 27.08.2013 </w:t>
            </w:r>
            <w:hyperlink r:id="rId119">
              <w:r>
                <w:rPr>
                  <w:color w:val="0000FF"/>
                </w:rPr>
                <w:t>N 743</w:t>
              </w:r>
            </w:hyperlink>
            <w:r>
              <w:rPr>
                <w:color w:val="392C69"/>
              </w:rPr>
              <w:t>,</w:t>
            </w:r>
          </w:p>
          <w:p w:rsidR="00F46B1B" w:rsidRDefault="00F46B1B">
            <w:pPr>
              <w:pStyle w:val="ConsPlusNormal"/>
              <w:jc w:val="center"/>
            </w:pPr>
            <w:r>
              <w:rPr>
                <w:color w:val="392C69"/>
              </w:rPr>
              <w:t xml:space="preserve">от 10.02.2014 </w:t>
            </w:r>
            <w:hyperlink r:id="rId120">
              <w:r>
                <w:rPr>
                  <w:color w:val="0000FF"/>
                </w:rPr>
                <w:t>N 95</w:t>
              </w:r>
            </w:hyperlink>
            <w:r>
              <w:rPr>
                <w:color w:val="392C69"/>
              </w:rPr>
              <w:t xml:space="preserve">, от 31.07.2014 </w:t>
            </w:r>
            <w:hyperlink r:id="rId121">
              <w:r>
                <w:rPr>
                  <w:color w:val="0000FF"/>
                </w:rPr>
                <w:t>N 750</w:t>
              </w:r>
            </w:hyperlink>
            <w:r>
              <w:rPr>
                <w:color w:val="392C69"/>
              </w:rPr>
              <w:t xml:space="preserve">, от 11.08.2014 </w:t>
            </w:r>
            <w:hyperlink r:id="rId122">
              <w:r>
                <w:rPr>
                  <w:color w:val="0000FF"/>
                </w:rPr>
                <w:t>N 792</w:t>
              </w:r>
            </w:hyperlink>
            <w:r>
              <w:rPr>
                <w:color w:val="392C69"/>
              </w:rPr>
              <w:t>,</w:t>
            </w:r>
          </w:p>
          <w:p w:rsidR="00F46B1B" w:rsidRDefault="00F46B1B">
            <w:pPr>
              <w:pStyle w:val="ConsPlusNormal"/>
              <w:jc w:val="center"/>
            </w:pPr>
            <w:r>
              <w:rPr>
                <w:color w:val="392C69"/>
              </w:rPr>
              <w:t xml:space="preserve">от 23.01.2015 </w:t>
            </w:r>
            <w:hyperlink r:id="rId123">
              <w:r>
                <w:rPr>
                  <w:color w:val="0000FF"/>
                </w:rPr>
                <w:t>N 47</w:t>
              </w:r>
            </w:hyperlink>
            <w:r>
              <w:rPr>
                <w:color w:val="392C69"/>
              </w:rPr>
              <w:t xml:space="preserve">, от 28.02.2015 </w:t>
            </w:r>
            <w:hyperlink r:id="rId124">
              <w:r>
                <w:rPr>
                  <w:color w:val="0000FF"/>
                </w:rPr>
                <w:t>N 183</w:t>
              </w:r>
            </w:hyperlink>
            <w:r>
              <w:rPr>
                <w:color w:val="392C69"/>
              </w:rPr>
              <w:t xml:space="preserve">, от 28.02.2015 </w:t>
            </w:r>
            <w:hyperlink r:id="rId125">
              <w:r>
                <w:rPr>
                  <w:color w:val="0000FF"/>
                </w:rPr>
                <w:t>N 184</w:t>
              </w:r>
            </w:hyperlink>
            <w:r>
              <w:rPr>
                <w:color w:val="392C69"/>
              </w:rPr>
              <w:t>,</w:t>
            </w:r>
          </w:p>
          <w:p w:rsidR="00F46B1B" w:rsidRDefault="00F46B1B">
            <w:pPr>
              <w:pStyle w:val="ConsPlusNormal"/>
              <w:jc w:val="center"/>
            </w:pPr>
            <w:r>
              <w:rPr>
                <w:color w:val="392C69"/>
              </w:rPr>
              <w:t xml:space="preserve">от 28.05.2015 </w:t>
            </w:r>
            <w:hyperlink r:id="rId126">
              <w:r>
                <w:rPr>
                  <w:color w:val="0000FF"/>
                </w:rPr>
                <w:t>N 508</w:t>
              </w:r>
            </w:hyperlink>
            <w:r>
              <w:rPr>
                <w:color w:val="392C69"/>
              </w:rPr>
              <w:t xml:space="preserve">, от 07.07.2015 </w:t>
            </w:r>
            <w:hyperlink r:id="rId127">
              <w:r>
                <w:rPr>
                  <w:color w:val="0000FF"/>
                </w:rPr>
                <w:t>N 680</w:t>
              </w:r>
            </w:hyperlink>
            <w:r>
              <w:rPr>
                <w:color w:val="392C69"/>
              </w:rPr>
              <w:t xml:space="preserve">, от 04.09.2015 </w:t>
            </w:r>
            <w:hyperlink r:id="rId128">
              <w:r>
                <w:rPr>
                  <w:color w:val="0000FF"/>
                </w:rPr>
                <w:t>N 941</w:t>
              </w:r>
            </w:hyperlink>
            <w:r>
              <w:rPr>
                <w:color w:val="392C69"/>
              </w:rPr>
              <w:t>,</w:t>
            </w:r>
          </w:p>
          <w:p w:rsidR="00F46B1B" w:rsidRDefault="00F46B1B">
            <w:pPr>
              <w:pStyle w:val="ConsPlusNormal"/>
              <w:jc w:val="center"/>
            </w:pPr>
            <w:r>
              <w:rPr>
                <w:color w:val="392C69"/>
              </w:rPr>
              <w:t xml:space="preserve">от 22.02.2016 </w:t>
            </w:r>
            <w:hyperlink r:id="rId129">
              <w:r>
                <w:rPr>
                  <w:color w:val="0000FF"/>
                </w:rPr>
                <w:t>N 128</w:t>
              </w:r>
            </w:hyperlink>
            <w:r>
              <w:rPr>
                <w:color w:val="392C69"/>
              </w:rPr>
              <w:t xml:space="preserve">, от 17.05.2016 </w:t>
            </w:r>
            <w:hyperlink r:id="rId130">
              <w:r>
                <w:rPr>
                  <w:color w:val="0000FF"/>
                </w:rPr>
                <w:t>N 433</w:t>
              </w:r>
            </w:hyperlink>
            <w:r>
              <w:rPr>
                <w:color w:val="392C69"/>
              </w:rPr>
              <w:t xml:space="preserve">, от 11.10.2016 </w:t>
            </w:r>
            <w:hyperlink r:id="rId131">
              <w:r>
                <w:rPr>
                  <w:color w:val="0000FF"/>
                </w:rPr>
                <w:t>N 1030</w:t>
              </w:r>
            </w:hyperlink>
            <w:r>
              <w:rPr>
                <w:color w:val="392C69"/>
              </w:rPr>
              <w:t>,</w:t>
            </w:r>
          </w:p>
          <w:p w:rsidR="00F46B1B" w:rsidRDefault="00F46B1B">
            <w:pPr>
              <w:pStyle w:val="ConsPlusNormal"/>
              <w:jc w:val="center"/>
            </w:pPr>
            <w:r>
              <w:rPr>
                <w:color w:val="392C69"/>
              </w:rPr>
              <w:t xml:space="preserve">от 20.10.2016 </w:t>
            </w:r>
            <w:hyperlink r:id="rId132">
              <w:r>
                <w:rPr>
                  <w:color w:val="0000FF"/>
                </w:rPr>
                <w:t>N 1074</w:t>
              </w:r>
            </w:hyperlink>
            <w:r>
              <w:rPr>
                <w:color w:val="392C69"/>
              </w:rPr>
              <w:t xml:space="preserve">, от 08.12.2016 </w:t>
            </w:r>
            <w:hyperlink r:id="rId133">
              <w:r>
                <w:rPr>
                  <w:color w:val="0000FF"/>
                </w:rPr>
                <w:t>N 1319</w:t>
              </w:r>
            </w:hyperlink>
            <w:r>
              <w:rPr>
                <w:color w:val="392C69"/>
              </w:rPr>
              <w:t xml:space="preserve">, от 23.12.2016 </w:t>
            </w:r>
            <w:hyperlink r:id="rId134">
              <w:r>
                <w:rPr>
                  <w:color w:val="0000FF"/>
                </w:rPr>
                <w:t>N 1446</w:t>
              </w:r>
            </w:hyperlink>
            <w:r>
              <w:rPr>
                <w:color w:val="392C69"/>
              </w:rPr>
              <w:t>,</w:t>
            </w:r>
          </w:p>
          <w:p w:rsidR="00F46B1B" w:rsidRDefault="00F46B1B">
            <w:pPr>
              <w:pStyle w:val="ConsPlusNormal"/>
              <w:jc w:val="center"/>
            </w:pPr>
            <w:r>
              <w:rPr>
                <w:color w:val="392C69"/>
              </w:rPr>
              <w:t xml:space="preserve">от 26.12.2016 </w:t>
            </w:r>
            <w:hyperlink r:id="rId135">
              <w:r>
                <w:rPr>
                  <w:color w:val="0000FF"/>
                </w:rPr>
                <w:t>N 1498</w:t>
              </w:r>
            </w:hyperlink>
            <w:r>
              <w:rPr>
                <w:color w:val="392C69"/>
              </w:rPr>
              <w:t xml:space="preserve">, от 04.02.2017 </w:t>
            </w:r>
            <w:hyperlink r:id="rId136">
              <w:r>
                <w:rPr>
                  <w:color w:val="0000FF"/>
                </w:rPr>
                <w:t>N 139</w:t>
              </w:r>
            </w:hyperlink>
            <w:r>
              <w:rPr>
                <w:color w:val="392C69"/>
              </w:rPr>
              <w:t xml:space="preserve">, от 07.05.2017 </w:t>
            </w:r>
            <w:hyperlink r:id="rId137">
              <w:r>
                <w:rPr>
                  <w:color w:val="0000FF"/>
                </w:rPr>
                <w:t>N 542</w:t>
              </w:r>
            </w:hyperlink>
            <w:r>
              <w:rPr>
                <w:color w:val="392C69"/>
              </w:rPr>
              <w:t>,</w:t>
            </w:r>
          </w:p>
          <w:p w:rsidR="00F46B1B" w:rsidRDefault="00F46B1B">
            <w:pPr>
              <w:pStyle w:val="ConsPlusNormal"/>
              <w:jc w:val="center"/>
            </w:pPr>
            <w:r>
              <w:rPr>
                <w:color w:val="392C69"/>
              </w:rPr>
              <w:t xml:space="preserve">от 11.05.2017 </w:t>
            </w:r>
            <w:hyperlink r:id="rId138">
              <w:r>
                <w:rPr>
                  <w:color w:val="0000FF"/>
                </w:rPr>
                <w:t>N 557</w:t>
              </w:r>
            </w:hyperlink>
            <w:r>
              <w:rPr>
                <w:color w:val="392C69"/>
              </w:rPr>
              <w:t xml:space="preserve">, от 24.05.2017 </w:t>
            </w:r>
            <w:hyperlink r:id="rId139">
              <w:r>
                <w:rPr>
                  <w:color w:val="0000FF"/>
                </w:rPr>
                <w:t>N 624</w:t>
              </w:r>
            </w:hyperlink>
            <w:r>
              <w:rPr>
                <w:color w:val="392C69"/>
              </w:rPr>
              <w:t xml:space="preserve">, от 07.07.2017 </w:t>
            </w:r>
            <w:hyperlink r:id="rId140">
              <w:r>
                <w:rPr>
                  <w:color w:val="0000FF"/>
                </w:rPr>
                <w:t>N 810</w:t>
              </w:r>
            </w:hyperlink>
            <w:r>
              <w:rPr>
                <w:color w:val="392C69"/>
              </w:rPr>
              <w:t>,</w:t>
            </w:r>
          </w:p>
          <w:p w:rsidR="00F46B1B" w:rsidRDefault="00F46B1B">
            <w:pPr>
              <w:pStyle w:val="ConsPlusNormal"/>
              <w:jc w:val="center"/>
            </w:pPr>
            <w:r>
              <w:rPr>
                <w:color w:val="392C69"/>
              </w:rPr>
              <w:t xml:space="preserve">от 21.07.2017 </w:t>
            </w:r>
            <w:hyperlink r:id="rId141">
              <w:r>
                <w:rPr>
                  <w:color w:val="0000FF"/>
                </w:rPr>
                <w:t>N 863</w:t>
              </w:r>
            </w:hyperlink>
            <w:r>
              <w:rPr>
                <w:color w:val="392C69"/>
              </w:rPr>
              <w:t xml:space="preserve">, от 28.07.2017 </w:t>
            </w:r>
            <w:hyperlink r:id="rId142">
              <w:r>
                <w:rPr>
                  <w:color w:val="0000FF"/>
                </w:rPr>
                <w:t>N 895</w:t>
              </w:r>
            </w:hyperlink>
            <w:r>
              <w:rPr>
                <w:color w:val="392C69"/>
              </w:rPr>
              <w:t xml:space="preserve">, от 28.08.2017 </w:t>
            </w:r>
            <w:hyperlink r:id="rId143">
              <w:r>
                <w:rPr>
                  <w:color w:val="0000FF"/>
                </w:rPr>
                <w:t>N 1016</w:t>
              </w:r>
            </w:hyperlink>
            <w:r>
              <w:rPr>
                <w:color w:val="392C69"/>
              </w:rPr>
              <w:t>,</w:t>
            </w:r>
          </w:p>
          <w:p w:rsidR="00F46B1B" w:rsidRDefault="00F46B1B">
            <w:pPr>
              <w:pStyle w:val="ConsPlusNormal"/>
              <w:jc w:val="center"/>
            </w:pPr>
            <w:r>
              <w:rPr>
                <w:color w:val="392C69"/>
              </w:rPr>
              <w:t xml:space="preserve">от 28.10.2017 </w:t>
            </w:r>
            <w:hyperlink r:id="rId144">
              <w:r>
                <w:rPr>
                  <w:color w:val="0000FF"/>
                </w:rPr>
                <w:t>N 1311</w:t>
              </w:r>
            </w:hyperlink>
            <w:r>
              <w:rPr>
                <w:color w:val="392C69"/>
              </w:rPr>
              <w:t xml:space="preserve">, от 10.11.2017 </w:t>
            </w:r>
            <w:hyperlink r:id="rId145">
              <w:r>
                <w:rPr>
                  <w:color w:val="0000FF"/>
                </w:rPr>
                <w:t>N 1351</w:t>
              </w:r>
            </w:hyperlink>
            <w:r>
              <w:rPr>
                <w:color w:val="392C69"/>
              </w:rPr>
              <w:t xml:space="preserve">, от 11.11.2017 </w:t>
            </w:r>
            <w:hyperlink r:id="rId146">
              <w:r>
                <w:rPr>
                  <w:color w:val="0000FF"/>
                </w:rPr>
                <w:t>N 1365</w:t>
              </w:r>
            </w:hyperlink>
            <w:r>
              <w:rPr>
                <w:color w:val="392C69"/>
              </w:rPr>
              <w:t>,</w:t>
            </w:r>
          </w:p>
          <w:p w:rsidR="00F46B1B" w:rsidRDefault="00F46B1B">
            <w:pPr>
              <w:pStyle w:val="ConsPlusNormal"/>
              <w:jc w:val="center"/>
            </w:pPr>
            <w:r>
              <w:rPr>
                <w:color w:val="392C69"/>
              </w:rPr>
              <w:t xml:space="preserve">от 30.12.2017 </w:t>
            </w:r>
            <w:hyperlink r:id="rId147">
              <w:r>
                <w:rPr>
                  <w:color w:val="0000FF"/>
                </w:rPr>
                <w:t>N 1707</w:t>
              </w:r>
            </w:hyperlink>
            <w:r>
              <w:rPr>
                <w:color w:val="392C69"/>
              </w:rPr>
              <w:t xml:space="preserve">, от 29.06.2018 </w:t>
            </w:r>
            <w:hyperlink r:id="rId148">
              <w:r>
                <w:rPr>
                  <w:color w:val="0000FF"/>
                </w:rPr>
                <w:t>N 749</w:t>
              </w:r>
            </w:hyperlink>
            <w:r>
              <w:rPr>
                <w:color w:val="392C69"/>
              </w:rPr>
              <w:t xml:space="preserve">, от 30.06.2018 </w:t>
            </w:r>
            <w:hyperlink r:id="rId149">
              <w:r>
                <w:rPr>
                  <w:color w:val="0000FF"/>
                </w:rPr>
                <w:t>N 761</w:t>
              </w:r>
            </w:hyperlink>
            <w:r>
              <w:rPr>
                <w:color w:val="392C69"/>
              </w:rPr>
              <w:t>,</w:t>
            </w:r>
          </w:p>
          <w:p w:rsidR="00F46B1B" w:rsidRDefault="00F46B1B">
            <w:pPr>
              <w:pStyle w:val="ConsPlusNormal"/>
              <w:jc w:val="center"/>
            </w:pPr>
            <w:r>
              <w:rPr>
                <w:color w:val="392C69"/>
              </w:rPr>
              <w:t xml:space="preserve">от 13.08.2018 </w:t>
            </w:r>
            <w:hyperlink r:id="rId150">
              <w:r>
                <w:rPr>
                  <w:color w:val="0000FF"/>
                </w:rPr>
                <w:t>N 937</w:t>
              </w:r>
            </w:hyperlink>
            <w:r>
              <w:rPr>
                <w:color w:val="392C69"/>
              </w:rPr>
              <w:t xml:space="preserve">, от 17.09.2018 </w:t>
            </w:r>
            <w:hyperlink r:id="rId151">
              <w:r>
                <w:rPr>
                  <w:color w:val="0000FF"/>
                </w:rPr>
                <w:t>N 1096</w:t>
              </w:r>
            </w:hyperlink>
            <w:r>
              <w:rPr>
                <w:color w:val="392C69"/>
              </w:rPr>
              <w:t xml:space="preserve">, от 27.09.2018 </w:t>
            </w:r>
            <w:hyperlink r:id="rId152">
              <w:r>
                <w:rPr>
                  <w:color w:val="0000FF"/>
                </w:rPr>
                <w:t>N 1145</w:t>
              </w:r>
            </w:hyperlink>
            <w:r>
              <w:rPr>
                <w:color w:val="392C69"/>
              </w:rPr>
              <w:t>,</w:t>
            </w:r>
          </w:p>
          <w:p w:rsidR="00F46B1B" w:rsidRDefault="00F46B1B">
            <w:pPr>
              <w:pStyle w:val="ConsPlusNormal"/>
              <w:jc w:val="center"/>
            </w:pPr>
            <w:r>
              <w:rPr>
                <w:color w:val="392C69"/>
              </w:rPr>
              <w:t xml:space="preserve">от 08.12.2018 </w:t>
            </w:r>
            <w:hyperlink r:id="rId153">
              <w:r>
                <w:rPr>
                  <w:color w:val="0000FF"/>
                </w:rPr>
                <w:t>N 1496</w:t>
              </w:r>
            </w:hyperlink>
            <w:r>
              <w:rPr>
                <w:color w:val="392C69"/>
              </w:rPr>
              <w:t xml:space="preserve">, от 21.12.2018 </w:t>
            </w:r>
            <w:hyperlink r:id="rId154">
              <w:r>
                <w:rPr>
                  <w:color w:val="0000FF"/>
                </w:rPr>
                <w:t>N 1622</w:t>
              </w:r>
            </w:hyperlink>
            <w:r>
              <w:rPr>
                <w:color w:val="392C69"/>
              </w:rPr>
              <w:t xml:space="preserve">, от 22.06.2019 </w:t>
            </w:r>
            <w:hyperlink r:id="rId155">
              <w:r>
                <w:rPr>
                  <w:color w:val="0000FF"/>
                </w:rPr>
                <w:t>N 800</w:t>
              </w:r>
            </w:hyperlink>
            <w:r>
              <w:rPr>
                <w:color w:val="392C69"/>
              </w:rPr>
              <w:t>,</w:t>
            </w:r>
          </w:p>
          <w:p w:rsidR="00F46B1B" w:rsidRDefault="00F46B1B">
            <w:pPr>
              <w:pStyle w:val="ConsPlusNormal"/>
              <w:jc w:val="center"/>
            </w:pPr>
            <w:r>
              <w:rPr>
                <w:color w:val="392C69"/>
              </w:rPr>
              <w:t xml:space="preserve">от 31.12.2019 </w:t>
            </w:r>
            <w:hyperlink r:id="rId156">
              <w:r>
                <w:rPr>
                  <w:color w:val="0000FF"/>
                </w:rPr>
                <w:t>N 1947</w:t>
              </w:r>
            </w:hyperlink>
            <w:r>
              <w:rPr>
                <w:color w:val="392C69"/>
              </w:rPr>
              <w:t xml:space="preserve">, от 10.03.2020 </w:t>
            </w:r>
            <w:hyperlink r:id="rId157">
              <w:r>
                <w:rPr>
                  <w:color w:val="0000FF"/>
                </w:rPr>
                <w:t>N 262</w:t>
              </w:r>
            </w:hyperlink>
            <w:r>
              <w:rPr>
                <w:color w:val="392C69"/>
              </w:rPr>
              <w:t xml:space="preserve">, от 21.03.2020 </w:t>
            </w:r>
            <w:hyperlink r:id="rId158">
              <w:r>
                <w:rPr>
                  <w:color w:val="0000FF"/>
                </w:rPr>
                <w:t>N 320</w:t>
              </w:r>
            </w:hyperlink>
            <w:r>
              <w:rPr>
                <w:color w:val="392C69"/>
              </w:rPr>
              <w:t>,</w:t>
            </w:r>
          </w:p>
          <w:p w:rsidR="00F46B1B" w:rsidRDefault="00F46B1B">
            <w:pPr>
              <w:pStyle w:val="ConsPlusNormal"/>
              <w:jc w:val="center"/>
            </w:pPr>
            <w:r>
              <w:rPr>
                <w:color w:val="392C69"/>
              </w:rPr>
              <w:t xml:space="preserve">от 01.04.2020 </w:t>
            </w:r>
            <w:hyperlink r:id="rId159">
              <w:r>
                <w:rPr>
                  <w:color w:val="0000FF"/>
                </w:rPr>
                <w:t>N 403</w:t>
              </w:r>
            </w:hyperlink>
            <w:r>
              <w:rPr>
                <w:color w:val="392C69"/>
              </w:rPr>
              <w:t xml:space="preserve">, от 18.04.2020 </w:t>
            </w:r>
            <w:hyperlink r:id="rId160">
              <w:r>
                <w:rPr>
                  <w:color w:val="0000FF"/>
                </w:rPr>
                <w:t>N 554</w:t>
              </w:r>
            </w:hyperlink>
            <w:r>
              <w:rPr>
                <w:color w:val="392C69"/>
              </w:rPr>
              <w:t xml:space="preserve">, от 30.04.2020 </w:t>
            </w:r>
            <w:hyperlink r:id="rId161">
              <w:r>
                <w:rPr>
                  <w:color w:val="0000FF"/>
                </w:rPr>
                <w:t>N 628</w:t>
              </w:r>
            </w:hyperlink>
            <w:r>
              <w:rPr>
                <w:color w:val="392C69"/>
              </w:rPr>
              <w:t>,</w:t>
            </w:r>
          </w:p>
          <w:p w:rsidR="00F46B1B" w:rsidRDefault="00F46B1B">
            <w:pPr>
              <w:pStyle w:val="ConsPlusNormal"/>
              <w:jc w:val="center"/>
            </w:pPr>
            <w:r>
              <w:rPr>
                <w:color w:val="392C69"/>
              </w:rPr>
              <w:t xml:space="preserve">от 29.08.2020 </w:t>
            </w:r>
            <w:hyperlink r:id="rId162">
              <w:r>
                <w:rPr>
                  <w:color w:val="0000FF"/>
                </w:rPr>
                <w:t>N 1298</w:t>
              </w:r>
            </w:hyperlink>
            <w:r>
              <w:rPr>
                <w:color w:val="392C69"/>
              </w:rPr>
              <w:t xml:space="preserve">, от 24.11.2020 </w:t>
            </w:r>
            <w:hyperlink r:id="rId163">
              <w:r>
                <w:rPr>
                  <w:color w:val="0000FF"/>
                </w:rPr>
                <w:t>N 1907</w:t>
              </w:r>
            </w:hyperlink>
            <w:r>
              <w:rPr>
                <w:color w:val="392C69"/>
              </w:rPr>
              <w:t xml:space="preserve">, от 21.12.2020 </w:t>
            </w:r>
            <w:hyperlink r:id="rId164">
              <w:r>
                <w:rPr>
                  <w:color w:val="0000FF"/>
                </w:rPr>
                <w:t>N 2184</w:t>
              </w:r>
            </w:hyperlink>
            <w:r>
              <w:rPr>
                <w:color w:val="392C69"/>
              </w:rPr>
              <w:t>,</w:t>
            </w:r>
          </w:p>
          <w:p w:rsidR="00F46B1B" w:rsidRDefault="00F46B1B">
            <w:pPr>
              <w:pStyle w:val="ConsPlusNormal"/>
              <w:jc w:val="center"/>
            </w:pPr>
            <w:r>
              <w:rPr>
                <w:color w:val="392C69"/>
              </w:rPr>
              <w:t xml:space="preserve">от 28.12.2020 </w:t>
            </w:r>
            <w:hyperlink r:id="rId165">
              <w:r>
                <w:rPr>
                  <w:color w:val="0000FF"/>
                </w:rPr>
                <w:t>N 2319</w:t>
              </w:r>
            </w:hyperlink>
            <w:r>
              <w:rPr>
                <w:color w:val="392C69"/>
              </w:rPr>
              <w:t xml:space="preserve">, от 29.12.2020 </w:t>
            </w:r>
            <w:hyperlink r:id="rId166">
              <w:r>
                <w:rPr>
                  <w:color w:val="0000FF"/>
                </w:rPr>
                <w:t>N 2339</w:t>
              </w:r>
            </w:hyperlink>
            <w:r>
              <w:rPr>
                <w:color w:val="392C69"/>
              </w:rPr>
              <w:t xml:space="preserve">, от 02.03.2021 </w:t>
            </w:r>
            <w:hyperlink r:id="rId167">
              <w:r>
                <w:rPr>
                  <w:color w:val="0000FF"/>
                </w:rPr>
                <w:t>N 299</w:t>
              </w:r>
            </w:hyperlink>
            <w:r>
              <w:rPr>
                <w:color w:val="392C69"/>
              </w:rPr>
              <w:t>,</w:t>
            </w:r>
          </w:p>
          <w:p w:rsidR="00F46B1B" w:rsidRDefault="00F46B1B">
            <w:pPr>
              <w:pStyle w:val="ConsPlusNormal"/>
              <w:jc w:val="center"/>
            </w:pPr>
            <w:r>
              <w:rPr>
                <w:color w:val="392C69"/>
              </w:rPr>
              <w:t xml:space="preserve">от 12.07.2021 </w:t>
            </w:r>
            <w:hyperlink r:id="rId168">
              <w:r>
                <w:rPr>
                  <w:color w:val="0000FF"/>
                </w:rPr>
                <w:t>N 1169</w:t>
              </w:r>
            </w:hyperlink>
            <w:r>
              <w:rPr>
                <w:color w:val="392C69"/>
              </w:rPr>
              <w:t xml:space="preserve">, от 29.10.2021 </w:t>
            </w:r>
            <w:hyperlink r:id="rId169">
              <w:r>
                <w:rPr>
                  <w:color w:val="0000FF"/>
                </w:rPr>
                <w:t>N 1852</w:t>
              </w:r>
            </w:hyperlink>
            <w:r>
              <w:rPr>
                <w:color w:val="392C69"/>
              </w:rPr>
              <w:t xml:space="preserve">, от 16.12.2021 </w:t>
            </w:r>
            <w:hyperlink r:id="rId170">
              <w:r>
                <w:rPr>
                  <w:color w:val="0000FF"/>
                </w:rPr>
                <w:t>N 2306</w:t>
              </w:r>
            </w:hyperlink>
            <w:r>
              <w:rPr>
                <w:color w:val="392C69"/>
              </w:rPr>
              <w:t>,</w:t>
            </w:r>
          </w:p>
          <w:p w:rsidR="00F46B1B" w:rsidRDefault="00F46B1B">
            <w:pPr>
              <w:pStyle w:val="ConsPlusNormal"/>
              <w:jc w:val="center"/>
            </w:pPr>
            <w:r>
              <w:rPr>
                <w:color w:val="392C69"/>
              </w:rPr>
              <w:t xml:space="preserve">от 28.12.2021 </w:t>
            </w:r>
            <w:hyperlink r:id="rId171">
              <w:r>
                <w:rPr>
                  <w:color w:val="0000FF"/>
                </w:rPr>
                <w:t>N 2516</w:t>
              </w:r>
            </w:hyperlink>
            <w:r>
              <w:rPr>
                <w:color w:val="392C69"/>
              </w:rPr>
              <w:t xml:space="preserve">, от 30.06.2022 </w:t>
            </w:r>
            <w:hyperlink r:id="rId172">
              <w:r>
                <w:rPr>
                  <w:color w:val="0000FF"/>
                </w:rPr>
                <w:t>N 1178</w:t>
              </w:r>
            </w:hyperlink>
            <w:r>
              <w:rPr>
                <w:color w:val="392C69"/>
              </w:rPr>
              <w:t xml:space="preserve">, от 15.07.2022 </w:t>
            </w:r>
            <w:hyperlink r:id="rId173">
              <w:r>
                <w:rPr>
                  <w:color w:val="0000FF"/>
                </w:rPr>
                <w:t>N 1275</w:t>
              </w:r>
            </w:hyperlink>
            <w:r>
              <w:rPr>
                <w:color w:val="392C69"/>
              </w:rPr>
              <w:t>,</w:t>
            </w:r>
          </w:p>
          <w:p w:rsidR="00F46B1B" w:rsidRDefault="00F46B1B">
            <w:pPr>
              <w:pStyle w:val="ConsPlusNormal"/>
              <w:jc w:val="center"/>
            </w:pPr>
            <w:r>
              <w:rPr>
                <w:color w:val="392C69"/>
              </w:rPr>
              <w:t xml:space="preserve">от 30.12.2022 </w:t>
            </w:r>
            <w:hyperlink r:id="rId174">
              <w:r>
                <w:rPr>
                  <w:color w:val="0000FF"/>
                </w:rPr>
                <w:t>N 2556</w:t>
              </w:r>
            </w:hyperlink>
            <w:r>
              <w:rPr>
                <w:color w:val="392C69"/>
              </w:rPr>
              <w:t xml:space="preserve">, от 07.04.2023 </w:t>
            </w:r>
            <w:hyperlink r:id="rId175">
              <w:r>
                <w:rPr>
                  <w:color w:val="0000FF"/>
                </w:rPr>
                <w:t>N 557</w:t>
              </w:r>
            </w:hyperlink>
            <w:r>
              <w:rPr>
                <w:color w:val="392C69"/>
              </w:rPr>
              <w:t xml:space="preserve">, от 28.04.2023 </w:t>
            </w:r>
            <w:hyperlink r:id="rId176">
              <w:r>
                <w:rPr>
                  <w:color w:val="0000FF"/>
                </w:rPr>
                <w:t>N 671</w:t>
              </w:r>
            </w:hyperlink>
            <w:r>
              <w:rPr>
                <w:color w:val="392C69"/>
              </w:rPr>
              <w:t>,</w:t>
            </w:r>
          </w:p>
          <w:p w:rsidR="00F46B1B" w:rsidRDefault="00F46B1B">
            <w:pPr>
              <w:pStyle w:val="ConsPlusNormal"/>
              <w:jc w:val="center"/>
            </w:pPr>
            <w:r>
              <w:rPr>
                <w:color w:val="392C69"/>
              </w:rPr>
              <w:t xml:space="preserve">от 07.06.2023 </w:t>
            </w:r>
            <w:hyperlink r:id="rId177">
              <w:r>
                <w:rPr>
                  <w:color w:val="0000FF"/>
                </w:rPr>
                <w:t>N 940</w:t>
              </w:r>
            </w:hyperlink>
            <w:r>
              <w:rPr>
                <w:color w:val="392C69"/>
              </w:rPr>
              <w:t xml:space="preserve">, от 08.06.2023 </w:t>
            </w:r>
            <w:hyperlink r:id="rId178">
              <w:r>
                <w:rPr>
                  <w:color w:val="0000FF"/>
                </w:rPr>
                <w:t>N 948</w:t>
              </w:r>
            </w:hyperlink>
            <w:r>
              <w:rPr>
                <w:color w:val="392C69"/>
              </w:rPr>
              <w:t xml:space="preserve">, от 29.07.2023 </w:t>
            </w:r>
            <w:hyperlink r:id="rId179">
              <w:r>
                <w:rPr>
                  <w:color w:val="0000FF"/>
                </w:rPr>
                <w:t>N 1230</w:t>
              </w:r>
            </w:hyperlink>
            <w:r>
              <w:rPr>
                <w:color w:val="392C69"/>
              </w:rPr>
              <w:t>,</w:t>
            </w:r>
          </w:p>
          <w:p w:rsidR="00F46B1B" w:rsidRDefault="00F46B1B">
            <w:pPr>
              <w:pStyle w:val="ConsPlusNormal"/>
              <w:jc w:val="center"/>
            </w:pPr>
            <w:r>
              <w:rPr>
                <w:color w:val="392C69"/>
              </w:rPr>
              <w:t xml:space="preserve">от 28.09.2023 </w:t>
            </w:r>
            <w:hyperlink r:id="rId180">
              <w:r>
                <w:rPr>
                  <w:color w:val="0000FF"/>
                </w:rPr>
                <w:t>N 1580</w:t>
              </w:r>
            </w:hyperlink>
            <w:r>
              <w:rPr>
                <w:color w:val="392C69"/>
              </w:rPr>
              <w:t xml:space="preserve">, от 24.01.2024 </w:t>
            </w:r>
            <w:hyperlink r:id="rId181">
              <w:r>
                <w:rPr>
                  <w:color w:val="0000FF"/>
                </w:rPr>
                <w:t>N 55</w:t>
              </w:r>
            </w:hyperlink>
            <w:r>
              <w:rPr>
                <w:color w:val="392C69"/>
              </w:rPr>
              <w:t xml:space="preserve">, от 19.03.2024 </w:t>
            </w:r>
            <w:hyperlink r:id="rId182">
              <w:r>
                <w:rPr>
                  <w:color w:val="0000FF"/>
                </w:rPr>
                <w:t>N 330</w:t>
              </w:r>
            </w:hyperlink>
            <w:r>
              <w:rPr>
                <w:color w:val="392C69"/>
              </w:rPr>
              <w:t>,</w:t>
            </w:r>
          </w:p>
          <w:p w:rsidR="00F46B1B" w:rsidRDefault="00F46B1B">
            <w:pPr>
              <w:pStyle w:val="ConsPlusNormal"/>
              <w:jc w:val="center"/>
            </w:pPr>
            <w:r>
              <w:rPr>
                <w:color w:val="392C69"/>
              </w:rPr>
              <w:lastRenderedPageBreak/>
              <w:t xml:space="preserve">от 29.03.2024 </w:t>
            </w:r>
            <w:hyperlink r:id="rId183">
              <w:r>
                <w:rPr>
                  <w:color w:val="0000FF"/>
                </w:rPr>
                <w:t>N 395</w:t>
              </w:r>
            </w:hyperlink>
            <w:r>
              <w:rPr>
                <w:color w:val="392C69"/>
              </w:rPr>
              <w:t xml:space="preserve">, от 12.04.2024 </w:t>
            </w:r>
            <w:hyperlink r:id="rId184">
              <w:r>
                <w:rPr>
                  <w:color w:val="0000FF"/>
                </w:rPr>
                <w:t>N 461</w:t>
              </w:r>
            </w:hyperlink>
            <w:r>
              <w:rPr>
                <w:color w:val="392C69"/>
              </w:rPr>
              <w:t xml:space="preserve">, от 17.04.2024 </w:t>
            </w:r>
            <w:hyperlink r:id="rId185">
              <w:r>
                <w:rPr>
                  <w:color w:val="0000FF"/>
                </w:rPr>
                <w:t>N 486</w:t>
              </w:r>
            </w:hyperlink>
            <w:r>
              <w:rPr>
                <w:color w:val="392C69"/>
              </w:rPr>
              <w:t>,</w:t>
            </w:r>
          </w:p>
          <w:p w:rsidR="00F46B1B" w:rsidRDefault="00F46B1B">
            <w:pPr>
              <w:pStyle w:val="ConsPlusNormal"/>
              <w:jc w:val="center"/>
            </w:pPr>
            <w:r>
              <w:rPr>
                <w:color w:val="392C69"/>
              </w:rPr>
              <w:t xml:space="preserve">от 03.05.2024 </w:t>
            </w:r>
            <w:hyperlink r:id="rId186">
              <w:r>
                <w:rPr>
                  <w:color w:val="0000FF"/>
                </w:rPr>
                <w:t>N 562</w:t>
              </w:r>
            </w:hyperlink>
            <w:r>
              <w:rPr>
                <w:color w:val="392C69"/>
              </w:rPr>
              <w:t xml:space="preserve">, от 06.08.2024 </w:t>
            </w:r>
            <w:hyperlink r:id="rId187">
              <w:r>
                <w:rPr>
                  <w:color w:val="0000FF"/>
                </w:rPr>
                <w:t>N 1055</w:t>
              </w:r>
            </w:hyperlink>
            <w:r>
              <w:rPr>
                <w:color w:val="392C69"/>
              </w:rPr>
              <w:t xml:space="preserve">, от 30.08.2024 </w:t>
            </w:r>
            <w:hyperlink r:id="rId188">
              <w:r>
                <w:rPr>
                  <w:color w:val="0000FF"/>
                </w:rPr>
                <w:t>N 1191</w:t>
              </w:r>
            </w:hyperlink>
            <w:r>
              <w:rPr>
                <w:color w:val="392C69"/>
              </w:rPr>
              <w:t>,</w:t>
            </w:r>
          </w:p>
          <w:p w:rsidR="00F46B1B" w:rsidRDefault="00F46B1B">
            <w:pPr>
              <w:pStyle w:val="ConsPlusNormal"/>
              <w:jc w:val="center"/>
            </w:pPr>
            <w:r>
              <w:rPr>
                <w:color w:val="392C69"/>
              </w:rPr>
              <w:t xml:space="preserve">от 31.08.2024 </w:t>
            </w:r>
            <w:hyperlink r:id="rId189">
              <w:r>
                <w:rPr>
                  <w:color w:val="0000FF"/>
                </w:rPr>
                <w:t>N 1195</w:t>
              </w:r>
            </w:hyperlink>
            <w:r>
              <w:rPr>
                <w:color w:val="392C69"/>
              </w:rPr>
              <w:t xml:space="preserve">, от 07.09.2024 </w:t>
            </w:r>
            <w:hyperlink r:id="rId190">
              <w:r>
                <w:rPr>
                  <w:color w:val="0000FF"/>
                </w:rPr>
                <w:t>N 1227</w:t>
              </w:r>
            </w:hyperlink>
            <w:r>
              <w:rPr>
                <w:color w:val="392C69"/>
              </w:rPr>
              <w:t xml:space="preserve">, от 10.09.2024 </w:t>
            </w:r>
            <w:hyperlink r:id="rId191">
              <w:r>
                <w:rPr>
                  <w:color w:val="0000FF"/>
                </w:rPr>
                <w:t>N 1229</w:t>
              </w:r>
            </w:hyperlink>
            <w:r>
              <w:rPr>
                <w:color w:val="392C69"/>
              </w:rPr>
              <w:t>,</w:t>
            </w:r>
          </w:p>
          <w:p w:rsidR="00F46B1B" w:rsidRDefault="00F46B1B">
            <w:pPr>
              <w:pStyle w:val="ConsPlusNormal"/>
              <w:jc w:val="center"/>
            </w:pPr>
            <w:r>
              <w:rPr>
                <w:color w:val="392C69"/>
              </w:rPr>
              <w:t xml:space="preserve">от 01.11.2024 </w:t>
            </w:r>
            <w:hyperlink r:id="rId192">
              <w:r>
                <w:rPr>
                  <w:color w:val="0000FF"/>
                </w:rPr>
                <w:t>N 1479</w:t>
              </w:r>
            </w:hyperlink>
            <w:r>
              <w:rPr>
                <w:color w:val="392C69"/>
              </w:rPr>
              <w:t xml:space="preserve">, от 23.11.2024 </w:t>
            </w:r>
            <w:hyperlink r:id="rId193">
              <w:r>
                <w:rPr>
                  <w:color w:val="0000FF"/>
                </w:rPr>
                <w:t>N 1611</w:t>
              </w:r>
            </w:hyperlink>
            <w:r>
              <w:rPr>
                <w:color w:val="392C69"/>
              </w:rPr>
              <w:t xml:space="preserve">, от 23.12.2024 </w:t>
            </w:r>
            <w:hyperlink r:id="rId194">
              <w:r>
                <w:rPr>
                  <w:color w:val="0000FF"/>
                </w:rPr>
                <w:t>N 1868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r>
    </w:tbl>
    <w:p w:rsidR="00F46B1B" w:rsidRDefault="00F46B1B">
      <w:pPr>
        <w:pStyle w:val="ConsPlusNormal"/>
        <w:ind w:firstLine="540"/>
        <w:jc w:val="both"/>
      </w:pPr>
    </w:p>
    <w:p w:rsidR="00F46B1B" w:rsidRDefault="00F46B1B">
      <w:pPr>
        <w:pStyle w:val="ConsPlusTitle"/>
        <w:jc w:val="center"/>
        <w:outlineLvl w:val="1"/>
      </w:pPr>
      <w:bookmarkStart w:id="3" w:name="P131"/>
      <w:bookmarkEnd w:id="3"/>
      <w:r>
        <w:t>I. Общие положения</w:t>
      </w:r>
    </w:p>
    <w:p w:rsidR="00F46B1B" w:rsidRDefault="00F46B1B">
      <w:pPr>
        <w:pStyle w:val="ConsPlusNormal"/>
        <w:ind w:firstLine="540"/>
        <w:jc w:val="both"/>
      </w:pPr>
    </w:p>
    <w:p w:rsidR="00F46B1B" w:rsidRDefault="00F46B1B">
      <w:pPr>
        <w:pStyle w:val="ConsPlusNormal"/>
        <w:ind w:firstLine="540"/>
        <w:jc w:val="both"/>
      </w:pPr>
      <w:r>
        <w:t>1. Настоящий документ устанавливает правовые основы функционирования розничных рынков электрической энергии.</w:t>
      </w:r>
    </w:p>
    <w:p w:rsidR="00F46B1B" w:rsidRDefault="00F46B1B">
      <w:pPr>
        <w:pStyle w:val="ConsPlusNormal"/>
        <w:spacing w:before="220"/>
        <w:ind w:firstLine="540"/>
        <w:jc w:val="both"/>
      </w:pPr>
      <w:r>
        <w:t xml:space="preserve">Со дня вступления в силу </w:t>
      </w:r>
      <w:hyperlink r:id="rId195">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настоящий документ применяется, если иное не установлено </w:t>
      </w:r>
      <w:hyperlink w:anchor="P4622">
        <w:r>
          <w:rPr>
            <w:color w:val="0000FF"/>
          </w:rPr>
          <w:t>приложением N 5</w:t>
        </w:r>
      </w:hyperlink>
      <w:r>
        <w:t xml:space="preserve"> к настоящему документу.</w:t>
      </w:r>
    </w:p>
    <w:p w:rsidR="00F46B1B" w:rsidRDefault="00F46B1B">
      <w:pPr>
        <w:pStyle w:val="ConsPlusNormal"/>
        <w:jc w:val="both"/>
      </w:pPr>
      <w:r>
        <w:t xml:space="preserve">(абзац введен </w:t>
      </w:r>
      <w:hyperlink r:id="rId196">
        <w:r>
          <w:rPr>
            <w:color w:val="0000FF"/>
          </w:rPr>
          <w:t>Постановлением</w:t>
        </w:r>
      </w:hyperlink>
      <w:r>
        <w:t xml:space="preserve"> Правительства РФ от 21.03.2020 N 320)</w:t>
      </w:r>
    </w:p>
    <w:p w:rsidR="00F46B1B" w:rsidRDefault="00F46B1B">
      <w:pPr>
        <w:pStyle w:val="ConsPlusNormal"/>
        <w:spacing w:before="220"/>
        <w:ind w:firstLine="540"/>
        <w:jc w:val="both"/>
      </w:pPr>
      <w:r>
        <w:t>2. Понятия, используемые в настоящем документе, означают следующее:</w:t>
      </w:r>
    </w:p>
    <w:p w:rsidR="00F46B1B" w:rsidRDefault="00F46B1B">
      <w:pPr>
        <w:pStyle w:val="ConsPlusNormal"/>
        <w:spacing w:before="220"/>
        <w:ind w:firstLine="540"/>
        <w:jc w:val="both"/>
      </w:pPr>
      <w: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F46B1B" w:rsidRDefault="00F46B1B">
      <w:pPr>
        <w:pStyle w:val="ConsPlusNormal"/>
        <w:spacing w:before="220"/>
        <w:ind w:firstLine="540"/>
        <w:jc w:val="both"/>
      </w:pPr>
      <w:r>
        <w:t>"точка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F46B1B" w:rsidRDefault="00F46B1B">
      <w:pPr>
        <w:pStyle w:val="ConsPlusNormal"/>
        <w:jc w:val="both"/>
      </w:pPr>
      <w:r>
        <w:t xml:space="preserve">(в ред. </w:t>
      </w:r>
      <w:hyperlink r:id="rId197">
        <w:r>
          <w:rPr>
            <w:color w:val="0000FF"/>
          </w:rPr>
          <w:t>Постановления</w:t>
        </w:r>
      </w:hyperlink>
      <w:r>
        <w:t xml:space="preserve"> Правительства РФ от 07.05.2017 N 542)</w:t>
      </w:r>
    </w:p>
    <w:p w:rsidR="00F46B1B" w:rsidRDefault="00F46B1B">
      <w:pPr>
        <w:pStyle w:val="ConsPlusNormal"/>
        <w:spacing w:before="220"/>
        <w:ind w:firstLine="540"/>
        <w:jc w:val="both"/>
      </w:pPr>
      <w: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rsidR="00F46B1B" w:rsidRDefault="00F46B1B">
      <w:pPr>
        <w:pStyle w:val="ConsPlusNormal"/>
        <w:spacing w:before="220"/>
        <w:ind w:firstLine="540"/>
        <w:jc w:val="both"/>
      </w:pPr>
      <w:r>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rsidR="00F46B1B" w:rsidRDefault="00F46B1B">
      <w:pPr>
        <w:pStyle w:val="ConsPlusNormal"/>
        <w:spacing w:before="220"/>
        <w:ind w:firstLine="540"/>
        <w:jc w:val="both"/>
      </w:pPr>
      <w:r>
        <w:lastRenderedPageBreak/>
        <w:t xml:space="preserve">абзац утратил силу. - </w:t>
      </w:r>
      <w:hyperlink r:id="rId198">
        <w:r>
          <w:rPr>
            <w:color w:val="0000FF"/>
          </w:rPr>
          <w:t>Постановление</w:t>
        </w:r>
      </w:hyperlink>
      <w:r>
        <w:t xml:space="preserve"> Правительства РФ от 23.01.2015 N 47;</w:t>
      </w:r>
    </w:p>
    <w:p w:rsidR="00F46B1B" w:rsidRDefault="00F46B1B">
      <w:pPr>
        <w:pStyle w:val="ConsPlusNormal"/>
        <w:spacing w:before="220"/>
        <w:ind w:firstLine="540"/>
        <w:jc w:val="both"/>
      </w:pPr>
      <w: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199">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F46B1B" w:rsidRDefault="00F46B1B">
      <w:pPr>
        <w:pStyle w:val="ConsPlusNormal"/>
        <w:jc w:val="both"/>
      </w:pPr>
      <w:r>
        <w:t xml:space="preserve">(в ред. Постановлений Правительства РФ от 27.08.2013 </w:t>
      </w:r>
      <w:hyperlink r:id="rId200">
        <w:r>
          <w:rPr>
            <w:color w:val="0000FF"/>
          </w:rPr>
          <w:t>N 743</w:t>
        </w:r>
      </w:hyperlink>
      <w:r>
        <w:t xml:space="preserve">, от 23.01.2015 </w:t>
      </w:r>
      <w:hyperlink r:id="rId201">
        <w:r>
          <w:rPr>
            <w:color w:val="0000FF"/>
          </w:rPr>
          <w:t>N 47</w:t>
        </w:r>
      </w:hyperlink>
      <w:r>
        <w:t>)</w:t>
      </w:r>
    </w:p>
    <w:p w:rsidR="00F46B1B" w:rsidRDefault="00F46B1B">
      <w:pPr>
        <w:pStyle w:val="ConsPlusNormal"/>
        <w:spacing w:before="220"/>
        <w:ind w:firstLine="540"/>
        <w:jc w:val="both"/>
      </w:pPr>
      <w:r>
        <w:t>В целях применения настоящего документа на территориях, объединенных в ценовые и в неценовые зоны оптового рынка, к производителю электрической энергии (мощности) на розничном рынке в пределах объемов продажи, определяемых в соответствии с настоящим документом, также приравнивается субъект розничных рынков, соответствующий одновременно следующим условиям:</w:t>
      </w:r>
    </w:p>
    <w:p w:rsidR="00F46B1B" w:rsidRDefault="00F46B1B">
      <w:pPr>
        <w:pStyle w:val="ConsPlusNormal"/>
        <w:jc w:val="both"/>
      </w:pPr>
      <w:r>
        <w:t xml:space="preserve">(в ред. </w:t>
      </w:r>
      <w:hyperlink r:id="rId202">
        <w:r>
          <w:rPr>
            <w:color w:val="0000FF"/>
          </w:rPr>
          <w:t>Постановления</w:t>
        </w:r>
      </w:hyperlink>
      <w:r>
        <w:t xml:space="preserve"> Правительства РФ от 23.01.2015 N 47)</w:t>
      </w:r>
    </w:p>
    <w:p w:rsidR="00F46B1B" w:rsidRDefault="00F46B1B">
      <w:pPr>
        <w:pStyle w:val="ConsPlusNormal"/>
        <w:spacing w:before="220"/>
        <w:ind w:firstLine="540"/>
        <w:jc w:val="both"/>
      </w:pPr>
      <w:r>
        <w:t>субъект розничных рынков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F46B1B" w:rsidRDefault="00F46B1B">
      <w:pPr>
        <w:pStyle w:val="ConsPlusNormal"/>
        <w:jc w:val="both"/>
      </w:pPr>
      <w:r>
        <w:t xml:space="preserve">(в ред. </w:t>
      </w:r>
      <w:hyperlink r:id="rId203">
        <w:r>
          <w:rPr>
            <w:color w:val="0000FF"/>
          </w:rPr>
          <w:t>Постановления</w:t>
        </w:r>
      </w:hyperlink>
      <w:r>
        <w:t xml:space="preserve"> Правительства РФ от 23.01.2015 N 47)</w:t>
      </w:r>
    </w:p>
    <w:p w:rsidR="00F46B1B" w:rsidRDefault="00F46B1B">
      <w:pPr>
        <w:pStyle w:val="ConsPlusNormal"/>
        <w:spacing w:before="220"/>
        <w:ind w:firstLine="540"/>
        <w:jc w:val="both"/>
      </w:pPr>
      <w:r>
        <w:t>в отношении указанных объектов по производству электрической энергии (мощности) и энергопринимающих устройств такого субъекта не зарегистрированы группы точек поставки на оптовом рынке;</w:t>
      </w:r>
    </w:p>
    <w:p w:rsidR="00F46B1B" w:rsidRDefault="00F46B1B">
      <w:pPr>
        <w:pStyle w:val="ConsPlusNormal"/>
        <w:jc w:val="both"/>
      </w:pPr>
      <w:r>
        <w:t xml:space="preserve">(в ред. </w:t>
      </w:r>
      <w:hyperlink r:id="rId204">
        <w:r>
          <w:rPr>
            <w:color w:val="0000FF"/>
          </w:rPr>
          <w:t>Постановления</w:t>
        </w:r>
      </w:hyperlink>
      <w:r>
        <w:t xml:space="preserve"> Правительства РФ от 23.01.2015 N 47)</w:t>
      </w:r>
    </w:p>
    <w:p w:rsidR="00F46B1B" w:rsidRDefault="00F46B1B">
      <w:pPr>
        <w:pStyle w:val="ConsPlusNormal"/>
        <w:spacing w:before="220"/>
        <w:ind w:firstLine="540"/>
        <w:jc w:val="both"/>
      </w:pPr>
      <w:r>
        <w:t>на субъекта розничного рынка в части указанных объектов по производству электрической энергии (мощности)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w:t>
      </w:r>
    </w:p>
    <w:p w:rsidR="00F46B1B" w:rsidRDefault="00F46B1B">
      <w:pPr>
        <w:pStyle w:val="ConsPlusNormal"/>
        <w:jc w:val="both"/>
      </w:pPr>
      <w:r>
        <w:t xml:space="preserve">(в ред. </w:t>
      </w:r>
      <w:hyperlink r:id="rId205">
        <w:r>
          <w:rPr>
            <w:color w:val="0000FF"/>
          </w:rPr>
          <w:t>Постановления</w:t>
        </w:r>
      </w:hyperlink>
      <w:r>
        <w:t xml:space="preserve"> Правительства РФ от 23.01.2015 N 47)</w:t>
      </w:r>
    </w:p>
    <w:p w:rsidR="00F46B1B" w:rsidRDefault="00F46B1B">
      <w:pPr>
        <w:pStyle w:val="ConsPlusNormal"/>
        <w:spacing w:before="220"/>
        <w:ind w:firstLine="540"/>
        <w:jc w:val="both"/>
      </w:pPr>
      <w:r>
        <w:t xml:space="preserve">Субъект розничного рынка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пределах объемов продажи, определяемых в соответствии с настоящим документом, приравнивается к производителю электрической энергии (мощности) на розничном рынке, если такой субъект владеет на праве собственности или на ином законном основании объектом по производству электрической энергии (мощности) и энергопринимающими </w:t>
      </w:r>
      <w:r>
        <w:lastRenderedPageBreak/>
        <w:t>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F46B1B" w:rsidRDefault="00F46B1B">
      <w:pPr>
        <w:pStyle w:val="ConsPlusNormal"/>
        <w:jc w:val="both"/>
      </w:pPr>
      <w:r>
        <w:t xml:space="preserve">(в ред. </w:t>
      </w:r>
      <w:hyperlink r:id="rId206">
        <w:r>
          <w:rPr>
            <w:color w:val="0000FF"/>
          </w:rPr>
          <w:t>Постановления</w:t>
        </w:r>
      </w:hyperlink>
      <w:r>
        <w:t xml:space="preserve"> Правительства РФ от 23.01.2015 N 47)</w:t>
      </w:r>
    </w:p>
    <w:p w:rsidR="00F46B1B" w:rsidRDefault="00F46B1B">
      <w:pPr>
        <w:pStyle w:val="ConsPlusNormal"/>
        <w:spacing w:before="220"/>
        <w:ind w:firstLine="540"/>
        <w:jc w:val="both"/>
      </w:pPr>
      <w:r>
        <w:t xml:space="preserve">"бездоговорное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договора, обеспечивающего продажу электрической энергии (мощности) на розничных рынках, потребление электрической энергии в период приостановления поставки электрической энергии по договору, обеспечивающему продажу электрической энергии (мощности) на розничных рынках, в связи с введением полного ограничения режима потребления электрической энергии в случаях, предусмотренных </w:t>
      </w:r>
      <w:hyperlink r:id="rId207">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Бездоговорным потреблением не признается потребление электрической энергии в отсутствие заключенного договора, обеспечивающего продажу электрической энергии (мощности) на розничных рынках:</w:t>
      </w:r>
    </w:p>
    <w:p w:rsidR="00F46B1B" w:rsidRDefault="00F46B1B">
      <w:pPr>
        <w:pStyle w:val="ConsPlusNormal"/>
        <w:jc w:val="both"/>
      </w:pPr>
      <w:r>
        <w:t xml:space="preserve">(в ред. </w:t>
      </w:r>
      <w:hyperlink r:id="rId208">
        <w:r>
          <w:rPr>
            <w:color w:val="0000FF"/>
          </w:rPr>
          <w:t>Постановления</w:t>
        </w:r>
      </w:hyperlink>
      <w:r>
        <w:t xml:space="preserve"> Правительства РФ от 01.04.2020 N 403)</w:t>
      </w:r>
    </w:p>
    <w:p w:rsidR="00F46B1B" w:rsidRDefault="00F46B1B">
      <w:pPr>
        <w:pStyle w:val="ConsPlusNormal"/>
        <w:spacing w:before="220"/>
        <w:ind w:firstLine="540"/>
        <w:jc w:val="both"/>
      </w:pPr>
      <w:r>
        <w:t>в течение 2 месяцев с даты, установленной для принятия гарантирующим поставщиком на обслуживание потребителей;</w:t>
      </w:r>
    </w:p>
    <w:p w:rsidR="00F46B1B" w:rsidRDefault="00F46B1B">
      <w:pPr>
        <w:pStyle w:val="ConsPlusNormal"/>
        <w:jc w:val="both"/>
      </w:pPr>
      <w:r>
        <w:t xml:space="preserve">(в ред. </w:t>
      </w:r>
      <w:hyperlink r:id="rId209">
        <w:r>
          <w:rPr>
            <w:color w:val="0000FF"/>
          </w:rPr>
          <w:t>Постановления</w:t>
        </w:r>
      </w:hyperlink>
      <w:r>
        <w:t xml:space="preserve"> Правительства РФ от 01.04.2020 N 403)</w:t>
      </w:r>
    </w:p>
    <w:p w:rsidR="00F46B1B" w:rsidRDefault="00F46B1B">
      <w:pPr>
        <w:pStyle w:val="ConsPlusNormal"/>
        <w:spacing w:before="220"/>
        <w:ind w:firstLine="540"/>
        <w:jc w:val="both"/>
      </w:pPr>
      <w:r>
        <w:t>в период заключения указанного договора в случае обращения потребителя, имеющего намерение заключить с гарантирующим поставщиком договор энергоснабжения (купли-продажи (поставки) электрической энергии (мощности), за заключением такого договора в случае смены собственника энергопринимающего устройства и в случае заключения договора, обеспечивающего продажу электрической энергии (мощности) на розничных рынках, до завершения технологического присоединения энергопринимающих устройств при условии соблюдения сроков, установленных для предоставления гарантирующему поставщику заявления о заключении договора энергоснабжения (купли-продажи (поставки) электрической энергии (мощности) (возвращения гарантирующему поставщику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w:t>
      </w:r>
    </w:p>
    <w:p w:rsidR="00F46B1B" w:rsidRDefault="00F46B1B">
      <w:pPr>
        <w:pStyle w:val="ConsPlusNormal"/>
        <w:jc w:val="both"/>
      </w:pPr>
      <w:r>
        <w:t xml:space="preserve">(в ред. </w:t>
      </w:r>
      <w:hyperlink r:id="rId210">
        <w:r>
          <w:rPr>
            <w:color w:val="0000FF"/>
          </w:rPr>
          <w:t>Постановления</w:t>
        </w:r>
      </w:hyperlink>
      <w:r>
        <w:t xml:space="preserve"> Правительства РФ от 01.04.2020 N 403)</w:t>
      </w:r>
    </w:p>
    <w:p w:rsidR="00F46B1B" w:rsidRDefault="00F46B1B">
      <w:pPr>
        <w:pStyle w:val="ConsPlusNormal"/>
        <w:spacing w:before="220"/>
        <w:ind w:firstLine="540"/>
        <w:jc w:val="both"/>
      </w:pPr>
      <w:r>
        <w:t xml:space="preserve">"безучетное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в соответствии с настоящим документом прибор учета, измерительный </w:t>
      </w:r>
      <w:r>
        <w:lastRenderedPageBreak/>
        <w:t>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потребителя (покупателя) и (или)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(покупателя), а также с нарушением указанного порядка, обнаруженным в границах балансовой принадлежности потребителя (покупателя) подключения энергопринимающих устройств до точки измерения прибором учета или в границах земельного участка потребителя (покупателя) подключения до точки измерения прибором учета энергопринимающих устройств, расположенных в границах этого земельного участка.</w:t>
      </w:r>
    </w:p>
    <w:p w:rsidR="00F46B1B" w:rsidRDefault="00F46B1B">
      <w:pPr>
        <w:pStyle w:val="ConsPlusNormal"/>
        <w:jc w:val="both"/>
      </w:pPr>
      <w:r>
        <w:t xml:space="preserve">(в ред. </w:t>
      </w:r>
      <w:hyperlink r:id="rId211">
        <w:r>
          <w:rPr>
            <w:color w:val="0000FF"/>
          </w:rPr>
          <w:t>Постановления</w:t>
        </w:r>
      </w:hyperlink>
      <w:r>
        <w:t xml:space="preserve"> Правительства РФ от 18.04.2020 N 554)</w:t>
      </w:r>
    </w:p>
    <w:p w:rsidR="00F46B1B" w:rsidRDefault="00F46B1B">
      <w:pPr>
        <w:pStyle w:val="ConsPlusNormal"/>
        <w:spacing w:before="220"/>
        <w:ind w:firstLine="540"/>
        <w:jc w:val="both"/>
      </w:pPr>
      <w:r>
        <w:t xml:space="preserve">Максимальная мощность энергопринимающих устройств потребителя для целей определения его обязательств на розничном рынке, а также для целей отнесения его к подгруппам потребителей, в том числе и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212">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213">
        <w:r>
          <w:rPr>
            <w:color w:val="0000FF"/>
          </w:rPr>
          <w:t>Правилами</w:t>
        </w:r>
      </w:hyperlink>
      <w:r>
        <w:t xml:space="preserve"> в отношении такой совокупности энергопринимающих устройств.</w:t>
      </w:r>
    </w:p>
    <w:p w:rsidR="00F46B1B" w:rsidRDefault="00F46B1B">
      <w:pPr>
        <w:pStyle w:val="ConsPlusNormal"/>
        <w:jc w:val="both"/>
      </w:pPr>
      <w:r>
        <w:t xml:space="preserve">(абзац введен </w:t>
      </w:r>
      <w:hyperlink r:id="rId214">
        <w:r>
          <w:rPr>
            <w:color w:val="0000FF"/>
          </w:rPr>
          <w:t>Постановлением</w:t>
        </w:r>
      </w:hyperlink>
      <w:r>
        <w:t xml:space="preserve"> Правительства РФ от 31.07.2013 N 652; в ред. </w:t>
      </w:r>
      <w:hyperlink r:id="rId215">
        <w:r>
          <w:rPr>
            <w:color w:val="0000FF"/>
          </w:rPr>
          <w:t>Постановления</w:t>
        </w:r>
      </w:hyperlink>
      <w:r>
        <w:t xml:space="preserve"> Правительства РФ от 17.09.2018 N 1096)</w:t>
      </w:r>
    </w:p>
    <w:p w:rsidR="00F46B1B" w:rsidRDefault="00F46B1B">
      <w:pPr>
        <w:pStyle w:val="ConsPlusNormal"/>
        <w:spacing w:before="220"/>
        <w:ind w:firstLine="540"/>
        <w:jc w:val="both"/>
      </w:pPr>
      <w:r>
        <w:t>В настоящем документе:</w:t>
      </w:r>
    </w:p>
    <w:p w:rsidR="00F46B1B" w:rsidRDefault="00F46B1B">
      <w:pPr>
        <w:pStyle w:val="ConsPlusNormal"/>
        <w:jc w:val="both"/>
      </w:pPr>
      <w:r>
        <w:t xml:space="preserve">(абзац введен </w:t>
      </w:r>
      <w:hyperlink r:id="rId216">
        <w:r>
          <w:rPr>
            <w:color w:val="0000FF"/>
          </w:rPr>
          <w:t>Постановлением</w:t>
        </w:r>
      </w:hyperlink>
      <w:r>
        <w:t xml:space="preserve"> Правительства РФ от 23.12.2016 N 1446)</w:t>
      </w:r>
    </w:p>
    <w:p w:rsidR="00F46B1B" w:rsidRDefault="00F46B1B">
      <w:pPr>
        <w:pStyle w:val="ConsPlusNormal"/>
        <w:spacing w:before="220"/>
        <w:ind w:firstLine="540"/>
        <w:jc w:val="both"/>
      </w:pPr>
      <w:r>
        <w:t xml:space="preserve">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17">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F46B1B" w:rsidRDefault="00F46B1B">
      <w:pPr>
        <w:pStyle w:val="ConsPlusNormal"/>
        <w:jc w:val="both"/>
      </w:pPr>
      <w:r>
        <w:t xml:space="preserve">(абзац введен </w:t>
      </w:r>
      <w:hyperlink r:id="rId218">
        <w:r>
          <w:rPr>
            <w:color w:val="0000FF"/>
          </w:rPr>
          <w:t>Постановлением</w:t>
        </w:r>
      </w:hyperlink>
      <w:r>
        <w:t xml:space="preserve"> Правительства РФ от 23.12.2016 N 1446)</w:t>
      </w:r>
    </w:p>
    <w:p w:rsidR="00F46B1B" w:rsidRDefault="00F46B1B">
      <w:pPr>
        <w:pStyle w:val="ConsPlusNormal"/>
        <w:spacing w:before="220"/>
        <w:ind w:firstLine="540"/>
        <w:jc w:val="both"/>
      </w:pPr>
      <w:r>
        <w:t xml:space="preserve">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w:t>
      </w:r>
      <w:r>
        <w:lastRenderedPageBreak/>
        <w:t xml:space="preserve">рынков, являются территории, предусмотренные </w:t>
      </w:r>
      <w:hyperlink r:id="rId219">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F46B1B" w:rsidRDefault="00F46B1B">
      <w:pPr>
        <w:pStyle w:val="ConsPlusNormal"/>
        <w:jc w:val="both"/>
      </w:pPr>
      <w:r>
        <w:t xml:space="preserve">(абзац введен </w:t>
      </w:r>
      <w:hyperlink r:id="rId220">
        <w:r>
          <w:rPr>
            <w:color w:val="0000FF"/>
          </w:rPr>
          <w:t>Постановлением</w:t>
        </w:r>
      </w:hyperlink>
      <w:r>
        <w:t xml:space="preserve"> Правительства РФ от 23.12.2016 N 1446)</w:t>
      </w:r>
    </w:p>
    <w:p w:rsidR="00F46B1B" w:rsidRDefault="00F46B1B">
      <w:pPr>
        <w:pStyle w:val="ConsPlusNormal"/>
        <w:spacing w:before="220"/>
        <w:ind w:firstLine="540"/>
        <w:jc w:val="both"/>
      </w:pPr>
      <w:r>
        <w:t xml:space="preserve">отдельными территориями ценовых зон оптового рынка, ранее относившимися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(далее - отдельные территории, ранее относившиеся к неценовым зонам), являются территории, предусмотренные </w:t>
      </w:r>
      <w:hyperlink r:id="rId221">
        <w:r>
          <w:rPr>
            <w:color w:val="0000FF"/>
          </w:rPr>
          <w:t>приложением N 4(1)</w:t>
        </w:r>
      </w:hyperlink>
      <w:r>
        <w:t xml:space="preserve"> к Правилам оптового рынка.</w:t>
      </w:r>
    </w:p>
    <w:p w:rsidR="00F46B1B" w:rsidRDefault="00F46B1B">
      <w:pPr>
        <w:pStyle w:val="ConsPlusNormal"/>
        <w:jc w:val="both"/>
      </w:pPr>
      <w:r>
        <w:t xml:space="preserve">(абзац введен </w:t>
      </w:r>
      <w:hyperlink r:id="rId222">
        <w:r>
          <w:rPr>
            <w:color w:val="0000FF"/>
          </w:rPr>
          <w:t>Постановлением</w:t>
        </w:r>
      </w:hyperlink>
      <w:r>
        <w:t xml:space="preserve"> Правительства РФ от 23.12.2024 N 1868)</w:t>
      </w:r>
    </w:p>
    <w:p w:rsidR="00F46B1B" w:rsidRDefault="00F46B1B">
      <w:pPr>
        <w:pStyle w:val="ConsPlusNormal"/>
        <w:spacing w:before="220"/>
        <w:ind w:firstLine="540"/>
        <w:jc w:val="both"/>
      </w:pPr>
      <w:r>
        <w:t xml:space="preserve">Иные понятия, используемые в настоящем документе, имеют значения, определенные Федеральным </w:t>
      </w:r>
      <w:hyperlink r:id="rId223">
        <w:r>
          <w:rPr>
            <w:color w:val="0000FF"/>
          </w:rPr>
          <w:t>законом</w:t>
        </w:r>
      </w:hyperlink>
      <w:r>
        <w:t xml:space="preserve"> "Об электроэнергетике", иными федеральными законами и нормативными правовыми актами Российской Федерации.</w:t>
      </w:r>
    </w:p>
    <w:p w:rsidR="00F46B1B" w:rsidRDefault="00F46B1B">
      <w:pPr>
        <w:pStyle w:val="ConsPlusNormal"/>
        <w:spacing w:before="220"/>
        <w:ind w:firstLine="540"/>
        <w:jc w:val="both"/>
      </w:pPr>
      <w:r>
        <w:t>3. Субъектами розничных рынков являются:</w:t>
      </w:r>
    </w:p>
    <w:p w:rsidR="00F46B1B" w:rsidRDefault="00F46B1B">
      <w:pPr>
        <w:pStyle w:val="ConsPlusNormal"/>
        <w:spacing w:before="220"/>
        <w:ind w:firstLine="540"/>
        <w:jc w:val="both"/>
      </w:pPr>
      <w:r>
        <w:t>потребители;</w:t>
      </w:r>
    </w:p>
    <w:p w:rsidR="00F46B1B" w:rsidRDefault="00F46B1B">
      <w:pPr>
        <w:pStyle w:val="ConsPlusNormal"/>
        <w:spacing w:before="220"/>
        <w:ind w:firstLine="540"/>
        <w:jc w:val="both"/>
      </w:pPr>
      <w:r>
        <w:t>исполнители коммунальной услуги;</w:t>
      </w:r>
    </w:p>
    <w:p w:rsidR="00F46B1B" w:rsidRDefault="00F46B1B">
      <w:pPr>
        <w:pStyle w:val="ConsPlusNormal"/>
        <w:spacing w:before="220"/>
        <w:ind w:firstLine="540"/>
        <w:jc w:val="both"/>
      </w:pPr>
      <w:r>
        <w:t>гарантирующие поставщики;</w:t>
      </w:r>
    </w:p>
    <w:p w:rsidR="00F46B1B" w:rsidRDefault="00F46B1B">
      <w:pPr>
        <w:pStyle w:val="ConsPlusNormal"/>
        <w:spacing w:before="220"/>
        <w:ind w:firstLine="540"/>
        <w:jc w:val="both"/>
      </w:pPr>
      <w:r>
        <w:t>энергосбытовые, энергоснабжающие организации;</w:t>
      </w:r>
    </w:p>
    <w:p w:rsidR="00F46B1B" w:rsidRDefault="00F46B1B">
      <w:pPr>
        <w:pStyle w:val="ConsPlusNormal"/>
        <w:spacing w:before="220"/>
        <w:ind w:firstLine="540"/>
        <w:jc w:val="both"/>
      </w:pPr>
      <w:r>
        <w:t>производители электрической энергии (мощности) на розничных рынках;</w:t>
      </w:r>
    </w:p>
    <w:p w:rsidR="00F46B1B" w:rsidRDefault="00F46B1B">
      <w:pPr>
        <w:pStyle w:val="ConsPlusNormal"/>
        <w:spacing w:before="220"/>
        <w:ind w:firstLine="540"/>
        <w:jc w:val="both"/>
      </w:pPr>
      <w:r>
        <w:t>системообразующие территориальные сетевые организации и иные сетевые организации;</w:t>
      </w:r>
    </w:p>
    <w:p w:rsidR="00F46B1B" w:rsidRDefault="00F46B1B">
      <w:pPr>
        <w:pStyle w:val="ConsPlusNormal"/>
        <w:jc w:val="both"/>
      </w:pPr>
      <w:r>
        <w:t xml:space="preserve">(в ред. </w:t>
      </w:r>
      <w:hyperlink r:id="rId224">
        <w:r>
          <w:rPr>
            <w:color w:val="0000FF"/>
          </w:rPr>
          <w:t>Постановления</w:t>
        </w:r>
      </w:hyperlink>
      <w:r>
        <w:t xml:space="preserve"> Правительства РФ от 31.08.2024 N 1195)</w:t>
      </w:r>
    </w:p>
    <w:p w:rsidR="00F46B1B" w:rsidRDefault="00F46B1B">
      <w:pPr>
        <w:pStyle w:val="ConsPlusNormal"/>
        <w:spacing w:before="220"/>
        <w:ind w:firstLine="540"/>
        <w:jc w:val="both"/>
      </w:pPr>
      <w:r>
        <w:t>субъект оперативно-диспетчерского управления в электроэнергетике, осуществляющий оперативно-диспетчерское управление в электроэнергетике на розничных рынках, - системный оператор электроэнергетических систем России (далее - системный оператор, субъект оперативно-диспетчерского управления);</w:t>
      </w:r>
    </w:p>
    <w:p w:rsidR="00F46B1B" w:rsidRDefault="00F46B1B">
      <w:pPr>
        <w:pStyle w:val="ConsPlusNormal"/>
        <w:jc w:val="both"/>
      </w:pPr>
      <w:r>
        <w:t xml:space="preserve">(в ред. </w:t>
      </w:r>
      <w:hyperlink r:id="rId225">
        <w:r>
          <w:rPr>
            <w:color w:val="0000FF"/>
          </w:rPr>
          <w:t>Постановления</w:t>
        </w:r>
      </w:hyperlink>
      <w:r>
        <w:t xml:space="preserve"> Правительства РФ от 07.06.2023 N 940)</w:t>
      </w:r>
    </w:p>
    <w:p w:rsidR="00F46B1B" w:rsidRDefault="00F46B1B">
      <w:pPr>
        <w:pStyle w:val="ConsPlusNormal"/>
        <w:spacing w:before="220"/>
        <w:ind w:firstLine="540"/>
        <w:jc w:val="both"/>
      </w:pPr>
      <w:r>
        <w:t>агрегаторы управления изменением режима потребления электрической энергии.</w:t>
      </w:r>
    </w:p>
    <w:p w:rsidR="00F46B1B" w:rsidRDefault="00F46B1B">
      <w:pPr>
        <w:pStyle w:val="ConsPlusNormal"/>
        <w:jc w:val="both"/>
      </w:pPr>
      <w:r>
        <w:t xml:space="preserve">(абзац введен </w:t>
      </w:r>
      <w:hyperlink r:id="rId226">
        <w:r>
          <w:rPr>
            <w:color w:val="0000FF"/>
          </w:rPr>
          <w:t>Постановлением</w:t>
        </w:r>
      </w:hyperlink>
      <w:r>
        <w:t xml:space="preserve"> Правительства РФ от 12.04.2024 N 461)</w:t>
      </w:r>
    </w:p>
    <w:p w:rsidR="00F46B1B" w:rsidRDefault="00F46B1B">
      <w:pPr>
        <w:pStyle w:val="ConsPlusNormal"/>
        <w:spacing w:before="220"/>
        <w:ind w:firstLine="540"/>
        <w:jc w:val="both"/>
      </w:pPr>
      <w: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F46B1B" w:rsidRDefault="00F46B1B">
      <w:pPr>
        <w:pStyle w:val="ConsPlusNormal"/>
        <w:spacing w:before="220"/>
        <w:ind w:firstLine="540"/>
        <w:jc w:val="both"/>
      </w:pPr>
      <w:r>
        <w:t xml:space="preserve">Гарантирующие поставщики, энергосбытовые (энергоснабжающие) организации, </w:t>
      </w:r>
      <w:r>
        <w:lastRenderedPageBreak/>
        <w:t>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rsidR="00F46B1B" w:rsidRDefault="00F46B1B">
      <w:pPr>
        <w:pStyle w:val="ConsPlusNormal"/>
        <w:spacing w:before="220"/>
        <w:ind w:firstLine="540"/>
        <w:jc w:val="both"/>
      </w:pPr>
      <w: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F46B1B" w:rsidRDefault="00F46B1B">
      <w:pPr>
        <w:pStyle w:val="ConsPlusNormal"/>
        <w:spacing w:before="220"/>
        <w:ind w:firstLine="540"/>
        <w:jc w:val="both"/>
      </w:pPr>
      <w:r>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F46B1B" w:rsidRDefault="00F46B1B">
      <w:pPr>
        <w:pStyle w:val="ConsPlusNormal"/>
        <w:spacing w:before="220"/>
        <w:ind w:firstLine="540"/>
        <w:jc w:val="both"/>
      </w:pPr>
      <w: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rsidR="00F46B1B" w:rsidRDefault="00F46B1B">
      <w:pPr>
        <w:pStyle w:val="ConsPlusNormal"/>
        <w:spacing w:before="220"/>
        <w:ind w:firstLine="540"/>
        <w:jc w:val="both"/>
      </w:pPr>
      <w:bookmarkStart w:id="4" w:name="P191"/>
      <w:bookmarkEnd w:id="4"/>
      <w:r>
        <w:t>5. На территориях субъектов Российской Федерации, объединенных в ценовые зоны оптового рынка, электрическая энергия (мощность) продается в следующем порядке:</w:t>
      </w:r>
    </w:p>
    <w:p w:rsidR="00F46B1B" w:rsidRDefault="00F46B1B">
      <w:pPr>
        <w:pStyle w:val="ConsPlusNormal"/>
        <w:spacing w:before="220"/>
        <w:ind w:firstLine="540"/>
        <w:jc w:val="both"/>
      </w:pPr>
      <w:r>
        <w:t>электрическая энергия (мощность), за исключением продажи электрической энергии (мощности) населению и приравненным к нему категориям потребителей, продается гарантирующими поставщиками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энергосбытовыми (энергоснабжающими) организациями - по свободным нерегулируемым ценам;</w:t>
      </w:r>
    </w:p>
    <w:p w:rsidR="00F46B1B" w:rsidRDefault="00F46B1B">
      <w:pPr>
        <w:pStyle w:val="ConsPlusNormal"/>
        <w:spacing w:before="220"/>
        <w:ind w:firstLine="540"/>
        <w:jc w:val="both"/>
      </w:pPr>
      <w:r>
        <w:t xml:space="preserve">электрическая энергия (мощность) на розничных рынках, в том числе произведенная на функционирующих на основе использования возобновляемых источников энергии квалифицированных генерирующих объектах (далее - квалифицированные генерирующие объекты), продается производителем электрической энергии (мощности) на розничном рынке по свободным нерегулируемым ценам, за исключением указанных в </w:t>
      </w:r>
      <w:hyperlink w:anchor="P790">
        <w:r>
          <w:rPr>
            <w:color w:val="0000FF"/>
          </w:rPr>
          <w:t>пункте 65(1)</w:t>
        </w:r>
      </w:hyperlink>
      <w:r>
        <w:t xml:space="preserve"> настоящего документа случаев продажи электрической энергии (мощности), произведенной на квалифицированных генерирующих объектах, сетевым организациям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w:t>
      </w:r>
    </w:p>
    <w:p w:rsidR="00F46B1B" w:rsidRDefault="00F46B1B">
      <w:pPr>
        <w:pStyle w:val="ConsPlusNormal"/>
        <w:jc w:val="both"/>
      </w:pPr>
      <w:r>
        <w:t xml:space="preserve">(в ред. Постановлений Правительства РФ от 28.10.2017 </w:t>
      </w:r>
      <w:hyperlink r:id="rId227">
        <w:r>
          <w:rPr>
            <w:color w:val="0000FF"/>
          </w:rPr>
          <w:t>N 1311</w:t>
        </w:r>
      </w:hyperlink>
      <w:r>
        <w:t xml:space="preserve">, от 29.08.2020 </w:t>
      </w:r>
      <w:hyperlink r:id="rId228">
        <w:r>
          <w:rPr>
            <w:color w:val="0000FF"/>
          </w:rPr>
          <w:t>N 1298</w:t>
        </w:r>
      </w:hyperlink>
      <w:r>
        <w:t>)</w:t>
      </w:r>
    </w:p>
    <w:p w:rsidR="00F46B1B" w:rsidRDefault="00F46B1B">
      <w:pPr>
        <w:pStyle w:val="ConsPlusNormal"/>
        <w:spacing w:before="220"/>
        <w:ind w:firstLine="540"/>
        <w:jc w:val="both"/>
      </w:pPr>
      <w:r>
        <w:t xml:space="preserve">поставка электрической энергии (мощности) населению и приравненным к нему категориям потребителей, а также поставка электрической энергии (мощности), произведенной на квалифицированных генерирующих объектах, впервые включенных в схему и программу развития субъектов Российской Федерации до 1 мая 2021 г. (за исключением квалифицированных генерирующих объектов, отобранных по результатам конкурсных отборов, проведенных в соответствии с </w:t>
      </w:r>
      <w:hyperlink r:id="rId229">
        <w:r>
          <w:rPr>
            <w:color w:val="0000FF"/>
          </w:rPr>
          <w:t>Правилами</w:t>
        </w:r>
      </w:hyperlink>
      <w:r>
        <w:t xml:space="preserve"> разработки и утверждения схем и программ перспективного развития электроэнергетики, утвержденных постановлением Правительства Российской Федерации от 17 октября 2009 г. N 823 "О схемах и программах перспективного развития электроэнергетики" (далее - Правила разработки и утверждения схем и программ перспективного развития электроэнергетики) после 31 декабря 2020 г.), сетевым организациям, определенным в </w:t>
      </w:r>
      <w:hyperlink w:anchor="P790">
        <w:r>
          <w:rPr>
            <w:color w:val="0000FF"/>
          </w:rPr>
          <w:t>пункте 65(1)</w:t>
        </w:r>
      </w:hyperlink>
      <w:r>
        <w:t xml:space="preserve"> настоящего документа, осуществляется по регулируемым ценам (тарифам), установленным исполнительным органом субъекта Российской Федерации в области государственного регулирования тарифов;</w:t>
      </w:r>
    </w:p>
    <w:p w:rsidR="00F46B1B" w:rsidRDefault="00F46B1B">
      <w:pPr>
        <w:pStyle w:val="ConsPlusNormal"/>
        <w:jc w:val="both"/>
      </w:pPr>
      <w:r>
        <w:t xml:space="preserve">(в ред. Постановлений Правительства РФ от 29.08.2020 </w:t>
      </w:r>
      <w:hyperlink r:id="rId230">
        <w:r>
          <w:rPr>
            <w:color w:val="0000FF"/>
          </w:rPr>
          <w:t>N 1298</w:t>
        </w:r>
      </w:hyperlink>
      <w:r>
        <w:t xml:space="preserve">, от 30.12.2022 </w:t>
      </w:r>
      <w:hyperlink r:id="rId231">
        <w:r>
          <w:rPr>
            <w:color w:val="0000FF"/>
          </w:rPr>
          <w:t>N 2556</w:t>
        </w:r>
      </w:hyperlink>
      <w:r>
        <w:t>)</w:t>
      </w:r>
    </w:p>
    <w:p w:rsidR="00F46B1B" w:rsidRDefault="00F46B1B">
      <w:pPr>
        <w:pStyle w:val="ConsPlusNormal"/>
        <w:spacing w:before="220"/>
        <w:ind w:firstLine="540"/>
        <w:jc w:val="both"/>
      </w:pPr>
      <w:r>
        <w:t xml:space="preserve">электрическая энергия (мощность), произведенная на объектах микрогенерации, продается гарантирующему поставщику по нерегулируемым и регулируемым ценам (тарифам) в </w:t>
      </w:r>
      <w:r>
        <w:lastRenderedPageBreak/>
        <w:t>установленном настоящим документом порядке;</w:t>
      </w:r>
    </w:p>
    <w:p w:rsidR="00F46B1B" w:rsidRDefault="00F46B1B">
      <w:pPr>
        <w:pStyle w:val="ConsPlusNormal"/>
        <w:jc w:val="both"/>
      </w:pPr>
      <w:r>
        <w:t xml:space="preserve">(абзац введен </w:t>
      </w:r>
      <w:hyperlink r:id="rId232">
        <w:r>
          <w:rPr>
            <w:color w:val="0000FF"/>
          </w:rPr>
          <w:t>Постановлением</w:t>
        </w:r>
      </w:hyperlink>
      <w:r>
        <w:t xml:space="preserve"> Правительства РФ от 02.03.2021 N 299)</w:t>
      </w:r>
    </w:p>
    <w:p w:rsidR="00F46B1B" w:rsidRDefault="00F46B1B">
      <w:pPr>
        <w:pStyle w:val="ConsPlusNormal"/>
        <w:spacing w:before="220"/>
        <w:ind w:firstLine="540"/>
        <w:jc w:val="both"/>
      </w:pPr>
      <w:r>
        <w:t xml:space="preserve">поставка электрической энергии (мощности), произведенной на квалифицированных генерирующих объектах, отобранных в соответствии с </w:t>
      </w:r>
      <w:hyperlink r:id="rId233">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а начиная с 1 января 2023 г. - также отобранных по результатам конкурсных отборов, проведенных в соответствии с </w:t>
      </w:r>
      <w:hyperlink w:anchor="P3195">
        <w:r>
          <w:rPr>
            <w:color w:val="0000FF"/>
          </w:rPr>
          <w:t>разделом XV</w:t>
        </w:r>
      </w:hyperlink>
      <w:r>
        <w:t xml:space="preserve"> настоящего документа, осуществляется по ценам, определенным в договорах, заключаемых с такими сетевыми организациями в соответствии с </w:t>
      </w:r>
      <w:hyperlink w:anchor="P840">
        <w:r>
          <w:rPr>
            <w:color w:val="0000FF"/>
          </w:rPr>
          <w:t>пунктом 65(1.2)</w:t>
        </w:r>
      </w:hyperlink>
      <w:r>
        <w:t xml:space="preserve"> настоящего документа.</w:t>
      </w:r>
    </w:p>
    <w:p w:rsidR="00F46B1B" w:rsidRDefault="00F46B1B">
      <w:pPr>
        <w:pStyle w:val="ConsPlusNormal"/>
        <w:jc w:val="both"/>
      </w:pPr>
      <w:r>
        <w:t xml:space="preserve">(абзац введен </w:t>
      </w:r>
      <w:hyperlink r:id="rId234">
        <w:r>
          <w:rPr>
            <w:color w:val="0000FF"/>
          </w:rPr>
          <w:t>Постановлением</w:t>
        </w:r>
      </w:hyperlink>
      <w:r>
        <w:t xml:space="preserve"> Правительства РФ от 29.08.2020 N 1298; в ред. </w:t>
      </w:r>
      <w:hyperlink r:id="rId235">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t>На территориях субъектов Российской Федерации, не объединенных в ценовые зоны оптового рынка, электрическая энергия (мощность), за исключением случаев, установленных настоящим документом, продается по регулируемым ценам (тарифам) в установленном настоящим документом порядке.</w:t>
      </w:r>
    </w:p>
    <w:p w:rsidR="00F46B1B" w:rsidRDefault="00F46B1B">
      <w:pPr>
        <w:pStyle w:val="ConsPlusNormal"/>
        <w:jc w:val="both"/>
      </w:pPr>
      <w:r>
        <w:t xml:space="preserve">(в ред. </w:t>
      </w:r>
      <w:hyperlink r:id="rId236">
        <w:r>
          <w:rPr>
            <w:color w:val="0000FF"/>
          </w:rPr>
          <w:t>Постановления</w:t>
        </w:r>
      </w:hyperlink>
      <w:r>
        <w:t xml:space="preserve"> Правительства РФ от 30.08.2024 N 1191)</w:t>
      </w:r>
    </w:p>
    <w:p w:rsidR="00F46B1B" w:rsidRDefault="00F46B1B">
      <w:pPr>
        <w:pStyle w:val="ConsPlusNormal"/>
        <w:spacing w:before="220"/>
        <w:ind w:firstLine="540"/>
        <w:jc w:val="both"/>
      </w:pPr>
      <w:r>
        <w:t xml:space="preserve">На территориях, не объединенных в ценовые и неценовые зоны оптового рынка, продажа электрической энергии (мощности) по двусторонним договорам купли-продажи электрической энергии (мощности), указанным в </w:t>
      </w:r>
      <w:hyperlink w:anchor="P1495">
        <w:r>
          <w:rPr>
            <w:color w:val="0000FF"/>
          </w:rPr>
          <w:t>абзаце втором пункта 116</w:t>
        </w:r>
      </w:hyperlink>
      <w:r>
        <w:t xml:space="preserve"> настоящего документа, осуществляется по свободным (нерегулируемым) ценам.</w:t>
      </w:r>
    </w:p>
    <w:p w:rsidR="00F46B1B" w:rsidRDefault="00F46B1B">
      <w:pPr>
        <w:pStyle w:val="ConsPlusNormal"/>
        <w:jc w:val="both"/>
      </w:pPr>
      <w:r>
        <w:t xml:space="preserve">(абзац введен </w:t>
      </w:r>
      <w:hyperlink r:id="rId237">
        <w:r>
          <w:rPr>
            <w:color w:val="0000FF"/>
          </w:rPr>
          <w:t>Постановлением</w:t>
        </w:r>
      </w:hyperlink>
      <w:r>
        <w:t xml:space="preserve"> Правительства РФ от 30.08.2024 N 1191)</w:t>
      </w:r>
    </w:p>
    <w:p w:rsidR="00F46B1B" w:rsidRDefault="00F46B1B">
      <w:pPr>
        <w:pStyle w:val="ConsPlusNormal"/>
        <w:jc w:val="both"/>
      </w:pPr>
      <w:r>
        <w:t xml:space="preserve">(п. 5 в ред. </w:t>
      </w:r>
      <w:hyperlink r:id="rId238">
        <w:r>
          <w:rPr>
            <w:color w:val="0000FF"/>
          </w:rPr>
          <w:t>Постановления</w:t>
        </w:r>
      </w:hyperlink>
      <w:r>
        <w:t xml:space="preserve"> Правительства РФ от 23.01.2015 N 47)</w:t>
      </w:r>
    </w:p>
    <w:p w:rsidR="00F46B1B" w:rsidRDefault="00F46B1B">
      <w:pPr>
        <w:pStyle w:val="ConsPlusNormal"/>
        <w:spacing w:before="220"/>
        <w:ind w:firstLine="540"/>
        <w:jc w:val="both"/>
      </w:pPr>
      <w: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F46B1B" w:rsidRDefault="00F46B1B">
      <w:pPr>
        <w:pStyle w:val="ConsPlusNormal"/>
        <w:spacing w:before="220"/>
        <w:ind w:firstLine="540"/>
        <w:jc w:val="both"/>
      </w:pPr>
      <w:r>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rsidR="00F46B1B" w:rsidRDefault="00F46B1B">
      <w:pPr>
        <w:pStyle w:val="ConsPlusNormal"/>
        <w:spacing w:before="220"/>
        <w:ind w:firstLine="540"/>
        <w:jc w:val="both"/>
      </w:pPr>
      <w:r>
        <w:t xml:space="preserve">Энергосбытовые (энергоснабжающие) организации, за исключением случаев, указанных в </w:t>
      </w:r>
      <w:hyperlink w:anchor="P705">
        <w:r>
          <w:rPr>
            <w:color w:val="0000FF"/>
          </w:rPr>
          <w:t>пункте 58</w:t>
        </w:r>
      </w:hyperlink>
      <w: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rsidR="00F46B1B" w:rsidRDefault="00F46B1B">
      <w:pPr>
        <w:pStyle w:val="ConsPlusNormal"/>
        <w:jc w:val="both"/>
      </w:pPr>
      <w:r>
        <w:t xml:space="preserve">(в ред. </w:t>
      </w:r>
      <w:hyperlink r:id="rId239">
        <w:r>
          <w:rPr>
            <w:color w:val="0000FF"/>
          </w:rPr>
          <w:t>Постановления</w:t>
        </w:r>
      </w:hyperlink>
      <w:r>
        <w:t xml:space="preserve"> Правительства РФ от 07.07.2017 N 810)</w:t>
      </w:r>
    </w:p>
    <w:p w:rsidR="00F46B1B" w:rsidRDefault="00F46B1B">
      <w:pPr>
        <w:pStyle w:val="ConsPlusNormal"/>
        <w:spacing w:before="220"/>
        <w:ind w:firstLine="540"/>
        <w:jc w:val="both"/>
      </w:pPr>
      <w:r>
        <w:t>Потребители оказывают услуги по изменению режима потребления электрической энергии на основании заключаемых с агрегаторами управления изменением режима потребления электрической энергии договоров оказания услуг по изменению режима потребления электрической энергии. По договору оказания услуг по изменению режима потребления электрической энергии потребитель обязуется осуществлять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розничного рынка, а также непосредственно на изменение режима потребления электрической энергии такого объекта в требуемый период времени в установленном договоре объеме, а агрегатор управления изменением режима потребления электрической энергии обязуется принимать и оплачивать оказанные услуги.</w:t>
      </w:r>
    </w:p>
    <w:p w:rsidR="00F46B1B" w:rsidRDefault="00F46B1B">
      <w:pPr>
        <w:pStyle w:val="ConsPlusNormal"/>
        <w:jc w:val="both"/>
      </w:pPr>
      <w:r>
        <w:t xml:space="preserve">(абзац введен </w:t>
      </w:r>
      <w:hyperlink r:id="rId240">
        <w:r>
          <w:rPr>
            <w:color w:val="0000FF"/>
          </w:rPr>
          <w:t>Постановлением</w:t>
        </w:r>
      </w:hyperlink>
      <w:r>
        <w:t xml:space="preserve"> Правительства РФ от 12.04.2024 N 461)</w:t>
      </w:r>
    </w:p>
    <w:p w:rsidR="00F46B1B" w:rsidRDefault="00F46B1B">
      <w:pPr>
        <w:pStyle w:val="ConsPlusNormal"/>
        <w:spacing w:before="220"/>
        <w:ind w:firstLine="540"/>
        <w:jc w:val="both"/>
      </w:pPr>
      <w:r>
        <w:lastRenderedPageBreak/>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rsidR="00F46B1B" w:rsidRDefault="00F46B1B">
      <w:pPr>
        <w:pStyle w:val="ConsPlusNormal"/>
        <w:spacing w:before="220"/>
        <w:ind w:firstLine="540"/>
        <w:jc w:val="both"/>
      </w:pPr>
      <w:bookmarkStart w:id="5" w:name="P213"/>
      <w:bookmarkEnd w:id="5"/>
      <w:r>
        <w:t xml:space="preserve">7.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обеспечению надежности снабжения потребителей электрической энергией и ее качеству устанавливаются </w:t>
      </w:r>
      <w:hyperlink r:id="rId241">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w:t>
      </w:r>
      <w:hyperlink r:id="rId242">
        <w:r>
          <w:rPr>
            <w:color w:val="0000FF"/>
          </w:rPr>
          <w:t>Правилами</w:t>
        </w:r>
      </w:hyperlink>
      <w:r>
        <w:t xml:space="preserve"> недискриминационного доступа к услугам по передаче электрической энергии и оказания этих услуг и нормативными правовыми актами Министерства энергетики Российской Федерации, содержащими требования, указанные в </w:t>
      </w:r>
      <w:hyperlink r:id="rId243">
        <w:r>
          <w:rPr>
            <w:color w:val="0000FF"/>
          </w:rPr>
          <w:t>пункте 1</w:t>
        </w:r>
      </w:hyperlink>
      <w:r>
        <w:t xml:space="preserve"> постановления Правительства Российской Федерации от 2 марта 2017 г. N 244 "О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w:t>
      </w:r>
    </w:p>
    <w:p w:rsidR="00F46B1B" w:rsidRDefault="00F46B1B">
      <w:pPr>
        <w:pStyle w:val="ConsPlusNormal"/>
        <w:spacing w:before="220"/>
        <w:ind w:firstLine="540"/>
        <w:jc w:val="both"/>
      </w:pPr>
      <w:r>
        <w:t xml:space="preserve">Потребители обязаны организовать и осуществлять эксплуатацию принадлежащих им электроустановок в соответствии с требованиями документов, указанных в </w:t>
      </w:r>
      <w:hyperlink w:anchor="P213">
        <w:r>
          <w:rPr>
            <w:color w:val="0000FF"/>
          </w:rPr>
          <w:t>абзаце первом</w:t>
        </w:r>
      </w:hyperlink>
      <w:r>
        <w:t xml:space="preserve"> настоящего пункта, в том числе правил технической эксплуатации электроустановок потребителей электрической энергии, утвержденных Министерством энергетики Российской Федерации в соответствии с </w:t>
      </w:r>
      <w:hyperlink r:id="rId244">
        <w:r>
          <w:rPr>
            <w:color w:val="0000FF"/>
          </w:rPr>
          <w:t>постановлением</w:t>
        </w:r>
      </w:hyperlink>
      <w:r>
        <w:t xml:space="preserve">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а также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обеспечивать соблюдение параметров надежности снабжения потребителей электрической энергией и ее качества, обусловленных работой принадлежащих им объектов электроэнергетики и энергопринимающих устройств.</w:t>
      </w:r>
    </w:p>
    <w:p w:rsidR="00F46B1B" w:rsidRDefault="00F46B1B">
      <w:pPr>
        <w:pStyle w:val="ConsPlusNormal"/>
        <w:spacing w:before="220"/>
        <w:ind w:firstLine="540"/>
        <w:jc w:val="both"/>
      </w:pPr>
      <w:r>
        <w:t xml:space="preserve">Субъекты электроэнергетики, указанные в </w:t>
      </w:r>
      <w:hyperlink w:anchor="P213">
        <w:r>
          <w:rPr>
            <w:color w:val="0000FF"/>
          </w:rPr>
          <w:t>абзаце первом</w:t>
        </w:r>
      </w:hyperlink>
      <w:r>
        <w:t xml:space="preserve"> настоящего пункта, несут ответственность за нарушение требований к обеспечению надежности снабжения потребителей электрической энергией и ее качества в пределах своих обязательств в соответствии с условиями, указанными в заключенных ими договорах, за исключением случаев, если такие нарушения обусловлены исключительно работой энергопринимающих устройств потребителя электрической энергии при невыполнении им своих обязательств и (или) обязательных требований к обеспечению надежности и безопасности в сфере электроэнергетики и качества электрической энергии.</w:t>
      </w:r>
    </w:p>
    <w:p w:rsidR="00F46B1B" w:rsidRDefault="00F46B1B">
      <w:pPr>
        <w:pStyle w:val="ConsPlusNormal"/>
        <w:spacing w:before="220"/>
        <w:ind w:firstLine="540"/>
        <w:jc w:val="both"/>
      </w:pPr>
      <w:r>
        <w:t xml:space="preserve">Ответственность субъектов электроэнергетики перед исполнителями и потребителями коммунальной услуги по электроснабжению за ограничение режима потребления электрической энергии сверх допустимого числа часов ограничения отклонения показателей надежности снабжения потребителей электрической энергией и ее качества определяется </w:t>
      </w:r>
      <w:hyperlink r:id="rId245">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w:t>
      </w:r>
      <w:r>
        <w:lastRenderedPageBreak/>
        <w:t>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F46B1B" w:rsidRDefault="00F46B1B">
      <w:pPr>
        <w:pStyle w:val="ConsPlusNormal"/>
        <w:jc w:val="both"/>
      </w:pPr>
      <w:r>
        <w:t xml:space="preserve">(п. 7 в ред. </w:t>
      </w:r>
      <w:hyperlink r:id="rId246">
        <w:r>
          <w:rPr>
            <w:color w:val="0000FF"/>
          </w:rPr>
          <w:t>Постановления</w:t>
        </w:r>
      </w:hyperlink>
      <w:r>
        <w:t xml:space="preserve"> Правительства РФ от 24.01.2024 N 55)</w:t>
      </w:r>
    </w:p>
    <w:p w:rsidR="00F46B1B" w:rsidRDefault="00F46B1B">
      <w:pPr>
        <w:pStyle w:val="ConsPlusNormal"/>
        <w:spacing w:before="220"/>
        <w:ind w:firstLine="540"/>
        <w:jc w:val="both"/>
      </w:pPr>
      <w:r>
        <w:t>7(1). В случае нарушения требований к обеспечению надежности снабжения потребителей электрической энергией и ее качества потребители вправе обратиться к сетевой организации, с которой такими потребителями заключены договоры оказания услуг по передаче электрической энергии, или к гарантирующему поставщику (энергосбытовой (энергоснабжающей) организации), с которым заключены договоры энергоснабжения или договоры, содержащие положения о предоставлении коммунальной услуги по электроснабжению.</w:t>
      </w:r>
    </w:p>
    <w:p w:rsidR="00F46B1B" w:rsidRDefault="00F46B1B">
      <w:pPr>
        <w:pStyle w:val="ConsPlusNormal"/>
        <w:spacing w:before="220"/>
        <w:ind w:firstLine="540"/>
        <w:jc w:val="both"/>
      </w:pPr>
      <w:r>
        <w:t>Обращение направляется через официальный сайт гарантирующего поставщика (энергосбытовой (энергоснабжающей) организации) или сетевой организации в сети "Интернет", личные кабинеты либо иным способом, позволяющим подтвердить факт его получения.</w:t>
      </w:r>
    </w:p>
    <w:p w:rsidR="00F46B1B" w:rsidRDefault="00F46B1B">
      <w:pPr>
        <w:pStyle w:val="ConsPlusNormal"/>
        <w:spacing w:before="220"/>
        <w:ind w:firstLine="540"/>
        <w:jc w:val="both"/>
      </w:pPr>
      <w:r>
        <w:t>Гарантирующие поставщики (энергосбытовые (энергоснабжающие) организации) и сетевые организации должны обеспечивать прием обращений потребителей электрической энергии, связанных с нарушением требований к обеспечению надежности снабжения потребителей электрической энергией и ее качества.</w:t>
      </w:r>
    </w:p>
    <w:p w:rsidR="00F46B1B" w:rsidRDefault="00F46B1B">
      <w:pPr>
        <w:pStyle w:val="ConsPlusNormal"/>
        <w:spacing w:before="220"/>
        <w:ind w:firstLine="540"/>
        <w:jc w:val="both"/>
      </w:pPr>
      <w:r>
        <w:t>Обращение потребителя электрической энергии, связанное с нарушением требований к обеспечению надежности снабжения потребителей электрической энергией и ее качества, в обязательном порядке должно содержать:</w:t>
      </w:r>
    </w:p>
    <w:p w:rsidR="00F46B1B" w:rsidRDefault="00F46B1B">
      <w:pPr>
        <w:pStyle w:val="ConsPlusNormal"/>
        <w:spacing w:before="220"/>
        <w:ind w:firstLine="540"/>
        <w:jc w:val="both"/>
      </w:pPr>
      <w:r>
        <w:t>для потребителей электрической энергии - физических лиц - фамилию, имя, отчество (при наличии) и место жительства, дату и место рождения гражданина, серию и номер документа, удостоверяющего личность;</w:t>
      </w:r>
    </w:p>
    <w:p w:rsidR="00F46B1B" w:rsidRDefault="00F46B1B">
      <w:pPr>
        <w:pStyle w:val="ConsPlusNormal"/>
        <w:spacing w:before="220"/>
        <w:ind w:firstLine="540"/>
        <w:jc w:val="both"/>
      </w:pPr>
      <w:r>
        <w:t>для потребителей электрической энергии - юридических лиц - полное и сокращенное (при наличии) наименование;</w:t>
      </w:r>
    </w:p>
    <w:p w:rsidR="00F46B1B" w:rsidRDefault="00F46B1B">
      <w:pPr>
        <w:pStyle w:val="ConsPlusNormal"/>
        <w:spacing w:before="220"/>
        <w:ind w:firstLine="540"/>
        <w:jc w:val="both"/>
      </w:pPr>
      <w:r>
        <w:t>номер договора энергоснабжения (лицевого счета физического лица), договора, содержащего положения о предоставлении коммунальной услуги по электроснабжению (лицевого счета физического лица), договора оказания услуг по передаче электрической энергии;</w:t>
      </w:r>
    </w:p>
    <w:p w:rsidR="00F46B1B" w:rsidRDefault="00F46B1B">
      <w:pPr>
        <w:pStyle w:val="ConsPlusNormal"/>
        <w:spacing w:before="220"/>
        <w:ind w:firstLine="540"/>
        <w:jc w:val="both"/>
      </w:pPr>
      <w:r>
        <w:t>адрес энергопринимающего устройства;</w:t>
      </w:r>
    </w:p>
    <w:p w:rsidR="00F46B1B" w:rsidRDefault="00F46B1B">
      <w:pPr>
        <w:pStyle w:val="ConsPlusNormal"/>
        <w:spacing w:before="220"/>
        <w:ind w:firstLine="540"/>
        <w:jc w:val="both"/>
      </w:pPr>
      <w:r>
        <w:t>время нарушения требований к обеспечению надежности снабжения электрической энергией и ее качества;</w:t>
      </w:r>
    </w:p>
    <w:p w:rsidR="00F46B1B" w:rsidRDefault="00F46B1B">
      <w:pPr>
        <w:pStyle w:val="ConsPlusNormal"/>
        <w:spacing w:before="220"/>
        <w:ind w:firstLine="540"/>
        <w:jc w:val="both"/>
      </w:pPr>
      <w:r>
        <w:t>реквизиты и контактные данные потребителей электрической энергии (номер телефона, адрес электронной почты);</w:t>
      </w:r>
    </w:p>
    <w:p w:rsidR="00F46B1B" w:rsidRDefault="00F46B1B">
      <w:pPr>
        <w:pStyle w:val="ConsPlusNormal"/>
        <w:spacing w:before="220"/>
        <w:ind w:firstLine="540"/>
        <w:jc w:val="both"/>
      </w:pPr>
      <w:r>
        <w:t>предпочтительный способ получения ответа (через личный кабинет, посредством электронной почты, передачи потребителю электрической энергии коротких текстовых сообщений, а также посредством реализации иных способов, предусмотренных договором энергоснабжения, договором, содержащим положения о предоставлении коммунальной услуги по электроснабжению, договором оказания услуг по передаче электрической энергии);</w:t>
      </w:r>
    </w:p>
    <w:p w:rsidR="00F46B1B" w:rsidRDefault="00F46B1B">
      <w:pPr>
        <w:pStyle w:val="ConsPlusNormal"/>
        <w:spacing w:before="220"/>
        <w:ind w:firstLine="540"/>
        <w:jc w:val="both"/>
      </w:pPr>
      <w:r>
        <w:t>требования потребителя.</w:t>
      </w:r>
    </w:p>
    <w:p w:rsidR="00F46B1B" w:rsidRDefault="00F46B1B">
      <w:pPr>
        <w:pStyle w:val="ConsPlusNormal"/>
        <w:spacing w:before="220"/>
        <w:ind w:firstLine="540"/>
        <w:jc w:val="both"/>
      </w:pPr>
      <w:r>
        <w:t>В случае необходимости в подтверждение своих доводов потребители электрической энергии прилагают к обращению документы и материалы либо их копии.</w:t>
      </w:r>
    </w:p>
    <w:p w:rsidR="00F46B1B" w:rsidRDefault="00F46B1B">
      <w:pPr>
        <w:pStyle w:val="ConsPlusNormal"/>
        <w:spacing w:before="220"/>
        <w:ind w:firstLine="540"/>
        <w:jc w:val="both"/>
      </w:pPr>
      <w:bookmarkStart w:id="6" w:name="P231"/>
      <w:bookmarkEnd w:id="6"/>
      <w:r>
        <w:t xml:space="preserve">В случае получения гарантирующим поставщиком (энергосбытовой (энергоснабжающей) организацией) обращения потребителя электрической энергии, связанного с нарушением </w:t>
      </w:r>
      <w:r>
        <w:lastRenderedPageBreak/>
        <w:t>требований к обеспечению надежности снабжения электрической энергией и ее качества, копия такого обращения, а также приложенные к нему документы в форме электронных документов или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уполномоченного лица гарантирующего поставщика (энергосбытовой (энергоснабжающей) организации), в течение 2 рабочих дней после их получения направляются сетевой организации, с которой заключен договор оказания услуг по передаче электрической энергии в интересах такого потребителя.</w:t>
      </w:r>
    </w:p>
    <w:p w:rsidR="00F46B1B" w:rsidRDefault="00F46B1B">
      <w:pPr>
        <w:pStyle w:val="ConsPlusNormal"/>
        <w:spacing w:before="220"/>
        <w:ind w:firstLine="540"/>
        <w:jc w:val="both"/>
      </w:pPr>
      <w:r>
        <w:t>На основании поступившего обращения потребителя электрической энергии гарантирующий поставщик (энергосбытовая (энергоснабжающая) организация) и сетевая организация в течение 15 рабочих дней со дня поступления обращения потребителя электрической энергии проводят проверку изложенных в обращении фактов.</w:t>
      </w:r>
    </w:p>
    <w:p w:rsidR="00F46B1B" w:rsidRDefault="00F46B1B">
      <w:pPr>
        <w:pStyle w:val="ConsPlusNormal"/>
        <w:spacing w:before="220"/>
        <w:ind w:firstLine="540"/>
        <w:jc w:val="both"/>
      </w:pPr>
      <w:r>
        <w:t xml:space="preserve">Сетевая организация, в том числе (при необходимости) с участием иных сетевых организаций, объекты электросетевого хозяйства которых используются в процессе передачи электрической энергии для нужд энергопринимающих устройств потребителя электрической энергии, при получении обращения потребителя электрической энергии, в том числе полученного от гарантирующего поставщика (энергосбытовой (энергоснабжающей) организации), осуществляет проверку по фактам, изложенным в соответствующем обращении, и не позднее одного рабочего дня со дня истечения срока, указанного в </w:t>
      </w:r>
      <w:hyperlink w:anchor="P231">
        <w:r>
          <w:rPr>
            <w:color w:val="0000FF"/>
          </w:rPr>
          <w:t>абзаце четырнадцатом</w:t>
        </w:r>
      </w:hyperlink>
      <w:r>
        <w:t xml:space="preserve"> настоящего пункта, направляет потребителю или гарантирующему поставщику (энергосбытовой (энергоснабжающей) организации) ответ на обращение, содержащий решение об удовлетворении требований потребителя в связи с признанием факта нарушения требований к обеспечению надежности снабжения электрической энергией и ее качества либо мотивированное решение об отказе в удовлетворении требований потребителя в связи с отсутствием такого факта.</w:t>
      </w:r>
    </w:p>
    <w:p w:rsidR="00F46B1B" w:rsidRDefault="00F46B1B">
      <w:pPr>
        <w:pStyle w:val="ConsPlusNormal"/>
        <w:spacing w:before="220"/>
        <w:ind w:firstLine="540"/>
        <w:jc w:val="both"/>
      </w:pPr>
      <w:r>
        <w:t>Гарантирующий поставщик (энергосбытовая (энергоснабжающая) организация) направляет ответ по существу обращения указанного потребителя в соответствии с предпочтительным способом получения ответа, указанным в его обращении, не позднее 2 рабочих дней со дня получения ответа от сетевой организации.</w:t>
      </w:r>
    </w:p>
    <w:p w:rsidR="00F46B1B" w:rsidRDefault="00F46B1B">
      <w:pPr>
        <w:pStyle w:val="ConsPlusNormal"/>
        <w:jc w:val="both"/>
      </w:pPr>
      <w:r>
        <w:t xml:space="preserve">(п. 7(1) введен </w:t>
      </w:r>
      <w:hyperlink r:id="rId247">
        <w:r>
          <w:rPr>
            <w:color w:val="0000FF"/>
          </w:rPr>
          <w:t>Постановлением</w:t>
        </w:r>
      </w:hyperlink>
      <w:r>
        <w:t xml:space="preserve"> Правительства РФ от 24.01.2024 N 55)</w:t>
      </w:r>
    </w:p>
    <w:p w:rsidR="00F46B1B" w:rsidRDefault="00F46B1B">
      <w:pPr>
        <w:pStyle w:val="ConsPlusNormal"/>
        <w:spacing w:before="220"/>
        <w:ind w:firstLine="540"/>
        <w:jc w:val="both"/>
      </w:pPr>
      <w:r>
        <w:t>7(2). В случае принятия Правительством Российской Федерации решения о 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 уполномоченный орган субъекта Российской Федерации в течение 3 рабочих дней после дня официального опубликования указанного решения извещает потребителей, энергопринимающие устройства которых расположены на указанных территориях, путем опубликования информации о введении такого запрета с указанием территорий, на которых вводится такой запрет,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в электронных средствах распространения информации (в том числе с использованием сети "Интернет").</w:t>
      </w:r>
    </w:p>
    <w:p w:rsidR="00F46B1B" w:rsidRDefault="00F46B1B">
      <w:pPr>
        <w:pStyle w:val="ConsPlusNormal"/>
        <w:jc w:val="both"/>
      </w:pPr>
      <w:r>
        <w:t xml:space="preserve">(п. 7(2) введен </w:t>
      </w:r>
      <w:hyperlink r:id="rId248">
        <w:r>
          <w:rPr>
            <w:color w:val="0000FF"/>
          </w:rPr>
          <w:t>Постановлением</w:t>
        </w:r>
      </w:hyperlink>
      <w:r>
        <w:t xml:space="preserve"> Правительства РФ от 01.11.2024 N 1479)</w:t>
      </w:r>
    </w:p>
    <w:p w:rsidR="00F46B1B" w:rsidRDefault="00F46B1B">
      <w:pPr>
        <w:pStyle w:val="ConsPlusNormal"/>
        <w:spacing w:before="220"/>
        <w:ind w:firstLine="540"/>
        <w:jc w:val="both"/>
      </w:pPr>
      <w: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rsidR="00F46B1B" w:rsidRDefault="00F46B1B">
      <w:pPr>
        <w:pStyle w:val="ConsPlusNormal"/>
        <w:spacing w:before="220"/>
        <w:ind w:firstLine="540"/>
        <w:jc w:val="both"/>
      </w:pPr>
      <w:r>
        <w:t>8(1). Для целей настоящего документа под уведомлением понимается вручение уведомления лицу, которому оно адресовано, или его направление такому лицу одним из следующих способов (за исключением случаев, когда для отдельных видов уведомлений прямо предусмотрены иные способы):</w:t>
      </w:r>
    </w:p>
    <w:p w:rsidR="00F46B1B" w:rsidRDefault="00F46B1B">
      <w:pPr>
        <w:pStyle w:val="ConsPlusNormal"/>
        <w:spacing w:before="220"/>
        <w:ind w:firstLine="540"/>
        <w:jc w:val="both"/>
      </w:pPr>
      <w:r>
        <w:lastRenderedPageBreak/>
        <w:t>а) заказное почтовое отправление - если адресатом является гражданин, то уведомление отправляется по адресу регистрации гражданина или месту жительства, или по адресу, который гражданин указал сам в договоре энергоснабжения (купли-продажи (поставки) электрической энергии (мощности), оказания услуг по передаче электрической энергии), или, если адресатом является индивидуальный предприниматель или юридическое лицо, то уведомление отправляется по адресу, указанному в едином государственном реестре индивидуальных предпринимателей или едином государственном реестре юридических лиц, или по адресу, указанному индивидуальным предпринимателем или юридическим лицом в соответствующем договоре. Уведомления, направленные по указанным адресам, считаются полученными, даже если соответствующее лицо фактически не проживает (не находится) по указанному адресу, по истечении контрольных сроков пересылки письменной корреспонденции;</w:t>
      </w:r>
    </w:p>
    <w:p w:rsidR="00F46B1B" w:rsidRDefault="00F46B1B">
      <w:pPr>
        <w:pStyle w:val="ConsPlusNormal"/>
        <w:jc w:val="both"/>
      </w:pPr>
      <w:r>
        <w:t xml:space="preserve">(в ред. </w:t>
      </w:r>
      <w:hyperlink r:id="rId249">
        <w:r>
          <w:rPr>
            <w:color w:val="0000FF"/>
          </w:rPr>
          <w:t>Постановления</w:t>
        </w:r>
      </w:hyperlink>
      <w:r>
        <w:t xml:space="preserve"> Правительства РФ от 07.09.2024 N 1227)</w:t>
      </w:r>
    </w:p>
    <w:p w:rsidR="00F46B1B" w:rsidRDefault="00F46B1B">
      <w:pPr>
        <w:pStyle w:val="ConsPlusNormal"/>
        <w:spacing w:before="220"/>
        <w:ind w:firstLine="540"/>
        <w:jc w:val="both"/>
      </w:pPr>
      <w:r>
        <w:t>б) включение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w:t>
      </w:r>
    </w:p>
    <w:p w:rsidR="00F46B1B" w:rsidRDefault="00F46B1B">
      <w:pPr>
        <w:pStyle w:val="ConsPlusNormal"/>
        <w:spacing w:before="220"/>
        <w:ind w:firstLine="540"/>
        <w:jc w:val="both"/>
      </w:pPr>
      <w:r>
        <w:t>в) электронная почта - по адресу электронной почты, который указан в соответствующем договоре. При этом уведомление считается полученным в момент его направления;</w:t>
      </w:r>
    </w:p>
    <w:p w:rsidR="00F46B1B" w:rsidRDefault="00F46B1B">
      <w:pPr>
        <w:pStyle w:val="ConsPlusNormal"/>
        <w:spacing w:before="220"/>
        <w:ind w:firstLine="540"/>
        <w:jc w:val="both"/>
      </w:pPr>
      <w:r>
        <w:t>г) направление короткого текстового сообщения (далее - смс-сообщение) на выделенный оператором подвижной радиотелефонной связи абонентский номер (далее - номер мобильного телефона), который указан в соответствующем договоре. При этом уведомление считается полученным в момент его направления;</w:t>
      </w:r>
    </w:p>
    <w:p w:rsidR="00F46B1B" w:rsidRDefault="00F46B1B">
      <w:pPr>
        <w:pStyle w:val="ConsPlusNormal"/>
        <w:spacing w:before="220"/>
        <w:ind w:firstLine="540"/>
        <w:jc w:val="both"/>
      </w:pPr>
      <w:r>
        <w:t>д) факсимильная или другие телекоммуникационные каналы связи - при условии наличия возможности достоверно установить, от кого исходило сообщение и кому оно адресовано. При этом уведомление считается полученным в момент его направления.</w:t>
      </w:r>
    </w:p>
    <w:p w:rsidR="00F46B1B" w:rsidRDefault="00F46B1B">
      <w:pPr>
        <w:pStyle w:val="ConsPlusNormal"/>
        <w:jc w:val="both"/>
      </w:pPr>
      <w:r>
        <w:t xml:space="preserve">(п. 8(1) введен </w:t>
      </w:r>
      <w:hyperlink r:id="rId250">
        <w:r>
          <w:rPr>
            <w:color w:val="0000FF"/>
          </w:rPr>
          <w:t>Постановлением</w:t>
        </w:r>
      </w:hyperlink>
      <w:r>
        <w:t xml:space="preserve"> Правительства РФ от 18.04.2020 N 554)</w:t>
      </w:r>
    </w:p>
    <w:p w:rsidR="00F46B1B" w:rsidRDefault="00F46B1B">
      <w:pPr>
        <w:pStyle w:val="ConsPlusNormal"/>
        <w:ind w:firstLine="540"/>
        <w:jc w:val="both"/>
      </w:pPr>
    </w:p>
    <w:p w:rsidR="00F46B1B" w:rsidRDefault="00F46B1B">
      <w:pPr>
        <w:pStyle w:val="ConsPlusTitle"/>
        <w:jc w:val="center"/>
        <w:outlineLvl w:val="1"/>
      </w:pPr>
      <w:bookmarkStart w:id="7" w:name="P248"/>
      <w:bookmarkEnd w:id="7"/>
      <w:r>
        <w:t>II. Правила деятельности гарантирующих поставщиков</w:t>
      </w:r>
    </w:p>
    <w:p w:rsidR="00F46B1B" w:rsidRDefault="00F46B1B">
      <w:pPr>
        <w:pStyle w:val="ConsPlusNormal"/>
        <w:ind w:firstLine="540"/>
        <w:jc w:val="both"/>
      </w:pPr>
    </w:p>
    <w:p w:rsidR="00F46B1B" w:rsidRDefault="00F46B1B">
      <w:pPr>
        <w:pStyle w:val="ConsPlusNormal"/>
        <w:ind w:firstLine="540"/>
        <w:jc w:val="both"/>
      </w:pPr>
      <w:r>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w:anchor="P2212">
        <w:r>
          <w:rPr>
            <w:color w:val="0000FF"/>
          </w:rPr>
          <w:t>разделе XI</w:t>
        </w:r>
      </w:hyperlink>
      <w:r>
        <w:t xml:space="preserve"> настоящего документа.</w:t>
      </w:r>
    </w:p>
    <w:p w:rsidR="00F46B1B" w:rsidRDefault="00F46B1B">
      <w:pPr>
        <w:pStyle w:val="ConsPlusNormal"/>
        <w:spacing w:before="220"/>
        <w:ind w:firstLine="540"/>
        <w:jc w:val="both"/>
      </w:pPr>
      <w:r>
        <w:t>Гарантирующий поставщик обязан:</w:t>
      </w:r>
    </w:p>
    <w:p w:rsidR="00F46B1B" w:rsidRDefault="00F46B1B">
      <w:pPr>
        <w:pStyle w:val="ConsPlusNormal"/>
        <w:spacing w:before="220"/>
        <w:ind w:firstLine="540"/>
        <w:jc w:val="both"/>
      </w:pPr>
      <w:r>
        <w:t xml:space="preserve">заключать в соответствии с </w:t>
      </w:r>
      <w:hyperlink w:anchor="P400">
        <w:r>
          <w:rPr>
            <w:color w:val="0000FF"/>
          </w:rPr>
          <w:t>разделом III</w:t>
        </w:r>
      </w:hyperlink>
      <w:r>
        <w:t xml:space="preserve">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rsidR="00F46B1B" w:rsidRDefault="00F46B1B">
      <w:pPr>
        <w:pStyle w:val="ConsPlusNormal"/>
        <w:spacing w:before="220"/>
        <w:ind w:firstLine="540"/>
        <w:jc w:val="both"/>
      </w:pPr>
      <w:r>
        <w:t xml:space="preserve">в порядке, установленном в </w:t>
      </w:r>
      <w:hyperlink w:anchor="P400">
        <w:r>
          <w:rPr>
            <w:color w:val="0000FF"/>
          </w:rPr>
          <w:t>разделе III</w:t>
        </w:r>
      </w:hyperlink>
      <w:r>
        <w:t xml:space="preserve"> настоящего документа, определять по итогам каждого расчетного периода объемы продажи электрической энергии (мощности) по договорам купли-продажи (поставки) электрической энергии (мощности), заключенным производителями электрической энергии (мощности) на розничных рынках с потребителями, энергосбытовыми (энергоснабжающими) организациями и (или) с указанным в настоящем абзаце гарантирующим поставщиком, в отношении энергопринимающих устройств,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w:t>
      </w:r>
      <w:r>
        <w:lastRenderedPageBreak/>
        <w:t>договорами исполняются обязательства по поставке электрической энергии (мощности) такими производителями, и по договорам купли-продажи (поставки) электрической энергии (мощности) в целях компенсации потерь электрической энергии, заключенным производителями электрической энергии (мощности) на розничных рынках с сетевыми организациями в отношении объектов электросетевого хозяйства,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а также осуществлять в отношении таких энергопринимающих устройств и объектов электросетевого хозяйства продажу электрической энергии (мощности) в объеме, не обеспеченном продажей по указанным договорам;</w:t>
      </w:r>
    </w:p>
    <w:p w:rsidR="00F46B1B" w:rsidRDefault="00F46B1B">
      <w:pPr>
        <w:pStyle w:val="ConsPlusNormal"/>
        <w:jc w:val="both"/>
      </w:pPr>
      <w:r>
        <w:t xml:space="preserve">(в ред. </w:t>
      </w:r>
      <w:hyperlink r:id="rId251">
        <w:r>
          <w:rPr>
            <w:color w:val="0000FF"/>
          </w:rPr>
          <w:t>Постановления</w:t>
        </w:r>
      </w:hyperlink>
      <w:r>
        <w:t xml:space="preserve"> Правительства РФ от 23.01.2015 N 47)</w:t>
      </w:r>
    </w:p>
    <w:p w:rsidR="00F46B1B" w:rsidRDefault="00F46B1B">
      <w:pPr>
        <w:pStyle w:val="ConsPlusNormal"/>
        <w:spacing w:before="220"/>
        <w:ind w:firstLine="540"/>
        <w:jc w:val="both"/>
      </w:pPr>
      <w:bookmarkStart w:id="8" w:name="P255"/>
      <w:bookmarkEnd w:id="8"/>
      <w:r>
        <w:t xml:space="preserve">соблюдать требования, установленные </w:t>
      </w:r>
      <w:hyperlink w:anchor="P275">
        <w:r>
          <w:rPr>
            <w:color w:val="0000FF"/>
          </w:rPr>
          <w:t>пунктом 11</w:t>
        </w:r>
      </w:hyperlink>
      <w:r>
        <w:t xml:space="preserve"> настоящего документа;</w:t>
      </w:r>
    </w:p>
    <w:p w:rsidR="00F46B1B" w:rsidRDefault="00F46B1B">
      <w:pPr>
        <w:pStyle w:val="ConsPlusNormal"/>
        <w:spacing w:before="220"/>
        <w:ind w:firstLine="540"/>
        <w:jc w:val="both"/>
      </w:pPr>
      <w:r>
        <w:t xml:space="preserve">поддерживать показатели финансового состояния согласно </w:t>
      </w:r>
      <w:hyperlink w:anchor="P3390">
        <w:r>
          <w:rPr>
            <w:color w:val="0000FF"/>
          </w:rPr>
          <w:t>приложению N 1</w:t>
        </w:r>
      </w:hyperlink>
      <w:r>
        <w:t>;</w:t>
      </w:r>
    </w:p>
    <w:p w:rsidR="00F46B1B" w:rsidRDefault="00F46B1B">
      <w:pPr>
        <w:pStyle w:val="ConsPlusNormal"/>
        <w:spacing w:before="220"/>
        <w:ind w:firstLine="540"/>
        <w:jc w:val="both"/>
      </w:pPr>
      <w: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субъектом оперативно-диспетчерского управления, организациями коммерческой инфраструктуры оптового рынка;</w:t>
      </w:r>
    </w:p>
    <w:p w:rsidR="00F46B1B" w:rsidRDefault="00F46B1B">
      <w:pPr>
        <w:pStyle w:val="ConsPlusNormal"/>
        <w:jc w:val="both"/>
      </w:pPr>
      <w:r>
        <w:t xml:space="preserve">(в ред. </w:t>
      </w:r>
      <w:hyperlink r:id="rId252">
        <w:r>
          <w:rPr>
            <w:color w:val="0000FF"/>
          </w:rPr>
          <w:t>Постановления</w:t>
        </w:r>
      </w:hyperlink>
      <w:r>
        <w:t xml:space="preserve"> Правительства РФ от 07.06.2023 N 940)</w:t>
      </w:r>
    </w:p>
    <w:p w:rsidR="00F46B1B" w:rsidRDefault="00F46B1B">
      <w:pPr>
        <w:pStyle w:val="ConsPlusNormal"/>
        <w:spacing w:before="220"/>
        <w:ind w:firstLine="540"/>
        <w:jc w:val="both"/>
      </w:pPr>
      <w:r>
        <w:t xml:space="preserve">абзац утратил силу. - </w:t>
      </w:r>
      <w:hyperlink r:id="rId253">
        <w:r>
          <w:rPr>
            <w:color w:val="0000FF"/>
          </w:rPr>
          <w:t>Постановление</w:t>
        </w:r>
      </w:hyperlink>
      <w:r>
        <w:t xml:space="preserve"> Правительства РФ от 11.10.2016 N 1030;</w:t>
      </w:r>
    </w:p>
    <w:p w:rsidR="00F46B1B" w:rsidRDefault="00F46B1B">
      <w:pPr>
        <w:pStyle w:val="ConsPlusNormal"/>
        <w:spacing w:before="220"/>
        <w:ind w:firstLine="540"/>
        <w:jc w:val="both"/>
      </w:pPr>
      <w:r>
        <w:t xml:space="preserve">предоставлять 1 раз в календарный год в письменном и электронном виде в исполнительный орган субъекта Российской Федерации в области государственного регулирования тарифов, на территории которого расположена зона деятельности гарантирующего поставщика, или в иной исполнительный орган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(далее - уполномоченный федеральный орган), информацию о потребителях по формам согласно </w:t>
      </w:r>
      <w:hyperlink w:anchor="P3582">
        <w:r>
          <w:rPr>
            <w:color w:val="0000FF"/>
          </w:rPr>
          <w:t>приложению N 2</w:t>
        </w:r>
      </w:hyperlink>
      <w:r>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rsidR="00F46B1B" w:rsidRDefault="00F46B1B">
      <w:pPr>
        <w:pStyle w:val="ConsPlusNormal"/>
        <w:jc w:val="both"/>
      </w:pPr>
      <w:r>
        <w:t xml:space="preserve">(в ред. Постановлений Правительства РФ от 11.11.2017 </w:t>
      </w:r>
      <w:hyperlink r:id="rId254">
        <w:r>
          <w:rPr>
            <w:color w:val="0000FF"/>
          </w:rPr>
          <w:t>N 1365</w:t>
        </w:r>
      </w:hyperlink>
      <w:r>
        <w:t xml:space="preserve">, от 30.12.2022 </w:t>
      </w:r>
      <w:hyperlink r:id="rId255">
        <w:r>
          <w:rPr>
            <w:color w:val="0000FF"/>
          </w:rPr>
          <w:t>N 2556</w:t>
        </w:r>
      </w:hyperlink>
      <w:r>
        <w:t>)</w:t>
      </w:r>
    </w:p>
    <w:p w:rsidR="00F46B1B" w:rsidRDefault="00F46B1B">
      <w:pPr>
        <w:pStyle w:val="ConsPlusNormal"/>
        <w:spacing w:before="220"/>
        <w:ind w:firstLine="540"/>
        <w:jc w:val="both"/>
      </w:pPr>
      <w:bookmarkStart w:id="9" w:name="P262"/>
      <w:bookmarkEnd w:id="9"/>
      <w:r>
        <w:t xml:space="preserve">представлять в уполномоченный орган субъекта Российской Федерации не позднее 40 дней 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(финансовую) отчетность (с отметкой налогового органа) и расчет показателей финансового состояния в соответствии с </w:t>
      </w:r>
      <w:hyperlink w:anchor="P3390">
        <w:r>
          <w:rPr>
            <w:color w:val="0000FF"/>
          </w:rPr>
          <w:t>приложением N 1</w:t>
        </w:r>
      </w:hyperlink>
      <w:r>
        <w:t xml:space="preserve"> к настоящему документу. Указанные документы должны быть подписаны руководителем и заверены печатью гарантирующего поставщика (при наличии печати). Достоверность годовой бухгалтерской (финансовой) отчетности должна быть подтверждена аудиторским заключением о ней, представляемым в уполномоченный орган субъекта Российской Федерации не позднее 1 июня года, следующего за отчетным, в случае, если такая отчетность подлежит обязательному аудиту в соответствии с законодательством Российской Федерации.</w:t>
      </w:r>
    </w:p>
    <w:p w:rsidR="00F46B1B" w:rsidRDefault="00F46B1B">
      <w:pPr>
        <w:pStyle w:val="ConsPlusNormal"/>
        <w:jc w:val="both"/>
      </w:pPr>
      <w:r>
        <w:t xml:space="preserve">(в ред. Постановлений Правительства РФ от 30.01.2013 </w:t>
      </w:r>
      <w:hyperlink r:id="rId256">
        <w:r>
          <w:rPr>
            <w:color w:val="0000FF"/>
          </w:rPr>
          <w:t>N 67</w:t>
        </w:r>
      </w:hyperlink>
      <w:r>
        <w:t xml:space="preserve">, от 24.05.2017 </w:t>
      </w:r>
      <w:hyperlink r:id="rId257">
        <w:r>
          <w:rPr>
            <w:color w:val="0000FF"/>
          </w:rPr>
          <w:t>N 624</w:t>
        </w:r>
      </w:hyperlink>
      <w:r>
        <w:t xml:space="preserve">, от 24.11.2020 </w:t>
      </w:r>
      <w:hyperlink r:id="rId258">
        <w:r>
          <w:rPr>
            <w:color w:val="0000FF"/>
          </w:rPr>
          <w:t>N 1907</w:t>
        </w:r>
      </w:hyperlink>
      <w:r>
        <w:t>)</w:t>
      </w:r>
    </w:p>
    <w:p w:rsidR="00F46B1B" w:rsidRDefault="00F46B1B">
      <w:pPr>
        <w:pStyle w:val="ConsPlusNormal"/>
        <w:spacing w:before="220"/>
        <w:ind w:firstLine="540"/>
        <w:jc w:val="both"/>
      </w:pPr>
      <w:r>
        <w:t xml:space="preserve">9(1). Уполномоченный орган субъекта Российской Федерации получает годовую бухгалтерскую (финансовую) отчетность гарантирующего поставщика и аудиторское заключение о </w:t>
      </w:r>
      <w:r>
        <w:lastRenderedPageBreak/>
        <w:t xml:space="preserve">ней из государственного информационного ресурса бухгалтерской (финансовой) отчетности, предусмотренного </w:t>
      </w:r>
      <w:hyperlink r:id="rId259">
        <w:r>
          <w:rPr>
            <w:color w:val="0000FF"/>
          </w:rPr>
          <w:t>статьей 18</w:t>
        </w:r>
      </w:hyperlink>
      <w:r>
        <w:t xml:space="preserve"> Федерального закона "О бухгалтерском учете", с использованием единой системы межведомственного электронного взаимодействия. Гарантирующий поставщик представляет в уполномоченный орган субъекта Российской Федерации годовую бухгалтерскую (финансовую) отчетность и аудиторское заключение о ней, указанные в </w:t>
      </w:r>
      <w:hyperlink w:anchor="P262">
        <w:r>
          <w:rPr>
            <w:color w:val="0000FF"/>
          </w:rPr>
          <w:t>абзаце десятом пункта 9</w:t>
        </w:r>
      </w:hyperlink>
      <w:r>
        <w:t xml:space="preserve"> настоящего документа, в случае, если эти документы отсутствуют в государственном информационном ресурсе бухгалтерской (финансовой) отчетности.</w:t>
      </w:r>
    </w:p>
    <w:p w:rsidR="00F46B1B" w:rsidRDefault="00F46B1B">
      <w:pPr>
        <w:pStyle w:val="ConsPlusNormal"/>
        <w:jc w:val="both"/>
      </w:pPr>
      <w:r>
        <w:t xml:space="preserve">(п. 9(1) введен </w:t>
      </w:r>
      <w:hyperlink r:id="rId260">
        <w:r>
          <w:rPr>
            <w:color w:val="0000FF"/>
          </w:rPr>
          <w:t>Постановлением</w:t>
        </w:r>
      </w:hyperlink>
      <w:r>
        <w:t xml:space="preserve"> Правительства РФ от 24.11.2020 N 1907)</w:t>
      </w:r>
    </w:p>
    <w:p w:rsidR="00F46B1B" w:rsidRDefault="00F46B1B">
      <w:pPr>
        <w:pStyle w:val="ConsPlusNormal"/>
        <w:spacing w:before="220"/>
        <w:ind w:firstLine="540"/>
        <w:jc w:val="both"/>
      </w:pPr>
      <w:r>
        <w:t>10. Гарантирующий поставщик в целях обеспечения качественного и своевременного обслуживания потребителей (покупателей) обязан внедрять:</w:t>
      </w:r>
    </w:p>
    <w:p w:rsidR="00F46B1B" w:rsidRDefault="00F46B1B">
      <w:pPr>
        <w:pStyle w:val="ConsPlusNormal"/>
        <w:spacing w:before="220"/>
        <w:ind w:firstLine="540"/>
        <w:jc w:val="both"/>
      </w:pPr>
      <w:r>
        <w:t xml:space="preserve">стандарты качества обслуживания потребителей (покупателей), отвечающие установленным </w:t>
      </w:r>
      <w:hyperlink w:anchor="P275">
        <w:r>
          <w:rPr>
            <w:color w:val="0000FF"/>
          </w:rPr>
          <w:t>пунктом 11</w:t>
        </w:r>
      </w:hyperlink>
      <w:r>
        <w:t xml:space="preserve"> настоящего документа требованиям;</w:t>
      </w:r>
    </w:p>
    <w:p w:rsidR="00F46B1B" w:rsidRDefault="00F46B1B">
      <w:pPr>
        <w:pStyle w:val="ConsPlusNormal"/>
        <w:spacing w:before="220"/>
        <w:ind w:firstLine="540"/>
        <w:jc w:val="both"/>
      </w:pPr>
      <w:r>
        <w:t>программы мероприятий по повышению качества обслуживания потребителей (покупателей).</w:t>
      </w:r>
    </w:p>
    <w:p w:rsidR="00F46B1B" w:rsidRDefault="00F46B1B">
      <w:pPr>
        <w:pStyle w:val="ConsPlusNormal"/>
        <w:spacing w:before="220"/>
        <w:ind w:firstLine="540"/>
        <w:jc w:val="both"/>
      </w:pPr>
      <w:r>
        <w:t>Гарантирующий поставщик ежегодно, с 2024 года, в I квартале года, следующего за истекшим годом, публикует на своем официальном сайте в информационно-телекоммуникационной сети "Интернет" (далее - сеть "Интернет") перечень мероприятий, включенных в программу мероприятий по повышению качества обслуживания потребителей (покупателей) и выполненных в истекшем году (или указание на их отсутствие), а также следующую информацию за истекший год (при наличии технической возможности по сбору и обработке такой информации):</w:t>
      </w:r>
    </w:p>
    <w:p w:rsidR="00F46B1B" w:rsidRDefault="00F46B1B">
      <w:pPr>
        <w:pStyle w:val="ConsPlusNormal"/>
        <w:spacing w:before="220"/>
        <w:ind w:firstLine="540"/>
        <w:jc w:val="both"/>
      </w:pPr>
      <w:r>
        <w:t>количество обращений, претензий и жалоб на действия гарантирующего поставщика;</w:t>
      </w:r>
    </w:p>
    <w:p w:rsidR="00F46B1B" w:rsidRDefault="00F46B1B">
      <w:pPr>
        <w:pStyle w:val="ConsPlusNormal"/>
        <w:spacing w:before="220"/>
        <w:ind w:firstLine="540"/>
        <w:jc w:val="both"/>
      </w:pPr>
      <w:r>
        <w:t>среднее за календарный месяц время ожидания потребителей (покупателей) в очереди до начала очного и (или) заочного обслуживания работником центра потребителей (покупателей);</w:t>
      </w:r>
    </w:p>
    <w:p w:rsidR="00F46B1B" w:rsidRDefault="00F46B1B">
      <w:pPr>
        <w:pStyle w:val="ConsPlusNormal"/>
        <w:spacing w:before="220"/>
        <w:ind w:firstLine="540"/>
        <w:jc w:val="both"/>
      </w:pPr>
      <w:r>
        <w:t>среднее за календарный месяц время обслуживания работниками центра потребителей (покупателей) очно и (или) по каналам заочного обслуживания;</w:t>
      </w:r>
    </w:p>
    <w:p w:rsidR="00F46B1B" w:rsidRDefault="00F46B1B">
      <w:pPr>
        <w:pStyle w:val="ConsPlusNormal"/>
        <w:spacing w:before="220"/>
        <w:ind w:firstLine="540"/>
        <w:jc w:val="both"/>
      </w:pPr>
      <w:r>
        <w:t>режим работы каналов заочного обслуживания в течение года.</w:t>
      </w:r>
    </w:p>
    <w:p w:rsidR="00F46B1B" w:rsidRDefault="00F46B1B">
      <w:pPr>
        <w:pStyle w:val="ConsPlusNormal"/>
        <w:jc w:val="both"/>
      </w:pPr>
      <w:r>
        <w:t xml:space="preserve">(п. 10 в ред. </w:t>
      </w:r>
      <w:hyperlink r:id="rId261">
        <w:r>
          <w:rPr>
            <w:color w:val="0000FF"/>
          </w:rPr>
          <w:t>Постановления</w:t>
        </w:r>
      </w:hyperlink>
      <w:r>
        <w:t xml:space="preserve"> Правительства РФ от 07.04.2023 N 557)</w:t>
      </w:r>
    </w:p>
    <w:p w:rsidR="00F46B1B" w:rsidRDefault="00F46B1B">
      <w:pPr>
        <w:pStyle w:val="ConsPlusNormal"/>
        <w:spacing w:before="220"/>
        <w:ind w:firstLine="540"/>
        <w:jc w:val="both"/>
      </w:pPr>
      <w:bookmarkStart w:id="10" w:name="P275"/>
      <w:bookmarkEnd w:id="10"/>
      <w:r>
        <w:t>11. Обслуживание гарантирующим поставщиком потребителей (покупателей) осуществляется в соответствии со следующими требованиями:</w:t>
      </w:r>
    </w:p>
    <w:p w:rsidR="00F46B1B" w:rsidRDefault="00F46B1B">
      <w:pPr>
        <w:pStyle w:val="ConsPlusNormal"/>
        <w:spacing w:before="220"/>
        <w:ind w:firstLine="540"/>
        <w:jc w:val="both"/>
      </w:pPr>
      <w:r>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w:anchor="P463">
        <w:r>
          <w:rPr>
            <w:color w:val="0000FF"/>
          </w:rPr>
          <w:t>пункта 33</w:t>
        </w:r>
      </w:hyperlink>
      <w:r>
        <w:t xml:space="preserve"> настоящего документа, форм договоров купли-продажи электрической энергии, произведенной на объектах микрогенерации, расположенных в зоне деятельности гарантирующего поставщика в соответствии с требованиями </w:t>
      </w:r>
      <w:hyperlink w:anchor="P937">
        <w:r>
          <w:rPr>
            <w:color w:val="0000FF"/>
          </w:rPr>
          <w:t>пункта 65(3)</w:t>
        </w:r>
      </w:hyperlink>
      <w:r>
        <w:t xml:space="preserve"> настоящего документа;</w:t>
      </w:r>
    </w:p>
    <w:p w:rsidR="00F46B1B" w:rsidRDefault="00F46B1B">
      <w:pPr>
        <w:pStyle w:val="ConsPlusNormal"/>
        <w:jc w:val="both"/>
      </w:pPr>
      <w:r>
        <w:t xml:space="preserve">(в ред. </w:t>
      </w:r>
      <w:hyperlink r:id="rId262">
        <w:r>
          <w:rPr>
            <w:color w:val="0000FF"/>
          </w:rPr>
          <w:t>Постановления</w:t>
        </w:r>
      </w:hyperlink>
      <w:r>
        <w:t xml:space="preserve"> Правительства РФ от 02.03.2021 N 299)</w:t>
      </w:r>
    </w:p>
    <w:p w:rsidR="00F46B1B" w:rsidRDefault="00F46B1B">
      <w:pPr>
        <w:pStyle w:val="ConsPlusNormal"/>
        <w:spacing w:before="220"/>
        <w:ind w:firstLine="540"/>
        <w:jc w:val="both"/>
      </w:pPr>
      <w:r>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w:anchor="P400">
        <w:r>
          <w:rPr>
            <w:color w:val="0000FF"/>
          </w:rPr>
          <w:t>разделом III</w:t>
        </w:r>
      </w:hyperlink>
      <w:r>
        <w:t xml:space="preserve"> настоящего документа;</w:t>
      </w:r>
    </w:p>
    <w:p w:rsidR="00F46B1B" w:rsidRDefault="00F46B1B">
      <w:pPr>
        <w:pStyle w:val="ConsPlusNormal"/>
        <w:spacing w:before="220"/>
        <w:ind w:firstLine="540"/>
        <w:jc w:val="both"/>
      </w:pPr>
      <w: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посредством безличного контакта с работниками организации, в том числе по телефону, с использованием почтовой связи, систем видео-конференц-связи (при наличии соответствующего оборудования и технической возможности) или через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rsidR="00F46B1B" w:rsidRDefault="00F46B1B">
      <w:pPr>
        <w:pStyle w:val="ConsPlusNormal"/>
        <w:jc w:val="both"/>
      </w:pPr>
      <w:r>
        <w:lastRenderedPageBreak/>
        <w:t xml:space="preserve">(в ред. </w:t>
      </w:r>
      <w:hyperlink r:id="rId263">
        <w:r>
          <w:rPr>
            <w:color w:val="0000FF"/>
          </w:rPr>
          <w:t>Постановления</w:t>
        </w:r>
      </w:hyperlink>
      <w:r>
        <w:t xml:space="preserve"> Правительства РФ от 07.04.2023 N 557)</w:t>
      </w:r>
    </w:p>
    <w:p w:rsidR="00F46B1B" w:rsidRDefault="00F46B1B">
      <w:pPr>
        <w:pStyle w:val="ConsPlusNormal"/>
        <w:spacing w:before="220"/>
        <w:ind w:firstLine="540"/>
        <w:jc w:val="both"/>
      </w:pPr>
      <w:r>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P1649">
        <w:r>
          <w:rPr>
            <w:color w:val="0000FF"/>
          </w:rPr>
          <w:t>разделом X</w:t>
        </w:r>
      </w:hyperlink>
      <w:r>
        <w:t xml:space="preserve"> настоящего документа;</w:t>
      </w:r>
    </w:p>
    <w:p w:rsidR="00F46B1B" w:rsidRDefault="00F46B1B">
      <w:pPr>
        <w:pStyle w:val="ConsPlusNormal"/>
        <w:spacing w:before="220"/>
        <w:ind w:firstLine="540"/>
        <w:jc w:val="both"/>
      </w:pPr>
      <w: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rsidR="00F46B1B" w:rsidRDefault="00F46B1B">
      <w:pPr>
        <w:pStyle w:val="ConsPlusNormal"/>
        <w:spacing w:before="220"/>
        <w:ind w:firstLine="540"/>
        <w:jc w:val="both"/>
      </w:pPr>
      <w: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w:t>
      </w:r>
    </w:p>
    <w:p w:rsidR="00F46B1B" w:rsidRDefault="00F46B1B">
      <w:pPr>
        <w:pStyle w:val="ConsPlusNormal"/>
        <w:jc w:val="both"/>
      </w:pPr>
      <w:r>
        <w:t xml:space="preserve">(в ред. </w:t>
      </w:r>
      <w:hyperlink r:id="rId264">
        <w:r>
          <w:rPr>
            <w:color w:val="0000FF"/>
          </w:rPr>
          <w:t>Постановления</w:t>
        </w:r>
      </w:hyperlink>
      <w:r>
        <w:t xml:space="preserve"> Правительства РФ от 21.07.2017 N 863)</w:t>
      </w:r>
    </w:p>
    <w:p w:rsidR="00F46B1B" w:rsidRDefault="00F46B1B">
      <w:pPr>
        <w:pStyle w:val="ConsPlusNormal"/>
        <w:spacing w:before="220"/>
        <w:ind w:firstLine="540"/>
        <w:jc w:val="both"/>
      </w:pPr>
      <w:bookmarkStart w:id="11" w:name="P285"/>
      <w:bookmarkEnd w:id="11"/>
      <w:r>
        <w:t>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rsidR="00F46B1B" w:rsidRDefault="00F46B1B">
      <w:pPr>
        <w:pStyle w:val="ConsPlusNormal"/>
        <w:spacing w:before="220"/>
        <w:ind w:firstLine="540"/>
        <w:jc w:val="both"/>
      </w:pPr>
      <w:r>
        <w:t xml:space="preserve">организация приема иных, не указанных в </w:t>
      </w:r>
      <w:hyperlink w:anchor="P285">
        <w:r>
          <w:rPr>
            <w:color w:val="0000FF"/>
          </w:rPr>
          <w:t>абзаце восьмом</w:t>
        </w:r>
      </w:hyperlink>
      <w:r>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rsidR="00F46B1B" w:rsidRDefault="00F46B1B">
      <w:pPr>
        <w:pStyle w:val="ConsPlusNormal"/>
        <w:spacing w:before="220"/>
        <w:ind w:firstLine="540"/>
        <w:jc w:val="both"/>
      </w:pPr>
      <w:r>
        <w:t>предоставление потребителям (покупателям) путем размещения в центрах очного обслуживания и на официальном сайте в сети "Интернет", а также по запросу потребителя (покупателя) следующей информации:</w:t>
      </w:r>
    </w:p>
    <w:p w:rsidR="00F46B1B" w:rsidRDefault="00F46B1B">
      <w:pPr>
        <w:pStyle w:val="ConsPlusNormal"/>
        <w:jc w:val="both"/>
      </w:pPr>
      <w:r>
        <w:t xml:space="preserve">(в ред. </w:t>
      </w:r>
      <w:hyperlink r:id="rId265">
        <w:r>
          <w:rPr>
            <w:color w:val="0000FF"/>
          </w:rPr>
          <w:t>Постановления</w:t>
        </w:r>
      </w:hyperlink>
      <w:r>
        <w:t xml:space="preserve"> Правительства РФ от 07.04.2023 N 557)</w:t>
      </w:r>
    </w:p>
    <w:p w:rsidR="00F46B1B" w:rsidRDefault="00F46B1B">
      <w:pPr>
        <w:pStyle w:val="ConsPlusNormal"/>
        <w:spacing w:before="220"/>
        <w:ind w:firstLine="540"/>
        <w:jc w:val="both"/>
      </w:pPr>
      <w: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rsidR="00F46B1B" w:rsidRDefault="00F46B1B">
      <w:pPr>
        <w:pStyle w:val="ConsPlusNormal"/>
        <w:spacing w:before="220"/>
        <w:ind w:firstLine="540"/>
        <w:jc w:val="both"/>
      </w:pPr>
      <w: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w:anchor="P463">
        <w:r>
          <w:rPr>
            <w:color w:val="0000FF"/>
          </w:rPr>
          <w:t>пунктом 33</w:t>
        </w:r>
      </w:hyperlink>
      <w:r>
        <w:t xml:space="preserve"> настоящего документа, а также формы договоров купли-продажи электрической энергии, произведенной на объектах микрогенерации, расположенных в зоне деятельности гарантирующего поставщика, разработанные и размещенные в соответствии с требованиями </w:t>
      </w:r>
      <w:hyperlink w:anchor="P937">
        <w:r>
          <w:rPr>
            <w:color w:val="0000FF"/>
          </w:rPr>
          <w:t>пункта 65(3)</w:t>
        </w:r>
      </w:hyperlink>
      <w:r>
        <w:t xml:space="preserve"> настоящего документа;</w:t>
      </w:r>
    </w:p>
    <w:p w:rsidR="00F46B1B" w:rsidRDefault="00F46B1B">
      <w:pPr>
        <w:pStyle w:val="ConsPlusNormal"/>
        <w:jc w:val="both"/>
      </w:pPr>
      <w:r>
        <w:t xml:space="preserve">(в ред. </w:t>
      </w:r>
      <w:hyperlink r:id="rId266">
        <w:r>
          <w:rPr>
            <w:color w:val="0000FF"/>
          </w:rPr>
          <w:t>Постановления</w:t>
        </w:r>
      </w:hyperlink>
      <w:r>
        <w:t xml:space="preserve"> Правительства РФ от 02.03.2021 N 299)</w:t>
      </w:r>
    </w:p>
    <w:p w:rsidR="00F46B1B" w:rsidRDefault="00F46B1B">
      <w:pPr>
        <w:pStyle w:val="ConsPlusNormal"/>
        <w:spacing w:before="220"/>
        <w:ind w:firstLine="540"/>
        <w:jc w:val="both"/>
      </w:pPr>
      <w: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F46B1B" w:rsidRDefault="00F46B1B">
      <w:pPr>
        <w:pStyle w:val="ConsPlusNormal"/>
        <w:spacing w:before="220"/>
        <w:ind w:firstLine="540"/>
        <w:jc w:val="both"/>
      </w:pPr>
      <w:r>
        <w:t>адреса мест, способы, порядок и условия внесения платежей по договору энергоснабжения (купли-продажи (поставки) электрической энергии (мощности), в том числе без оплаты комиссии;</w:t>
      </w:r>
    </w:p>
    <w:p w:rsidR="00F46B1B" w:rsidRDefault="00F46B1B">
      <w:pPr>
        <w:pStyle w:val="ConsPlusNormal"/>
        <w:jc w:val="both"/>
      </w:pPr>
      <w:r>
        <w:t xml:space="preserve">(в ред. </w:t>
      </w:r>
      <w:hyperlink r:id="rId267">
        <w:r>
          <w:rPr>
            <w:color w:val="0000FF"/>
          </w:rPr>
          <w:t>Постановления</w:t>
        </w:r>
      </w:hyperlink>
      <w:r>
        <w:t xml:space="preserve"> Правительства РФ от 07.04.2023 N 557)</w:t>
      </w:r>
    </w:p>
    <w:p w:rsidR="00F46B1B" w:rsidRDefault="00F46B1B">
      <w:pPr>
        <w:pStyle w:val="ConsPlusNormal"/>
        <w:spacing w:before="220"/>
        <w:ind w:firstLine="540"/>
        <w:jc w:val="both"/>
      </w:pPr>
      <w:r>
        <w:t>порядок и условия приема показаний приборов учета и последствия вывода из строя приборов учета либо отсутствия приборов учета;</w:t>
      </w:r>
    </w:p>
    <w:p w:rsidR="00F46B1B" w:rsidRDefault="00F46B1B">
      <w:pPr>
        <w:pStyle w:val="ConsPlusNormal"/>
        <w:spacing w:before="220"/>
        <w:ind w:firstLine="540"/>
        <w:jc w:val="both"/>
      </w:pPr>
      <w:r>
        <w:t xml:space="preserve">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w:t>
      </w:r>
      <w:r>
        <w:lastRenderedPageBreak/>
        <w:t>по запросу потребителя - размер задолженности по оплате электрической энергии;</w:t>
      </w:r>
    </w:p>
    <w:p w:rsidR="00F46B1B" w:rsidRDefault="00F46B1B">
      <w:pPr>
        <w:pStyle w:val="ConsPlusNormal"/>
        <w:spacing w:before="220"/>
        <w:ind w:firstLine="540"/>
        <w:jc w:val="both"/>
      </w:pPr>
      <w:r>
        <w:t>размер и порядок расчета стоимости электрической энергии, действующие тарифы и льготы;</w:t>
      </w:r>
    </w:p>
    <w:p w:rsidR="00F46B1B" w:rsidRDefault="00F46B1B">
      <w:pPr>
        <w:pStyle w:val="ConsPlusNormal"/>
        <w:spacing w:before="220"/>
        <w:ind w:firstLine="540"/>
        <w:jc w:val="both"/>
      </w:pPr>
      <w:r>
        <w:t>график и порядок обслуживания потребителей (покупателей) в центрах очного обслуживания потребителей (покупателей), адреса и телефоны (при наличии) центров очного обслуживания, категории потребителей, которые обслуживаются в конкретном центре очного обслуживания, информация о предоставленных потребителям (покупателям) каналах заочного обслуживания и режиме их работы;</w:t>
      </w:r>
    </w:p>
    <w:p w:rsidR="00F46B1B" w:rsidRDefault="00F46B1B">
      <w:pPr>
        <w:pStyle w:val="ConsPlusNormal"/>
        <w:jc w:val="both"/>
      </w:pPr>
      <w:r>
        <w:t xml:space="preserve">(в ред. </w:t>
      </w:r>
      <w:hyperlink r:id="rId268">
        <w:r>
          <w:rPr>
            <w:color w:val="0000FF"/>
          </w:rPr>
          <w:t>Постановления</w:t>
        </w:r>
      </w:hyperlink>
      <w:r>
        <w:t xml:space="preserve"> Правительства РФ от 07.04.2023 N 557)</w:t>
      </w:r>
    </w:p>
    <w:p w:rsidR="00F46B1B" w:rsidRDefault="00F46B1B">
      <w:pPr>
        <w:pStyle w:val="ConsPlusNormal"/>
        <w:spacing w:before="220"/>
        <w:ind w:firstLine="540"/>
        <w:jc w:val="both"/>
      </w:pPr>
      <w:r>
        <w:t>порядок подачи обращений, претензий и жалоб на действия гарантирующего поставщика;</w:t>
      </w:r>
    </w:p>
    <w:p w:rsidR="00F46B1B" w:rsidRDefault="00F46B1B">
      <w:pPr>
        <w:pStyle w:val="ConsPlusNormal"/>
        <w:spacing w:before="220"/>
        <w:ind w:firstLine="540"/>
        <w:jc w:val="both"/>
      </w:pPr>
      <w:r>
        <w:t>иные, наиболее часто задаваемые вопросы, возникающие у потребителей (покупателей), и ответы на них.</w:t>
      </w:r>
    </w:p>
    <w:p w:rsidR="00F46B1B" w:rsidRDefault="00F46B1B">
      <w:pPr>
        <w:pStyle w:val="ConsPlusNormal"/>
        <w:spacing w:before="220"/>
        <w:ind w:firstLine="540"/>
        <w:jc w:val="both"/>
      </w:pPr>
      <w:r>
        <w:t>В процессе заочного обслуживания потребителей (покупателей) через сеть "Интернет" гарантирующий поставщик вправе организовать дистанционное предоставление (прием) документов, сведений, обращений, заключение договоров между гарантирующим поставщиком и потребителями (покупателями) через отдельные разделы на официальном сайте гарантирующего поставщика в сети "Интернет" и (или) в официальных программных средствах гарантирующего поставщика для пользовательского оборудования, под которыми понимается программное обеспечение гарантирующего поставщика, применяемое гарантирующим поставщиком для обмена информацией в электронной форме между потребителем (покупателем) и гарантирующим поставщиком с использованием технического устройства (мобильного телефона, смартфона или компьютера, включая планшетный компьютер), подключенного к сети "Интернет" (далее соответственно - личный кабинет потребителя, мобильное приложение гарантирующего поставщика).</w:t>
      </w:r>
    </w:p>
    <w:p w:rsidR="00F46B1B" w:rsidRDefault="00F46B1B">
      <w:pPr>
        <w:pStyle w:val="ConsPlusNormal"/>
        <w:jc w:val="both"/>
      </w:pPr>
      <w:r>
        <w:t xml:space="preserve">(абзац введен </w:t>
      </w:r>
      <w:hyperlink r:id="rId269">
        <w:r>
          <w:rPr>
            <w:color w:val="0000FF"/>
          </w:rPr>
          <w:t>Постановлением</w:t>
        </w:r>
      </w:hyperlink>
      <w:r>
        <w:t xml:space="preserve"> Правительства РФ от 28.04.2023 N 671)</w:t>
      </w:r>
    </w:p>
    <w:p w:rsidR="00F46B1B" w:rsidRDefault="00F46B1B">
      <w:pPr>
        <w:pStyle w:val="ConsPlusNormal"/>
        <w:spacing w:before="220"/>
        <w:ind w:firstLine="540"/>
        <w:jc w:val="both"/>
      </w:pPr>
      <w:r>
        <w:t>Гарантирующий поставщик и потребитель (покупатель) - юридическое лицо или индивидуальный предприниматель при обмене информацией в электронной форме и заключении договоров подписывают документы в электронной форме с использованием усиленной квалифицированной электронной подписи, а потребитель - физическое лицо подписывает документы в электронной форме простой электронной подписью или по соглашению сторон иными видами электронной подписи, в том числе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46B1B" w:rsidRDefault="00F46B1B">
      <w:pPr>
        <w:pStyle w:val="ConsPlusNormal"/>
        <w:jc w:val="both"/>
      </w:pPr>
      <w:r>
        <w:t xml:space="preserve">(абзац введен </w:t>
      </w:r>
      <w:hyperlink r:id="rId270">
        <w:r>
          <w:rPr>
            <w:color w:val="0000FF"/>
          </w:rPr>
          <w:t>Постановлением</w:t>
        </w:r>
      </w:hyperlink>
      <w:r>
        <w:t xml:space="preserve"> Правительства РФ от 28.04.2023 N 671)</w:t>
      </w:r>
    </w:p>
    <w:p w:rsidR="00F46B1B" w:rsidRDefault="00F46B1B">
      <w:pPr>
        <w:pStyle w:val="ConsPlusNormal"/>
        <w:spacing w:before="220"/>
        <w:ind w:firstLine="540"/>
        <w:jc w:val="both"/>
      </w:pPr>
      <w:r>
        <w:t>При использовании потребителем - физическим лицом простой электронной подписи:</w:t>
      </w:r>
    </w:p>
    <w:p w:rsidR="00F46B1B" w:rsidRDefault="00F46B1B">
      <w:pPr>
        <w:pStyle w:val="ConsPlusNormal"/>
        <w:jc w:val="both"/>
      </w:pPr>
      <w:r>
        <w:t xml:space="preserve">(абзац введен </w:t>
      </w:r>
      <w:hyperlink r:id="rId271">
        <w:r>
          <w:rPr>
            <w:color w:val="0000FF"/>
          </w:rPr>
          <w:t>Постановлением</w:t>
        </w:r>
      </w:hyperlink>
      <w:r>
        <w:t xml:space="preserve"> Правительства РФ от 28.04.2023 N 671)</w:t>
      </w:r>
    </w:p>
    <w:p w:rsidR="00F46B1B" w:rsidRDefault="00F46B1B">
      <w:pPr>
        <w:pStyle w:val="ConsPlusNormal"/>
        <w:spacing w:before="220"/>
        <w:ind w:firstLine="540"/>
        <w:jc w:val="both"/>
      </w:pPr>
      <w:r>
        <w:t>информация в электронной форме, подписанная простой электронной подписью, признается электронным документом, равнозначным документу на бумажном носителе, подписанному собственноручной подписью;</w:t>
      </w:r>
    </w:p>
    <w:p w:rsidR="00F46B1B" w:rsidRDefault="00F46B1B">
      <w:pPr>
        <w:pStyle w:val="ConsPlusNormal"/>
        <w:jc w:val="both"/>
      </w:pPr>
      <w:r>
        <w:t xml:space="preserve">(абзац введен </w:t>
      </w:r>
      <w:hyperlink r:id="rId272">
        <w:r>
          <w:rPr>
            <w:color w:val="0000FF"/>
          </w:rPr>
          <w:t>Постановлением</w:t>
        </w:r>
      </w:hyperlink>
      <w:r>
        <w:t xml:space="preserve"> Правительства РФ от 28.04.2023 N 671)</w:t>
      </w:r>
    </w:p>
    <w:p w:rsidR="00F46B1B" w:rsidRDefault="00F46B1B">
      <w:pPr>
        <w:pStyle w:val="ConsPlusNormal"/>
        <w:spacing w:before="220"/>
        <w:ind w:firstLine="540"/>
        <w:jc w:val="both"/>
      </w:pPr>
      <w:r>
        <w:t xml:space="preserve">определение лица, подписывающего электронный документ с использованием простой электронной подписи, и проверка простой электронной подписи осуществляются в соответствии с порядком регистрации, идентификации, аутентификации и авторизации пользователей в информационной системе гарантирующего поставщика, установленным гарантирующим поставщиком и размещенным в открытом доступе на официальном сайте гарантирующего </w:t>
      </w:r>
      <w:r>
        <w:lastRenderedPageBreak/>
        <w:t>поставщика в сети "Интернет" или в мобильном приложении гарантирующего поставщика.</w:t>
      </w:r>
    </w:p>
    <w:p w:rsidR="00F46B1B" w:rsidRDefault="00F46B1B">
      <w:pPr>
        <w:pStyle w:val="ConsPlusNormal"/>
        <w:jc w:val="both"/>
      </w:pPr>
      <w:r>
        <w:t xml:space="preserve">(абзац введен </w:t>
      </w:r>
      <w:hyperlink r:id="rId273">
        <w:r>
          <w:rPr>
            <w:color w:val="0000FF"/>
          </w:rPr>
          <w:t>Постановлением</w:t>
        </w:r>
      </w:hyperlink>
      <w:r>
        <w:t xml:space="preserve"> Правительства РФ от 28.04.2023 N 671)</w:t>
      </w:r>
    </w:p>
    <w:p w:rsidR="00F46B1B" w:rsidRDefault="00F46B1B">
      <w:pPr>
        <w:pStyle w:val="ConsPlusNormal"/>
        <w:spacing w:before="220"/>
        <w:ind w:firstLine="540"/>
        <w:jc w:val="both"/>
      </w:pPr>
      <w:r>
        <w:t>Гарантирующий поставщик, создающий ключ простой электронной подписи, и потребитель - физическое лицо, использующее ключ простой электронной подписи, обязаны соблюдать его конфиденциальность.</w:t>
      </w:r>
    </w:p>
    <w:p w:rsidR="00F46B1B" w:rsidRDefault="00F46B1B">
      <w:pPr>
        <w:pStyle w:val="ConsPlusNormal"/>
        <w:jc w:val="both"/>
      </w:pPr>
      <w:r>
        <w:t xml:space="preserve">(абзац введен </w:t>
      </w:r>
      <w:hyperlink r:id="rId274">
        <w:r>
          <w:rPr>
            <w:color w:val="0000FF"/>
          </w:rPr>
          <w:t>Постановлением</w:t>
        </w:r>
      </w:hyperlink>
      <w:r>
        <w:t xml:space="preserve"> Правительства РФ от 28.04.2023 N 671)</w:t>
      </w:r>
    </w:p>
    <w:p w:rsidR="00F46B1B" w:rsidRDefault="00F46B1B">
      <w:pPr>
        <w:pStyle w:val="ConsPlusNormal"/>
        <w:spacing w:before="220"/>
        <w:ind w:firstLine="540"/>
        <w:jc w:val="both"/>
      </w:pPr>
      <w:r>
        <w:t xml:space="preserve">Доступ потребителя (покупателя) в личный кабинет потребителя и мобильное приложение гарантирующего поставщика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случае присоединения информационной системы гарантирующего поставщика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w:t>
      </w:r>
      <w:hyperlink r:id="rId275">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F46B1B" w:rsidRDefault="00F46B1B">
      <w:pPr>
        <w:pStyle w:val="ConsPlusNormal"/>
        <w:jc w:val="both"/>
      </w:pPr>
      <w:r>
        <w:t xml:space="preserve">(абзац введен </w:t>
      </w:r>
      <w:hyperlink r:id="rId276">
        <w:r>
          <w:rPr>
            <w:color w:val="0000FF"/>
          </w:rPr>
          <w:t>Постановлением</w:t>
        </w:r>
      </w:hyperlink>
      <w:r>
        <w:t xml:space="preserve"> Правительства РФ от 28.04.2023 N 671)</w:t>
      </w:r>
    </w:p>
    <w:p w:rsidR="00F46B1B" w:rsidRDefault="00F46B1B">
      <w:pPr>
        <w:pStyle w:val="ConsPlusNormal"/>
        <w:spacing w:before="220"/>
        <w:ind w:firstLine="540"/>
        <w:jc w:val="both"/>
      </w:pPr>
      <w:r>
        <w:t>Потребитель (покупатель) при прохождении процедур идентификации и аутентификации в информационной системе гарантирующего поставщика с использованием единой системы идентификации и аутентификации в целях надлежащей организации гарантирующим поставщиком заочного обслуживания потребителей (покупателей) через сеть "Интернет" и исполнения договоров энергоснабжения (купли-продажи (поставки) электрической энергии (мощности) вправе при идентификации предоставить согласие, выраженное с использованием единой системы идентификации и аутентификации, на получение гарантирующим поставщиком из единой системы идентификации и аутентификации информации о себе в части сведений о фамилии, имени, отчестве (при наличии), дате и месте рождения физического лица, его регистрации по месту жительства, страховом номере индивидуального лицевого счета в системе обязательного пенсионного страхования, идентификационном номере налогоплательщика, серии, номере и дате выдачи документа, удостоверяющего личность в соответствии с законодательством Российской Федерации.</w:t>
      </w:r>
    </w:p>
    <w:p w:rsidR="00F46B1B" w:rsidRDefault="00F46B1B">
      <w:pPr>
        <w:pStyle w:val="ConsPlusNormal"/>
        <w:jc w:val="both"/>
      </w:pPr>
      <w:r>
        <w:t xml:space="preserve">(абзац введен </w:t>
      </w:r>
      <w:hyperlink r:id="rId277">
        <w:r>
          <w:rPr>
            <w:color w:val="0000FF"/>
          </w:rPr>
          <w:t>Постановлением</w:t>
        </w:r>
      </w:hyperlink>
      <w:r>
        <w:t xml:space="preserve"> Правительства РФ от 28.04.2023 N 671)</w:t>
      </w:r>
    </w:p>
    <w:p w:rsidR="00F46B1B" w:rsidRDefault="00F46B1B">
      <w:pPr>
        <w:pStyle w:val="ConsPlusNormal"/>
        <w:spacing w:before="220"/>
        <w:ind w:firstLine="540"/>
        <w:jc w:val="both"/>
      </w:pPr>
      <w:r>
        <w:t>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rsidR="00F46B1B" w:rsidRDefault="00F46B1B">
      <w:pPr>
        <w:pStyle w:val="ConsPlusNormal"/>
        <w:spacing w:before="220"/>
        <w:ind w:firstLine="540"/>
        <w:jc w:val="both"/>
      </w:pPr>
      <w:bookmarkStart w:id="12" w:name="P319"/>
      <w:bookmarkEnd w:id="12"/>
      <w:r>
        <w:t xml:space="preserve">13. Гарантирующий поставщик, функционирующий на территории субъекта Российской </w:t>
      </w:r>
      <w:r>
        <w:lastRenderedPageBreak/>
        <w:t xml:space="preserve">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w:t>
      </w:r>
      <w:hyperlink w:anchor="P2627">
        <w:r>
          <w:rPr>
            <w:color w:val="0000FF"/>
          </w:rPr>
          <w:t>пунктом 229</w:t>
        </w:r>
      </w:hyperlink>
      <w: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F46B1B" w:rsidRDefault="00F46B1B">
      <w:pPr>
        <w:pStyle w:val="ConsPlusNormal"/>
        <w:spacing w:before="220"/>
        <w:ind w:firstLine="540"/>
        <w:jc w:val="both"/>
      </w:pPr>
      <w: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F46B1B" w:rsidRDefault="00F46B1B">
      <w:pPr>
        <w:pStyle w:val="ConsPlusNormal"/>
        <w:spacing w:before="220"/>
        <w:ind w:firstLine="540"/>
        <w:jc w:val="both"/>
      </w:pPr>
      <w:bookmarkStart w:id="13" w:name="P321"/>
      <w:bookmarkEnd w:id="13"/>
      <w: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rsidR="00F46B1B" w:rsidRDefault="00F46B1B">
      <w:pPr>
        <w:pStyle w:val="ConsPlusNormal"/>
        <w:spacing w:before="220"/>
        <w:ind w:firstLine="540"/>
        <w:jc w:val="both"/>
      </w:pPr>
      <w:bookmarkStart w:id="14" w:name="P322"/>
      <w:bookmarkEnd w:id="14"/>
      <w:r>
        <w:t>присвоение указанной организации статуса гарантирующего поставщика;</w:t>
      </w:r>
    </w:p>
    <w:p w:rsidR="00F46B1B" w:rsidRDefault="00F46B1B">
      <w:pPr>
        <w:pStyle w:val="ConsPlusNormal"/>
        <w:spacing w:before="220"/>
        <w:ind w:firstLine="540"/>
        <w:jc w:val="both"/>
      </w:pPr>
      <w:bookmarkStart w:id="15" w:name="P323"/>
      <w:bookmarkEnd w:id="15"/>
      <w: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F46B1B" w:rsidRDefault="00F46B1B">
      <w:pPr>
        <w:pStyle w:val="ConsPlusNormal"/>
        <w:spacing w:before="220"/>
        <w:ind w:firstLine="540"/>
        <w:jc w:val="both"/>
      </w:pPr>
      <w:bookmarkStart w:id="16" w:name="P324"/>
      <w:bookmarkEnd w:id="16"/>
      <w: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F46B1B" w:rsidRDefault="00F46B1B">
      <w:pPr>
        <w:pStyle w:val="ConsPlusNormal"/>
        <w:spacing w:before="220"/>
        <w:ind w:firstLine="540"/>
        <w:jc w:val="both"/>
      </w:pPr>
      <w:r>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rsidR="00F46B1B" w:rsidRDefault="00F46B1B">
      <w:pPr>
        <w:pStyle w:val="ConsPlusNormal"/>
        <w:spacing w:before="220"/>
        <w:ind w:firstLine="540"/>
        <w:jc w:val="both"/>
      </w:pPr>
      <w:r>
        <w:t xml:space="preserve">принятие советом рынка в соответствии с </w:t>
      </w:r>
      <w:hyperlink r:id="rId278">
        <w:r>
          <w:rPr>
            <w:color w:val="0000FF"/>
          </w:rPr>
          <w:t>Правилами</w:t>
        </w:r>
      </w:hyperlink>
      <w:r>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уполномоченный федеральный орган способом, позволяющим подтвердить получение указанного уведомления;</w:t>
      </w:r>
    </w:p>
    <w:p w:rsidR="00F46B1B" w:rsidRDefault="00F46B1B">
      <w:pPr>
        <w:pStyle w:val="ConsPlusNormal"/>
        <w:jc w:val="both"/>
      </w:pPr>
      <w:r>
        <w:t xml:space="preserve">(в ред. </w:t>
      </w:r>
      <w:hyperlink r:id="rId279">
        <w:r>
          <w:rPr>
            <w:color w:val="0000FF"/>
          </w:rPr>
          <w:t>Постановления</w:t>
        </w:r>
      </w:hyperlink>
      <w:r>
        <w:t xml:space="preserve"> Правительства РФ от 11.11.2017 N 1365)</w:t>
      </w:r>
    </w:p>
    <w:p w:rsidR="00F46B1B" w:rsidRDefault="00F46B1B">
      <w:pPr>
        <w:pStyle w:val="ConsPlusNormal"/>
        <w:spacing w:before="220"/>
        <w:ind w:firstLine="540"/>
        <w:jc w:val="both"/>
      </w:pPr>
      <w:r>
        <w:t xml:space="preserve">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w:t>
      </w:r>
      <w:r>
        <w:lastRenderedPageBreak/>
        <w:t>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F46B1B" w:rsidRDefault="00F46B1B">
      <w:pPr>
        <w:pStyle w:val="ConsPlusNormal"/>
        <w:jc w:val="both"/>
      </w:pPr>
      <w:r>
        <w:t xml:space="preserve">(в ред. </w:t>
      </w:r>
      <w:hyperlink r:id="rId280">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bookmarkStart w:id="17" w:name="P330"/>
      <w:bookmarkEnd w:id="17"/>
      <w:r>
        <w:t xml:space="preserve">отказ гарантирующего поставщика в соответствии с </w:t>
      </w:r>
      <w:hyperlink w:anchor="P674">
        <w:r>
          <w:rPr>
            <w:color w:val="0000FF"/>
          </w:rPr>
          <w:t>пунктами 53</w:t>
        </w:r>
      </w:hyperlink>
      <w:r>
        <w:t xml:space="preserve"> и </w:t>
      </w:r>
      <w:hyperlink w:anchor="P1369">
        <w:r>
          <w:rPr>
            <w:color w:val="0000FF"/>
          </w:rPr>
          <w:t>106</w:t>
        </w:r>
      </w:hyperlink>
      <w:r>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или исполнителем коммунальных услуг.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или исполнителю коммунальных услуг уведомления в соответствии с </w:t>
      </w:r>
      <w:hyperlink w:anchor="P674">
        <w:r>
          <w:rPr>
            <w:color w:val="0000FF"/>
          </w:rPr>
          <w:t>пунктом 53</w:t>
        </w:r>
      </w:hyperlink>
      <w:r>
        <w:t xml:space="preserve"> настоящего документа;</w:t>
      </w:r>
    </w:p>
    <w:p w:rsidR="00F46B1B" w:rsidRDefault="00F46B1B">
      <w:pPr>
        <w:pStyle w:val="ConsPlusNormal"/>
        <w:jc w:val="both"/>
      </w:pPr>
      <w:r>
        <w:t xml:space="preserve">(в ред. </w:t>
      </w:r>
      <w:hyperlink r:id="rId281">
        <w:r>
          <w:rPr>
            <w:color w:val="0000FF"/>
          </w:rPr>
          <w:t>Постановления</w:t>
        </w:r>
      </w:hyperlink>
      <w:r>
        <w:t xml:space="preserve"> Правительства РФ от 08.12.2018 N 1496)</w:t>
      </w:r>
    </w:p>
    <w:p w:rsidR="00F46B1B" w:rsidRDefault="00F46B1B">
      <w:pPr>
        <w:pStyle w:val="ConsPlusNormal"/>
        <w:spacing w:before="220"/>
        <w:ind w:firstLine="540"/>
        <w:jc w:val="both"/>
      </w:pPr>
      <w:bookmarkStart w:id="18" w:name="P332"/>
      <w:bookmarkEnd w:id="18"/>
      <w:r>
        <w:t xml:space="preserve">абзац утратил силу. - </w:t>
      </w:r>
      <w:hyperlink r:id="rId282">
        <w:r>
          <w:rPr>
            <w:color w:val="0000FF"/>
          </w:rPr>
          <w:t>Постановление</w:t>
        </w:r>
      </w:hyperlink>
      <w:r>
        <w:t xml:space="preserve"> Правительства РФ от 07.07.2017 N 810.</w:t>
      </w:r>
    </w:p>
    <w:p w:rsidR="00F46B1B" w:rsidRDefault="00F46B1B">
      <w:pPr>
        <w:pStyle w:val="ConsPlusNormal"/>
        <w:spacing w:before="220"/>
        <w:ind w:firstLine="540"/>
        <w:jc w:val="both"/>
      </w:pPr>
      <w:r>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w:anchor="P321">
        <w:r>
          <w:rPr>
            <w:color w:val="0000FF"/>
          </w:rPr>
          <w:t>пунктом 15</w:t>
        </w:r>
      </w:hyperlink>
      <w:r>
        <w:t xml:space="preserve"> настоящего документа, публикует в официальном печатном издании и размещает в электронных средствах распространения информации (в том числе с использованием сети "Интернет") следующие сведения:</w:t>
      </w:r>
    </w:p>
    <w:p w:rsidR="00F46B1B" w:rsidRDefault="00F46B1B">
      <w:pPr>
        <w:pStyle w:val="ConsPlusNormal"/>
        <w:jc w:val="both"/>
      </w:pPr>
      <w:r>
        <w:t xml:space="preserve">(в ред. Постановлений Правительства РФ от 18.04.2020 </w:t>
      </w:r>
      <w:hyperlink r:id="rId283">
        <w:r>
          <w:rPr>
            <w:color w:val="0000FF"/>
          </w:rPr>
          <w:t>N 554</w:t>
        </w:r>
      </w:hyperlink>
      <w:r>
        <w:t xml:space="preserve">, от 01.11.2024 </w:t>
      </w:r>
      <w:hyperlink r:id="rId284">
        <w:r>
          <w:rPr>
            <w:color w:val="0000FF"/>
          </w:rPr>
          <w:t>N 1479</w:t>
        </w:r>
      </w:hyperlink>
      <w:r>
        <w:t>)</w:t>
      </w:r>
    </w:p>
    <w:p w:rsidR="00F46B1B" w:rsidRDefault="00F46B1B">
      <w:pPr>
        <w:pStyle w:val="ConsPlusNormal"/>
        <w:spacing w:before="220"/>
        <w:ind w:firstLine="540"/>
        <w:jc w:val="both"/>
      </w:pPr>
      <w:r>
        <w:t xml:space="preserve">для случаев, указанных в </w:t>
      </w:r>
      <w:hyperlink w:anchor="P322">
        <w:r>
          <w:rPr>
            <w:color w:val="0000FF"/>
          </w:rPr>
          <w:t>абзацах втором</w:t>
        </w:r>
      </w:hyperlink>
      <w:r>
        <w:t xml:space="preserve"> и </w:t>
      </w:r>
      <w:hyperlink w:anchor="P323">
        <w:r>
          <w:rPr>
            <w:color w:val="0000FF"/>
          </w:rPr>
          <w:t>третьем пункта 15</w:t>
        </w:r>
      </w:hyperlink>
      <w: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P324">
        <w:r>
          <w:rPr>
            <w:color w:val="0000FF"/>
          </w:rPr>
          <w:t>абзацах четвертом</w:t>
        </w:r>
      </w:hyperlink>
      <w:r>
        <w:t xml:space="preserve"> - </w:t>
      </w:r>
      <w:hyperlink w:anchor="P332">
        <w:r>
          <w:rPr>
            <w:color w:val="0000FF"/>
          </w:rPr>
          <w:t>девятом пункта 15</w:t>
        </w:r>
      </w:hyperlink>
      <w: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rsidR="00F46B1B" w:rsidRDefault="00F46B1B">
      <w:pPr>
        <w:pStyle w:val="ConsPlusNormal"/>
        <w:spacing w:before="220"/>
        <w:ind w:firstLine="540"/>
        <w:jc w:val="both"/>
      </w:pPr>
      <w: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F46B1B" w:rsidRDefault="00F46B1B">
      <w:pPr>
        <w:pStyle w:val="ConsPlusNormal"/>
        <w:spacing w:before="220"/>
        <w:ind w:firstLine="540"/>
        <w:jc w:val="both"/>
      </w:pPr>
      <w:bookmarkStart w:id="19" w:name="P337"/>
      <w:bookmarkEnd w:id="19"/>
      <w: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w:anchor="P324">
        <w:r>
          <w:rPr>
            <w:color w:val="0000FF"/>
          </w:rPr>
          <w:t>абзацами четвертым</w:t>
        </w:r>
      </w:hyperlink>
      <w:r>
        <w:t xml:space="preserve"> - </w:t>
      </w:r>
      <w:hyperlink w:anchor="P330">
        <w:r>
          <w:rPr>
            <w:color w:val="0000FF"/>
          </w:rPr>
          <w:t>восьмым пункта 15</w:t>
        </w:r>
      </w:hyperlink>
      <w:r>
        <w:t xml:space="preserve"> настоящего документа. Указанные дата и время для случаев, указанных в </w:t>
      </w:r>
      <w:hyperlink w:anchor="P322">
        <w:r>
          <w:rPr>
            <w:color w:val="0000FF"/>
          </w:rPr>
          <w:t>абзацах втором</w:t>
        </w:r>
      </w:hyperlink>
      <w:r>
        <w:t xml:space="preserve"> и </w:t>
      </w:r>
      <w:hyperlink w:anchor="P323">
        <w:r>
          <w:rPr>
            <w:color w:val="0000FF"/>
          </w:rPr>
          <w:t>третьем пункта 15</w:t>
        </w:r>
      </w:hyperlink>
      <w:r>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w:t>
      </w:r>
    </w:p>
    <w:p w:rsidR="00F46B1B" w:rsidRDefault="00F46B1B">
      <w:pPr>
        <w:pStyle w:val="ConsPlusNormal"/>
        <w:jc w:val="both"/>
      </w:pPr>
      <w:r>
        <w:t xml:space="preserve">(в ред. </w:t>
      </w:r>
      <w:hyperlink r:id="rId285">
        <w:r>
          <w:rPr>
            <w:color w:val="0000FF"/>
          </w:rPr>
          <w:t>Постановления</w:t>
        </w:r>
      </w:hyperlink>
      <w:r>
        <w:t xml:space="preserve"> Правительства РФ от 07.07.2017 N 810)</w:t>
      </w:r>
    </w:p>
    <w:p w:rsidR="00F46B1B" w:rsidRDefault="00F46B1B">
      <w:pPr>
        <w:pStyle w:val="ConsPlusNormal"/>
        <w:spacing w:before="220"/>
        <w:ind w:firstLine="540"/>
        <w:jc w:val="both"/>
      </w:pPr>
      <w:bookmarkStart w:id="20" w:name="P339"/>
      <w:bookmarkEnd w:id="20"/>
      <w:r>
        <w:t xml:space="preserve">требование о снятии показаний приборов учета лицом, ответственным за снятие показаний приборов учета в соответствии с </w:t>
      </w:r>
      <w:hyperlink w:anchor="P1649">
        <w:r>
          <w:rPr>
            <w:color w:val="0000FF"/>
          </w:rPr>
          <w:t>разделом X</w:t>
        </w:r>
      </w:hyperlink>
      <w:r>
        <w:t xml:space="preserve"> настоящего документа, на дату и время, установленные </w:t>
      </w:r>
      <w:r>
        <w:lastRenderedPageBreak/>
        <w:t xml:space="preserve">в соответствии с </w:t>
      </w:r>
      <w:hyperlink w:anchor="P337">
        <w:r>
          <w:rPr>
            <w:color w:val="0000FF"/>
          </w:rPr>
          <w:t>абзацем четвертым</w:t>
        </w:r>
      </w:hyperlink>
      <w:r>
        <w:t xml:space="preserve"> настоящего пункта,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w:anchor="P363">
        <w:r>
          <w:rPr>
            <w:color w:val="0000FF"/>
          </w:rPr>
          <w:t>пунктом 21</w:t>
        </w:r>
      </w:hyperlink>
      <w: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 При этом если лицом, ответственным за снятие показаний приборов учета, является сетевая организация, такие показания передаются в адрес соответствующего гарантирующего поставщика не позднее 10 рабочих дней с даты их снятия;</w:t>
      </w:r>
    </w:p>
    <w:p w:rsidR="00F46B1B" w:rsidRDefault="00F46B1B">
      <w:pPr>
        <w:pStyle w:val="ConsPlusNormal"/>
        <w:jc w:val="both"/>
      </w:pPr>
      <w:r>
        <w:t xml:space="preserve">(в ред. </w:t>
      </w:r>
      <w:hyperlink r:id="rId286">
        <w:r>
          <w:rPr>
            <w:color w:val="0000FF"/>
          </w:rPr>
          <w:t>Постановления</w:t>
        </w:r>
      </w:hyperlink>
      <w:r>
        <w:t xml:space="preserve"> Правительства РФ от 18.04.2020 N 554)</w:t>
      </w:r>
    </w:p>
    <w:p w:rsidR="00F46B1B" w:rsidRDefault="00F46B1B">
      <w:pPr>
        <w:pStyle w:val="ConsPlusNormal"/>
        <w:spacing w:before="220"/>
        <w:ind w:firstLine="540"/>
        <w:jc w:val="both"/>
      </w:pPr>
      <w: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w:anchor="P337">
        <w:r>
          <w:rPr>
            <w:color w:val="0000FF"/>
          </w:rPr>
          <w:t>абзацем четвертым</w:t>
        </w:r>
      </w:hyperlink>
      <w:r>
        <w:t xml:space="preserve"> настоящего пункта, а также указанные в </w:t>
      </w:r>
      <w:hyperlink w:anchor="P392">
        <w:r>
          <w:rPr>
            <w:color w:val="0000FF"/>
          </w:rPr>
          <w:t>пункте 26</w:t>
        </w:r>
      </w:hyperlink>
      <w:r>
        <w:t xml:space="preserve"> настоящего документа последствия, наступающие в случае, если такие договоры не будут заключены.</w:t>
      </w:r>
    </w:p>
    <w:p w:rsidR="00F46B1B" w:rsidRDefault="00F46B1B">
      <w:pPr>
        <w:pStyle w:val="ConsPlusNormal"/>
        <w:spacing w:before="220"/>
        <w:ind w:firstLine="540"/>
        <w:jc w:val="both"/>
      </w:pPr>
      <w:bookmarkStart w:id="21" w:name="P342"/>
      <w:bookmarkEnd w:id="21"/>
      <w:r>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w:anchor="P321">
        <w:r>
          <w:rPr>
            <w:color w:val="0000FF"/>
          </w:rPr>
          <w:t>пунктом 15</w:t>
        </w:r>
      </w:hyperlink>
      <w: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rsidR="00F46B1B" w:rsidRDefault="00F46B1B">
      <w:pPr>
        <w:pStyle w:val="ConsPlusNormal"/>
        <w:spacing w:before="220"/>
        <w:ind w:firstLine="540"/>
        <w:jc w:val="both"/>
      </w:pPr>
      <w:r>
        <w:t xml:space="preserve">абзац утратил силу. - </w:t>
      </w:r>
      <w:hyperlink r:id="rId287">
        <w:r>
          <w:rPr>
            <w:color w:val="0000FF"/>
          </w:rPr>
          <w:t>Постановление</w:t>
        </w:r>
      </w:hyperlink>
      <w:r>
        <w:t xml:space="preserve"> Правительства РФ от 08.12.2018 N 1496;</w:t>
      </w:r>
    </w:p>
    <w:p w:rsidR="00F46B1B" w:rsidRDefault="00F46B1B">
      <w:pPr>
        <w:pStyle w:val="ConsPlusNormal"/>
        <w:spacing w:before="220"/>
        <w:ind w:firstLine="540"/>
        <w:jc w:val="both"/>
      </w:pPr>
      <w:r>
        <w:t xml:space="preserve">энергосбытовую (энергоснабжающую) организацию или исполнителя коммунальных услуг, для которых наступили предусмотренные </w:t>
      </w:r>
      <w:hyperlink w:anchor="P321">
        <w:r>
          <w:rPr>
            <w:color w:val="0000FF"/>
          </w:rPr>
          <w:t>пунктом 15</w:t>
        </w:r>
      </w:hyperlink>
      <w:r>
        <w:t xml:space="preserve">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rsidR="00F46B1B" w:rsidRDefault="00F46B1B">
      <w:pPr>
        <w:pStyle w:val="ConsPlusNormal"/>
        <w:jc w:val="both"/>
      </w:pPr>
      <w:r>
        <w:t xml:space="preserve">(в ред. </w:t>
      </w:r>
      <w:hyperlink r:id="rId288">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r>
        <w:t>гарантирующего поставщика, который обязан принять на обслуживание потребителей;</w:t>
      </w:r>
    </w:p>
    <w:p w:rsidR="00F46B1B" w:rsidRDefault="00F46B1B">
      <w:pPr>
        <w:pStyle w:val="ConsPlusNormal"/>
        <w:spacing w:before="220"/>
        <w:ind w:firstLine="540"/>
        <w:jc w:val="both"/>
      </w:pPr>
      <w:r>
        <w:t xml:space="preserve">все сетевые организации, оказывающие услуги по передаче электрической энергии энергосбытовой (энергоснабжающей) организации или гарантирующему поставщику, для которого наступили указанные в </w:t>
      </w:r>
      <w:hyperlink w:anchor="P321">
        <w:r>
          <w:rPr>
            <w:color w:val="0000FF"/>
          </w:rPr>
          <w:t>пункте 15</w:t>
        </w:r>
      </w:hyperlink>
      <w:r>
        <w:t xml:space="preserve"> настоящего документа обстоятельства, либо обслуживаемым такой организацией или гарантирующим поставщиком потребителям электрической энергии, а также все сетевые организации, к объектам электросетевого хозяйства которых технологически присоединены энергопринимающие устройства потребителей, обслуживаемых указанными энергосбытовой (энергоснабжающей) организацией или гарантирующим поставщиком;</w:t>
      </w:r>
    </w:p>
    <w:p w:rsidR="00F46B1B" w:rsidRDefault="00F46B1B">
      <w:pPr>
        <w:pStyle w:val="ConsPlusNormal"/>
        <w:jc w:val="both"/>
      </w:pPr>
      <w:r>
        <w:t xml:space="preserve">(в ред. </w:t>
      </w:r>
      <w:hyperlink r:id="rId289">
        <w:r>
          <w:rPr>
            <w:color w:val="0000FF"/>
          </w:rPr>
          <w:t>Постановления</w:t>
        </w:r>
      </w:hyperlink>
      <w:r>
        <w:t xml:space="preserve"> Правительства РФ от 31.08.2024 N 1195)</w:t>
      </w:r>
    </w:p>
    <w:p w:rsidR="00F46B1B" w:rsidRDefault="00F46B1B">
      <w:pPr>
        <w:pStyle w:val="ConsPlusNormal"/>
        <w:spacing w:before="220"/>
        <w:ind w:firstLine="540"/>
        <w:jc w:val="both"/>
      </w:pPr>
      <w:r>
        <w:t xml:space="preserve">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w:t>
      </w:r>
      <w:hyperlink w:anchor="P321">
        <w:r>
          <w:rPr>
            <w:color w:val="0000FF"/>
          </w:rPr>
          <w:t>пункте 15</w:t>
        </w:r>
      </w:hyperlink>
      <w:r>
        <w:t xml:space="preserve"> настоящего документа обстоятельства, является субъектом оптового рынка.</w:t>
      </w:r>
    </w:p>
    <w:p w:rsidR="00F46B1B" w:rsidRDefault="00F46B1B">
      <w:pPr>
        <w:pStyle w:val="ConsPlusNormal"/>
        <w:spacing w:before="220"/>
        <w:ind w:firstLine="540"/>
        <w:jc w:val="both"/>
      </w:pPr>
      <w:r>
        <w:t xml:space="preserve">Уполномоченный орган субъекта Российской Федерации в течение 5 рабочих дней со дня, когда ему стало известно о наступлении случая, предусмотренного </w:t>
      </w:r>
      <w:hyperlink w:anchor="P322">
        <w:r>
          <w:rPr>
            <w:color w:val="0000FF"/>
          </w:rPr>
          <w:t>абзацем вторым пункта 15</w:t>
        </w:r>
      </w:hyperlink>
      <w:r>
        <w:t xml:space="preserve"> настоящего документа, извещает также о предстоящем принятии гарантирующим поставщиком на обслуживание потребителей с указанием даты, установленной для такого принятия, уполномоченный федеральный орган.</w:t>
      </w:r>
    </w:p>
    <w:p w:rsidR="00F46B1B" w:rsidRDefault="00F46B1B">
      <w:pPr>
        <w:pStyle w:val="ConsPlusNormal"/>
        <w:jc w:val="both"/>
      </w:pPr>
      <w:r>
        <w:t xml:space="preserve">(абзац введен </w:t>
      </w:r>
      <w:hyperlink r:id="rId290">
        <w:r>
          <w:rPr>
            <w:color w:val="0000FF"/>
          </w:rPr>
          <w:t>Постановлением</w:t>
        </w:r>
      </w:hyperlink>
      <w:r>
        <w:t xml:space="preserve"> Правительства РФ от 08.12.2018 N 1496)</w:t>
      </w:r>
    </w:p>
    <w:p w:rsidR="00F46B1B" w:rsidRDefault="00F46B1B">
      <w:pPr>
        <w:pStyle w:val="ConsPlusNormal"/>
        <w:spacing w:before="220"/>
        <w:ind w:firstLine="540"/>
        <w:jc w:val="both"/>
      </w:pPr>
      <w:r>
        <w:t xml:space="preserve">18. Утратил силу. - </w:t>
      </w:r>
      <w:hyperlink r:id="rId291">
        <w:r>
          <w:rPr>
            <w:color w:val="0000FF"/>
          </w:rPr>
          <w:t>Постановление</w:t>
        </w:r>
      </w:hyperlink>
      <w:r>
        <w:t xml:space="preserve"> Правительства РФ от 30.12.2012 N 1482.</w:t>
      </w:r>
    </w:p>
    <w:p w:rsidR="00F46B1B" w:rsidRDefault="00F46B1B">
      <w:pPr>
        <w:pStyle w:val="ConsPlusNormal"/>
        <w:spacing w:before="220"/>
        <w:ind w:firstLine="540"/>
        <w:jc w:val="both"/>
      </w:pPr>
      <w:r>
        <w:lastRenderedPageBreak/>
        <w:t xml:space="preserve">19. Энергосбытовая (энергоснабжающая) организация или исполнитель коммунальных услуг, для которых наступили предусмотренные </w:t>
      </w:r>
      <w:hyperlink w:anchor="P321">
        <w:r>
          <w:rPr>
            <w:color w:val="0000FF"/>
          </w:rPr>
          <w:t>пунктом 15</w:t>
        </w:r>
      </w:hyperlink>
      <w:r>
        <w:t xml:space="preserve">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w:anchor="P342">
        <w:r>
          <w:rPr>
            <w:color w:val="0000FF"/>
          </w:rPr>
          <w:t>пунктом 17</w:t>
        </w:r>
      </w:hyperlink>
      <w:r>
        <w:t xml:space="preserve"> настоящего документа, направляет в уполномоченный орган субъекта Российской Федерации актуальную информацию по формам, предусмотренным </w:t>
      </w:r>
      <w:hyperlink w:anchor="P3582">
        <w:r>
          <w:rPr>
            <w:color w:val="0000FF"/>
          </w:rPr>
          <w:t>приложением N 2</w:t>
        </w:r>
      </w:hyperlink>
      <w:r>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rsidR="00F46B1B" w:rsidRDefault="00F46B1B">
      <w:pPr>
        <w:pStyle w:val="ConsPlusNormal"/>
        <w:jc w:val="both"/>
      </w:pPr>
      <w:r>
        <w:t xml:space="preserve">(в ред. Постановлений Правительства РФ от 30.12.2012 </w:t>
      </w:r>
      <w:hyperlink r:id="rId292">
        <w:r>
          <w:rPr>
            <w:color w:val="0000FF"/>
          </w:rPr>
          <w:t>N 1482</w:t>
        </w:r>
      </w:hyperlink>
      <w:r>
        <w:t xml:space="preserve">, от 24.05.2017 </w:t>
      </w:r>
      <w:hyperlink r:id="rId293">
        <w:r>
          <w:rPr>
            <w:color w:val="0000FF"/>
          </w:rPr>
          <w:t>N 624</w:t>
        </w:r>
      </w:hyperlink>
      <w:r>
        <w:t>)</w:t>
      </w:r>
    </w:p>
    <w:p w:rsidR="00F46B1B" w:rsidRDefault="00F46B1B">
      <w:pPr>
        <w:pStyle w:val="ConsPlusNormal"/>
        <w:spacing w:before="220"/>
        <w:ind w:firstLine="540"/>
        <w:jc w:val="both"/>
      </w:pPr>
      <w:r>
        <w:t>Уполномоченный орган субъекта Российской Федерации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F46B1B" w:rsidRDefault="00F46B1B">
      <w:pPr>
        <w:pStyle w:val="ConsPlusNormal"/>
        <w:jc w:val="both"/>
      </w:pPr>
      <w:r>
        <w:t xml:space="preserve">(в ред. </w:t>
      </w:r>
      <w:hyperlink r:id="rId294">
        <w:r>
          <w:rPr>
            <w:color w:val="0000FF"/>
          </w:rPr>
          <w:t>Постановления</w:t>
        </w:r>
      </w:hyperlink>
      <w:r>
        <w:t xml:space="preserve"> Правительства РФ от 30.12.2012 N 1482)</w:t>
      </w:r>
    </w:p>
    <w:p w:rsidR="00F46B1B" w:rsidRDefault="00F46B1B">
      <w:pPr>
        <w:pStyle w:val="ConsPlusNormal"/>
        <w:spacing w:before="220"/>
        <w:ind w:firstLine="540"/>
        <w:jc w:val="both"/>
      </w:pPr>
      <w: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w:anchor="P342">
        <w:r>
          <w:rPr>
            <w:color w:val="0000FF"/>
          </w:rPr>
          <w:t>пунктом 17</w:t>
        </w:r>
      </w:hyperlink>
      <w: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F46B1B" w:rsidRDefault="00F46B1B">
      <w:pPr>
        <w:pStyle w:val="ConsPlusNormal"/>
        <w:spacing w:before="220"/>
        <w:ind w:firstLine="540"/>
        <w:jc w:val="both"/>
      </w:pPr>
      <w:r>
        <w:t>копии извещения, полученного от уполномоченного органа субъекта Российской Федерации;</w:t>
      </w:r>
    </w:p>
    <w:p w:rsidR="00F46B1B" w:rsidRDefault="00F46B1B">
      <w:pPr>
        <w:pStyle w:val="ConsPlusNormal"/>
        <w:jc w:val="both"/>
      </w:pPr>
      <w:r>
        <w:t xml:space="preserve">(в ред. </w:t>
      </w:r>
      <w:hyperlink r:id="rId295">
        <w:r>
          <w:rPr>
            <w:color w:val="0000FF"/>
          </w:rPr>
          <w:t>Постановления</w:t>
        </w:r>
      </w:hyperlink>
      <w:r>
        <w:t xml:space="preserve"> Правительства РФ от 30.12.2012 N 1482)</w:t>
      </w:r>
    </w:p>
    <w:p w:rsidR="00F46B1B" w:rsidRDefault="00F46B1B">
      <w:pPr>
        <w:pStyle w:val="ConsPlusNormal"/>
        <w:spacing w:before="220"/>
        <w:ind w:firstLine="540"/>
        <w:jc w:val="both"/>
      </w:pPr>
      <w: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F46B1B" w:rsidRDefault="00F46B1B">
      <w:pPr>
        <w:pStyle w:val="ConsPlusNormal"/>
        <w:spacing w:before="220"/>
        <w:ind w:firstLine="540"/>
        <w:jc w:val="both"/>
      </w:pPr>
      <w:r>
        <w:t xml:space="preserve">Потребители коммунальной услуги по электроснабжению, которые в соответствии с </w:t>
      </w:r>
      <w:hyperlink r:id="rId296">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rsidR="00F46B1B" w:rsidRDefault="00F46B1B">
      <w:pPr>
        <w:pStyle w:val="ConsPlusNormal"/>
        <w:jc w:val="both"/>
      </w:pPr>
      <w:r>
        <w:t xml:space="preserve">(в ред. </w:t>
      </w:r>
      <w:hyperlink r:id="rId297">
        <w:r>
          <w:rPr>
            <w:color w:val="0000FF"/>
          </w:rPr>
          <w:t>Постановления</w:t>
        </w:r>
      </w:hyperlink>
      <w:r>
        <w:t xml:space="preserve"> Правительства РФ от 30.12.2012 N 1482)</w:t>
      </w:r>
    </w:p>
    <w:p w:rsidR="00F46B1B" w:rsidRDefault="00F46B1B">
      <w:pPr>
        <w:pStyle w:val="ConsPlusNormal"/>
        <w:spacing w:before="220"/>
        <w:ind w:firstLine="540"/>
        <w:jc w:val="both"/>
      </w:pPr>
      <w:bookmarkStart w:id="22" w:name="P363"/>
      <w:bookmarkEnd w:id="22"/>
      <w:r>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P342">
        <w:r>
          <w:rPr>
            <w:color w:val="0000FF"/>
          </w:rPr>
          <w:t>пунктом 17</w:t>
        </w:r>
      </w:hyperlink>
      <w:r>
        <w:t xml:space="preserve"> настоящего документа, направляет предложения о заключении с ним не позднее 2 месяцев с даты, установленной в соответствии с </w:t>
      </w:r>
      <w:hyperlink w:anchor="P337">
        <w:r>
          <w:rPr>
            <w:color w:val="0000FF"/>
          </w:rPr>
          <w:t>абзацем четвертым пункта 16</w:t>
        </w:r>
      </w:hyperlink>
      <w:r>
        <w:t xml:space="preserve">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w:t>
      </w:r>
      <w:hyperlink w:anchor="P337">
        <w:r>
          <w:rPr>
            <w:color w:val="0000FF"/>
          </w:rPr>
          <w:t>абзацем четвертым пункта 16</w:t>
        </w:r>
      </w:hyperlink>
      <w:r>
        <w:t xml:space="preserve"> настоящего документа.</w:t>
      </w:r>
    </w:p>
    <w:p w:rsidR="00F46B1B" w:rsidRDefault="00F46B1B">
      <w:pPr>
        <w:pStyle w:val="ConsPlusNormal"/>
        <w:spacing w:before="220"/>
        <w:ind w:firstLine="540"/>
        <w:jc w:val="both"/>
      </w:pPr>
      <w:r>
        <w:t xml:space="preserve">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w:t>
      </w:r>
      <w:r>
        <w:lastRenderedPageBreak/>
        <w:t>оказания услуг по передаче электрической энергии.</w:t>
      </w:r>
    </w:p>
    <w:p w:rsidR="00F46B1B" w:rsidRDefault="00F46B1B">
      <w:pPr>
        <w:pStyle w:val="ConsPlusNormal"/>
        <w:spacing w:before="220"/>
        <w:ind w:firstLine="540"/>
        <w:jc w:val="both"/>
      </w:pPr>
      <w:r>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w:anchor="P337">
        <w:r>
          <w:rPr>
            <w:color w:val="0000FF"/>
          </w:rPr>
          <w:t>абзацем четвертым пункта 16</w:t>
        </w:r>
      </w:hyperlink>
      <w:r>
        <w:t xml:space="preserve"> настоящего документа.</w:t>
      </w:r>
    </w:p>
    <w:p w:rsidR="00F46B1B" w:rsidRDefault="00F46B1B">
      <w:pPr>
        <w:pStyle w:val="ConsPlusNormal"/>
        <w:spacing w:before="220"/>
        <w:ind w:firstLine="540"/>
        <w:jc w:val="both"/>
      </w:pPr>
      <w: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w:anchor="P337">
        <w:r>
          <w:rPr>
            <w:color w:val="0000FF"/>
          </w:rPr>
          <w:t>абзацем четвертым пункта 16</w:t>
        </w:r>
      </w:hyperlink>
      <w:r>
        <w:t xml:space="preserve">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w:t>
      </w:r>
      <w:hyperlink w:anchor="P337">
        <w:r>
          <w:rPr>
            <w:color w:val="0000FF"/>
          </w:rPr>
          <w:t>абзацем четвертым пункта 16</w:t>
        </w:r>
      </w:hyperlink>
      <w:r>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w:anchor="P337">
        <w:r>
          <w:rPr>
            <w:color w:val="0000FF"/>
          </w:rPr>
          <w:t>абзацем четвертым пункта 16</w:t>
        </w:r>
      </w:hyperlink>
      <w:r>
        <w:t xml:space="preserve"> настоящего документа.</w:t>
      </w:r>
    </w:p>
    <w:p w:rsidR="00F46B1B" w:rsidRDefault="00F46B1B">
      <w:pPr>
        <w:pStyle w:val="ConsPlusNormal"/>
        <w:spacing w:before="220"/>
        <w:ind w:firstLine="540"/>
        <w:jc w:val="both"/>
      </w:pPr>
      <w:r>
        <w:t xml:space="preserve">22. В случае невыполнения субъектом розничных рынков указанного в </w:t>
      </w:r>
      <w:hyperlink w:anchor="P339">
        <w:r>
          <w:rPr>
            <w:color w:val="0000FF"/>
          </w:rPr>
          <w:t>абзаце пятом пункта 16</w:t>
        </w:r>
      </w:hyperlink>
      <w:r>
        <w:t xml:space="preserve"> настоящего документа требования о снятии и передаче показаний приборов учета на дату и время, установленные в соответствии с </w:t>
      </w:r>
      <w:hyperlink w:anchor="P337">
        <w:r>
          <w:rPr>
            <w:color w:val="0000FF"/>
          </w:rPr>
          <w:t>абзацем четвертым пункта 16</w:t>
        </w:r>
      </w:hyperlink>
      <w: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w:anchor="P1649">
        <w:r>
          <w:rPr>
            <w:color w:val="0000FF"/>
          </w:rPr>
          <w:t>разделе X</w:t>
        </w:r>
      </w:hyperlink>
      <w:r>
        <w:t xml:space="preserve"> настоящего документа для случаев отсутствия (неисправности) приборов учета.</w:t>
      </w:r>
    </w:p>
    <w:p w:rsidR="00F46B1B" w:rsidRDefault="00F46B1B">
      <w:pPr>
        <w:pStyle w:val="ConsPlusNormal"/>
        <w:jc w:val="both"/>
      </w:pPr>
      <w:r>
        <w:t xml:space="preserve">(в ред. </w:t>
      </w:r>
      <w:hyperlink r:id="rId298">
        <w:r>
          <w:rPr>
            <w:color w:val="0000FF"/>
          </w:rPr>
          <w:t>Постановления</w:t>
        </w:r>
      </w:hyperlink>
      <w:r>
        <w:t xml:space="preserve"> Правительства РФ от 18.04.2020 N 554)</w:t>
      </w:r>
    </w:p>
    <w:p w:rsidR="00F46B1B" w:rsidRDefault="00F46B1B">
      <w:pPr>
        <w:pStyle w:val="ConsPlusNormal"/>
        <w:spacing w:before="220"/>
        <w:ind w:firstLine="540"/>
        <w:jc w:val="both"/>
      </w:pPr>
      <w:r>
        <w:t xml:space="preserve">23. Если потребителем, который в соответствии с </w:t>
      </w:r>
      <w:hyperlink w:anchor="P363">
        <w:r>
          <w:rPr>
            <w:color w:val="0000FF"/>
          </w:rPr>
          <w:t>пунктом 21</w:t>
        </w:r>
      </w:hyperlink>
      <w:r>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w:anchor="P337">
        <w:r>
          <w:rPr>
            <w:color w:val="0000FF"/>
          </w:rPr>
          <w:t>абзацем четвертым пункта 16</w:t>
        </w:r>
      </w:hyperlink>
      <w:r>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F46B1B" w:rsidRDefault="00F46B1B">
      <w:pPr>
        <w:pStyle w:val="ConsPlusNormal"/>
        <w:spacing w:before="220"/>
        <w:ind w:firstLine="540"/>
        <w:jc w:val="both"/>
      </w:pPr>
      <w:r>
        <w:t xml:space="preserve">24. Уполномоченный орган субъекта Российской Федерации, энергосбытовые (энергоснабжающие) организации, в отношении которых наступили указанные в </w:t>
      </w:r>
      <w:hyperlink w:anchor="P321">
        <w:r>
          <w:rPr>
            <w:color w:val="0000FF"/>
          </w:rPr>
          <w:t>пункте 15</w:t>
        </w:r>
      </w:hyperlink>
      <w:r>
        <w:t xml:space="preserve"> настоящего документа обстоятельства, сетевые организации, оказывающие услуги по передаче электрической энергии указанным энергосбытовым (энергоснабжающим) организациям, либо обслуживаемым такими организациями потребителям электрической энергии,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rsidR="00F46B1B" w:rsidRDefault="00F46B1B">
      <w:pPr>
        <w:pStyle w:val="ConsPlusNormal"/>
        <w:jc w:val="both"/>
      </w:pPr>
      <w:r>
        <w:t xml:space="preserve">(в ред. </w:t>
      </w:r>
      <w:hyperlink r:id="rId299">
        <w:r>
          <w:rPr>
            <w:color w:val="0000FF"/>
          </w:rPr>
          <w:t>Постановления</w:t>
        </w:r>
      </w:hyperlink>
      <w:r>
        <w:t xml:space="preserve"> Правительства РФ от 31.08.2024 N 1195)</w:t>
      </w:r>
    </w:p>
    <w:p w:rsidR="00F46B1B" w:rsidRDefault="00F46B1B">
      <w:pPr>
        <w:pStyle w:val="ConsPlusNormal"/>
        <w:spacing w:before="220"/>
        <w:ind w:firstLine="540"/>
        <w:jc w:val="both"/>
      </w:pPr>
      <w:r>
        <w:t xml:space="preserve">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w:t>
      </w:r>
      <w:r>
        <w:lastRenderedPageBreak/>
        <w:t xml:space="preserve">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w:t>
      </w:r>
      <w:hyperlink w:anchor="P342">
        <w:r>
          <w:rPr>
            <w:color w:val="0000FF"/>
          </w:rPr>
          <w:t>пунктом 17</w:t>
        </w:r>
      </w:hyperlink>
      <w:r>
        <w:t xml:space="preserve"> настоящего документа.</w:t>
      </w:r>
    </w:p>
    <w:p w:rsidR="00F46B1B" w:rsidRDefault="00F46B1B">
      <w:pPr>
        <w:pStyle w:val="ConsPlusNormal"/>
        <w:spacing w:before="220"/>
        <w:ind w:firstLine="540"/>
        <w:jc w:val="both"/>
      </w:pPr>
      <w:r>
        <w:t xml:space="preserve">Организация коммерческой инфраструктуры оптового рынка передает гарантирующему поставщику по формам, предусмотренным </w:t>
      </w:r>
      <w:hyperlink w:anchor="P3582">
        <w:r>
          <w:rPr>
            <w:color w:val="0000FF"/>
          </w:rPr>
          <w:t>приложением N 2</w:t>
        </w:r>
      </w:hyperlink>
      <w:r>
        <w:t xml:space="preserve">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w:t>
      </w:r>
      <w:hyperlink w:anchor="P321">
        <w:r>
          <w:rPr>
            <w:color w:val="0000FF"/>
          </w:rPr>
          <w:t>пунктом 15</w:t>
        </w:r>
      </w:hyperlink>
      <w:r>
        <w:t xml:space="preserve"> настоящего документа обстоятельства.</w:t>
      </w:r>
    </w:p>
    <w:p w:rsidR="00F46B1B" w:rsidRDefault="00F46B1B">
      <w:pPr>
        <w:pStyle w:val="ConsPlusNormal"/>
        <w:spacing w:before="220"/>
        <w:ind w:firstLine="540"/>
        <w:jc w:val="both"/>
      </w:pPr>
      <w:r>
        <w:t xml:space="preserve">Указанная энергосбытовая (энергоснабжающая) организация передает гарантирующему поставщику по формам, предусмотренным </w:t>
      </w:r>
      <w:hyperlink w:anchor="P3582">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rsidR="00F46B1B" w:rsidRDefault="00F46B1B">
      <w:pPr>
        <w:pStyle w:val="ConsPlusNormal"/>
        <w:spacing w:before="220"/>
        <w:ind w:firstLine="540"/>
        <w:jc w:val="both"/>
      </w:pPr>
      <w:r>
        <w:t xml:space="preserve">Сетевые организации передают гарантирующему поставщику по формам, предусмотренным </w:t>
      </w:r>
      <w:hyperlink w:anchor="P3582">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w:anchor="P321">
        <w:r>
          <w:rPr>
            <w:color w:val="0000FF"/>
          </w:rPr>
          <w:t>пунктом 15</w:t>
        </w:r>
      </w:hyperlink>
      <w:r>
        <w:t xml:space="preserve">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rsidR="00F46B1B" w:rsidRDefault="00F46B1B">
      <w:pPr>
        <w:pStyle w:val="ConsPlusNormal"/>
        <w:spacing w:before="220"/>
        <w:ind w:firstLine="540"/>
        <w:jc w:val="both"/>
      </w:pPr>
      <w:r>
        <w:t>Указанные сведения передаются в течение 5 рабочих дней со дня получения запроса от гарантирующего поставщика.</w:t>
      </w:r>
    </w:p>
    <w:p w:rsidR="00F46B1B" w:rsidRDefault="00F46B1B">
      <w:pPr>
        <w:pStyle w:val="ConsPlusNormal"/>
        <w:spacing w:before="220"/>
        <w:ind w:firstLine="540"/>
        <w:jc w:val="both"/>
      </w:pPr>
      <w:r>
        <w:t>Соглашением между гарантирующим поставщиком и сетевой организацией, оказывающей услуги по передаче электрической энергии энергосбытовым (энергоснабжающим) организациям либо обслуживаемым такими организациями потребителям электрической энергии, может быть предусмотрен порядок уведомления сетевой организацией потребителей (за исключением граждан), которым оказываются услуги такой организацией,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F46B1B" w:rsidRDefault="00F46B1B">
      <w:pPr>
        <w:pStyle w:val="ConsPlusNormal"/>
        <w:jc w:val="both"/>
      </w:pPr>
      <w:r>
        <w:t xml:space="preserve">(в ред. </w:t>
      </w:r>
      <w:hyperlink r:id="rId300">
        <w:r>
          <w:rPr>
            <w:color w:val="0000FF"/>
          </w:rPr>
          <w:t>Постановления</w:t>
        </w:r>
      </w:hyperlink>
      <w:r>
        <w:t xml:space="preserve"> Правительства РФ от 31.08.2024 N 1195)</w:t>
      </w:r>
    </w:p>
    <w:p w:rsidR="00F46B1B" w:rsidRDefault="00F46B1B">
      <w:pPr>
        <w:pStyle w:val="ConsPlusNormal"/>
        <w:spacing w:before="220"/>
        <w:ind w:firstLine="540"/>
        <w:jc w:val="both"/>
      </w:pPr>
      <w:bookmarkStart w:id="23" w:name="P379"/>
      <w:bookmarkEnd w:id="23"/>
      <w:r>
        <w:t xml:space="preserve">25. Сетевая организация при получении указанного в </w:t>
      </w:r>
      <w:hyperlink w:anchor="P342">
        <w:r>
          <w:rPr>
            <w:color w:val="0000FF"/>
          </w:rPr>
          <w:t>пункте 17</w:t>
        </w:r>
      </w:hyperlink>
      <w:r>
        <w:t xml:space="preserve">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w:t>
      </w:r>
      <w:hyperlink r:id="rId301">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w:anchor="P337">
        <w:r>
          <w:rPr>
            <w:color w:val="0000FF"/>
          </w:rPr>
          <w:t>абзацем четвертым пункта 16</w:t>
        </w:r>
      </w:hyperlink>
      <w:r>
        <w:t xml:space="preserve"> настоящего документа.</w:t>
      </w:r>
    </w:p>
    <w:p w:rsidR="00F46B1B" w:rsidRDefault="00F46B1B">
      <w:pPr>
        <w:pStyle w:val="ConsPlusNormal"/>
        <w:jc w:val="both"/>
      </w:pPr>
      <w:r>
        <w:t xml:space="preserve">(в ред. Постановлений Правительства РФ от 30.12.2012 </w:t>
      </w:r>
      <w:hyperlink r:id="rId302">
        <w:r>
          <w:rPr>
            <w:color w:val="0000FF"/>
          </w:rPr>
          <w:t>N 1482</w:t>
        </w:r>
      </w:hyperlink>
      <w:r>
        <w:t xml:space="preserve">, от 17.09.2018 </w:t>
      </w:r>
      <w:hyperlink r:id="rId303">
        <w:r>
          <w:rPr>
            <w:color w:val="0000FF"/>
          </w:rPr>
          <w:t>N 1096</w:t>
        </w:r>
      </w:hyperlink>
      <w:r>
        <w:t>)</w:t>
      </w:r>
    </w:p>
    <w:p w:rsidR="00F46B1B" w:rsidRDefault="00F46B1B">
      <w:pPr>
        <w:pStyle w:val="ConsPlusNormal"/>
        <w:spacing w:before="220"/>
        <w:ind w:firstLine="540"/>
        <w:jc w:val="both"/>
      </w:pPr>
      <w:bookmarkStart w:id="24" w:name="P381"/>
      <w:bookmarkEnd w:id="24"/>
      <w:r>
        <w:lastRenderedPageBreak/>
        <w:t xml:space="preserve">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w:anchor="P321">
        <w:r>
          <w:rPr>
            <w:color w:val="0000FF"/>
          </w:rPr>
          <w:t>пунктом 15</w:t>
        </w:r>
      </w:hyperlink>
      <w: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rsidR="00F46B1B" w:rsidRDefault="00F46B1B">
      <w:pPr>
        <w:pStyle w:val="ConsPlusNormal"/>
        <w:spacing w:before="220"/>
        <w:ind w:firstLine="540"/>
        <w:jc w:val="both"/>
      </w:pPr>
      <w: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rsidR="00F46B1B" w:rsidRDefault="00F46B1B">
      <w:pPr>
        <w:pStyle w:val="ConsPlusNormal"/>
        <w:spacing w:before="220"/>
        <w:ind w:firstLine="540"/>
        <w:jc w:val="both"/>
      </w:pPr>
      <w:r>
        <w:t>гарантирующим поставщиком, принявшим на обслуживание такого потребителя;</w:t>
      </w:r>
    </w:p>
    <w:p w:rsidR="00F46B1B" w:rsidRDefault="00F46B1B">
      <w:pPr>
        <w:pStyle w:val="ConsPlusNormal"/>
        <w:spacing w:before="220"/>
        <w:ind w:firstLine="540"/>
        <w:jc w:val="both"/>
      </w:pPr>
      <w:r>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rsidR="00F46B1B" w:rsidRDefault="00F46B1B">
      <w:pPr>
        <w:pStyle w:val="ConsPlusNormal"/>
        <w:spacing w:before="220"/>
        <w:ind w:firstLine="540"/>
        <w:jc w:val="both"/>
      </w:pPr>
      <w: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F46B1B" w:rsidRDefault="00F46B1B">
      <w:pPr>
        <w:pStyle w:val="ConsPlusNormal"/>
        <w:spacing w:before="220"/>
        <w:ind w:firstLine="540"/>
        <w:jc w:val="both"/>
      </w:pPr>
      <w: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F46B1B" w:rsidRDefault="00F46B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B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6B1B" w:rsidRDefault="00F46B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6B1B" w:rsidRDefault="00F46B1B">
            <w:pPr>
              <w:pStyle w:val="ConsPlusNormal"/>
              <w:jc w:val="both"/>
            </w:pPr>
            <w:r>
              <w:rPr>
                <w:color w:val="392C69"/>
              </w:rPr>
              <w:t>КонсультантПлюс: примечание.</w:t>
            </w:r>
          </w:p>
          <w:p w:rsidR="00F46B1B" w:rsidRDefault="00F46B1B">
            <w:pPr>
              <w:pStyle w:val="ConsPlusNormal"/>
              <w:jc w:val="both"/>
            </w:pPr>
            <w:r>
              <w:rPr>
                <w:color w:val="392C69"/>
              </w:rPr>
              <w:t xml:space="preserve">О предоставлении информации до 01.10.2024 в системообразующие территориальные сетевые организации о потребителях, с которыми заключены договоры энергоснабжения, купли-продажи, передачи электрической энергии, см. </w:t>
            </w:r>
            <w:hyperlink r:id="rId304">
              <w:r>
                <w:rPr>
                  <w:color w:val="0000FF"/>
                </w:rPr>
                <w:t>Постановление</w:t>
              </w:r>
            </w:hyperlink>
            <w:r>
              <w:rPr>
                <w:color w:val="392C69"/>
              </w:rPr>
              <w:t xml:space="preserve"> Правительства РФ от 31.08.2024 N 1195.</w:t>
            </w: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r>
    </w:tbl>
    <w:p w:rsidR="00F46B1B" w:rsidRDefault="00F46B1B">
      <w:pPr>
        <w:pStyle w:val="ConsPlusNormal"/>
        <w:spacing w:before="280"/>
        <w:ind w:firstLine="540"/>
        <w:jc w:val="both"/>
      </w:pPr>
      <w:r>
        <w:t xml:space="preserve">О выявленных системообразующей территориальной сетевой организацией в соответствии с положениями настоящего пункта фактах отсутствия у потребителей договоров, обеспечивающих продажу им электрической энергии (мощности), системообразующая территориальная сетевая организация не позднее 15 рабочих дней со дня истечения срока, указанного в </w:t>
      </w:r>
      <w:hyperlink w:anchor="P381">
        <w:r>
          <w:rPr>
            <w:color w:val="0000FF"/>
          </w:rPr>
          <w:t>абзаце втором</w:t>
        </w:r>
      </w:hyperlink>
      <w:r>
        <w:t xml:space="preserve"> настоящего пункта, уведомляет территориальные сетевые организации, к объектам электросетевого хозяйства которых технологически присоединены энергопринимающие устройства соответствующих потребителей.</w:t>
      </w:r>
    </w:p>
    <w:p w:rsidR="00F46B1B" w:rsidRDefault="00F46B1B">
      <w:pPr>
        <w:pStyle w:val="ConsPlusNormal"/>
        <w:jc w:val="both"/>
      </w:pPr>
      <w:r>
        <w:t xml:space="preserve">(абзац введен </w:t>
      </w:r>
      <w:hyperlink r:id="rId305">
        <w:r>
          <w:rPr>
            <w:color w:val="0000FF"/>
          </w:rPr>
          <w:t>Постановлением</w:t>
        </w:r>
      </w:hyperlink>
      <w:r>
        <w:t xml:space="preserve"> Правительства РФ от 31.08.2024 N 1195)</w:t>
      </w:r>
    </w:p>
    <w:p w:rsidR="00F46B1B" w:rsidRDefault="00F46B1B">
      <w:pPr>
        <w:pStyle w:val="ConsPlusNormal"/>
        <w:spacing w:before="220"/>
        <w:ind w:firstLine="540"/>
        <w:jc w:val="both"/>
      </w:pPr>
      <w:r>
        <w:t>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rsidR="00F46B1B" w:rsidRDefault="00F46B1B">
      <w:pPr>
        <w:pStyle w:val="ConsPlusNormal"/>
        <w:spacing w:before="220"/>
        <w:ind w:firstLine="540"/>
        <w:jc w:val="both"/>
      </w:pPr>
      <w:bookmarkStart w:id="25" w:name="P392"/>
      <w:bookmarkEnd w:id="25"/>
      <w:r>
        <w:t xml:space="preserve">26. В ходе проведения процедур, указанных в </w:t>
      </w:r>
      <w:hyperlink w:anchor="P379">
        <w:r>
          <w:rPr>
            <w:color w:val="0000FF"/>
          </w:rPr>
          <w:t>пункте 25</w:t>
        </w:r>
      </w:hyperlink>
      <w:r>
        <w:t xml:space="preserve"> настоящего документа, сетевая организация:</w:t>
      </w:r>
    </w:p>
    <w:p w:rsidR="00F46B1B" w:rsidRDefault="00F46B1B">
      <w:pPr>
        <w:pStyle w:val="ConsPlusNormal"/>
        <w:spacing w:before="220"/>
        <w:ind w:firstLine="540"/>
        <w:jc w:val="both"/>
      </w:pPr>
      <w: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F46B1B" w:rsidRDefault="00F46B1B">
      <w:pPr>
        <w:pStyle w:val="ConsPlusNormal"/>
        <w:spacing w:before="220"/>
        <w:ind w:firstLine="540"/>
        <w:jc w:val="both"/>
      </w:pPr>
      <w:r>
        <w:t>составляет в установленном настоящим документом порядке акт о неучтенном потреблении электрической энергии;</w:t>
      </w:r>
    </w:p>
    <w:p w:rsidR="00F46B1B" w:rsidRDefault="00F46B1B">
      <w:pPr>
        <w:pStyle w:val="ConsPlusNormal"/>
        <w:spacing w:before="220"/>
        <w:ind w:firstLine="540"/>
        <w:jc w:val="both"/>
      </w:pPr>
      <w:r>
        <w:lastRenderedPageBreak/>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rsidR="00F46B1B" w:rsidRDefault="00F46B1B">
      <w:pPr>
        <w:pStyle w:val="ConsPlusNormal"/>
        <w:spacing w:before="220"/>
        <w:ind w:firstLine="540"/>
        <w:jc w:val="both"/>
      </w:pPr>
      <w:r>
        <w:t>принимает меры по сокращению уровня или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ограничения режима потребления электрической энергии.</w:t>
      </w:r>
    </w:p>
    <w:p w:rsidR="00F46B1B" w:rsidRDefault="00F46B1B">
      <w:pPr>
        <w:pStyle w:val="ConsPlusNormal"/>
        <w:jc w:val="both"/>
      </w:pPr>
      <w:r>
        <w:t xml:space="preserve">(в ред. </w:t>
      </w:r>
      <w:hyperlink r:id="rId306">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r>
        <w:t xml:space="preserve">Абзац утратил силу. - </w:t>
      </w:r>
      <w:hyperlink r:id="rId307">
        <w:r>
          <w:rPr>
            <w:color w:val="0000FF"/>
          </w:rPr>
          <w:t>Постановление</w:t>
        </w:r>
      </w:hyperlink>
      <w:r>
        <w:t xml:space="preserve"> Правительства РФ от 24.05.2017 N 624.</w:t>
      </w:r>
    </w:p>
    <w:p w:rsidR="00F46B1B" w:rsidRDefault="00F46B1B">
      <w:pPr>
        <w:pStyle w:val="ConsPlusNormal"/>
        <w:ind w:firstLine="540"/>
        <w:jc w:val="both"/>
      </w:pPr>
    </w:p>
    <w:p w:rsidR="00F46B1B" w:rsidRDefault="00F46B1B">
      <w:pPr>
        <w:pStyle w:val="ConsPlusTitle"/>
        <w:jc w:val="center"/>
        <w:outlineLvl w:val="1"/>
      </w:pPr>
      <w:bookmarkStart w:id="26" w:name="P400"/>
      <w:bookmarkEnd w:id="26"/>
      <w:r>
        <w:t>III. Правила заключения договоров энергоснабжения, договоров</w:t>
      </w:r>
    </w:p>
    <w:p w:rsidR="00F46B1B" w:rsidRDefault="00F46B1B">
      <w:pPr>
        <w:pStyle w:val="ConsPlusTitle"/>
        <w:jc w:val="center"/>
      </w:pPr>
      <w:r>
        <w:t>купли-продажи, договоров поставки электрической энергии</w:t>
      </w:r>
    </w:p>
    <w:p w:rsidR="00F46B1B" w:rsidRDefault="00F46B1B">
      <w:pPr>
        <w:pStyle w:val="ConsPlusTitle"/>
        <w:jc w:val="center"/>
      </w:pPr>
      <w:r>
        <w:t>и правила их исполнения, включающие существенные условия</w:t>
      </w:r>
    </w:p>
    <w:p w:rsidR="00F46B1B" w:rsidRDefault="00F46B1B">
      <w:pPr>
        <w:pStyle w:val="ConsPlusTitle"/>
        <w:jc w:val="center"/>
      </w:pPr>
      <w:r>
        <w:t>таких договоров, а также условия договоров, заключаемых</w:t>
      </w:r>
    </w:p>
    <w:p w:rsidR="00F46B1B" w:rsidRDefault="00F46B1B">
      <w:pPr>
        <w:pStyle w:val="ConsPlusTitle"/>
        <w:jc w:val="center"/>
      </w:pPr>
      <w:r>
        <w:t>потребителями (покупателями) с энергосбытовыми</w:t>
      </w:r>
    </w:p>
    <w:p w:rsidR="00F46B1B" w:rsidRDefault="00F46B1B">
      <w:pPr>
        <w:pStyle w:val="ConsPlusTitle"/>
        <w:jc w:val="center"/>
      </w:pPr>
      <w:r>
        <w:t>(энергоснабжающими) организациями, производителями</w:t>
      </w:r>
    </w:p>
    <w:p w:rsidR="00F46B1B" w:rsidRDefault="00F46B1B">
      <w:pPr>
        <w:pStyle w:val="ConsPlusTitle"/>
        <w:jc w:val="center"/>
      </w:pPr>
      <w:r>
        <w:t>электрической энергии (мощности) на розничных рынках</w:t>
      </w:r>
    </w:p>
    <w:p w:rsidR="00F46B1B" w:rsidRDefault="00F46B1B">
      <w:pPr>
        <w:pStyle w:val="ConsPlusNormal"/>
        <w:jc w:val="center"/>
      </w:pPr>
      <w:r>
        <w:t xml:space="preserve">(в ред. </w:t>
      </w:r>
      <w:hyperlink r:id="rId308">
        <w:r>
          <w:rPr>
            <w:color w:val="0000FF"/>
          </w:rPr>
          <w:t>Постановления</w:t>
        </w:r>
      </w:hyperlink>
      <w:r>
        <w:t xml:space="preserve"> Правительства РФ от 30.08.2024 N 1191)</w:t>
      </w:r>
    </w:p>
    <w:p w:rsidR="00F46B1B" w:rsidRDefault="00F46B1B">
      <w:pPr>
        <w:pStyle w:val="ConsPlusNormal"/>
        <w:ind w:firstLine="540"/>
        <w:jc w:val="both"/>
      </w:pPr>
    </w:p>
    <w:p w:rsidR="00F46B1B" w:rsidRDefault="00F46B1B">
      <w:pPr>
        <w:pStyle w:val="ConsPlusNormal"/>
        <w:ind w:firstLine="540"/>
        <w:jc w:val="both"/>
      </w:pPr>
      <w: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rsidR="00F46B1B" w:rsidRDefault="00F46B1B">
      <w:pPr>
        <w:pStyle w:val="ConsPlusNormal"/>
        <w:spacing w:before="220"/>
        <w:ind w:firstLine="540"/>
        <w:jc w:val="both"/>
      </w:pPr>
      <w:r>
        <w:t>договор энергоснабжения;</w:t>
      </w:r>
    </w:p>
    <w:p w:rsidR="00F46B1B" w:rsidRDefault="00F46B1B">
      <w:pPr>
        <w:pStyle w:val="ConsPlusNormal"/>
        <w:spacing w:before="220"/>
        <w:ind w:firstLine="540"/>
        <w:jc w:val="both"/>
      </w:pPr>
      <w:r>
        <w:t>договор купли-продажи электрической энергии (мощности);</w:t>
      </w:r>
    </w:p>
    <w:p w:rsidR="00F46B1B" w:rsidRDefault="00F46B1B">
      <w:pPr>
        <w:pStyle w:val="ConsPlusNormal"/>
        <w:jc w:val="both"/>
      </w:pPr>
      <w:r>
        <w:t xml:space="preserve">(в ред. </w:t>
      </w:r>
      <w:hyperlink r:id="rId309">
        <w:r>
          <w:rPr>
            <w:color w:val="0000FF"/>
          </w:rPr>
          <w:t>Постановления</w:t>
        </w:r>
      </w:hyperlink>
      <w:r>
        <w:t xml:space="preserve"> Правительства РФ от 30.08.2024 N 1191)</w:t>
      </w:r>
    </w:p>
    <w:p w:rsidR="00F46B1B" w:rsidRDefault="00F46B1B">
      <w:pPr>
        <w:pStyle w:val="ConsPlusNormal"/>
        <w:spacing w:before="220"/>
        <w:ind w:firstLine="540"/>
        <w:jc w:val="both"/>
      </w:pPr>
      <w:r>
        <w:t>договор поставки электрической энергии (мощности).</w:t>
      </w:r>
    </w:p>
    <w:p w:rsidR="00F46B1B" w:rsidRDefault="00F46B1B">
      <w:pPr>
        <w:pStyle w:val="ConsPlusNormal"/>
        <w:jc w:val="both"/>
      </w:pPr>
      <w:r>
        <w:t xml:space="preserve">(абзац введен </w:t>
      </w:r>
      <w:hyperlink r:id="rId310">
        <w:r>
          <w:rPr>
            <w:color w:val="0000FF"/>
          </w:rPr>
          <w:t>Постановлением</w:t>
        </w:r>
      </w:hyperlink>
      <w:r>
        <w:t xml:space="preserve"> Правительства РФ от 30.08.2024 N 1191)</w:t>
      </w:r>
    </w:p>
    <w:p w:rsidR="00F46B1B" w:rsidRDefault="00F46B1B">
      <w:pPr>
        <w:pStyle w:val="ConsPlusNormal"/>
        <w:spacing w:before="220"/>
        <w:ind w:firstLine="540"/>
        <w:jc w:val="both"/>
      </w:pPr>
      <w:bookmarkStart w:id="27" w:name="P415"/>
      <w:bookmarkEnd w:id="27"/>
      <w: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F46B1B" w:rsidRDefault="00F46B1B">
      <w:pPr>
        <w:pStyle w:val="ConsPlusNormal"/>
        <w:spacing w:before="220"/>
        <w:ind w:firstLine="540"/>
        <w:jc w:val="both"/>
      </w:pPr>
      <w:r>
        <w:t>Исполнение обязательств гарантирующего поставщика по договору энергоснабжения в отношении энергопринимающего устройства осуществляется:</w:t>
      </w:r>
    </w:p>
    <w:p w:rsidR="00F46B1B" w:rsidRDefault="00F46B1B">
      <w:pPr>
        <w:pStyle w:val="ConsPlusNormal"/>
        <w:jc w:val="both"/>
      </w:pPr>
      <w:r>
        <w:t xml:space="preserve">(в ред. </w:t>
      </w:r>
      <w:hyperlink r:id="rId311">
        <w:r>
          <w:rPr>
            <w:color w:val="0000FF"/>
          </w:rPr>
          <w:t>Постановления</w:t>
        </w:r>
      </w:hyperlink>
      <w:r>
        <w:t xml:space="preserve"> Правительства РФ от 10.02.2014 N 95)</w:t>
      </w:r>
    </w:p>
    <w:p w:rsidR="00F46B1B" w:rsidRDefault="00F46B1B">
      <w:pPr>
        <w:pStyle w:val="ConsPlusNormal"/>
        <w:spacing w:before="220"/>
        <w:ind w:firstLine="540"/>
        <w:jc w:val="both"/>
      </w:pPr>
      <w:r>
        <w:t>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 и не ранее даты и времени передачи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p>
    <w:p w:rsidR="00F46B1B" w:rsidRDefault="00F46B1B">
      <w:pPr>
        <w:pStyle w:val="ConsPlusNormal"/>
        <w:jc w:val="both"/>
      </w:pPr>
      <w:r>
        <w:t xml:space="preserve">(в ред. Постановлений Правительства РФ от 10.02.2014 </w:t>
      </w:r>
      <w:hyperlink r:id="rId312">
        <w:r>
          <w:rPr>
            <w:color w:val="0000FF"/>
          </w:rPr>
          <w:t>N 95</w:t>
        </w:r>
      </w:hyperlink>
      <w:r>
        <w:t xml:space="preserve">, от 07.07.2017 </w:t>
      </w:r>
      <w:hyperlink r:id="rId313">
        <w:r>
          <w:rPr>
            <w:color w:val="0000FF"/>
          </w:rPr>
          <w:t>N 810</w:t>
        </w:r>
      </w:hyperlink>
      <w:r>
        <w:t>)</w:t>
      </w:r>
    </w:p>
    <w:p w:rsidR="00F46B1B" w:rsidRDefault="00F46B1B">
      <w:pPr>
        <w:pStyle w:val="ConsPlusNormal"/>
        <w:spacing w:before="220"/>
        <w:ind w:firstLine="540"/>
        <w:jc w:val="both"/>
      </w:pPr>
      <w:r>
        <w:lastRenderedPageBreak/>
        <w:t xml:space="preserve">в случае заключения договора энергоснабжения до завершения процедуры технологического присоединения энергопринимающих устройств, в отношении которых заключается такой договор энергоснабжения, - с даты фактической подачи сетевой организацией напряжения и мощности на объекты потребителя, соответствующей дате фактического присоединения, указанной в акте об осуществлении технологического присоединения, а в отношении заявителей, указанных в </w:t>
      </w:r>
      <w:hyperlink r:id="rId314">
        <w:r>
          <w:rPr>
            <w:color w:val="0000FF"/>
          </w:rPr>
          <w:t>пунктах 12(1)</w:t>
        </w:r>
      </w:hyperlink>
      <w:r>
        <w:t xml:space="preserve">, </w:t>
      </w:r>
      <w:hyperlink r:id="rId315">
        <w:r>
          <w:rPr>
            <w:color w:val="0000FF"/>
          </w:rPr>
          <w:t>13(2)</w:t>
        </w:r>
      </w:hyperlink>
      <w:r>
        <w:t xml:space="preserve"> - </w:t>
      </w:r>
      <w:hyperlink r:id="rId316">
        <w:r>
          <w:rPr>
            <w:color w:val="0000FF"/>
          </w:rPr>
          <w:t>13(5)</w:t>
        </w:r>
      </w:hyperlink>
      <w:r>
        <w:t xml:space="preserve"> и </w:t>
      </w:r>
      <w:hyperlink r:id="rId317">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 со дня составления и размещения в соответствии с </w:t>
      </w:r>
      <w:hyperlink r:id="rId318">
        <w:r>
          <w:rPr>
            <w:color w:val="0000FF"/>
          </w:rPr>
          <w:t>Правилами</w:t>
        </w:r>
      </w:hyperlink>
      <w:r>
        <w:t xml:space="preserve"> технологического присоединения на официальном сайте сетевой организации (ином официальном сайте, 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 в личном кабинете заявителя (далее - личный кабинет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подписанного со стороны сетевой организации, но не ранее совершения заявителем действий, свидетельствующих о начале фактического потребления электрической энергии;</w:t>
      </w:r>
    </w:p>
    <w:p w:rsidR="00F46B1B" w:rsidRDefault="00F46B1B">
      <w:pPr>
        <w:pStyle w:val="ConsPlusNormal"/>
        <w:jc w:val="both"/>
      </w:pPr>
      <w:r>
        <w:t xml:space="preserve">(в ред. </w:t>
      </w:r>
      <w:hyperlink r:id="rId319">
        <w:r>
          <w:rPr>
            <w:color w:val="0000FF"/>
          </w:rPr>
          <w:t>Постановления</w:t>
        </w:r>
      </w:hyperlink>
      <w:r>
        <w:t xml:space="preserve"> Правительства РФ от 30.06.2022 N 1178)</w:t>
      </w:r>
    </w:p>
    <w:p w:rsidR="00F46B1B" w:rsidRDefault="00F46B1B">
      <w:pPr>
        <w:pStyle w:val="ConsPlusNormal"/>
        <w:spacing w:before="220"/>
        <w:ind w:firstLine="540"/>
        <w:jc w:val="both"/>
      </w:pPr>
      <w:r>
        <w:t xml:space="preserve">в случае смены собственника энергопринимающего устройства - с даты возникновения у нового собственника права собственности на энергопринимающее устройство при условии соблюдения новым собственником срока, предусмотренного </w:t>
      </w:r>
      <w:hyperlink w:anchor="P499">
        <w:r>
          <w:rPr>
            <w:color w:val="0000FF"/>
          </w:rPr>
          <w:t>пунктом 34(1)</w:t>
        </w:r>
      </w:hyperlink>
      <w:r>
        <w:t xml:space="preserve"> настоящего документа, для направления гарантирующему поставщику заявления о заключении договора энергоснабжения в отношении соответствующего энергопринимающего устройства;</w:t>
      </w:r>
    </w:p>
    <w:p w:rsidR="00F46B1B" w:rsidRDefault="00F46B1B">
      <w:pPr>
        <w:pStyle w:val="ConsPlusNormal"/>
        <w:jc w:val="both"/>
      </w:pPr>
      <w:r>
        <w:t xml:space="preserve">(абзац введен </w:t>
      </w:r>
      <w:hyperlink r:id="rId320">
        <w:r>
          <w:rPr>
            <w:color w:val="0000FF"/>
          </w:rPr>
          <w:t>Постановлением</w:t>
        </w:r>
      </w:hyperlink>
      <w:r>
        <w:t xml:space="preserve"> Правительства РФ от 01.04.2020 N 403)</w:t>
      </w:r>
    </w:p>
    <w:p w:rsidR="00F46B1B" w:rsidRDefault="00F46B1B">
      <w:pPr>
        <w:pStyle w:val="ConsPlusNormal"/>
        <w:spacing w:before="220"/>
        <w:ind w:firstLine="540"/>
        <w:jc w:val="both"/>
      </w:pPr>
      <w:r>
        <w:t xml:space="preserve">в случае, указанном в </w:t>
      </w:r>
      <w:hyperlink w:anchor="P363">
        <w:r>
          <w:rPr>
            <w:color w:val="0000FF"/>
          </w:rPr>
          <w:t>пункте 21</w:t>
        </w:r>
      </w:hyperlink>
      <w:r>
        <w:t xml:space="preserve"> настоящего документа, - с даты и времени, установленных в соответствии с </w:t>
      </w:r>
      <w:hyperlink w:anchor="P337">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F46B1B" w:rsidRDefault="00F46B1B">
      <w:pPr>
        <w:pStyle w:val="ConsPlusNormal"/>
        <w:jc w:val="both"/>
      </w:pPr>
      <w:r>
        <w:t xml:space="preserve">(в ред. </w:t>
      </w:r>
      <w:hyperlink r:id="rId321">
        <w:r>
          <w:rPr>
            <w:color w:val="0000FF"/>
          </w:rPr>
          <w:t>Постановления</w:t>
        </w:r>
      </w:hyperlink>
      <w:r>
        <w:t xml:space="preserve"> Правительства РФ от 10.02.2014 N 95)</w:t>
      </w:r>
    </w:p>
    <w:p w:rsidR="00F46B1B" w:rsidRDefault="00F46B1B">
      <w:pPr>
        <w:pStyle w:val="ConsPlusNormal"/>
        <w:spacing w:before="220"/>
        <w:ind w:firstLine="540"/>
        <w:jc w:val="both"/>
      </w:pPr>
      <w:r>
        <w:t>В отношении одного энергопринимающего устройства может быть заключен только один договор энергоснабжения.</w:t>
      </w:r>
    </w:p>
    <w:p w:rsidR="00F46B1B" w:rsidRDefault="00F46B1B">
      <w:pPr>
        <w:pStyle w:val="ConsPlusNormal"/>
        <w:spacing w:before="220"/>
        <w:ind w:firstLine="540"/>
        <w:jc w:val="both"/>
      </w:pPr>
      <w:r>
        <w:t>Договор энергоснабжения, заключаемый с гарантирующим поставщиком, является публичным.</w:t>
      </w:r>
    </w:p>
    <w:p w:rsidR="00F46B1B" w:rsidRDefault="00F46B1B">
      <w:pPr>
        <w:pStyle w:val="ConsPlusNormal"/>
        <w:spacing w:before="220"/>
        <w:ind w:firstLine="540"/>
        <w:jc w:val="both"/>
      </w:pPr>
      <w:r>
        <w:t xml:space="preserve">Для надлежащего исполнения договора энергоснабжения гарантирующий поставщик обязан в порядке, установленном </w:t>
      </w:r>
      <w:hyperlink r:id="rId322">
        <w:r>
          <w:rPr>
            <w:color w:val="0000FF"/>
          </w:rPr>
          <w:t>Правилами</w:t>
        </w:r>
      </w:hyperlink>
      <w:r>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F46B1B" w:rsidRDefault="00F46B1B">
      <w:pPr>
        <w:pStyle w:val="ConsPlusNormal"/>
        <w:spacing w:before="220"/>
        <w:ind w:firstLine="540"/>
        <w:jc w:val="both"/>
      </w:pPr>
      <w:r>
        <w:t xml:space="preserve">Абзац утратил силу. - </w:t>
      </w:r>
      <w:hyperlink r:id="rId323">
        <w:r>
          <w:rPr>
            <w:color w:val="0000FF"/>
          </w:rPr>
          <w:t>Постановление</w:t>
        </w:r>
      </w:hyperlink>
      <w:r>
        <w:t xml:space="preserve"> Правительства РФ от 30.12.2022 N 2556.</w:t>
      </w:r>
    </w:p>
    <w:p w:rsidR="00F46B1B" w:rsidRDefault="00F46B1B">
      <w:pPr>
        <w:pStyle w:val="ConsPlusNormal"/>
        <w:spacing w:before="220"/>
        <w:ind w:firstLine="540"/>
        <w:jc w:val="both"/>
      </w:pPr>
      <w:r>
        <w:lastRenderedPageBreak/>
        <w:t xml:space="preserve">Производитель электрической энергии (мощности) на розничном рынке и потребитель, 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субъектом оперативно-диспетчерского управления в порядке, установленном </w:t>
      </w:r>
      <w:hyperlink r:id="rId324">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F46B1B" w:rsidRDefault="00F46B1B">
      <w:pPr>
        <w:pStyle w:val="ConsPlusNormal"/>
        <w:jc w:val="both"/>
      </w:pPr>
      <w:r>
        <w:t xml:space="preserve">(в ред. Постановлений Правительства РФ от 23.01.2015 </w:t>
      </w:r>
      <w:hyperlink r:id="rId325">
        <w:r>
          <w:rPr>
            <w:color w:val="0000FF"/>
          </w:rPr>
          <w:t>N 47</w:t>
        </w:r>
      </w:hyperlink>
      <w:r>
        <w:t xml:space="preserve">, от 07.06.2023 </w:t>
      </w:r>
      <w:hyperlink r:id="rId326">
        <w:r>
          <w:rPr>
            <w:color w:val="0000FF"/>
          </w:rPr>
          <w:t>N 940</w:t>
        </w:r>
      </w:hyperlink>
      <w:r>
        <w:t>)</w:t>
      </w:r>
    </w:p>
    <w:p w:rsidR="00F46B1B" w:rsidRDefault="00F46B1B">
      <w:pPr>
        <w:pStyle w:val="ConsPlusNormal"/>
        <w:spacing w:before="220"/>
        <w:ind w:firstLine="540"/>
        <w:jc w:val="both"/>
      </w:pPr>
      <w:bookmarkStart w:id="28" w:name="P432"/>
      <w:bookmarkEnd w:id="28"/>
      <w: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rsidR="00F46B1B" w:rsidRDefault="00F46B1B">
      <w:pPr>
        <w:pStyle w:val="ConsPlusNormal"/>
        <w:spacing w:before="220"/>
        <w:ind w:firstLine="540"/>
        <w:jc w:val="both"/>
      </w:pPr>
      <w:r>
        <w:t>Исполнение обязательств гарантирующего поставщика по договору купли-продажи (поставки) электрической энергии (мощности) осуществляется:</w:t>
      </w:r>
    </w:p>
    <w:p w:rsidR="00F46B1B" w:rsidRDefault="00F46B1B">
      <w:pPr>
        <w:pStyle w:val="ConsPlusNormal"/>
        <w:jc w:val="both"/>
      </w:pPr>
      <w:r>
        <w:t xml:space="preserve">(в ред. </w:t>
      </w:r>
      <w:hyperlink r:id="rId327">
        <w:r>
          <w:rPr>
            <w:color w:val="0000FF"/>
          </w:rPr>
          <w:t>Постановления</w:t>
        </w:r>
      </w:hyperlink>
      <w:r>
        <w:t xml:space="preserve"> Правительства РФ от 10.02.2014 N 95)</w:t>
      </w:r>
    </w:p>
    <w:p w:rsidR="00F46B1B" w:rsidRDefault="00F46B1B">
      <w:pPr>
        <w:pStyle w:val="ConsPlusNormal"/>
        <w:spacing w:before="220"/>
        <w:ind w:firstLine="540"/>
        <w:jc w:val="both"/>
      </w:pPr>
      <w:r>
        <w:t>начиная с указанных в договоре даты и времени, но 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 и не ранее даты и времени передачи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p>
    <w:p w:rsidR="00F46B1B" w:rsidRDefault="00F46B1B">
      <w:pPr>
        <w:pStyle w:val="ConsPlusNormal"/>
        <w:jc w:val="both"/>
      </w:pPr>
      <w:r>
        <w:t xml:space="preserve">(в ред. </w:t>
      </w:r>
      <w:hyperlink r:id="rId328">
        <w:r>
          <w:rPr>
            <w:color w:val="0000FF"/>
          </w:rPr>
          <w:t>Постановления</w:t>
        </w:r>
      </w:hyperlink>
      <w:r>
        <w:t xml:space="preserve"> Правительства РФ от 07.07.2017 N 810)</w:t>
      </w:r>
    </w:p>
    <w:p w:rsidR="00F46B1B" w:rsidRDefault="00F46B1B">
      <w:pPr>
        <w:pStyle w:val="ConsPlusNormal"/>
        <w:spacing w:before="220"/>
        <w:ind w:firstLine="540"/>
        <w:jc w:val="both"/>
      </w:pPr>
      <w:r>
        <w:t xml:space="preserve">в случае заключения договора купли-продажи (поставки) электрической энергии (мощности) до завершения процедуры технологического присоединения энергопринимающих устройств, в отношении которых заключается такой договор купли-продажи (поставки) электрической энергии (мощности), - с даты фактической подачи сетевой организацией напряжения и мощности на объекты потребителя, соответствующей дате фактического присоединения, указанной в акте об осуществлении технологического присоединения, а в отношении заявителей, предусмотренных </w:t>
      </w:r>
      <w:hyperlink r:id="rId329">
        <w:r>
          <w:rPr>
            <w:color w:val="0000FF"/>
          </w:rPr>
          <w:t>пунктами 12(1)</w:t>
        </w:r>
      </w:hyperlink>
      <w:r>
        <w:t xml:space="preserve">, </w:t>
      </w:r>
      <w:hyperlink r:id="rId330">
        <w:r>
          <w:rPr>
            <w:color w:val="0000FF"/>
          </w:rPr>
          <w:t>13(2)</w:t>
        </w:r>
      </w:hyperlink>
      <w:r>
        <w:t xml:space="preserve"> - </w:t>
      </w:r>
      <w:hyperlink r:id="rId331">
        <w:r>
          <w:rPr>
            <w:color w:val="0000FF"/>
          </w:rPr>
          <w:t>13(5)</w:t>
        </w:r>
      </w:hyperlink>
      <w:r>
        <w:t xml:space="preserve"> и </w:t>
      </w:r>
      <w:hyperlink r:id="rId332">
        <w:r>
          <w:rPr>
            <w:color w:val="0000FF"/>
          </w:rPr>
          <w:t>14</w:t>
        </w:r>
      </w:hyperlink>
      <w:r>
        <w:t xml:space="preserve"> Правил технологического присоединения - со дня составления и размещения в соответствии с </w:t>
      </w:r>
      <w:hyperlink r:id="rId333">
        <w:r>
          <w:rPr>
            <w:color w:val="0000FF"/>
          </w:rPr>
          <w:t>пунктом 110</w:t>
        </w:r>
      </w:hyperlink>
      <w:r>
        <w:t xml:space="preserve"> Правил технологического присоединения в личном кабинете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подписанного со стороны сетевой организации, но не ранее совершения заявителем действий, свидетельствующих о начале фактического потребления электрической энергии;</w:t>
      </w:r>
    </w:p>
    <w:p w:rsidR="00F46B1B" w:rsidRDefault="00F46B1B">
      <w:pPr>
        <w:pStyle w:val="ConsPlusNormal"/>
        <w:jc w:val="both"/>
      </w:pPr>
      <w:r>
        <w:t xml:space="preserve">(в ред. Постановлений Правительства РФ от 10.02.2014 </w:t>
      </w:r>
      <w:hyperlink r:id="rId334">
        <w:r>
          <w:rPr>
            <w:color w:val="0000FF"/>
          </w:rPr>
          <w:t>N 95</w:t>
        </w:r>
      </w:hyperlink>
      <w:r>
        <w:t xml:space="preserve">, от 11.05.2017 </w:t>
      </w:r>
      <w:hyperlink r:id="rId335">
        <w:r>
          <w:rPr>
            <w:color w:val="0000FF"/>
          </w:rPr>
          <w:t>N 557</w:t>
        </w:r>
      </w:hyperlink>
      <w:r>
        <w:t xml:space="preserve">, от 10.03.2020 </w:t>
      </w:r>
      <w:hyperlink r:id="rId336">
        <w:r>
          <w:rPr>
            <w:color w:val="0000FF"/>
          </w:rPr>
          <w:t>N 262</w:t>
        </w:r>
      </w:hyperlink>
      <w:r>
        <w:t xml:space="preserve">, от 01.04.2020 </w:t>
      </w:r>
      <w:hyperlink r:id="rId337">
        <w:r>
          <w:rPr>
            <w:color w:val="0000FF"/>
          </w:rPr>
          <w:t>N 403</w:t>
        </w:r>
      </w:hyperlink>
      <w:r>
        <w:t xml:space="preserve">, от 02.03.2021 </w:t>
      </w:r>
      <w:hyperlink r:id="rId338">
        <w:r>
          <w:rPr>
            <w:color w:val="0000FF"/>
          </w:rPr>
          <w:t>N 299</w:t>
        </w:r>
      </w:hyperlink>
      <w:r>
        <w:t xml:space="preserve">, от 30.06.2022 </w:t>
      </w:r>
      <w:hyperlink r:id="rId339">
        <w:r>
          <w:rPr>
            <w:color w:val="0000FF"/>
          </w:rPr>
          <w:t>N 1178</w:t>
        </w:r>
      </w:hyperlink>
      <w:r>
        <w:t>)</w:t>
      </w:r>
    </w:p>
    <w:p w:rsidR="00F46B1B" w:rsidRDefault="00F46B1B">
      <w:pPr>
        <w:pStyle w:val="ConsPlusNormal"/>
        <w:spacing w:before="220"/>
        <w:ind w:firstLine="540"/>
        <w:jc w:val="both"/>
      </w:pPr>
      <w:r>
        <w:t xml:space="preserve">в случае, указанном в </w:t>
      </w:r>
      <w:hyperlink w:anchor="P363">
        <w:r>
          <w:rPr>
            <w:color w:val="0000FF"/>
          </w:rPr>
          <w:t>пункте 21</w:t>
        </w:r>
      </w:hyperlink>
      <w:r>
        <w:t xml:space="preserve"> настоящего документа, - с даты и времени, установленных в соответствии с </w:t>
      </w:r>
      <w:hyperlink w:anchor="P337">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F46B1B" w:rsidRDefault="00F46B1B">
      <w:pPr>
        <w:pStyle w:val="ConsPlusNormal"/>
        <w:jc w:val="both"/>
      </w:pPr>
      <w:r>
        <w:t xml:space="preserve">(в ред. </w:t>
      </w:r>
      <w:hyperlink r:id="rId340">
        <w:r>
          <w:rPr>
            <w:color w:val="0000FF"/>
          </w:rPr>
          <w:t>Постановления</w:t>
        </w:r>
      </w:hyperlink>
      <w:r>
        <w:t xml:space="preserve"> Правительства РФ от 10.02.2014 N 95)</w:t>
      </w:r>
    </w:p>
    <w:p w:rsidR="00F46B1B" w:rsidRDefault="00F46B1B">
      <w:pPr>
        <w:pStyle w:val="ConsPlusNormal"/>
        <w:spacing w:before="220"/>
        <w:ind w:firstLine="540"/>
        <w:jc w:val="both"/>
      </w:pPr>
      <w:r>
        <w:t xml:space="preserve">в случае смены собственника энергопринимающего устройства - с даты возникновения у нового собственника права собственности на энергопринимающее устройство при условии соблюдения новым собственником срока, предусмотренного </w:t>
      </w:r>
      <w:hyperlink w:anchor="P499">
        <w:r>
          <w:rPr>
            <w:color w:val="0000FF"/>
          </w:rPr>
          <w:t>пунктом 34(1)</w:t>
        </w:r>
      </w:hyperlink>
      <w:r>
        <w:t xml:space="preserve"> настоящего документа, для направления гарантирующему поставщику заявления о заключении договора купли-продажи (поставки) электрической энергии (мощности) в отношении соответствующего </w:t>
      </w:r>
      <w:r>
        <w:lastRenderedPageBreak/>
        <w:t>энергопринимающего устройства.</w:t>
      </w:r>
    </w:p>
    <w:p w:rsidR="00F46B1B" w:rsidRDefault="00F46B1B">
      <w:pPr>
        <w:pStyle w:val="ConsPlusNormal"/>
        <w:jc w:val="both"/>
      </w:pPr>
      <w:r>
        <w:t xml:space="preserve">(абзац введен </w:t>
      </w:r>
      <w:hyperlink r:id="rId341">
        <w:r>
          <w:rPr>
            <w:color w:val="0000FF"/>
          </w:rPr>
          <w:t>Постановлением</w:t>
        </w:r>
      </w:hyperlink>
      <w:r>
        <w:t xml:space="preserve"> Правительства РФ от 01.04.2020 N 403)</w:t>
      </w:r>
    </w:p>
    <w:p w:rsidR="00F46B1B" w:rsidRDefault="00F46B1B">
      <w:pPr>
        <w:pStyle w:val="ConsPlusNormal"/>
        <w:spacing w:before="220"/>
        <w:ind w:firstLine="540"/>
        <w:jc w:val="both"/>
      </w:pPr>
      <w:r>
        <w:t>Договор купли-продажи (поставки) электрической энергии (мощности), заключаемый с гарантирующим поставщиком, является публичным.</w:t>
      </w:r>
    </w:p>
    <w:p w:rsidR="00F46B1B" w:rsidRDefault="00F46B1B">
      <w:pPr>
        <w:pStyle w:val="ConsPlusNormal"/>
        <w:spacing w:before="220"/>
        <w:ind w:firstLine="540"/>
        <w:jc w:val="both"/>
      </w:pPr>
      <w: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rsidR="00F46B1B" w:rsidRDefault="00F46B1B">
      <w:pPr>
        <w:pStyle w:val="ConsPlusNormal"/>
        <w:spacing w:before="220"/>
        <w:ind w:firstLine="540"/>
        <w:jc w:val="both"/>
      </w:pPr>
      <w:bookmarkStart w:id="29" w:name="P445"/>
      <w:bookmarkEnd w:id="29"/>
      <w: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F46B1B" w:rsidRDefault="00F46B1B">
      <w:pPr>
        <w:pStyle w:val="ConsPlusNormal"/>
        <w:spacing w:before="220"/>
        <w:ind w:firstLine="540"/>
        <w:jc w:val="both"/>
      </w:pPr>
      <w:r>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rsidR="00F46B1B" w:rsidRDefault="00F46B1B">
      <w:pPr>
        <w:pStyle w:val="ConsPlusNormal"/>
        <w:spacing w:before="220"/>
        <w:ind w:firstLine="540"/>
        <w:jc w:val="both"/>
      </w:pPr>
      <w:r>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либо системообразующая территориальная сетевая организация в случаях, когда она должна оказывать услуги по передаче электрической энергии,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F46B1B" w:rsidRDefault="00F46B1B">
      <w:pPr>
        <w:pStyle w:val="ConsPlusNormal"/>
        <w:jc w:val="both"/>
      </w:pPr>
      <w:r>
        <w:t xml:space="preserve">(в ред. </w:t>
      </w:r>
      <w:hyperlink r:id="rId342">
        <w:r>
          <w:rPr>
            <w:color w:val="0000FF"/>
          </w:rPr>
          <w:t>Постановления</w:t>
        </w:r>
      </w:hyperlink>
      <w:r>
        <w:t xml:space="preserve"> Правительства РФ от 31.08.2024 N 1195)</w:t>
      </w:r>
    </w:p>
    <w:p w:rsidR="00F46B1B" w:rsidRDefault="00F46B1B">
      <w:pPr>
        <w:pStyle w:val="ConsPlusNormal"/>
        <w:spacing w:before="220"/>
        <w:ind w:firstLine="540"/>
        <w:jc w:val="both"/>
      </w:pPr>
      <w:r>
        <w:t>Гарантирующий поставщик и сетевая организация в соответствии с гражданским законодательством Российской Федерации имеют право обратного требования (регресса) к лицам, за действия (бездействие) которых они несут ответственность перед потребителем (покупателем) по договору энергоснабжения (купли-продажи (поставки) электрической энергии (мощности)), договору оказания услуг по передаче электрической энергии.</w:t>
      </w:r>
    </w:p>
    <w:p w:rsidR="00F46B1B" w:rsidRDefault="00F46B1B">
      <w:pPr>
        <w:pStyle w:val="ConsPlusNormal"/>
        <w:jc w:val="both"/>
      </w:pPr>
      <w:r>
        <w:t xml:space="preserve">(в ред. </w:t>
      </w:r>
      <w:hyperlink r:id="rId343">
        <w:r>
          <w:rPr>
            <w:color w:val="0000FF"/>
          </w:rPr>
          <w:t>Постановления</w:t>
        </w:r>
      </w:hyperlink>
      <w:r>
        <w:t xml:space="preserve"> Правительства РФ от 24.01.2024 N 55)</w:t>
      </w:r>
    </w:p>
    <w:p w:rsidR="00F46B1B" w:rsidRDefault="00F46B1B">
      <w:pPr>
        <w:pStyle w:val="ConsPlusNormal"/>
        <w:spacing w:before="220"/>
        <w:ind w:firstLine="540"/>
        <w:jc w:val="both"/>
      </w:pPr>
      <w:r>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rsidR="00F46B1B" w:rsidRDefault="00F46B1B">
      <w:pPr>
        <w:pStyle w:val="ConsPlusNormal"/>
        <w:spacing w:before="220"/>
        <w:ind w:firstLine="540"/>
        <w:jc w:val="both"/>
      </w:pPr>
      <w: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rsidR="00F46B1B" w:rsidRDefault="00F46B1B">
      <w:pPr>
        <w:pStyle w:val="ConsPlusNormal"/>
        <w:spacing w:before="220"/>
        <w:ind w:firstLine="540"/>
        <w:jc w:val="both"/>
      </w:pPr>
      <w:r>
        <w:t xml:space="preserve">заключить в соответствии с настоящим документом договор, обеспечивающий продажу ему </w:t>
      </w:r>
      <w:r>
        <w:lastRenderedPageBreak/>
        <w:t>электрической энергии (мощности), с производителем электрической энергии (мощности) на розничном рынке;</w:t>
      </w:r>
    </w:p>
    <w:p w:rsidR="00F46B1B" w:rsidRDefault="00F46B1B">
      <w:pPr>
        <w:pStyle w:val="ConsPlusNormal"/>
        <w:spacing w:before="220"/>
        <w:ind w:firstLine="540"/>
        <w:jc w:val="both"/>
      </w:pPr>
      <w:r>
        <w:t xml:space="preserve">приступить к приобретению электрической энергии и мощности на оптовом рынке в порядке, предусмотренном </w:t>
      </w:r>
      <w:hyperlink r:id="rId344">
        <w:r>
          <w:rPr>
            <w:color w:val="0000FF"/>
          </w:rPr>
          <w:t>Правилами</w:t>
        </w:r>
      </w:hyperlink>
      <w:r>
        <w:t xml:space="preserve"> оптового рынка.</w:t>
      </w:r>
    </w:p>
    <w:p w:rsidR="00F46B1B" w:rsidRDefault="00F46B1B">
      <w:pPr>
        <w:pStyle w:val="ConsPlusNormal"/>
        <w:spacing w:before="220"/>
        <w:ind w:firstLine="540"/>
        <w:jc w:val="both"/>
      </w:pPr>
      <w: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F46B1B" w:rsidRDefault="00F46B1B">
      <w:pPr>
        <w:pStyle w:val="ConsPlusNormal"/>
        <w:spacing w:before="220"/>
        <w:ind w:firstLine="540"/>
        <w:jc w:val="both"/>
      </w:pPr>
      <w:bookmarkStart w:id="30" w:name="P456"/>
      <w:bookmarkEnd w:id="30"/>
      <w: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F46B1B" w:rsidRDefault="00F46B1B">
      <w:pPr>
        <w:pStyle w:val="ConsPlusNormal"/>
        <w:spacing w:before="220"/>
        <w:ind w:firstLine="540"/>
        <w:jc w:val="both"/>
      </w:pPr>
      <w:bookmarkStart w:id="31" w:name="P457"/>
      <w:bookmarkEnd w:id="31"/>
      <w:r>
        <w:t xml:space="preserve">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w:t>
      </w:r>
      <w:hyperlink r:id="rId345">
        <w:r>
          <w:rPr>
            <w:color w:val="0000FF"/>
          </w:rPr>
          <w:t>порядке</w:t>
        </w:r>
      </w:hyperlink>
      <w:r>
        <w:t xml:space="preserve">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электрическим сетям сетевой организации в соответствии с </w:t>
      </w:r>
      <w:hyperlink r:id="rId346">
        <w:r>
          <w:rPr>
            <w:color w:val="0000FF"/>
          </w:rPr>
          <w:t>Правилами</w:t>
        </w:r>
      </w:hyperlink>
      <w:r>
        <w:t xml:space="preserve"> технологического присоединения или с любым обратившимся к нему покупателем, действующим в интересах такого потребителя.</w:t>
      </w:r>
    </w:p>
    <w:p w:rsidR="00F46B1B" w:rsidRDefault="00F46B1B">
      <w:pPr>
        <w:pStyle w:val="ConsPlusNormal"/>
        <w:jc w:val="both"/>
      </w:pPr>
      <w:r>
        <w:t xml:space="preserve">(в ред. Постановлений Правительства РФ от 10.02.2014 </w:t>
      </w:r>
      <w:hyperlink r:id="rId347">
        <w:r>
          <w:rPr>
            <w:color w:val="0000FF"/>
          </w:rPr>
          <w:t>N 95</w:t>
        </w:r>
      </w:hyperlink>
      <w:r>
        <w:t xml:space="preserve">, от 18.04.2020 </w:t>
      </w:r>
      <w:hyperlink r:id="rId348">
        <w:r>
          <w:rPr>
            <w:color w:val="0000FF"/>
          </w:rPr>
          <w:t>N 554</w:t>
        </w:r>
      </w:hyperlink>
      <w:r>
        <w:t xml:space="preserve">, от 30.06.2022 </w:t>
      </w:r>
      <w:hyperlink r:id="rId349">
        <w:r>
          <w:rPr>
            <w:color w:val="0000FF"/>
          </w:rPr>
          <w:t>N 1178</w:t>
        </w:r>
      </w:hyperlink>
      <w:r>
        <w:t>)</w:t>
      </w:r>
    </w:p>
    <w:p w:rsidR="00F46B1B" w:rsidRDefault="00F46B1B">
      <w:pPr>
        <w:pStyle w:val="ConsPlusNormal"/>
        <w:spacing w:before="220"/>
        <w:ind w:firstLine="540"/>
        <w:jc w:val="both"/>
      </w:pPr>
      <w:r>
        <w:t xml:space="preserve">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 в соответствии с </w:t>
      </w:r>
      <w:hyperlink r:id="rId350">
        <w:r>
          <w:rPr>
            <w:color w:val="0000FF"/>
          </w:rPr>
          <w:t>Правилами</w:t>
        </w:r>
      </w:hyperlink>
      <w:r>
        <w:t xml:space="preserve">, указанными в </w:t>
      </w:r>
      <w:hyperlink w:anchor="P457">
        <w:r>
          <w:rPr>
            <w:color w:val="0000FF"/>
          </w:rPr>
          <w:t>абзаце втором</w:t>
        </w:r>
      </w:hyperlink>
      <w:r>
        <w:t xml:space="preserve"> настоящего пункта,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rsidR="00F46B1B" w:rsidRDefault="00F46B1B">
      <w:pPr>
        <w:pStyle w:val="ConsPlusNormal"/>
        <w:jc w:val="both"/>
      </w:pPr>
      <w:r>
        <w:t xml:space="preserve">(в ред. </w:t>
      </w:r>
      <w:hyperlink r:id="rId351">
        <w:r>
          <w:rPr>
            <w:color w:val="0000FF"/>
          </w:rPr>
          <w:t>Постановления</w:t>
        </w:r>
      </w:hyperlink>
      <w:r>
        <w:t xml:space="preserve"> Правительства РФ от 10.02.2014 N 95)</w:t>
      </w:r>
    </w:p>
    <w:p w:rsidR="00F46B1B" w:rsidRDefault="00F46B1B">
      <w:pPr>
        <w:pStyle w:val="ConsPlusNormal"/>
        <w:spacing w:before="220"/>
        <w:ind w:firstLine="540"/>
        <w:jc w:val="both"/>
      </w:pPr>
      <w: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 а в случае подачи заявления о заключении договора через сетевую организацию - соответствующую сетевую организацию в течение 5 рабочих дней со дня поступления заявления о заключении договора в адрес гарантирующего поставщика.</w:t>
      </w:r>
    </w:p>
    <w:p w:rsidR="00F46B1B" w:rsidRDefault="00F46B1B">
      <w:pPr>
        <w:pStyle w:val="ConsPlusNormal"/>
        <w:jc w:val="both"/>
      </w:pPr>
      <w:r>
        <w:t xml:space="preserve">(в ред. </w:t>
      </w:r>
      <w:hyperlink r:id="rId352">
        <w:r>
          <w:rPr>
            <w:color w:val="0000FF"/>
          </w:rPr>
          <w:t>Постановления</w:t>
        </w:r>
      </w:hyperlink>
      <w:r>
        <w:t xml:space="preserve"> Правительства РФ от 22.02.2016 N 128)</w:t>
      </w:r>
    </w:p>
    <w:p w:rsidR="00F46B1B" w:rsidRDefault="00F46B1B">
      <w:pPr>
        <w:pStyle w:val="ConsPlusNormal"/>
        <w:spacing w:before="220"/>
        <w:ind w:firstLine="540"/>
        <w:jc w:val="both"/>
      </w:pPr>
      <w:bookmarkStart w:id="32" w:name="P463"/>
      <w:bookmarkEnd w:id="32"/>
      <w:r>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rsidR="00F46B1B" w:rsidRDefault="00F46B1B">
      <w:pPr>
        <w:pStyle w:val="ConsPlusNormal"/>
        <w:spacing w:before="220"/>
        <w:ind w:firstLine="540"/>
        <w:jc w:val="both"/>
      </w:pPr>
      <w:r>
        <w:t>Гарантирующий поставщик обязан разработать формы договора энергоснабжения (купли-</w:t>
      </w:r>
      <w:r>
        <w:lastRenderedPageBreak/>
        <w:t>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F46B1B" w:rsidRDefault="00F46B1B">
      <w:pPr>
        <w:pStyle w:val="ConsPlusNormal"/>
        <w:spacing w:before="220"/>
        <w:ind w:firstLine="540"/>
        <w:jc w:val="both"/>
      </w:pPr>
      <w: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F46B1B" w:rsidRDefault="00F46B1B">
      <w:pPr>
        <w:pStyle w:val="ConsPlusNormal"/>
        <w:spacing w:before="220"/>
        <w:ind w:firstLine="540"/>
        <w:jc w:val="both"/>
      </w:pPr>
      <w: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F46B1B" w:rsidRDefault="00F46B1B">
      <w:pPr>
        <w:pStyle w:val="ConsPlusNormal"/>
        <w:spacing w:before="220"/>
        <w:ind w:firstLine="540"/>
        <w:jc w:val="both"/>
      </w:pPr>
      <w: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rsidR="00F46B1B" w:rsidRDefault="00F46B1B">
      <w:pPr>
        <w:pStyle w:val="ConsPlusNormal"/>
        <w:spacing w:before="220"/>
        <w:ind w:firstLine="540"/>
        <w:jc w:val="both"/>
      </w:pPr>
      <w: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rsidR="00F46B1B" w:rsidRDefault="00F46B1B">
      <w:pPr>
        <w:pStyle w:val="ConsPlusNormal"/>
        <w:spacing w:before="220"/>
        <w:ind w:firstLine="540"/>
        <w:jc w:val="both"/>
      </w:pPr>
      <w:r>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F46B1B" w:rsidRDefault="00F46B1B">
      <w:pPr>
        <w:pStyle w:val="ConsPlusNormal"/>
        <w:spacing w:before="220"/>
        <w:ind w:firstLine="540"/>
        <w:jc w:val="both"/>
      </w:pPr>
      <w:bookmarkStart w:id="33" w:name="P470"/>
      <w:bookmarkEnd w:id="33"/>
      <w: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представляет очно (почтой, с использованием официального сайта гарантирующего поставщика) гарантирующему поставщику заявление о заключении соответствующего договора, содержащее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(при наличии) физического лица, серия, номер и дата выдачи паспорта или иного документа, удостоверяющего личность гражданина на территории Российской Федерации, адрес регистрации по месту жительства,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w:t>
      </w:r>
      <w:r>
        <w:lastRenderedPageBreak/>
        <w:t xml:space="preserve">удостоверяющего личность гражданина на территории Российской Федерации, адрес регистрации по месту жительства, один из идентификаторов - идентификационный номер налогоплательщика или страховой номер индивидуального лицевого счета в системе индивидуального (персонифицированного) учета, а также номер мобильного телефона, адрес электронной почты заявителя и, если иное не установлено в </w:t>
      </w:r>
      <w:hyperlink w:anchor="P509">
        <w:r>
          <w:rPr>
            <w:color w:val="0000FF"/>
          </w:rPr>
          <w:t>пунктах 35</w:t>
        </w:r>
      </w:hyperlink>
      <w:r>
        <w:t xml:space="preserve">, </w:t>
      </w:r>
      <w:hyperlink w:anchor="P1017">
        <w:r>
          <w:rPr>
            <w:color w:val="0000FF"/>
          </w:rPr>
          <w:t>74</w:t>
        </w:r>
      </w:hyperlink>
      <w:r>
        <w:t xml:space="preserve"> и </w:t>
      </w:r>
      <w:hyperlink w:anchor="P1369">
        <w:r>
          <w:rPr>
            <w:color w:val="0000FF"/>
          </w:rPr>
          <w:t>106</w:t>
        </w:r>
      </w:hyperlink>
      <w:r>
        <w:t xml:space="preserve"> настоящего документа, следующие документы:</w:t>
      </w:r>
    </w:p>
    <w:p w:rsidR="00F46B1B" w:rsidRDefault="00F46B1B">
      <w:pPr>
        <w:pStyle w:val="ConsPlusNormal"/>
        <w:jc w:val="both"/>
      </w:pPr>
      <w:r>
        <w:t xml:space="preserve">(в ред. </w:t>
      </w:r>
      <w:hyperlink r:id="rId353">
        <w:r>
          <w:rPr>
            <w:color w:val="0000FF"/>
          </w:rPr>
          <w:t>Постановления</w:t>
        </w:r>
      </w:hyperlink>
      <w:r>
        <w:t xml:space="preserve"> Правительства РФ от 29.03.2024 N 395)</w:t>
      </w:r>
    </w:p>
    <w:p w:rsidR="00F46B1B" w:rsidRDefault="00F46B1B">
      <w:pPr>
        <w:pStyle w:val="ConsPlusNormal"/>
        <w:spacing w:before="220"/>
        <w:ind w:firstLine="540"/>
        <w:jc w:val="both"/>
      </w:pPr>
      <w:bookmarkStart w:id="34" w:name="P472"/>
      <w:bookmarkEnd w:id="34"/>
      <w: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463">
        <w:r>
          <w:rPr>
            <w:color w:val="0000FF"/>
          </w:rPr>
          <w:t>пунктом 33</w:t>
        </w:r>
      </w:hyperlink>
      <w:r>
        <w:t xml:space="preserve"> настоящего документа (предоставляется по желанию заявителя);</w:t>
      </w:r>
    </w:p>
    <w:p w:rsidR="00F46B1B" w:rsidRDefault="00F46B1B">
      <w:pPr>
        <w:pStyle w:val="ConsPlusNormal"/>
        <w:spacing w:before="220"/>
        <w:ind w:firstLine="540"/>
        <w:jc w:val="both"/>
      </w:pPr>
      <w:bookmarkStart w:id="35" w:name="P473"/>
      <w:bookmarkEnd w:id="35"/>
      <w:r>
        <w:t>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F46B1B" w:rsidRDefault="00F46B1B">
      <w:pPr>
        <w:pStyle w:val="ConsPlusNormal"/>
        <w:jc w:val="both"/>
      </w:pPr>
      <w:r>
        <w:t xml:space="preserve">(в ред. </w:t>
      </w:r>
      <w:hyperlink r:id="rId354">
        <w:r>
          <w:rPr>
            <w:color w:val="0000FF"/>
          </w:rPr>
          <w:t>Постановления</w:t>
        </w:r>
      </w:hyperlink>
      <w:r>
        <w:t xml:space="preserve"> Правительства РФ от 19.03.2024 N 330)</w:t>
      </w:r>
    </w:p>
    <w:p w:rsidR="00F46B1B" w:rsidRDefault="00F46B1B">
      <w:pPr>
        <w:pStyle w:val="ConsPlusNormal"/>
        <w:spacing w:before="220"/>
        <w:ind w:firstLine="540"/>
        <w:jc w:val="both"/>
      </w:pPr>
      <w:bookmarkStart w:id="36" w:name="P475"/>
      <w:bookmarkEnd w:id="36"/>
      <w: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либо протокол оценки и сопоставления заявок на участие в конкурсе на право заключения договора аренды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который подтверждает, что заявитель является победителем такого конкурса;</w:t>
      </w:r>
    </w:p>
    <w:p w:rsidR="00F46B1B" w:rsidRDefault="00F46B1B">
      <w:pPr>
        <w:pStyle w:val="ConsPlusNormal"/>
        <w:jc w:val="both"/>
      </w:pPr>
      <w:r>
        <w:t xml:space="preserve">(в ред. </w:t>
      </w:r>
      <w:hyperlink r:id="rId355">
        <w:r>
          <w:rPr>
            <w:color w:val="0000FF"/>
          </w:rPr>
          <w:t>Постановления</w:t>
        </w:r>
      </w:hyperlink>
      <w:r>
        <w:t xml:space="preserve"> Правительства РФ от 07.07.2017 N 810)</w:t>
      </w:r>
    </w:p>
    <w:p w:rsidR="00F46B1B" w:rsidRDefault="00F46B1B">
      <w:pPr>
        <w:pStyle w:val="ConsPlusNormal"/>
        <w:spacing w:before="220"/>
        <w:ind w:firstLine="540"/>
        <w:jc w:val="both"/>
      </w:pPr>
      <w:bookmarkStart w:id="37" w:name="P477"/>
      <w:bookmarkEnd w:id="37"/>
      <w: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F46B1B" w:rsidRDefault="00F46B1B">
      <w:pPr>
        <w:pStyle w:val="ConsPlusNormal"/>
        <w:spacing w:before="220"/>
        <w:ind w:firstLine="540"/>
        <w:jc w:val="both"/>
      </w:pPr>
      <w:bookmarkStart w:id="38" w:name="P478"/>
      <w:bookmarkEnd w:id="38"/>
      <w:r>
        <w:t xml:space="preserve">документы, подтверждающие технологическое присоединение (в том числе и опосредованно) в установленном </w:t>
      </w:r>
      <w:hyperlink r:id="rId356">
        <w:r>
          <w:rPr>
            <w:color w:val="0000FF"/>
          </w:rPr>
          <w:t>порядке</w:t>
        </w:r>
      </w:hyperlink>
      <w:r>
        <w:t xml:space="preserve">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P518">
        <w:r>
          <w:rPr>
            <w:color w:val="0000FF"/>
          </w:rPr>
          <w:t>пунктом 37</w:t>
        </w:r>
      </w:hyperlink>
      <w:r>
        <w:t xml:space="preserve"> настоящего документа);</w:t>
      </w:r>
    </w:p>
    <w:p w:rsidR="00F46B1B" w:rsidRDefault="00F46B1B">
      <w:pPr>
        <w:pStyle w:val="ConsPlusNormal"/>
        <w:jc w:val="both"/>
      </w:pPr>
      <w:r>
        <w:t xml:space="preserve">(в ред. Постановлений Правительства РФ от 10.02.2014 </w:t>
      </w:r>
      <w:hyperlink r:id="rId357">
        <w:r>
          <w:rPr>
            <w:color w:val="0000FF"/>
          </w:rPr>
          <w:t>N 95</w:t>
        </w:r>
      </w:hyperlink>
      <w:r>
        <w:t xml:space="preserve">, от 11.05.2017 </w:t>
      </w:r>
      <w:hyperlink r:id="rId358">
        <w:r>
          <w:rPr>
            <w:color w:val="0000FF"/>
          </w:rPr>
          <w:t>N 557</w:t>
        </w:r>
      </w:hyperlink>
      <w:r>
        <w:t>)</w:t>
      </w:r>
    </w:p>
    <w:p w:rsidR="00F46B1B" w:rsidRDefault="00F46B1B">
      <w:pPr>
        <w:pStyle w:val="ConsPlusNormal"/>
        <w:spacing w:before="220"/>
        <w:ind w:firstLine="540"/>
        <w:jc w:val="both"/>
      </w:pPr>
      <w:bookmarkStart w:id="39" w:name="P480"/>
      <w:bookmarkEnd w:id="39"/>
      <w:r>
        <w:t>документы о допуске в эксплуатацию приборов учета (предоставляются при наличии у заявителя приборов учета);</w:t>
      </w:r>
    </w:p>
    <w:p w:rsidR="00F46B1B" w:rsidRDefault="00F46B1B">
      <w:pPr>
        <w:pStyle w:val="ConsPlusNormal"/>
        <w:jc w:val="both"/>
      </w:pPr>
      <w:r>
        <w:t xml:space="preserve">(в ред. </w:t>
      </w:r>
      <w:hyperlink r:id="rId359">
        <w:r>
          <w:rPr>
            <w:color w:val="0000FF"/>
          </w:rPr>
          <w:t>Постановления</w:t>
        </w:r>
      </w:hyperlink>
      <w:r>
        <w:t xml:space="preserve"> Правительства РФ от 11.05.2017 N 557)</w:t>
      </w:r>
    </w:p>
    <w:p w:rsidR="00F46B1B" w:rsidRDefault="00F46B1B">
      <w:pPr>
        <w:pStyle w:val="ConsPlusNormal"/>
        <w:spacing w:before="220"/>
        <w:ind w:firstLine="540"/>
        <w:jc w:val="both"/>
      </w:pPr>
      <w:r>
        <w:t>документ, подтверждающий наличие технологической и (или) аварийной брони (предоставляется при его наличии у заявителя);</w:t>
      </w:r>
    </w:p>
    <w:p w:rsidR="00F46B1B" w:rsidRDefault="00F46B1B">
      <w:pPr>
        <w:pStyle w:val="ConsPlusNormal"/>
        <w:jc w:val="both"/>
      </w:pPr>
      <w:r>
        <w:t xml:space="preserve">(в ред. </w:t>
      </w:r>
      <w:hyperlink r:id="rId360">
        <w:r>
          <w:rPr>
            <w:color w:val="0000FF"/>
          </w:rPr>
          <w:t>Постановления</w:t>
        </w:r>
      </w:hyperlink>
      <w:r>
        <w:t xml:space="preserve"> Правительства РФ от 11.05.2017 N 557)</w:t>
      </w:r>
    </w:p>
    <w:p w:rsidR="00F46B1B" w:rsidRDefault="00F46B1B">
      <w:pPr>
        <w:pStyle w:val="ConsPlusNormal"/>
        <w:spacing w:before="220"/>
        <w:ind w:firstLine="540"/>
        <w:jc w:val="both"/>
      </w:pPr>
      <w:bookmarkStart w:id="40" w:name="P484"/>
      <w:bookmarkEnd w:id="40"/>
      <w:r>
        <w:lastRenderedPageBreak/>
        <w:t xml:space="preserve">иные документы, необходимые для заключения договора оказания услуг по передаче электрической энергии в соответствии с </w:t>
      </w:r>
      <w:hyperlink r:id="rId361">
        <w:r>
          <w:rPr>
            <w:color w:val="0000FF"/>
          </w:rPr>
          <w:t>Правилами</w:t>
        </w:r>
      </w:hyperlink>
      <w:r>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F46B1B" w:rsidRDefault="00F46B1B">
      <w:pPr>
        <w:pStyle w:val="ConsPlusNormal"/>
        <w:spacing w:before="220"/>
        <w:ind w:firstLine="540"/>
        <w:jc w:val="both"/>
      </w:pPr>
      <w:r>
        <w:t xml:space="preserve">Документы, указанные в </w:t>
      </w:r>
      <w:hyperlink w:anchor="P478">
        <w:r>
          <w:rPr>
            <w:color w:val="0000FF"/>
          </w:rPr>
          <w:t>абзацах шестом</w:t>
        </w:r>
      </w:hyperlink>
      <w:r>
        <w:t xml:space="preserve"> - </w:t>
      </w:r>
      <w:hyperlink w:anchor="P484">
        <w:r>
          <w:rPr>
            <w:color w:val="0000FF"/>
          </w:rPr>
          <w:t>девятом</w:t>
        </w:r>
      </w:hyperlink>
      <w:r>
        <w:t xml:space="preserve"> настоящего пункта,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rsidR="00F46B1B" w:rsidRDefault="00F46B1B">
      <w:pPr>
        <w:pStyle w:val="ConsPlusNormal"/>
        <w:spacing w:before="220"/>
        <w:ind w:firstLine="540"/>
        <w:jc w:val="both"/>
      </w:pPr>
      <w:r>
        <w:t xml:space="preserve">Абзацы одиннадцатый - двенадцатый утратили силу. - </w:t>
      </w:r>
      <w:hyperlink r:id="rId362">
        <w:r>
          <w:rPr>
            <w:color w:val="0000FF"/>
          </w:rPr>
          <w:t>Постановление</w:t>
        </w:r>
      </w:hyperlink>
      <w:r>
        <w:t xml:space="preserve"> Правительства РФ от 11.05.2017 N 557.</w:t>
      </w:r>
    </w:p>
    <w:p w:rsidR="00F46B1B" w:rsidRDefault="00F46B1B">
      <w:pPr>
        <w:pStyle w:val="ConsPlusNormal"/>
        <w:spacing w:before="220"/>
        <w:ind w:firstLine="540"/>
        <w:jc w:val="both"/>
      </w:pPr>
      <w:r>
        <w:t xml:space="preserve">При заключении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в случае, если заявителем при подаче документов в адрес сетевой организации был выбран способ обмена документами в электронной форме, подписанными усиленной квалифицированной (в отношении заявителей - юридических лиц или индивидуальных предпринимателей) или простой электронной подписью (в отношении заявителей - физических лиц), а также в случае, если заявителями являются лица, указанные в </w:t>
      </w:r>
      <w:hyperlink r:id="rId363">
        <w:r>
          <w:rPr>
            <w:color w:val="0000FF"/>
          </w:rPr>
          <w:t>пунктах 12(1)</w:t>
        </w:r>
      </w:hyperlink>
      <w:r>
        <w:t xml:space="preserve">, </w:t>
      </w:r>
      <w:hyperlink r:id="rId364">
        <w:r>
          <w:rPr>
            <w:color w:val="0000FF"/>
          </w:rPr>
          <w:t>13(2)</w:t>
        </w:r>
      </w:hyperlink>
      <w:r>
        <w:t xml:space="preserve"> - </w:t>
      </w:r>
      <w:hyperlink r:id="rId365">
        <w:r>
          <w:rPr>
            <w:color w:val="0000FF"/>
          </w:rPr>
          <w:t>13(5)</w:t>
        </w:r>
      </w:hyperlink>
      <w:r>
        <w:t xml:space="preserve"> и </w:t>
      </w:r>
      <w:hyperlink r:id="rId366">
        <w:r>
          <w:rPr>
            <w:color w:val="0000FF"/>
          </w:rPr>
          <w:t>14</w:t>
        </w:r>
      </w:hyperlink>
      <w:r>
        <w:t xml:space="preserve"> Правил технологического присоединения гарантирующий поставщик должен обеспечить направление документов в адрес сетевой организации, в том числе подписанного со своей стороны проекта договора энергоснабжения (купли-продажи (поставки) электрической энергии (мощности)), в электронной форме, подписанных усиленной квалифицированной электронной подписью уполномоченного лица гарантирующего поставщика.</w:t>
      </w:r>
    </w:p>
    <w:p w:rsidR="00F46B1B" w:rsidRDefault="00F46B1B">
      <w:pPr>
        <w:pStyle w:val="ConsPlusNormal"/>
        <w:jc w:val="both"/>
      </w:pPr>
      <w:r>
        <w:t xml:space="preserve">(абзац введен </w:t>
      </w:r>
      <w:hyperlink r:id="rId367">
        <w:r>
          <w:rPr>
            <w:color w:val="0000FF"/>
          </w:rPr>
          <w:t>Постановлением</w:t>
        </w:r>
      </w:hyperlink>
      <w:r>
        <w:t xml:space="preserve"> Правительства РФ от 08.12.2016 N 1319; в ред. Постановлений Правительства РФ от 10.03.2020 </w:t>
      </w:r>
      <w:hyperlink r:id="rId368">
        <w:r>
          <w:rPr>
            <w:color w:val="0000FF"/>
          </w:rPr>
          <w:t>N 262</w:t>
        </w:r>
      </w:hyperlink>
      <w:r>
        <w:t xml:space="preserve">, от 02.03.2021 </w:t>
      </w:r>
      <w:hyperlink r:id="rId369">
        <w:r>
          <w:rPr>
            <w:color w:val="0000FF"/>
          </w:rPr>
          <w:t>N 299</w:t>
        </w:r>
      </w:hyperlink>
      <w:r>
        <w:t xml:space="preserve">, от 30.06.2022 </w:t>
      </w:r>
      <w:hyperlink r:id="rId370">
        <w:r>
          <w:rPr>
            <w:color w:val="0000FF"/>
          </w:rPr>
          <w:t>N 1178</w:t>
        </w:r>
      </w:hyperlink>
      <w:r>
        <w:t>)</w:t>
      </w:r>
    </w:p>
    <w:p w:rsidR="00F46B1B" w:rsidRDefault="00F46B1B">
      <w:pPr>
        <w:pStyle w:val="ConsPlusNormal"/>
        <w:spacing w:before="220"/>
        <w:ind w:firstLine="540"/>
        <w:jc w:val="both"/>
      </w:pPr>
      <w:r>
        <w:t xml:space="preserve">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ведения гражданами садоводства или огородничества для собственных нужд (далее - территория садоводства или огородничества), энергопринимающие устройства которого ранее были подключены к электрическим сетям в рамках технологического присоединения садоводческого или огороднического некоммерческого товарищества, при отсутствии документов, предусмотренных </w:t>
      </w:r>
      <w:hyperlink w:anchor="P478">
        <w:r>
          <w:rPr>
            <w:color w:val="0000FF"/>
          </w:rPr>
          <w:t>абзацем шестым</w:t>
        </w:r>
      </w:hyperlink>
      <w:r>
        <w:t xml:space="preserve"> настоящего пункта, представляются документы, подтверждающие наличие членства в таком товариществе на дату осуществления сетевой организацией мероприятий по технологическому присоединению энергопринимающих устройств, принадлежащих такому товариществу,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 а при отсутствии документов, предусмотренных </w:t>
      </w:r>
      <w:hyperlink w:anchor="P480">
        <w:r>
          <w:rPr>
            <w:color w:val="0000FF"/>
          </w:rPr>
          <w:t>абзацем седьмым</w:t>
        </w:r>
      </w:hyperlink>
      <w:r>
        <w:t xml:space="preserve"> настоящего пункта, представляются сведения об установленных приборах учета - тип, заводской номер, класс точности, показания на дату подачи заявления о заключении договора.</w:t>
      </w:r>
    </w:p>
    <w:p w:rsidR="00F46B1B" w:rsidRDefault="00F46B1B">
      <w:pPr>
        <w:pStyle w:val="ConsPlusNormal"/>
        <w:jc w:val="both"/>
      </w:pPr>
      <w:r>
        <w:t xml:space="preserve">(в ред. Постановлений Правительства РФ от 21.12.2018 </w:t>
      </w:r>
      <w:hyperlink r:id="rId371">
        <w:r>
          <w:rPr>
            <w:color w:val="0000FF"/>
          </w:rPr>
          <w:t>N 1622</w:t>
        </w:r>
      </w:hyperlink>
      <w:r>
        <w:t xml:space="preserve">, от 29.03.2024 </w:t>
      </w:r>
      <w:hyperlink r:id="rId372">
        <w:r>
          <w:rPr>
            <w:color w:val="0000FF"/>
          </w:rPr>
          <w:t>N 395</w:t>
        </w:r>
      </w:hyperlink>
      <w:r>
        <w:t>)</w:t>
      </w:r>
    </w:p>
    <w:p w:rsidR="00F46B1B" w:rsidRDefault="00F46B1B">
      <w:pPr>
        <w:pStyle w:val="ConsPlusNormal"/>
        <w:spacing w:before="220"/>
        <w:ind w:firstLine="540"/>
        <w:jc w:val="both"/>
      </w:pPr>
      <w:bookmarkStart w:id="41" w:name="P491"/>
      <w:bookmarkEnd w:id="41"/>
      <w:r>
        <w:t xml:space="preserve">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энергопринимающие устройства которого ранее были подключены к электрическим сетям в рамках технологического присоединения некоммерческой организации, созданной гражданами для ведения садоводства, огородничества и дачного хозяйства до 1 января 2019 г. (не являющейся садоводческим или огородническим некоммерческим товариществом), при отсутствии документов, предусмотренных </w:t>
      </w:r>
      <w:hyperlink w:anchor="P478">
        <w:r>
          <w:rPr>
            <w:color w:val="0000FF"/>
          </w:rPr>
          <w:t>абзацем шестым</w:t>
        </w:r>
      </w:hyperlink>
      <w:r>
        <w:t xml:space="preserve"> настоящего пункта, представляются документы, подтверждающие наличие членства в такой некоммерческой организации на дату осуществления сетевой организацией </w:t>
      </w:r>
      <w:r>
        <w:lastRenderedPageBreak/>
        <w:t xml:space="preserve">мероприятий по технологическому присоединению энергопринимающих устройств, принадлежащих указанной некоммерческой организации,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 а при отсутствии документов, предусмотренных </w:t>
      </w:r>
      <w:hyperlink w:anchor="P480">
        <w:r>
          <w:rPr>
            <w:color w:val="0000FF"/>
          </w:rPr>
          <w:t>абзацем седьмым</w:t>
        </w:r>
      </w:hyperlink>
      <w:r>
        <w:t xml:space="preserve"> настоящего пункта, представляются сведения об установленных приборах учета - тип, заводской номер, класс точности, показания на дату подачи заявления о заключении договора.</w:t>
      </w:r>
    </w:p>
    <w:p w:rsidR="00F46B1B" w:rsidRDefault="00F46B1B">
      <w:pPr>
        <w:pStyle w:val="ConsPlusNormal"/>
        <w:jc w:val="both"/>
      </w:pPr>
      <w:r>
        <w:t xml:space="preserve">(абзац введен </w:t>
      </w:r>
      <w:hyperlink r:id="rId373">
        <w:r>
          <w:rPr>
            <w:color w:val="0000FF"/>
          </w:rPr>
          <w:t>Постановлением</w:t>
        </w:r>
      </w:hyperlink>
      <w:r>
        <w:t xml:space="preserve"> Правительства РФ от 21.12.2018 N 1622; в ред. </w:t>
      </w:r>
      <w:hyperlink r:id="rId374">
        <w:r>
          <w:rPr>
            <w:color w:val="0000FF"/>
          </w:rPr>
          <w:t>Постановления</w:t>
        </w:r>
      </w:hyperlink>
      <w:r>
        <w:t xml:space="preserve"> Правительства РФ от 29.03.2024 N 395)</w:t>
      </w:r>
    </w:p>
    <w:p w:rsidR="00F46B1B" w:rsidRDefault="00F46B1B">
      <w:pPr>
        <w:pStyle w:val="ConsPlusNormal"/>
        <w:spacing w:before="220"/>
        <w:ind w:firstLine="540"/>
        <w:jc w:val="both"/>
      </w:pPr>
      <w:r>
        <w:t xml:space="preserve">В случае направления заявления о заключении договора энергоснабжения (купли-продажи (поставки) электрической энергии (мощности) в отношении энергопринимающих устройств операторов связи, необходимых для обеспечения возможности получения услуг связи собственниками помещений в многоквартирном доме (нанимателями жилых помещений в многоквартирном доме по договору социального найма), максимальная мощность которых составляет не более 5 кВт включительно, расположенных на объектах общего имущества в многоквартирном доме, при отсутствии документов, предусмотренных </w:t>
      </w:r>
      <w:hyperlink w:anchor="P475">
        <w:r>
          <w:rPr>
            <w:color w:val="0000FF"/>
          </w:rPr>
          <w:t>абзацами четвертым</w:t>
        </w:r>
      </w:hyperlink>
      <w:r>
        <w:t xml:space="preserve"> и </w:t>
      </w:r>
      <w:hyperlink w:anchor="P478">
        <w:r>
          <w:rPr>
            <w:color w:val="0000FF"/>
          </w:rPr>
          <w:t>шестым</w:t>
        </w:r>
      </w:hyperlink>
      <w:r>
        <w:t xml:space="preserve"> настоящего пункта, представляется копия акта выполненных работ по монтажу или копия описи существующей сети связи с приложением копии договора об оказании услуг связи, заключенного с абонентом до вступления в силу Федерального </w:t>
      </w:r>
      <w:hyperlink r:id="rId375">
        <w:r>
          <w:rPr>
            <w:color w:val="0000FF"/>
          </w:rPr>
          <w:t>закона</w:t>
        </w:r>
      </w:hyperlink>
      <w:r>
        <w:t xml:space="preserve"> "О внесении изменений в статью 6 Федерального закона "О связи" и Жилищный кодекс Российской Федерации", подготовленные в соответствии с </w:t>
      </w:r>
      <w:hyperlink r:id="rId376">
        <w:r>
          <w:rPr>
            <w:color w:val="0000FF"/>
          </w:rPr>
          <w:t>Правилами</w:t>
        </w:r>
      </w:hyperlink>
      <w: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утвержденными постановлением Правительства Российской Федерации от 6 августа 2024 г. N 1055 "Об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Документы, предусмотренные </w:t>
      </w:r>
      <w:hyperlink w:anchor="P480">
        <w:r>
          <w:rPr>
            <w:color w:val="0000FF"/>
          </w:rPr>
          <w:t>абзацем седьмым</w:t>
        </w:r>
      </w:hyperlink>
      <w:r>
        <w:t xml:space="preserve"> настоящего пункта, представляются оператором связи в отношении энергопринимающих устройств, максимальная мощность которых составляет не более 5 кВт включительно, расположенных на объектах общего имущества в многоквартирном доме, при их наличии.</w:t>
      </w:r>
    </w:p>
    <w:p w:rsidR="00F46B1B" w:rsidRDefault="00F46B1B">
      <w:pPr>
        <w:pStyle w:val="ConsPlusNormal"/>
        <w:jc w:val="both"/>
      </w:pPr>
      <w:r>
        <w:t xml:space="preserve">(абзац введен </w:t>
      </w:r>
      <w:hyperlink r:id="rId377">
        <w:r>
          <w:rPr>
            <w:color w:val="0000FF"/>
          </w:rPr>
          <w:t>Постановлением</w:t>
        </w:r>
      </w:hyperlink>
      <w:r>
        <w:t xml:space="preserve"> Правительства РФ от 06.08.2024 N 1055)</w:t>
      </w:r>
    </w:p>
    <w:p w:rsidR="00F46B1B" w:rsidRDefault="00F46B1B">
      <w:pPr>
        <w:pStyle w:val="ConsPlusNormal"/>
        <w:spacing w:before="220"/>
        <w:ind w:firstLine="540"/>
        <w:jc w:val="both"/>
      </w:pPr>
      <w:bookmarkStart w:id="42" w:name="P495"/>
      <w:bookmarkEnd w:id="42"/>
      <w:r>
        <w:t>В случае направления заявления о заключении договора энергоснабжения в отношении энергопринимающих устройств, принадлежащих потребительскому кооперативу (гаражно-строительному, гаражному кооперативу) (далее - кооператив) либо его членам, представляется справка о количестве гаражей либо иных объектов, расположенных в границах территории кооператива, с указанием информации о фамилии, имени, отчестве собственников или иных законных владельцев гаражей либо иных объектов, расположенных в границах территории кооператива, сериях, номерах и датах выдачи паспортов или иных документов, удостоверяющих личность указанных собственников или иных законных владельцев в соответствии с законодательством Российской Федерации, заполненное всеми собственниками или иными законными владельцами гаражей либо иных объектов, расположенных в границах территории кооператива, в отношении энергопринимающих устройств которых подается заявка, согласие на обработку персональных данных, а также в случае наличия такой информации - кадастровые номера земельных участков, расположенных в границах территории кооператива, и данные о величине максимальной мощности энергопринимающих устройств, выделенной на каждый гараж либо иной объект, расположенный в границах территории кооператива, в соответствии с решением общего собрания членов кооператива.</w:t>
      </w:r>
    </w:p>
    <w:p w:rsidR="00F46B1B" w:rsidRDefault="00F46B1B">
      <w:pPr>
        <w:pStyle w:val="ConsPlusNormal"/>
        <w:jc w:val="both"/>
      </w:pPr>
      <w:r>
        <w:t xml:space="preserve">(абзац введен </w:t>
      </w:r>
      <w:hyperlink r:id="rId378">
        <w:r>
          <w:rPr>
            <w:color w:val="0000FF"/>
          </w:rPr>
          <w:t>Постановлением</w:t>
        </w:r>
      </w:hyperlink>
      <w:r>
        <w:t xml:space="preserve"> Правительства РФ от 01.04.2020 N 403)</w:t>
      </w:r>
    </w:p>
    <w:p w:rsidR="00F46B1B" w:rsidRDefault="00F46B1B">
      <w:pPr>
        <w:pStyle w:val="ConsPlusNormal"/>
        <w:spacing w:before="220"/>
        <w:ind w:firstLine="540"/>
        <w:jc w:val="both"/>
      </w:pPr>
      <w:bookmarkStart w:id="43" w:name="P497"/>
      <w:bookmarkEnd w:id="43"/>
      <w:r>
        <w:t xml:space="preserve">В случае направления заявления о заключении договора энергоснабжения (купли-продажи (поставки) электрической энергии (мощности) в соответствии с </w:t>
      </w:r>
      <w:hyperlink w:anchor="P499">
        <w:r>
          <w:rPr>
            <w:color w:val="0000FF"/>
          </w:rPr>
          <w:t>пунктом 34(1)</w:t>
        </w:r>
      </w:hyperlink>
      <w:r>
        <w:t xml:space="preserve"> настоящего документа новый собственник энергопринимающего устройства вправе предоставить показания приборов учета на дату перехода к нему права собственности на энергопринимающее устройство, </w:t>
      </w:r>
      <w:r>
        <w:lastRenderedPageBreak/>
        <w:t>подписанные предыдущим собственником. При отсутствии таких показаний приборов учета в отношении первого расчетного периода со дня указанного перехода права собственности объем потребления электрической энергии определяется исходя из количества дней, истекших со дня последнего снятия показаний приборов учета до указанной даты перехода права собственности, и усредненного объема потребления электрической энергии в день в период между последним и предпоследним снятием показаний приборов учета.</w:t>
      </w:r>
    </w:p>
    <w:p w:rsidR="00F46B1B" w:rsidRDefault="00F46B1B">
      <w:pPr>
        <w:pStyle w:val="ConsPlusNormal"/>
        <w:jc w:val="both"/>
      </w:pPr>
      <w:r>
        <w:t xml:space="preserve">(абзац введен </w:t>
      </w:r>
      <w:hyperlink r:id="rId379">
        <w:r>
          <w:rPr>
            <w:color w:val="0000FF"/>
          </w:rPr>
          <w:t>Постановлением</w:t>
        </w:r>
      </w:hyperlink>
      <w:r>
        <w:t xml:space="preserve"> Правительства РФ от 01.04.2020 N 403)</w:t>
      </w:r>
    </w:p>
    <w:p w:rsidR="00F46B1B" w:rsidRDefault="00F46B1B">
      <w:pPr>
        <w:pStyle w:val="ConsPlusNormal"/>
        <w:spacing w:before="220"/>
        <w:ind w:firstLine="540"/>
        <w:jc w:val="both"/>
      </w:pPr>
      <w:bookmarkStart w:id="44" w:name="P499"/>
      <w:bookmarkEnd w:id="44"/>
      <w:r>
        <w:t xml:space="preserve">34(1). Для заключения договора энергоснабжения (купли-продажи (поставки) электрической энергии (мощности) с гарантирующим поставщиком при смене собственника энергопринимающего устройства заявитель направляет гарантирующему поставщику заявление о заключении соответствующего договора с приложением документов, указанных в </w:t>
      </w:r>
      <w:hyperlink w:anchor="P473">
        <w:r>
          <w:rPr>
            <w:color w:val="0000FF"/>
          </w:rPr>
          <w:t>абзацах третьем</w:t>
        </w:r>
      </w:hyperlink>
      <w:r>
        <w:t xml:space="preserve">, </w:t>
      </w:r>
      <w:hyperlink w:anchor="P475">
        <w:r>
          <w:rPr>
            <w:color w:val="0000FF"/>
          </w:rPr>
          <w:t>четвертом</w:t>
        </w:r>
      </w:hyperlink>
      <w:r>
        <w:t xml:space="preserve"> и </w:t>
      </w:r>
      <w:hyperlink w:anchor="P484">
        <w:r>
          <w:rPr>
            <w:color w:val="0000FF"/>
          </w:rPr>
          <w:t>девятом пункта 34</w:t>
        </w:r>
      </w:hyperlink>
      <w:r>
        <w:t xml:space="preserve"> настоящего документа (для случаев заключения договора энергоснабжения) или </w:t>
      </w:r>
      <w:hyperlink w:anchor="P473">
        <w:r>
          <w:rPr>
            <w:color w:val="0000FF"/>
          </w:rPr>
          <w:t>абзацах третьем</w:t>
        </w:r>
      </w:hyperlink>
      <w:r>
        <w:t xml:space="preserve"> и </w:t>
      </w:r>
      <w:hyperlink w:anchor="P475">
        <w:r>
          <w:rPr>
            <w:color w:val="0000FF"/>
          </w:rPr>
          <w:t>четвертом пункта 34</w:t>
        </w:r>
      </w:hyperlink>
      <w:r>
        <w:t xml:space="preserve"> настоящего документа (для случаев заключения договора купли-продажи (поставки) электрической энергии (мощности), и по желанию заявителя - проект договора энергоснабжения (купли-продажи (поставки) электрической энергии (мощности). Иные документы, указанные в </w:t>
      </w:r>
      <w:hyperlink w:anchor="P470">
        <w:r>
          <w:rPr>
            <w:color w:val="0000FF"/>
          </w:rPr>
          <w:t>пункте 34</w:t>
        </w:r>
      </w:hyperlink>
      <w:r>
        <w:t xml:space="preserve"> или </w:t>
      </w:r>
      <w:hyperlink w:anchor="P509">
        <w:r>
          <w:rPr>
            <w:color w:val="0000FF"/>
          </w:rPr>
          <w:t>пункте 35</w:t>
        </w:r>
      </w:hyperlink>
      <w:r>
        <w:t xml:space="preserve"> настоящего документа, предоставляются по желанию заявителя.</w:t>
      </w:r>
    </w:p>
    <w:p w:rsidR="00F46B1B" w:rsidRDefault="00F46B1B">
      <w:pPr>
        <w:pStyle w:val="ConsPlusNormal"/>
        <w:spacing w:before="220"/>
        <w:ind w:firstLine="540"/>
        <w:jc w:val="both"/>
      </w:pPr>
      <w:r>
        <w:t>Новый собственник энергопринимающего устройства направляет гарантирующему поставщику заявление о заключении договора энергоснабжения или договора купли-продажи (поставки) электрической энергии (мощности) не позднее 30 дней со дня перехода права собственности на энергопринимающее устройство.</w:t>
      </w:r>
    </w:p>
    <w:p w:rsidR="00F46B1B" w:rsidRDefault="00F46B1B">
      <w:pPr>
        <w:pStyle w:val="ConsPlusNormal"/>
        <w:spacing w:before="220"/>
        <w:ind w:firstLine="540"/>
        <w:jc w:val="both"/>
      </w:pPr>
      <w:r>
        <w:t>При заключении договора энергоснабжения (купли-продажи (поставки) электрической энергии (мощности) при смене собственника энергопринимающего устройства исполнение обязательств по договору, заключаемому новым собственником, начинается с даты возникновения права собственности на энергопринимающее устройство, если иное не определено соглашением между предыдущим собственником и новым собственником энергопринимающего устройства. В случае наличия такого соглашения оно подлежит направлению заявителем в адрес гарантирующего поставщика вместе с приложением заявления о заключении договора энергоснабжения (купли-продажи (поставки) электрической энергии (мощности).</w:t>
      </w:r>
    </w:p>
    <w:p w:rsidR="00F46B1B" w:rsidRDefault="00F46B1B">
      <w:pPr>
        <w:pStyle w:val="ConsPlusNormal"/>
        <w:spacing w:before="220"/>
        <w:ind w:firstLine="540"/>
        <w:jc w:val="both"/>
      </w:pPr>
      <w:r>
        <w:t>Поставка электрической энергии в период со дня возникновения права собственности на энергопринимающее устройство до дня заключения договора энергоснабжения (купли-продажи (поставки) электрической энергии (мощности) между гарантирующим поставщиком и новым собственником энергопринимающего устройства не является бездоговорным потреблением электрической энергии при наличии одного из следующих условий:</w:t>
      </w:r>
    </w:p>
    <w:p w:rsidR="00F46B1B" w:rsidRDefault="00F46B1B">
      <w:pPr>
        <w:pStyle w:val="ConsPlusNormal"/>
        <w:spacing w:before="220"/>
        <w:ind w:firstLine="540"/>
        <w:jc w:val="both"/>
      </w:pPr>
      <w:bookmarkStart w:id="45" w:name="P503"/>
      <w:bookmarkEnd w:id="45"/>
      <w:r>
        <w:t>наличие действующего договора, обеспечивающего продажу электрической энергии (мощности), заключенного в отношении соответствующих энергопринимающих устройств между гарантирующим поставщиком, энергосбытовой (энергоснабжающей) организацией и предыдущим собственником, по которому обязательства по оплате электрической энергии (мощности) могут исполняться любым лицом;</w:t>
      </w:r>
    </w:p>
    <w:p w:rsidR="00F46B1B" w:rsidRDefault="00F46B1B">
      <w:pPr>
        <w:pStyle w:val="ConsPlusNormal"/>
        <w:spacing w:before="220"/>
        <w:ind w:firstLine="540"/>
        <w:jc w:val="both"/>
      </w:pPr>
      <w:bookmarkStart w:id="46" w:name="P504"/>
      <w:bookmarkEnd w:id="46"/>
      <w:r>
        <w:t>обращение нового собственника энергопринимающего устройства к гарантирующему поставщику в течение 30 дней со дня перехода к нему права собственности на энергопринимающее устройство с заявлением о заключении договора энергоснабжения (купли-продажи (поставки) электрической энергии (мощности).</w:t>
      </w:r>
    </w:p>
    <w:p w:rsidR="00F46B1B" w:rsidRDefault="00F46B1B">
      <w:pPr>
        <w:pStyle w:val="ConsPlusNormal"/>
        <w:spacing w:before="220"/>
        <w:ind w:firstLine="540"/>
        <w:jc w:val="both"/>
      </w:pPr>
      <w:r>
        <w:t xml:space="preserve">Объем электрической энергии (мощности), потребленный со дня перехода права собственности на энергопринимающее устройство, определяемый по показаниям приборов учета и подлежащий оплате новым собственником энергопринимающего устройства, определяется в соответствии с </w:t>
      </w:r>
      <w:hyperlink w:anchor="P497">
        <w:r>
          <w:rPr>
            <w:color w:val="0000FF"/>
          </w:rPr>
          <w:t>абзацем семнадцатым пункта 34</w:t>
        </w:r>
      </w:hyperlink>
      <w:r>
        <w:t xml:space="preserve"> настоящего документа. В случае если до истечения 30 дней со дня перехода права собственности на энергопринимающее устройство гарантирующим </w:t>
      </w:r>
      <w:r>
        <w:lastRenderedPageBreak/>
        <w:t xml:space="preserve">поставщиком не получено заявление о заключении договора энергоснабжения (купли-продажи (поставки) электрической энергии (мощности) от нового собственника энергопринимающих устройств и не соблюдено ни одно из условий, предусмотренных </w:t>
      </w:r>
      <w:hyperlink w:anchor="P503">
        <w:r>
          <w:rPr>
            <w:color w:val="0000FF"/>
          </w:rPr>
          <w:t>абзацами пятым</w:t>
        </w:r>
      </w:hyperlink>
      <w:r>
        <w:t xml:space="preserve"> и </w:t>
      </w:r>
      <w:hyperlink w:anchor="P504">
        <w:r>
          <w:rPr>
            <w:color w:val="0000FF"/>
          </w:rPr>
          <w:t>шестым</w:t>
        </w:r>
      </w:hyperlink>
      <w:r>
        <w:t xml:space="preserve"> настоящего пункта, потребление электрической энергии новым собственником в период со дня перехода к заявителю права собственности на энергопринимающее устройство до дня получения гарантирующим поставщиком указанного заявления считается бездоговорным потреблением, объем бездоговорного потребления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w:anchor="P4554">
        <w:r>
          <w:rPr>
            <w:color w:val="0000FF"/>
          </w:rPr>
          <w:t>пунктом 2</w:t>
        </w:r>
      </w:hyperlink>
      <w:r>
        <w:t xml:space="preserve"> приложения N 3 к настоящему документу), а стоимость электрической энергии (мощности) в объеме выявленного бездоговорного потребления электрической энергии за весь период его осуществления рассчитывается в порядке, предусмотренном </w:t>
      </w:r>
      <w:hyperlink w:anchor="P1064">
        <w:r>
          <w:rPr>
            <w:color w:val="0000FF"/>
          </w:rPr>
          <w:t>пунктом 84</w:t>
        </w:r>
      </w:hyperlink>
      <w:r>
        <w:t xml:space="preserve"> настоящего документа.</w:t>
      </w:r>
    </w:p>
    <w:p w:rsidR="00F46B1B" w:rsidRDefault="00F46B1B">
      <w:pPr>
        <w:pStyle w:val="ConsPlusNormal"/>
        <w:jc w:val="both"/>
      </w:pPr>
      <w:r>
        <w:t xml:space="preserve">(п. 34(1) введен </w:t>
      </w:r>
      <w:hyperlink r:id="rId380">
        <w:r>
          <w:rPr>
            <w:color w:val="0000FF"/>
          </w:rPr>
          <w:t>Постановлением</w:t>
        </w:r>
      </w:hyperlink>
      <w:r>
        <w:t xml:space="preserve"> Правительства РФ от 01.04.2020 N 403)</w:t>
      </w:r>
    </w:p>
    <w:p w:rsidR="00F46B1B" w:rsidRDefault="00F46B1B">
      <w:pPr>
        <w:pStyle w:val="ConsPlusNormal"/>
        <w:spacing w:before="220"/>
        <w:ind w:firstLine="540"/>
        <w:jc w:val="both"/>
      </w:pPr>
      <w:r>
        <w:t>34(2). Гарантирующий поставщик при заключении договора энергоснабжения (купли-продажи (поставки) электрической энергии (мощности) не вправе требовать от заявителя представления сведений и документов, не предусмотренных настоящим документом.</w:t>
      </w:r>
    </w:p>
    <w:p w:rsidR="00F46B1B" w:rsidRDefault="00F46B1B">
      <w:pPr>
        <w:pStyle w:val="ConsPlusNormal"/>
        <w:jc w:val="both"/>
      </w:pPr>
      <w:r>
        <w:t xml:space="preserve">(п. 34(2) введен </w:t>
      </w:r>
      <w:hyperlink r:id="rId381">
        <w:r>
          <w:rPr>
            <w:color w:val="0000FF"/>
          </w:rPr>
          <w:t>Постановлением</w:t>
        </w:r>
      </w:hyperlink>
      <w:r>
        <w:t xml:space="preserve"> Правительства РФ от 29.03.2024 N 395)</w:t>
      </w:r>
    </w:p>
    <w:p w:rsidR="00F46B1B" w:rsidRDefault="00F46B1B">
      <w:pPr>
        <w:pStyle w:val="ConsPlusNormal"/>
        <w:spacing w:before="220"/>
        <w:ind w:firstLine="540"/>
        <w:jc w:val="both"/>
      </w:pPr>
      <w:bookmarkStart w:id="47" w:name="P509"/>
      <w:bookmarkEnd w:id="47"/>
      <w: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rsidR="00F46B1B" w:rsidRDefault="00F46B1B">
      <w:pPr>
        <w:pStyle w:val="ConsPlusNormal"/>
        <w:spacing w:before="220"/>
        <w:ind w:firstLine="540"/>
        <w:jc w:val="both"/>
      </w:pPr>
      <w:bookmarkStart w:id="48" w:name="P510"/>
      <w:bookmarkEnd w:id="48"/>
      <w:r>
        <w:t xml:space="preserve">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w:anchor="P463">
        <w:r>
          <w:rPr>
            <w:color w:val="0000FF"/>
          </w:rPr>
          <w:t>пунктом 33</w:t>
        </w:r>
      </w:hyperlink>
      <w:r>
        <w:t xml:space="preserve"> настоящего документа (предоставляется по желанию заявителя);</w:t>
      </w:r>
    </w:p>
    <w:p w:rsidR="00F46B1B" w:rsidRDefault="00F46B1B">
      <w:pPr>
        <w:pStyle w:val="ConsPlusNormal"/>
        <w:spacing w:before="220"/>
        <w:ind w:firstLine="540"/>
        <w:jc w:val="both"/>
      </w:pPr>
      <w:bookmarkStart w:id="49" w:name="P511"/>
      <w:bookmarkEnd w:id="49"/>
      <w:r>
        <w:t xml:space="preserve">документы, указанные в </w:t>
      </w:r>
      <w:hyperlink w:anchor="P473">
        <w:r>
          <w:rPr>
            <w:color w:val="0000FF"/>
          </w:rPr>
          <w:t>абзаце третьем пункта 34</w:t>
        </w:r>
      </w:hyperlink>
      <w:r>
        <w:t xml:space="preserve"> настоящего документа;</w:t>
      </w:r>
    </w:p>
    <w:p w:rsidR="00F46B1B" w:rsidRDefault="00F46B1B">
      <w:pPr>
        <w:pStyle w:val="ConsPlusNormal"/>
        <w:jc w:val="both"/>
      </w:pPr>
      <w:r>
        <w:t xml:space="preserve">(в ред. </w:t>
      </w:r>
      <w:hyperlink r:id="rId382">
        <w:r>
          <w:rPr>
            <w:color w:val="0000FF"/>
          </w:rPr>
          <w:t>Постановления</w:t>
        </w:r>
      </w:hyperlink>
      <w:r>
        <w:t xml:space="preserve"> Правительства РФ от 19.03.2024 N 330)</w:t>
      </w:r>
    </w:p>
    <w:p w:rsidR="00F46B1B" w:rsidRDefault="00F46B1B">
      <w:pPr>
        <w:pStyle w:val="ConsPlusNormal"/>
        <w:spacing w:before="220"/>
        <w:ind w:firstLine="540"/>
        <w:jc w:val="both"/>
      </w:pPr>
      <w: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F46B1B" w:rsidRDefault="00F46B1B">
      <w:pPr>
        <w:pStyle w:val="ConsPlusNormal"/>
        <w:spacing w:before="220"/>
        <w:ind w:firstLine="540"/>
        <w:jc w:val="both"/>
      </w:pPr>
      <w:r>
        <w:t>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rsidR="00F46B1B" w:rsidRDefault="00F46B1B">
      <w:pPr>
        <w:pStyle w:val="ConsPlusNormal"/>
        <w:spacing w:before="220"/>
        <w:ind w:firstLine="540"/>
        <w:jc w:val="both"/>
      </w:pPr>
      <w: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w:anchor="P1649">
        <w:r>
          <w:rPr>
            <w:color w:val="0000FF"/>
          </w:rPr>
          <w:t>разделом X</w:t>
        </w:r>
      </w:hyperlink>
      <w:r>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rsidR="00F46B1B" w:rsidRDefault="00F46B1B">
      <w:pPr>
        <w:pStyle w:val="ConsPlusNormal"/>
        <w:spacing w:before="220"/>
        <w:ind w:firstLine="540"/>
        <w:jc w:val="both"/>
      </w:pPr>
      <w:r>
        <w:lastRenderedPageBreak/>
        <w:t xml:space="preserve">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w:t>
      </w:r>
      <w:hyperlink r:id="rId383">
        <w:r>
          <w:rPr>
            <w:color w:val="0000FF"/>
          </w:rPr>
          <w:t>Правилами</w:t>
        </w:r>
      </w:hyperlink>
      <w:r>
        <w:t xml:space="preserve">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F46B1B" w:rsidRDefault="00F46B1B">
      <w:pPr>
        <w:pStyle w:val="ConsPlusNormal"/>
        <w:spacing w:before="220"/>
        <w:ind w:firstLine="540"/>
        <w:jc w:val="both"/>
      </w:pPr>
      <w:r>
        <w:t xml:space="preserve">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w:anchor="P580">
        <w:r>
          <w:rPr>
            <w:color w:val="0000FF"/>
          </w:rPr>
          <w:t>абзаца четвертого пункта 40</w:t>
        </w:r>
      </w:hyperlink>
      <w:r>
        <w:t xml:space="preserve"> и </w:t>
      </w:r>
      <w:hyperlink w:anchor="P634">
        <w:r>
          <w:rPr>
            <w:color w:val="0000FF"/>
          </w:rPr>
          <w:t>абзаца восьмого пункта 43</w:t>
        </w:r>
      </w:hyperlink>
      <w:r>
        <w:t xml:space="preserve"> настоящего документа.</w:t>
      </w:r>
    </w:p>
    <w:p w:rsidR="00F46B1B" w:rsidRDefault="00F46B1B">
      <w:pPr>
        <w:pStyle w:val="ConsPlusNormal"/>
        <w:spacing w:before="220"/>
        <w:ind w:firstLine="540"/>
        <w:jc w:val="both"/>
      </w:pPr>
      <w:bookmarkStart w:id="50" w:name="P518"/>
      <w:bookmarkEnd w:id="50"/>
      <w:r>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P473">
        <w:r>
          <w:rPr>
            <w:color w:val="0000FF"/>
          </w:rPr>
          <w:t>абзацах третьем</w:t>
        </w:r>
      </w:hyperlink>
      <w:r>
        <w:t xml:space="preserve"> - </w:t>
      </w:r>
      <w:hyperlink w:anchor="P477">
        <w:r>
          <w:rPr>
            <w:color w:val="0000FF"/>
          </w:rPr>
          <w:t>пятом пункта 34</w:t>
        </w:r>
      </w:hyperlink>
      <w:r>
        <w:t xml:space="preserve"> или </w:t>
      </w:r>
      <w:hyperlink w:anchor="P511">
        <w:r>
          <w:rPr>
            <w:color w:val="0000FF"/>
          </w:rPr>
          <w:t>абзаце третьем пункта 35</w:t>
        </w:r>
      </w:hyperlink>
      <w:r>
        <w:t xml:space="preserve"> настоящего документа, и по желанию - проект договора. Иные документы, указанные в </w:t>
      </w:r>
      <w:hyperlink w:anchor="P470">
        <w:r>
          <w:rPr>
            <w:color w:val="0000FF"/>
          </w:rPr>
          <w:t>пункте 34</w:t>
        </w:r>
      </w:hyperlink>
      <w:r>
        <w:t xml:space="preserve"> или в </w:t>
      </w:r>
      <w:hyperlink w:anchor="P509">
        <w:r>
          <w:rPr>
            <w:color w:val="0000FF"/>
          </w:rPr>
          <w:t>пункте 35</w:t>
        </w:r>
      </w:hyperlink>
      <w: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rsidR="00F46B1B" w:rsidRDefault="00F46B1B">
      <w:pPr>
        <w:pStyle w:val="ConsPlusNormal"/>
        <w:spacing w:before="220"/>
        <w:ind w:firstLine="540"/>
        <w:jc w:val="both"/>
      </w:pPr>
      <w:r>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F46B1B" w:rsidRDefault="00F46B1B">
      <w:pPr>
        <w:pStyle w:val="ConsPlusNormal"/>
        <w:spacing w:before="220"/>
        <w:ind w:firstLine="540"/>
        <w:jc w:val="both"/>
      </w:pPr>
      <w:r>
        <w:t xml:space="preserve">38. Документы, указанные в </w:t>
      </w:r>
      <w:hyperlink w:anchor="P470">
        <w:r>
          <w:rPr>
            <w:color w:val="0000FF"/>
          </w:rPr>
          <w:t>пунктах 34</w:t>
        </w:r>
      </w:hyperlink>
      <w:r>
        <w:t xml:space="preserve"> и </w:t>
      </w:r>
      <w:hyperlink w:anchor="P509">
        <w:r>
          <w:rPr>
            <w:color w:val="0000FF"/>
          </w:rPr>
          <w:t>35</w:t>
        </w:r>
      </w:hyperlink>
      <w:r>
        <w:t xml:space="preserve"> настоящего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(при наличии печати), если заявителем является юридическое лицо, или подписанных гражданином, если заявителем выступает индивидуальный предприниматель.</w:t>
      </w:r>
    </w:p>
    <w:p w:rsidR="00F46B1B" w:rsidRDefault="00F46B1B">
      <w:pPr>
        <w:pStyle w:val="ConsPlusNormal"/>
        <w:jc w:val="both"/>
      </w:pPr>
      <w:r>
        <w:t xml:space="preserve">(в ред. </w:t>
      </w:r>
      <w:hyperlink r:id="rId384">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F46B1B" w:rsidRDefault="00F46B1B">
      <w:pPr>
        <w:pStyle w:val="ConsPlusNormal"/>
        <w:spacing w:before="220"/>
        <w:ind w:firstLine="540"/>
        <w:jc w:val="both"/>
      </w:pPr>
      <w:r>
        <w:lastRenderedPageBreak/>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F46B1B" w:rsidRDefault="00F46B1B">
      <w:pPr>
        <w:pStyle w:val="ConsPlusNormal"/>
        <w:spacing w:before="220"/>
        <w:ind w:firstLine="540"/>
        <w:jc w:val="both"/>
      </w:pPr>
      <w:bookmarkStart w:id="51" w:name="P524"/>
      <w:bookmarkEnd w:id="51"/>
      <w:r>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P472">
        <w:r>
          <w:rPr>
            <w:color w:val="0000FF"/>
          </w:rPr>
          <w:t>абзаце втором пункта 34</w:t>
        </w:r>
      </w:hyperlink>
      <w:r>
        <w:t xml:space="preserve"> и </w:t>
      </w:r>
      <w:hyperlink w:anchor="P510">
        <w:r>
          <w:rPr>
            <w:color w:val="0000FF"/>
          </w:rPr>
          <w:t>абзаце втором пункта 35</w:t>
        </w:r>
      </w:hyperlink>
      <w:r>
        <w:t xml:space="preserve"> настоящего документа, гарантирующий поставщик, в случае если отсутствуют указанные в </w:t>
      </w:r>
      <w:hyperlink w:anchor="P456">
        <w:r>
          <w:rPr>
            <w:color w:val="0000FF"/>
          </w:rPr>
          <w:t>пункте 32</w:t>
        </w:r>
      </w:hyperlink>
      <w: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w:anchor="P463">
        <w:r>
          <w:rPr>
            <w:color w:val="0000FF"/>
          </w:rPr>
          <w:t>пунктом 33</w:t>
        </w:r>
      </w:hyperlink>
      <w:r>
        <w:t xml:space="preserve"> настоящего документа.</w:t>
      </w:r>
    </w:p>
    <w:p w:rsidR="00F46B1B" w:rsidRDefault="00F46B1B">
      <w:pPr>
        <w:pStyle w:val="ConsPlusNormal"/>
        <w:spacing w:before="220"/>
        <w:ind w:firstLine="540"/>
        <w:jc w:val="both"/>
      </w:pPr>
      <w:r>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F46B1B" w:rsidRDefault="00F46B1B">
      <w:pPr>
        <w:pStyle w:val="ConsPlusNormal"/>
        <w:spacing w:before="220"/>
        <w:ind w:firstLine="540"/>
        <w:jc w:val="both"/>
      </w:pPr>
      <w:r>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F46B1B" w:rsidRDefault="00F46B1B">
      <w:pPr>
        <w:pStyle w:val="ConsPlusNormal"/>
        <w:spacing w:before="220"/>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w:anchor="P463">
        <w:r>
          <w:rPr>
            <w:color w:val="0000FF"/>
          </w:rPr>
          <w:t>пунктом 33</w:t>
        </w:r>
      </w:hyperlink>
      <w:r>
        <w:t xml:space="preserve"> настоящего документа, то гарантирующий поставщик, если отсутствуют указанные в </w:t>
      </w:r>
      <w:hyperlink w:anchor="P456">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F46B1B" w:rsidRDefault="00F46B1B">
      <w:pPr>
        <w:pStyle w:val="ConsPlusNormal"/>
        <w:spacing w:before="220"/>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w:anchor="P463">
        <w:r>
          <w:rPr>
            <w:color w:val="0000FF"/>
          </w:rPr>
          <w:t>пунктом 33</w:t>
        </w:r>
      </w:hyperlink>
      <w:r>
        <w:t xml:space="preserve"> настоящего документа, то гарантирующий поставщик, если отсутствуют указанные в </w:t>
      </w:r>
      <w:hyperlink w:anchor="P456">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w:t>
      </w:r>
      <w:r>
        <w:lastRenderedPageBreak/>
        <w:t>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rsidR="00F46B1B" w:rsidRDefault="00F46B1B">
      <w:pPr>
        <w:pStyle w:val="ConsPlusNormal"/>
        <w:spacing w:before="220"/>
        <w:ind w:firstLine="540"/>
        <w:jc w:val="both"/>
      </w:pPr>
      <w:r>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w:anchor="P470">
        <w:r>
          <w:rPr>
            <w:color w:val="0000FF"/>
          </w:rPr>
          <w:t>пунктах 34</w:t>
        </w:r>
      </w:hyperlink>
      <w:r>
        <w:t xml:space="preserve"> и </w:t>
      </w:r>
      <w:hyperlink w:anchor="P509">
        <w:r>
          <w:rPr>
            <w:color w:val="0000FF"/>
          </w:rPr>
          <w:t>35</w:t>
        </w:r>
      </w:hyperlink>
      <w: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случаях, предусмотренных </w:t>
      </w:r>
      <w:hyperlink w:anchor="P499">
        <w:r>
          <w:rPr>
            <w:color w:val="0000FF"/>
          </w:rPr>
          <w:t>пунктами 34(1)</w:t>
        </w:r>
      </w:hyperlink>
      <w:r>
        <w:t xml:space="preserve"> и </w:t>
      </w:r>
      <w:hyperlink w:anchor="P518">
        <w:r>
          <w:rPr>
            <w:color w:val="0000FF"/>
          </w:rPr>
          <w:t>37</w:t>
        </w:r>
      </w:hyperlink>
      <w:r>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F46B1B" w:rsidRDefault="00F46B1B">
      <w:pPr>
        <w:pStyle w:val="ConsPlusNormal"/>
        <w:jc w:val="both"/>
      </w:pPr>
      <w:r>
        <w:t xml:space="preserve">(в ред. </w:t>
      </w:r>
      <w:hyperlink r:id="rId385">
        <w:r>
          <w:rPr>
            <w:color w:val="0000FF"/>
          </w:rPr>
          <w:t>Постановления</w:t>
        </w:r>
      </w:hyperlink>
      <w:r>
        <w:t xml:space="preserve"> Правительства РФ от 01.04.2020 N 403)</w:t>
      </w:r>
    </w:p>
    <w:p w:rsidR="00F46B1B" w:rsidRDefault="00F46B1B">
      <w:pPr>
        <w:pStyle w:val="ConsPlusNormal"/>
        <w:spacing w:before="220"/>
        <w:ind w:firstLine="540"/>
        <w:jc w:val="both"/>
      </w:pPr>
      <w:r>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rsidR="00F46B1B" w:rsidRDefault="00F46B1B">
      <w:pPr>
        <w:pStyle w:val="ConsPlusNormal"/>
        <w:spacing w:before="220"/>
        <w:ind w:firstLine="540"/>
        <w:jc w:val="both"/>
      </w:pPr>
      <w:bookmarkStart w:id="52" w:name="P532"/>
      <w:bookmarkEnd w:id="52"/>
      <w:r>
        <w:t xml:space="preserve">39(1). Гарантирующий поставщик, указанный в заявке на осуществление технологического присоединения,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обязан не позднее 7 рабочих дней со дня получения от сетевой организации документов заявителя, предусмотренных </w:t>
      </w:r>
      <w:hyperlink r:id="rId386">
        <w:r>
          <w:rPr>
            <w:color w:val="0000FF"/>
          </w:rPr>
          <w:t>пунктом 10</w:t>
        </w:r>
      </w:hyperlink>
      <w:r>
        <w:t xml:space="preserve"> Правил технологического присоединения, за исключением заявителей, в отношении которых в соответствии с </w:t>
      </w:r>
      <w:hyperlink w:anchor="P1011">
        <w:r>
          <w:rPr>
            <w:color w:val="0000FF"/>
          </w:rPr>
          <w:t>пунктом 72</w:t>
        </w:r>
      </w:hyperlink>
      <w:r>
        <w:t xml:space="preserve"> настоящего документа действие договора энергоснабжения купли-продажи (поставки) электрической энергии (мощности) между гарантирующим поставщиком и таким заявителем не ставится в зависимость от факта составления документа, подписанного сторонами, направить в адрес сетевой организации подписанный со своей стороны проект договора энергоснабжения (купли-продажи (поставки) электрической энергии (мощности)), предусматривающий право выбора ценовой категории, условий почасового планирования потребления электрической энергии и иные существенные условия, предусмотренные настоящим документом (дополнительного соглашения к договору), если проект такого договора, подписанного со стороны заявителя, отсутствовал в составе комплекта документов, представленных сетевой организацией,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энергоснабжения (купли-продажи (поставки) электрической энергии (мощности)), определенных в </w:t>
      </w:r>
      <w:hyperlink r:id="rId387">
        <w:r>
          <w:rPr>
            <w:color w:val="0000FF"/>
          </w:rPr>
          <w:t>Правилах</w:t>
        </w:r>
      </w:hyperlink>
      <w:r>
        <w:t xml:space="preserve"> недискриминационного доступа к услугам по передаче электрической энергии и оказания этих услуг и настоящем документе. В случае когда к заявке на технологическое присоединение энергопринимающих устройств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463">
        <w:r>
          <w:rPr>
            <w:color w:val="0000FF"/>
          </w:rPr>
          <w:t>пунктом 33</w:t>
        </w:r>
      </w:hyperlink>
      <w:r>
        <w:t xml:space="preserve"> настоящего документа, по которому у гарантирующего поставщика отсутствуют возражения, то гарантирующий поставщик в порядке, предусмотренном </w:t>
      </w:r>
      <w:hyperlink w:anchor="P532">
        <w:r>
          <w:rPr>
            <w:color w:val="0000FF"/>
          </w:rPr>
          <w:t>абзацем первым</w:t>
        </w:r>
      </w:hyperlink>
      <w:r>
        <w:t xml:space="preserve"> настоящего пункта, направляет в адрес сетевой организации один экземпляр подписанного со своей стороны договора или протокола разногласий </w:t>
      </w:r>
      <w:r>
        <w:lastRenderedPageBreak/>
        <w:t>соответственно.</w:t>
      </w:r>
    </w:p>
    <w:p w:rsidR="00F46B1B" w:rsidRDefault="00F46B1B">
      <w:pPr>
        <w:pStyle w:val="ConsPlusNormal"/>
        <w:jc w:val="both"/>
      </w:pPr>
      <w:r>
        <w:t xml:space="preserve">(в ред. Постановлений Правительства РФ от 11.05.2017 </w:t>
      </w:r>
      <w:hyperlink r:id="rId388">
        <w:r>
          <w:rPr>
            <w:color w:val="0000FF"/>
          </w:rPr>
          <w:t>N 557</w:t>
        </w:r>
      </w:hyperlink>
      <w:r>
        <w:t xml:space="preserve">, от 10.03.2020 </w:t>
      </w:r>
      <w:hyperlink r:id="rId389">
        <w:r>
          <w:rPr>
            <w:color w:val="0000FF"/>
          </w:rPr>
          <w:t>N 262</w:t>
        </w:r>
      </w:hyperlink>
      <w:r>
        <w:t xml:space="preserve">, от 01.04.2020 </w:t>
      </w:r>
      <w:hyperlink r:id="rId390">
        <w:r>
          <w:rPr>
            <w:color w:val="0000FF"/>
          </w:rPr>
          <w:t>N 403</w:t>
        </w:r>
      </w:hyperlink>
      <w:r>
        <w:t xml:space="preserve">, от 18.04.2020 </w:t>
      </w:r>
      <w:hyperlink r:id="rId391">
        <w:r>
          <w:rPr>
            <w:color w:val="0000FF"/>
          </w:rPr>
          <w:t>N 554</w:t>
        </w:r>
      </w:hyperlink>
      <w:r>
        <w:t>)</w:t>
      </w:r>
    </w:p>
    <w:p w:rsidR="00F46B1B" w:rsidRDefault="00F46B1B">
      <w:pPr>
        <w:pStyle w:val="ConsPlusNormal"/>
        <w:spacing w:before="220"/>
        <w:ind w:firstLine="540"/>
        <w:jc w:val="both"/>
      </w:pPr>
      <w:r>
        <w:t xml:space="preserve">При непредставлении сетевой организацией документов заявителя, предусмотренных </w:t>
      </w:r>
      <w:hyperlink r:id="rId392">
        <w:r>
          <w:rPr>
            <w:color w:val="0000FF"/>
          </w:rPr>
          <w:t>пунктом 10</w:t>
        </w:r>
      </w:hyperlink>
      <w:r>
        <w:t xml:space="preserve"> Правил технологического присоединения, гарантирующий поставщик в течение 3 рабочих дней со дня получения от сетевой организации документов заявителя уведомляет сетевую организацию об отсутствующих документах заявителя и в течение 5 рабочих дней со дня получения недостающих документов направляет сетевой организации 2 экземпляра подписанного со своей стороны проекта договора, обеспечивающего продажу заявителю электрической энергии (мощности), в соответствии с видом такого договора, указанным в заявке на осуществление технологического присоединения.</w:t>
      </w:r>
    </w:p>
    <w:p w:rsidR="00F46B1B" w:rsidRDefault="00F46B1B">
      <w:pPr>
        <w:pStyle w:val="ConsPlusNormal"/>
        <w:jc w:val="both"/>
      </w:pPr>
      <w:r>
        <w:t xml:space="preserve">(в ред. Постановлений Правительства РФ от 01.04.2020 </w:t>
      </w:r>
      <w:hyperlink r:id="rId393">
        <w:r>
          <w:rPr>
            <w:color w:val="0000FF"/>
          </w:rPr>
          <w:t>N 403</w:t>
        </w:r>
      </w:hyperlink>
      <w:r>
        <w:t xml:space="preserve">, от 30.06.2022 </w:t>
      </w:r>
      <w:hyperlink r:id="rId394">
        <w:r>
          <w:rPr>
            <w:color w:val="0000FF"/>
          </w:rPr>
          <w:t>N 1178</w:t>
        </w:r>
      </w:hyperlink>
      <w:r>
        <w:t>)</w:t>
      </w:r>
    </w:p>
    <w:p w:rsidR="00F46B1B" w:rsidRDefault="00F46B1B">
      <w:pPr>
        <w:pStyle w:val="ConsPlusNormal"/>
        <w:spacing w:before="220"/>
        <w:ind w:firstLine="540"/>
        <w:jc w:val="both"/>
      </w:pPr>
      <w:r>
        <w:t>При уведомлении гарантирующим поставщиком сетевой организации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должны быть приложены к заявлению о заключении договора с гарантирующим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и передает их гарантирующему поставщику в течение 2 рабочих дней со дня представления заявителем недостающих сведений или документов в сетевую организацию.</w:t>
      </w:r>
    </w:p>
    <w:p w:rsidR="00F46B1B" w:rsidRDefault="00F46B1B">
      <w:pPr>
        <w:pStyle w:val="ConsPlusNormal"/>
        <w:spacing w:before="220"/>
        <w:ind w:firstLine="540"/>
        <w:jc w:val="both"/>
      </w:pPr>
      <w:r>
        <w:t xml:space="preserve">В случае получения от сетевой организации подписанного заявителем проекта договора энергоснабжения (купли-продажи (поставки) электрической энергии (мощности))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сторон по содержанию документов, указанных в настоящем пункте, согласование условий договора осуществляется непосредственно между заявителем и гарантирующим поставщиком, с которым заявитель намерен заключить указанный договор, в порядке, предусмотренном </w:t>
      </w:r>
      <w:hyperlink w:anchor="P524">
        <w:r>
          <w:rPr>
            <w:color w:val="0000FF"/>
          </w:rPr>
          <w:t>пунктом 39</w:t>
        </w:r>
      </w:hyperlink>
      <w:r>
        <w:t xml:space="preserve"> настоящего документа.</w:t>
      </w:r>
    </w:p>
    <w:p w:rsidR="00F46B1B" w:rsidRDefault="00F46B1B">
      <w:pPr>
        <w:pStyle w:val="ConsPlusNormal"/>
        <w:spacing w:before="220"/>
        <w:ind w:firstLine="540"/>
        <w:jc w:val="both"/>
      </w:pPr>
      <w:r>
        <w:t xml:space="preserve">Потребление электрической энергии энергопринимающими устройствами заявителя, которое началось до завершения мероприятий по технологическому присоединению, в отсутствие заключенного договора, обеспечивающего продажу электрической энергии (мощности) на розничных рынках, в случае указания заявителем в заявке на осуществление технологического присоединения информации о субъекте розничного рынка, с которым планируется заключение договора энергоснабжения (купли-продажи (поставки) электрической энергии (мощности), до момента заключения соответствующего договора энергоснабжения (купли-продажи (поставки) электрической энергии (мощности) при условии соблюдения заявителем срока, предусмотренного </w:t>
      </w:r>
      <w:hyperlink r:id="rId395">
        <w:r>
          <w:rPr>
            <w:color w:val="0000FF"/>
          </w:rPr>
          <w:t>абзацем пятым пункта 19(1)</w:t>
        </w:r>
      </w:hyperlink>
      <w:r>
        <w:t xml:space="preserve"> Правил технологического присоединения, не является бездоговорным потреблением. Объем такого потребления подлежит оплате заявителем после заключения соответствующего договора энергоснабжения (купли-продажи (поставки) электрической энергии (мощности).</w:t>
      </w:r>
    </w:p>
    <w:p w:rsidR="00F46B1B" w:rsidRDefault="00F46B1B">
      <w:pPr>
        <w:pStyle w:val="ConsPlusNormal"/>
        <w:jc w:val="both"/>
      </w:pPr>
      <w:r>
        <w:t xml:space="preserve">(абзац введен </w:t>
      </w:r>
      <w:hyperlink r:id="rId396">
        <w:r>
          <w:rPr>
            <w:color w:val="0000FF"/>
          </w:rPr>
          <w:t>Постановлением</w:t>
        </w:r>
      </w:hyperlink>
      <w:r>
        <w:t xml:space="preserve"> Правительства РФ от 01.04.2020 N 403; в ред. </w:t>
      </w:r>
      <w:hyperlink r:id="rId397">
        <w:r>
          <w:rPr>
            <w:color w:val="0000FF"/>
          </w:rPr>
          <w:t>Постановления</w:t>
        </w:r>
      </w:hyperlink>
      <w:r>
        <w:t xml:space="preserve"> Правительства РФ от 30.06.2022 N 1178)</w:t>
      </w:r>
    </w:p>
    <w:p w:rsidR="00F46B1B" w:rsidRDefault="00F46B1B">
      <w:pPr>
        <w:pStyle w:val="ConsPlusNormal"/>
        <w:jc w:val="both"/>
      </w:pPr>
      <w:r>
        <w:t xml:space="preserve">(п. 39(1) введен </w:t>
      </w:r>
      <w:hyperlink r:id="rId398">
        <w:r>
          <w:rPr>
            <w:color w:val="0000FF"/>
          </w:rPr>
          <w:t>Постановлением</w:t>
        </w:r>
      </w:hyperlink>
      <w:r>
        <w:t xml:space="preserve"> Правительства РФ от 22.02.2016 N 128)</w:t>
      </w:r>
    </w:p>
    <w:p w:rsidR="00F46B1B" w:rsidRDefault="00F46B1B">
      <w:pPr>
        <w:pStyle w:val="ConsPlusNormal"/>
        <w:spacing w:before="220"/>
        <w:ind w:firstLine="540"/>
        <w:jc w:val="both"/>
      </w:pPr>
      <w:r>
        <w:t xml:space="preserve">39(2). В случае выявления гарантирующим поставщиком бездоговорного потребления электрической энергии, предусмотренного </w:t>
      </w:r>
      <w:hyperlink r:id="rId399">
        <w:r>
          <w:rPr>
            <w:color w:val="0000FF"/>
          </w:rPr>
          <w:t>абзацем седьмым пункта 19(1)</w:t>
        </w:r>
      </w:hyperlink>
      <w:r>
        <w:t xml:space="preserve"> Правил технологического присоединения, указанный гарантирующий поставщик уведомляет сетевую организацию о факте выявления им бездоговорного потребления в соответствии с </w:t>
      </w:r>
      <w:hyperlink r:id="rId400">
        <w:r>
          <w:rPr>
            <w:color w:val="0000FF"/>
          </w:rPr>
          <w:t>пунктом 19(1)</w:t>
        </w:r>
      </w:hyperlink>
      <w:r>
        <w:t xml:space="preserve"> Правил технологического присоединения.</w:t>
      </w:r>
    </w:p>
    <w:p w:rsidR="00F46B1B" w:rsidRDefault="00F46B1B">
      <w:pPr>
        <w:pStyle w:val="ConsPlusNormal"/>
        <w:jc w:val="both"/>
      </w:pPr>
      <w:r>
        <w:t xml:space="preserve">(п. 39(2) введен </w:t>
      </w:r>
      <w:hyperlink r:id="rId401">
        <w:r>
          <w:rPr>
            <w:color w:val="0000FF"/>
          </w:rPr>
          <w:t>Постановлением</w:t>
        </w:r>
      </w:hyperlink>
      <w:r>
        <w:t xml:space="preserve"> Правительства РФ от 01.04.2020 N 403; в ред. </w:t>
      </w:r>
      <w:hyperlink r:id="rId402">
        <w:r>
          <w:rPr>
            <w:color w:val="0000FF"/>
          </w:rPr>
          <w:t>Постановления</w:t>
        </w:r>
      </w:hyperlink>
      <w:r>
        <w:t xml:space="preserve"> Правительства РФ от 30.06.2022 N 1178)</w:t>
      </w:r>
    </w:p>
    <w:p w:rsidR="00F46B1B" w:rsidRDefault="00F46B1B">
      <w:pPr>
        <w:pStyle w:val="ConsPlusNormal"/>
        <w:spacing w:before="220"/>
        <w:ind w:firstLine="540"/>
        <w:jc w:val="both"/>
      </w:pPr>
      <w:r>
        <w:lastRenderedPageBreak/>
        <w:t xml:space="preserve">39(3). Договор энергоснабжения (купли-продажи (поставки) электрической энергии (мощности), договор купли-продажи электрической энергии, произведенной на объектах микрогенерации, между гарантирующим поставщиком и заявителями, указанными в </w:t>
      </w:r>
      <w:hyperlink r:id="rId403">
        <w:r>
          <w:rPr>
            <w:color w:val="0000FF"/>
          </w:rPr>
          <w:t>пунктах 12(1)</w:t>
        </w:r>
      </w:hyperlink>
      <w:r>
        <w:t xml:space="preserve">, </w:t>
      </w:r>
      <w:hyperlink r:id="rId404">
        <w:r>
          <w:rPr>
            <w:color w:val="0000FF"/>
          </w:rPr>
          <w:t>13(2)</w:t>
        </w:r>
      </w:hyperlink>
      <w:r>
        <w:t xml:space="preserve"> - </w:t>
      </w:r>
      <w:hyperlink r:id="rId405">
        <w:r>
          <w:rPr>
            <w:color w:val="0000FF"/>
          </w:rPr>
          <w:t>13(5)</w:t>
        </w:r>
      </w:hyperlink>
      <w:r>
        <w:t xml:space="preserve"> и </w:t>
      </w:r>
      <w:hyperlink r:id="rId406">
        <w:r>
          <w:rPr>
            <w:color w:val="0000FF"/>
          </w:rPr>
          <w:t>14</w:t>
        </w:r>
      </w:hyperlink>
      <w:r>
        <w:t xml:space="preserve"> Правил технологического присоединения, заключается с учетом особенностей, предусмотренных настоящим пунктом.</w:t>
      </w:r>
    </w:p>
    <w:p w:rsidR="00F46B1B" w:rsidRDefault="00F46B1B">
      <w:pPr>
        <w:pStyle w:val="ConsPlusNormal"/>
        <w:spacing w:before="220"/>
        <w:ind w:firstLine="540"/>
        <w:jc w:val="both"/>
      </w:pPr>
      <w:r>
        <w:t xml:space="preserve">Не позднее 10 рабочих дней со дня получения от сетевой организации копии заявки на технологическое присоединение заявителя и прилагаемых к ней документов, предусмотренных </w:t>
      </w:r>
      <w:hyperlink r:id="rId407">
        <w:r>
          <w:rPr>
            <w:color w:val="0000FF"/>
          </w:rPr>
          <w:t>пунктом 10</w:t>
        </w:r>
      </w:hyperlink>
      <w:r>
        <w:t xml:space="preserve"> Правил технологического присоединения, гарантирующий поставщик создает личный кабинет потребителя и направляет заявителю на указанный им в заявке на технологическое присоединение адрес электронной почты и (или) на номер мобильного телефона заявителя данные для доступа к личному кабинету потребителя.</w:t>
      </w:r>
    </w:p>
    <w:p w:rsidR="00F46B1B" w:rsidRDefault="00F46B1B">
      <w:pPr>
        <w:pStyle w:val="ConsPlusNormal"/>
        <w:jc w:val="both"/>
      </w:pPr>
      <w:r>
        <w:t xml:space="preserve">(в ред. </w:t>
      </w:r>
      <w:hyperlink r:id="rId408">
        <w:r>
          <w:rPr>
            <w:color w:val="0000FF"/>
          </w:rPr>
          <w:t>Постановления</w:t>
        </w:r>
      </w:hyperlink>
      <w:r>
        <w:t xml:space="preserve"> Правительства РФ от 28.04.2023 N 671)</w:t>
      </w:r>
    </w:p>
    <w:p w:rsidR="00F46B1B" w:rsidRDefault="00F46B1B">
      <w:pPr>
        <w:pStyle w:val="ConsPlusNormal"/>
        <w:spacing w:before="220"/>
        <w:ind w:firstLine="540"/>
        <w:jc w:val="both"/>
      </w:pPr>
      <w:r>
        <w:t>Доступ заявителя к личному кабинету потребителя осуществляется после прохождения процедуры регистрации и идентификации в порядке, установленном гарантирующим поставщиком и размещенном на его официальном сайте в сети "Интернет" и (или) в мобильном приложении.</w:t>
      </w:r>
    </w:p>
    <w:p w:rsidR="00F46B1B" w:rsidRDefault="00F46B1B">
      <w:pPr>
        <w:pStyle w:val="ConsPlusNormal"/>
        <w:jc w:val="both"/>
      </w:pPr>
      <w:r>
        <w:t xml:space="preserve">(в ред. </w:t>
      </w:r>
      <w:hyperlink r:id="rId409">
        <w:r>
          <w:rPr>
            <w:color w:val="0000FF"/>
          </w:rPr>
          <w:t>Постановления</w:t>
        </w:r>
      </w:hyperlink>
      <w:r>
        <w:t xml:space="preserve"> Правительства РФ от 28.04.2023 N 671)</w:t>
      </w:r>
    </w:p>
    <w:p w:rsidR="00F46B1B" w:rsidRDefault="00F46B1B">
      <w:pPr>
        <w:pStyle w:val="ConsPlusNormal"/>
        <w:spacing w:before="220"/>
        <w:ind w:firstLine="540"/>
        <w:jc w:val="both"/>
      </w:pPr>
      <w:r>
        <w:t>В личном кабинете потребителя гарантирующий поставщик размещает для заявителя проект договора энергоснабжения (купли-продажи (поставки) электрической энергии (мощности) и (или) проект договора купли-продажи электрической энергии, произведенной на объектах микрогенерации, в форме электронного документа, подписанного усиленной квалифицированной электронной подписью уполномоченного лица гарантирующего поставщика.</w:t>
      </w:r>
    </w:p>
    <w:p w:rsidR="00F46B1B" w:rsidRDefault="00F46B1B">
      <w:pPr>
        <w:pStyle w:val="ConsPlusNormal"/>
        <w:jc w:val="both"/>
      </w:pPr>
      <w:r>
        <w:t xml:space="preserve">(в ред. </w:t>
      </w:r>
      <w:hyperlink r:id="rId410">
        <w:r>
          <w:rPr>
            <w:color w:val="0000FF"/>
          </w:rPr>
          <w:t>Постановления</w:t>
        </w:r>
      </w:hyperlink>
      <w:r>
        <w:t xml:space="preserve"> Правительства РФ от 28.04.2023 N 671)</w:t>
      </w:r>
    </w:p>
    <w:p w:rsidR="00F46B1B" w:rsidRDefault="00F46B1B">
      <w:pPr>
        <w:pStyle w:val="ConsPlusNormal"/>
        <w:spacing w:before="220"/>
        <w:ind w:firstLine="540"/>
        <w:jc w:val="both"/>
      </w:pPr>
      <w:r>
        <w:t>В случае если после размещения проекта договора в личном кабинете потребителя гарантирующим поставщиком от сетевой организации получены документы, свидетельствующие о расторжении с заявителем договора об осуществлении технологического присоединения энергопринимающих устройств (объектов микрогенерации), проект договора энергоснабжения (купли-продажи (поставки) электрической энергии (мощности) и (или) проект договора купли-продажи электрической энергии, произведенной на объектах микрогенерации, считается отозванным гарантирующим поставщиком со дня расторжения договора об осуществлении технологического присоединения и не влечет для гарантирующего поставщика и заявителя правовые последствия, предусмотренные настоящим пунктом.</w:t>
      </w:r>
    </w:p>
    <w:p w:rsidR="00F46B1B" w:rsidRDefault="00F46B1B">
      <w:pPr>
        <w:pStyle w:val="ConsPlusNormal"/>
        <w:jc w:val="both"/>
      </w:pPr>
      <w:r>
        <w:t xml:space="preserve">(в ред. </w:t>
      </w:r>
      <w:hyperlink r:id="rId411">
        <w:r>
          <w:rPr>
            <w:color w:val="0000FF"/>
          </w:rPr>
          <w:t>Постановления</w:t>
        </w:r>
      </w:hyperlink>
      <w:r>
        <w:t xml:space="preserve"> Правительства РФ от 28.04.2023 N 671)</w:t>
      </w:r>
    </w:p>
    <w:p w:rsidR="00F46B1B" w:rsidRDefault="00F46B1B">
      <w:pPr>
        <w:pStyle w:val="ConsPlusNormal"/>
        <w:spacing w:before="220"/>
        <w:ind w:firstLine="540"/>
        <w:jc w:val="both"/>
      </w:pPr>
      <w:r>
        <w:t>Не позднее 5 рабочих дней со дня получения от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и акта допуска прибора учета к эксплуатации гарантирующий поставщик размещает указанные документы в личном кабинете потребителя и уведомляет заявителя по указанному им в заявке на технологическое присоединение адресу электронной почты и (или) по номеру мобильного телефона заявителя о факте их размещения.</w:t>
      </w:r>
    </w:p>
    <w:p w:rsidR="00F46B1B" w:rsidRDefault="00F46B1B">
      <w:pPr>
        <w:pStyle w:val="ConsPlusNormal"/>
        <w:jc w:val="both"/>
      </w:pPr>
      <w:r>
        <w:t xml:space="preserve">(в ред. </w:t>
      </w:r>
      <w:hyperlink r:id="rId412">
        <w:r>
          <w:rPr>
            <w:color w:val="0000FF"/>
          </w:rPr>
          <w:t>Постановления</w:t>
        </w:r>
      </w:hyperlink>
      <w:r>
        <w:t xml:space="preserve"> Правительства РФ от 28.04.2023 N 671)</w:t>
      </w:r>
    </w:p>
    <w:p w:rsidR="00F46B1B" w:rsidRDefault="00F46B1B">
      <w:pPr>
        <w:pStyle w:val="ConsPlusNormal"/>
        <w:spacing w:before="220"/>
        <w:ind w:firstLine="540"/>
        <w:jc w:val="both"/>
      </w:pPr>
      <w:r>
        <w:t xml:space="preserve">Договор энергоснабжения (купли-продажи (поставки) электрической энергии (мощности) и (или) договор купли-продажи электрической энергии, произведенной на объектах микрогенерации, признается заключенным между заявителем и гарантирующим поставщиком на размещенных в личном кабинете потребителя условиях проекта договора,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и акта допуска прибора учета в эксплуатацию со дня составления и размещения в личном кабинете заявителя на сайте сетевой организации акта об осуществлении технологического присоединения (уведомления об обеспечении сетевой </w:t>
      </w:r>
      <w:r>
        <w:lastRenderedPageBreak/>
        <w:t>организацией возможности присоединения к электрическим сетям) энергопринимающих устройств и (или) объектов микрогенерации заявителя, подписанного со стороны сетевой организации, но не ранее совершения заявителем действий, свидетельствующих о начале фактического потребления электрической энергии (мощности) или производства и отпуска электрической энергии в электрическую сеть, вне зависимости от подписания договора заявителем.</w:t>
      </w:r>
    </w:p>
    <w:p w:rsidR="00F46B1B" w:rsidRDefault="00F46B1B">
      <w:pPr>
        <w:pStyle w:val="ConsPlusNormal"/>
        <w:jc w:val="both"/>
      </w:pPr>
      <w:r>
        <w:t xml:space="preserve">(в ред. </w:t>
      </w:r>
      <w:hyperlink r:id="rId413">
        <w:r>
          <w:rPr>
            <w:color w:val="0000FF"/>
          </w:rPr>
          <w:t>Постановления</w:t>
        </w:r>
      </w:hyperlink>
      <w:r>
        <w:t xml:space="preserve"> Правительства РФ от 28.04.2023 N 671)</w:t>
      </w:r>
    </w:p>
    <w:p w:rsidR="00F46B1B" w:rsidRDefault="00F46B1B">
      <w:pPr>
        <w:pStyle w:val="ConsPlusNormal"/>
        <w:spacing w:before="220"/>
        <w:ind w:firstLine="540"/>
        <w:jc w:val="both"/>
      </w:pPr>
      <w:r>
        <w:t xml:space="preserve">Действие договора энергоснабжения (купли-продажи (поставки) электрической энергии (мощности), договора купли-продажи электрической энергии, произведенной на объектах микрогенерации, между гарантирующим поставщиком и заявителями, указанными в </w:t>
      </w:r>
      <w:hyperlink r:id="rId414">
        <w:r>
          <w:rPr>
            <w:color w:val="0000FF"/>
          </w:rPr>
          <w:t>пунктах 12(1)</w:t>
        </w:r>
      </w:hyperlink>
      <w:r>
        <w:t xml:space="preserve">, </w:t>
      </w:r>
      <w:hyperlink r:id="rId415">
        <w:r>
          <w:rPr>
            <w:color w:val="0000FF"/>
          </w:rPr>
          <w:t>13(2)</w:t>
        </w:r>
      </w:hyperlink>
      <w:r>
        <w:t xml:space="preserve"> - </w:t>
      </w:r>
      <w:hyperlink r:id="rId416">
        <w:r>
          <w:rPr>
            <w:color w:val="0000FF"/>
          </w:rPr>
          <w:t>13(5)</w:t>
        </w:r>
      </w:hyperlink>
      <w:r>
        <w:t xml:space="preserve"> и </w:t>
      </w:r>
      <w:hyperlink r:id="rId417">
        <w:r>
          <w:rPr>
            <w:color w:val="0000FF"/>
          </w:rPr>
          <w:t>14</w:t>
        </w:r>
      </w:hyperlink>
      <w:r>
        <w:t xml:space="preserve"> Правил технологического присоединения, не ставится в зависимость от факта составления соответствующего договора, подписанного сторонами в письменной форме.</w:t>
      </w:r>
    </w:p>
    <w:p w:rsidR="00F46B1B" w:rsidRDefault="00F46B1B">
      <w:pPr>
        <w:pStyle w:val="ConsPlusNormal"/>
        <w:spacing w:before="220"/>
        <w:ind w:firstLine="540"/>
        <w:jc w:val="both"/>
      </w:pPr>
      <w:r>
        <w:t xml:space="preserve">При несогласии с условиями проекта договора энергоснабжения (купли-продажи (поставки) электрической энергии (мощности), проекта договора купли-продажи электрической энергии, произведенной на объектах микрогенерации, заявитель направляет гарантирующему поставщику протокол разногласий к договору. Протокол разногласий может быть направлен гарантирующему поставщику в том числе посредством личного кабинета потребителя. В этом случае взаимодействие и урегулирование разногласий осуществляются сторонами в порядке, предусмотренном </w:t>
      </w:r>
      <w:hyperlink w:anchor="P524">
        <w:r>
          <w:rPr>
            <w:color w:val="0000FF"/>
          </w:rPr>
          <w:t>пунктом 39</w:t>
        </w:r>
      </w:hyperlink>
      <w:r>
        <w:t xml:space="preserve"> настоящего документа, при этом обмен документами может осуществляться с использованием личного кабинета потребителя.</w:t>
      </w:r>
    </w:p>
    <w:p w:rsidR="00F46B1B" w:rsidRDefault="00F46B1B">
      <w:pPr>
        <w:pStyle w:val="ConsPlusNormal"/>
        <w:jc w:val="both"/>
      </w:pPr>
      <w:r>
        <w:t xml:space="preserve">(в ред. </w:t>
      </w:r>
      <w:hyperlink r:id="rId418">
        <w:r>
          <w:rPr>
            <w:color w:val="0000FF"/>
          </w:rPr>
          <w:t>Постановления</w:t>
        </w:r>
      </w:hyperlink>
      <w:r>
        <w:t xml:space="preserve"> Правительства РФ от 28.04.2023 N 671)</w:t>
      </w:r>
    </w:p>
    <w:p w:rsidR="00F46B1B" w:rsidRDefault="00F46B1B">
      <w:pPr>
        <w:pStyle w:val="ConsPlusNormal"/>
        <w:jc w:val="both"/>
      </w:pPr>
      <w:r>
        <w:t xml:space="preserve">(п. 39(3) введен </w:t>
      </w:r>
      <w:hyperlink r:id="rId419">
        <w:r>
          <w:rPr>
            <w:color w:val="0000FF"/>
          </w:rPr>
          <w:t>Постановлением</w:t>
        </w:r>
      </w:hyperlink>
      <w:r>
        <w:t xml:space="preserve"> Правительства РФ от 30.06.2022 N 1178)</w:t>
      </w:r>
    </w:p>
    <w:p w:rsidR="00F46B1B" w:rsidRDefault="00F46B1B">
      <w:pPr>
        <w:pStyle w:val="ConsPlusNormal"/>
        <w:spacing w:before="220"/>
        <w:ind w:firstLine="540"/>
        <w:jc w:val="both"/>
      </w:pPr>
      <w:r>
        <w:t xml:space="preserve">39(4). Сетевая организация информирует гарантирующего поставщика о факте размещения в личном кабинете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(объектов микрогенерации) заявителя и направляет гарантирующему поставщику такой акт в порядке, предусмотренном </w:t>
      </w:r>
      <w:hyperlink r:id="rId420">
        <w:r>
          <w:rPr>
            <w:color w:val="0000FF"/>
          </w:rPr>
          <w:t>Правилами</w:t>
        </w:r>
      </w:hyperlink>
      <w:r>
        <w:t xml:space="preserve"> технологического присоединения.</w:t>
      </w:r>
    </w:p>
    <w:p w:rsidR="00F46B1B" w:rsidRDefault="00F46B1B">
      <w:pPr>
        <w:pStyle w:val="ConsPlusNormal"/>
        <w:jc w:val="both"/>
      </w:pPr>
      <w:r>
        <w:t xml:space="preserve">(п. 39(4) введен </w:t>
      </w:r>
      <w:hyperlink r:id="rId421">
        <w:r>
          <w:rPr>
            <w:color w:val="0000FF"/>
          </w:rPr>
          <w:t>Постановлением</w:t>
        </w:r>
      </w:hyperlink>
      <w:r>
        <w:t xml:space="preserve"> Правительства РФ от 30.06.2022 N 1178; в ред. </w:t>
      </w:r>
      <w:hyperlink r:id="rId422">
        <w:r>
          <w:rPr>
            <w:color w:val="0000FF"/>
          </w:rPr>
          <w:t>Постановления</w:t>
        </w:r>
      </w:hyperlink>
      <w:r>
        <w:t xml:space="preserve"> Правительства РФ от 28.04.2023 N 671)</w:t>
      </w:r>
    </w:p>
    <w:p w:rsidR="00F46B1B" w:rsidRDefault="00F46B1B">
      <w:pPr>
        <w:pStyle w:val="ConsPlusNormal"/>
        <w:spacing w:before="220"/>
        <w:ind w:firstLine="540"/>
        <w:jc w:val="both"/>
      </w:pPr>
      <w:r>
        <w:t>39(5). В случае получения гарантирующим поставщиком запроса заявителя о предоставлении ему на бумажном носителе договора энергоснабжения (купли-продажи (поставки) электрической энергии (мощности) и (или) договора купли-продажи электрической энергии, произведенной на объектах микрогенерации, составленного в форме электронного документа, гарантирующий поставщик обязан в течение 10 рабочих дней со дня получения такого запроса направить заявителю указанный договор на бумажном носителе, подписанный уполномоченным лицом гарантирующего поставщика.</w:t>
      </w:r>
    </w:p>
    <w:p w:rsidR="00F46B1B" w:rsidRDefault="00F46B1B">
      <w:pPr>
        <w:pStyle w:val="ConsPlusNormal"/>
        <w:jc w:val="both"/>
      </w:pPr>
      <w:r>
        <w:t xml:space="preserve">(п. 39(5) введен </w:t>
      </w:r>
      <w:hyperlink r:id="rId423">
        <w:r>
          <w:rPr>
            <w:color w:val="0000FF"/>
          </w:rPr>
          <w:t>Постановлением</w:t>
        </w:r>
      </w:hyperlink>
      <w:r>
        <w:t xml:space="preserve"> Правительства РФ от 30.06.2022 N 1178)</w:t>
      </w:r>
    </w:p>
    <w:p w:rsidR="00F46B1B" w:rsidRDefault="00F46B1B">
      <w:pPr>
        <w:pStyle w:val="ConsPlusNormal"/>
        <w:spacing w:before="220"/>
        <w:ind w:firstLine="540"/>
        <w:jc w:val="both"/>
      </w:pPr>
      <w:bookmarkStart w:id="53" w:name="P564"/>
      <w:bookmarkEnd w:id="53"/>
      <w:r>
        <w:t>39(6). Договор энергоснабжения (купли-продажи (поставки) электрической энергии (мощности) с гражданином в целях приобретения электрической энергии в отношении энергопринимающего устройства, расположенного в границах территории садоводства или огородничества, ранее подключенного к электрическим сетям в рамках технологического присоединения энергопринимающих устройств садоводческих или огороднических некоммерческих объединений либо некоммерческой организации, созданной гражданами для ведения садоводства, огородничества и дачного хозяйства до 1 января 2019 г. (не являющейся садоводческим или огородническим некоммерческим товариществом), заключается с учетом особенностей, предусмотренных настоящим пунктом.</w:t>
      </w:r>
    </w:p>
    <w:p w:rsidR="00F46B1B" w:rsidRDefault="00F46B1B">
      <w:pPr>
        <w:pStyle w:val="ConsPlusNormal"/>
        <w:spacing w:before="220"/>
        <w:ind w:firstLine="540"/>
        <w:jc w:val="both"/>
      </w:pPr>
      <w:r>
        <w:t xml:space="preserve">Для заключения договора энергоснабжения (купли-продажи (поставки) электрической энергии (мощности) заявитель, указанный в </w:t>
      </w:r>
      <w:hyperlink w:anchor="P564">
        <w:r>
          <w:rPr>
            <w:color w:val="0000FF"/>
          </w:rPr>
          <w:t>абзаце первом</w:t>
        </w:r>
      </w:hyperlink>
      <w:r>
        <w:t xml:space="preserve"> настоящего пункта, представляет гарантирующему поставщику заявление о заключении договора и документы, предусмотренные </w:t>
      </w:r>
      <w:hyperlink w:anchor="P473">
        <w:r>
          <w:rPr>
            <w:color w:val="0000FF"/>
          </w:rPr>
          <w:t>абзацами третьим</w:t>
        </w:r>
      </w:hyperlink>
      <w:r>
        <w:t xml:space="preserve">, </w:t>
      </w:r>
      <w:hyperlink w:anchor="P475">
        <w:r>
          <w:rPr>
            <w:color w:val="0000FF"/>
          </w:rPr>
          <w:t>четвертым</w:t>
        </w:r>
      </w:hyperlink>
      <w:r>
        <w:t xml:space="preserve">, </w:t>
      </w:r>
      <w:hyperlink w:anchor="P478">
        <w:r>
          <w:rPr>
            <w:color w:val="0000FF"/>
          </w:rPr>
          <w:t>шестым</w:t>
        </w:r>
      </w:hyperlink>
      <w:r>
        <w:t xml:space="preserve"> - </w:t>
      </w:r>
      <w:hyperlink w:anchor="P484">
        <w:r>
          <w:rPr>
            <w:color w:val="0000FF"/>
          </w:rPr>
          <w:t>девятым пункта 34</w:t>
        </w:r>
      </w:hyperlink>
      <w:r>
        <w:t xml:space="preserve"> настоящего документа (с учетом положений </w:t>
      </w:r>
      <w:hyperlink w:anchor="P491">
        <w:r>
          <w:rPr>
            <w:color w:val="0000FF"/>
          </w:rPr>
          <w:t>абзацев четырнадцатого</w:t>
        </w:r>
      </w:hyperlink>
      <w:r>
        <w:t xml:space="preserve"> и </w:t>
      </w:r>
      <w:hyperlink w:anchor="P495">
        <w:r>
          <w:rPr>
            <w:color w:val="0000FF"/>
          </w:rPr>
          <w:t>пятнадцатого пункта 34</w:t>
        </w:r>
      </w:hyperlink>
      <w:r>
        <w:t xml:space="preserve"> настоящего документа).</w:t>
      </w:r>
    </w:p>
    <w:p w:rsidR="00F46B1B" w:rsidRDefault="00F46B1B">
      <w:pPr>
        <w:pStyle w:val="ConsPlusNormal"/>
        <w:spacing w:before="220"/>
        <w:ind w:firstLine="540"/>
        <w:jc w:val="both"/>
      </w:pPr>
      <w:r>
        <w:t>Гарантирующий поставщик не позднее 15 рабочих дней со дня получения заявления о заключении договора и полного пакета документов создает заявителю на своем официальном сайте в сети "Интернет" и (или) мобильном приложении личный кабинет, в котором размещает проект договора энергоснабжения (купли-продажи (поставки) электрической энергии (мощности) в форме электронного документа, подписанного усиленной квалифицированной электронной подписью уполномоченного лица гарантирующего поставщика, и направляет заявителю на указанный им в заявлении адрес электронной почты и (или) на номер мобильного телефона заявителя данные для доступа к личному кабинету, который осуществляется после прохождения процедуры регистрации и идентификации в порядке, установленном гарантирующим поставщиком и размещенном на его официальном сайте в сети "Интернет" и (или) в мобильном приложении.</w:t>
      </w:r>
    </w:p>
    <w:p w:rsidR="00F46B1B" w:rsidRDefault="00F46B1B">
      <w:pPr>
        <w:pStyle w:val="ConsPlusNormal"/>
        <w:spacing w:before="220"/>
        <w:ind w:firstLine="540"/>
        <w:jc w:val="both"/>
      </w:pPr>
      <w:r>
        <w:t xml:space="preserve">Гарантирующий поставщик в течение 3 рабочих дней со дня поступления от заявителя, указанного в </w:t>
      </w:r>
      <w:hyperlink w:anchor="P564">
        <w:r>
          <w:rPr>
            <w:color w:val="0000FF"/>
          </w:rPr>
          <w:t>абзаце первом</w:t>
        </w:r>
      </w:hyperlink>
      <w:r>
        <w:t xml:space="preserve"> настоящего пункта, заявления обязан проинформировать сетевую организацию о намерении заключить договор энергоснабжения (купли-продажи (поставки) электрической энергии (мощности) с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и необходимости осуществления сетевой организацией процедуры допуска в эксплуатацию прибора учета электрической энергии, принадлежащего гражданину.</w:t>
      </w:r>
    </w:p>
    <w:p w:rsidR="00F46B1B" w:rsidRDefault="00F46B1B">
      <w:pPr>
        <w:pStyle w:val="ConsPlusNormal"/>
        <w:spacing w:before="220"/>
        <w:ind w:firstLine="540"/>
        <w:jc w:val="both"/>
      </w:pPr>
      <w:bookmarkStart w:id="54" w:name="P568"/>
      <w:bookmarkEnd w:id="54"/>
      <w:r>
        <w:t>При поступлении уведомления от гарантирующего поставщика о необходимости осуществления процедуры допуска в эксплуатацию прибора учета электрической энергии, принадлежащего гражданину, сетевая организация обязана не позднее 30 рабочих дней осуществить допуск в эксплуатацию такого прибора учета, находящегося в исправном состоянии, прошедшего поверку в соответствии с требованиями законодательства Российской Федерации об обеспечении единства измерений и класса точности 2,0 и выше. Действия по допуску прибора учета в эксплуатацию осуществляются сетевой организацией без взимания платы за их совершение.</w:t>
      </w:r>
    </w:p>
    <w:p w:rsidR="00F46B1B" w:rsidRDefault="00F46B1B">
      <w:pPr>
        <w:pStyle w:val="ConsPlusNormal"/>
        <w:spacing w:before="220"/>
        <w:ind w:firstLine="540"/>
        <w:jc w:val="both"/>
      </w:pPr>
      <w:r>
        <w:t>Сетевая организация обязана в течение 2 рабочих дней со дня допуска прибора учета электрической энергии в эксплуатацию направить акт допуска прибора учета электрической энергии в эксплуатацию либо копию такого акта, заверенную подписью уполномоченного лица сетевой организации, гарантирующему поставщику, который не позднее 5 рабочих дней со дня получения акта допуска прибора учета электрической энергии в эксплуатацию либо копии такого акта, заверенной подписью уполномоченного лица сетевой организации, размещает его в личном кабинете потребителя.</w:t>
      </w:r>
    </w:p>
    <w:p w:rsidR="00F46B1B" w:rsidRDefault="00F46B1B">
      <w:pPr>
        <w:pStyle w:val="ConsPlusNormal"/>
        <w:spacing w:before="220"/>
        <w:ind w:firstLine="540"/>
        <w:jc w:val="both"/>
      </w:pPr>
      <w:r>
        <w:t xml:space="preserve">В случае если сетевая организация по истечении 30 рабочих дней со дня получения уведомления, предусмотренного </w:t>
      </w:r>
      <w:hyperlink w:anchor="P568">
        <w:r>
          <w:rPr>
            <w:color w:val="0000FF"/>
          </w:rPr>
          <w:t>абзацем пятым</w:t>
        </w:r>
      </w:hyperlink>
      <w:r>
        <w:t xml:space="preserve"> настоящего пункта, не осуществила допуск прибора учета в эксплуатацию или не уведомила гарантирующего поставщика о несоответствии прибора учета требованиям </w:t>
      </w:r>
      <w:hyperlink w:anchor="P568">
        <w:r>
          <w:rPr>
            <w:color w:val="0000FF"/>
          </w:rPr>
          <w:t>абзаца пятого</w:t>
        </w:r>
      </w:hyperlink>
      <w:r>
        <w:t xml:space="preserve"> настоящего пункта, прибор учета электрической энергии, принадлежащий гражданину, считается допущенным к эксплуатации, его показания учитываются при определении объема потребления электрической энергии и указанная информация размещается гарантирующим поставщиком в личном кабинете потребителя не позднее 5 рабочих дней со дня истечения срока, в течение которого сетевая организация обязана осуществить допуск такого прибора учета в эксплуатацию.</w:t>
      </w:r>
    </w:p>
    <w:p w:rsidR="00F46B1B" w:rsidRDefault="00F46B1B">
      <w:pPr>
        <w:pStyle w:val="ConsPlusNormal"/>
        <w:spacing w:before="220"/>
        <w:ind w:firstLine="540"/>
        <w:jc w:val="both"/>
      </w:pPr>
      <w:r>
        <w:t xml:space="preserve">Договор энергоснабжения (купли-продажи (поставки) электрической энергии (мощности) признается заключенным между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и гарантирующим поставщиком на размещенных в личном кабинете потребителя условиях проекта договора вне зависимости от подписания договора заявителем со дня размещения гарантирующим поставщиком договора энергоснабжения (купли-продажи (поставки) электрической энергии (мощности), а также акта допуска прибора учета электрической энергии в </w:t>
      </w:r>
      <w:r>
        <w:lastRenderedPageBreak/>
        <w:t>эксплуатацию (при предоставлении сетевой организацией) либо информации о наступлении дня, с которого прибор учета электрической энергии считается допущенным в эксплуатацию, но не ранее совершения заявителем действий, свидетельствующих о начале фактического потребления электрической энергии.</w:t>
      </w:r>
    </w:p>
    <w:p w:rsidR="00F46B1B" w:rsidRDefault="00F46B1B">
      <w:pPr>
        <w:pStyle w:val="ConsPlusNormal"/>
        <w:spacing w:before="220"/>
        <w:ind w:firstLine="540"/>
        <w:jc w:val="both"/>
      </w:pPr>
      <w:r>
        <w:t xml:space="preserve">Действие договора энергоснабжения (купли-продажи (поставки) электрической энергии (мощности) между гарантирующим поставщиком и заявителями, указанными в </w:t>
      </w:r>
      <w:hyperlink w:anchor="P564">
        <w:r>
          <w:rPr>
            <w:color w:val="0000FF"/>
          </w:rPr>
          <w:t>абзаце первом</w:t>
        </w:r>
      </w:hyperlink>
      <w:r>
        <w:t xml:space="preserve"> настоящего пункта, не ставится в зависимость от факта составления соответствующего договора, подписанного сторонами в письменной форме.</w:t>
      </w:r>
    </w:p>
    <w:p w:rsidR="00F46B1B" w:rsidRDefault="00F46B1B">
      <w:pPr>
        <w:pStyle w:val="ConsPlusNormal"/>
        <w:spacing w:before="220"/>
        <w:ind w:firstLine="540"/>
        <w:jc w:val="both"/>
      </w:pPr>
      <w:r>
        <w:t xml:space="preserve">При несогласии с условиями размещенного в личном кабинете потребителя проекта договора энергоснабжения (купли-продажи (поставки) электрической энергии (мощности), заявитель направляет гарантирующему поставщику протокол разногласий к договору. Протокол разногласий может быть направлен гарантирующему поставщику в том числе посредством личного кабинета потребителя. В этом случае договор считается заключенным после урегулирования сторонами разногласий в порядке, предусмотренном </w:t>
      </w:r>
      <w:hyperlink w:anchor="P524">
        <w:r>
          <w:rPr>
            <w:color w:val="0000FF"/>
          </w:rPr>
          <w:t>пунктом 39</w:t>
        </w:r>
      </w:hyperlink>
      <w:r>
        <w:t xml:space="preserve"> настоящего документа, при этом взаимодействие сторон и обмен документами могут осуществляться с использованием личного кабинета потребителя.</w:t>
      </w:r>
    </w:p>
    <w:p w:rsidR="00F46B1B" w:rsidRDefault="00F46B1B">
      <w:pPr>
        <w:pStyle w:val="ConsPlusNormal"/>
        <w:jc w:val="both"/>
      </w:pPr>
      <w:r>
        <w:t xml:space="preserve">(п. 39(6) введен </w:t>
      </w:r>
      <w:hyperlink r:id="rId424">
        <w:r>
          <w:rPr>
            <w:color w:val="0000FF"/>
          </w:rPr>
          <w:t>Постановлением</w:t>
        </w:r>
      </w:hyperlink>
      <w:r>
        <w:t xml:space="preserve"> Правительства РФ от 29.03.2024 N 395)</w:t>
      </w:r>
    </w:p>
    <w:p w:rsidR="00F46B1B" w:rsidRDefault="00F46B1B">
      <w:pPr>
        <w:pStyle w:val="ConsPlusNormal"/>
        <w:spacing w:before="220"/>
        <w:ind w:firstLine="540"/>
        <w:jc w:val="both"/>
      </w:pPr>
      <w:r>
        <w:t xml:space="preserve">39(7). До 30 сентября 2026 г. в отношении энергопринимающих устройств операторов связи, необходимых для обеспечения возможности получения услуг связи собственниками помещений в многоквартирном доме (нанимателями жилых помещений в многоквартирном доме по договору социального найма), максимальная мощность которых составляет не более 5 кВт включительно, расположенных на объектах общего имущества в многоквартирном доме, в случае отсутствия договора энергоснабжения (купли-продажи (поставки) электрической энергии (мощности), заключенного между оператором связи и гарантирующим поставщиком, энергосбытовой (энергоснабжающей) организацией в отношении таких энергопринимающих устройств, допускается осуществление расчетов за потребляемую такими энергопринимающими устройствами электрическую энергию между оператором связи и организацией, осуществляющей управление многоквартирным домом, по договорам, содержащим существенные условия договора энергоснабжения, предусмотренные в </w:t>
      </w:r>
      <w:hyperlink w:anchor="P578">
        <w:r>
          <w:rPr>
            <w:color w:val="0000FF"/>
          </w:rPr>
          <w:t>абзацах втором</w:t>
        </w:r>
      </w:hyperlink>
      <w:r>
        <w:t xml:space="preserve">, </w:t>
      </w:r>
      <w:hyperlink w:anchor="P579">
        <w:r>
          <w:rPr>
            <w:color w:val="0000FF"/>
          </w:rPr>
          <w:t>третьем</w:t>
        </w:r>
      </w:hyperlink>
      <w:r>
        <w:t xml:space="preserve">, </w:t>
      </w:r>
      <w:hyperlink w:anchor="P582">
        <w:r>
          <w:rPr>
            <w:color w:val="0000FF"/>
          </w:rPr>
          <w:t>пятом</w:t>
        </w:r>
      </w:hyperlink>
      <w:r>
        <w:t xml:space="preserve">, </w:t>
      </w:r>
      <w:hyperlink w:anchor="P583">
        <w:r>
          <w:rPr>
            <w:color w:val="0000FF"/>
          </w:rPr>
          <w:t>шестом</w:t>
        </w:r>
      </w:hyperlink>
      <w:r>
        <w:t xml:space="preserve">, </w:t>
      </w:r>
      <w:hyperlink w:anchor="P586">
        <w:r>
          <w:rPr>
            <w:color w:val="0000FF"/>
          </w:rPr>
          <w:t>девятом пункта 40</w:t>
        </w:r>
      </w:hyperlink>
      <w:r>
        <w:t xml:space="preserve">, </w:t>
      </w:r>
      <w:hyperlink w:anchor="P680">
        <w:r>
          <w:rPr>
            <w:color w:val="0000FF"/>
          </w:rPr>
          <w:t>абзацах четвертом</w:t>
        </w:r>
      </w:hyperlink>
      <w:r>
        <w:t xml:space="preserve"> и </w:t>
      </w:r>
      <w:hyperlink w:anchor="P681">
        <w:r>
          <w:rPr>
            <w:color w:val="0000FF"/>
          </w:rPr>
          <w:t>пятом пункта 55</w:t>
        </w:r>
      </w:hyperlink>
      <w:r>
        <w:t xml:space="preserve"> настоящего документа. В случае отсутствия установленного в отношении таких энергопринимающих устройств прибора учета электрической энергии, допущенного к эксплуатации, объем потребления электрической энергии рассчитывается организацией, осуществляющей управление многоквартирным домом, на основании расчетного способа исходя из величины максимальной мощности энергопринимающих устройств и стандартного количества часов их использования. Оператор связи производит оплату потребленной электрической энергии ежемесячно, до 10-го числа месяца, следующего за расчетным.</w:t>
      </w:r>
    </w:p>
    <w:p w:rsidR="00F46B1B" w:rsidRDefault="00F46B1B">
      <w:pPr>
        <w:pStyle w:val="ConsPlusNormal"/>
        <w:jc w:val="both"/>
      </w:pPr>
      <w:r>
        <w:t xml:space="preserve">(п. 39(7) введен </w:t>
      </w:r>
      <w:hyperlink r:id="rId425">
        <w:r>
          <w:rPr>
            <w:color w:val="0000FF"/>
          </w:rPr>
          <w:t>Постановлением</w:t>
        </w:r>
      </w:hyperlink>
      <w:r>
        <w:t xml:space="preserve"> Правительства РФ от 06.08.2024 N 1055)</w:t>
      </w:r>
    </w:p>
    <w:p w:rsidR="00F46B1B" w:rsidRDefault="00F46B1B">
      <w:pPr>
        <w:pStyle w:val="ConsPlusNormal"/>
        <w:spacing w:before="220"/>
        <w:ind w:firstLine="540"/>
        <w:jc w:val="both"/>
      </w:pPr>
      <w:bookmarkStart w:id="55" w:name="P577"/>
      <w:bookmarkEnd w:id="55"/>
      <w:r>
        <w:t>40. Существенными условиями договора купли-продажи (поставки) электрической энергии (мощности) являются:</w:t>
      </w:r>
    </w:p>
    <w:p w:rsidR="00F46B1B" w:rsidRDefault="00F46B1B">
      <w:pPr>
        <w:pStyle w:val="ConsPlusNormal"/>
        <w:spacing w:before="220"/>
        <w:ind w:firstLine="540"/>
        <w:jc w:val="both"/>
      </w:pPr>
      <w:bookmarkStart w:id="56" w:name="P578"/>
      <w:bookmarkEnd w:id="56"/>
      <w:r>
        <w:t>предмет договора;</w:t>
      </w:r>
    </w:p>
    <w:p w:rsidR="00F46B1B" w:rsidRDefault="00F46B1B">
      <w:pPr>
        <w:pStyle w:val="ConsPlusNormal"/>
        <w:spacing w:before="220"/>
        <w:ind w:firstLine="540"/>
        <w:jc w:val="both"/>
      </w:pPr>
      <w:bookmarkStart w:id="57" w:name="P579"/>
      <w:bookmarkEnd w:id="57"/>
      <w:r>
        <w:t>дата и время начала исполнения обязательств по договору;</w:t>
      </w:r>
    </w:p>
    <w:p w:rsidR="00F46B1B" w:rsidRDefault="00F46B1B">
      <w:pPr>
        <w:pStyle w:val="ConsPlusNormal"/>
        <w:spacing w:before="220"/>
        <w:ind w:firstLine="540"/>
        <w:jc w:val="both"/>
      </w:pPr>
      <w:bookmarkStart w:id="58" w:name="P580"/>
      <w:bookmarkEnd w:id="58"/>
      <w: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426">
        <w:r>
          <w:rPr>
            <w:color w:val="0000FF"/>
          </w:rPr>
          <w:t>Правилами</w:t>
        </w:r>
      </w:hyperlink>
      <w: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w:t>
      </w:r>
      <w:r>
        <w:lastRenderedPageBreak/>
        <w:t xml:space="preserve">экономическим, экологическим, социальным последствиям, относящегося к категориям, определенным в </w:t>
      </w:r>
      <w:hyperlink r:id="rId427">
        <w:r>
          <w:rPr>
            <w:color w:val="0000FF"/>
          </w:rPr>
          <w:t>приложении</w:t>
        </w:r>
      </w:hyperlink>
      <w:r>
        <w:t xml:space="preserve"> к Правилам полного и (или) частичного ограничения режима потребления электрической энергии, а также потребителя электрической энергии, энергопринимающие устройства которого отнесены к первой категории надежности, передать гарантирующему поставщику не позднее 5 дней после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F46B1B" w:rsidRDefault="00F46B1B">
      <w:pPr>
        <w:pStyle w:val="ConsPlusNormal"/>
        <w:jc w:val="both"/>
      </w:pPr>
      <w:r>
        <w:t xml:space="preserve">(в ред. </w:t>
      </w:r>
      <w:hyperlink r:id="rId428">
        <w:r>
          <w:rPr>
            <w:color w:val="0000FF"/>
          </w:rPr>
          <w:t>Постановления</w:t>
        </w:r>
      </w:hyperlink>
      <w:r>
        <w:t xml:space="preserve"> Правительства РФ от 17.09.2018 N 1096)</w:t>
      </w:r>
    </w:p>
    <w:p w:rsidR="00F46B1B" w:rsidRDefault="00F46B1B">
      <w:pPr>
        <w:pStyle w:val="ConsPlusNormal"/>
        <w:spacing w:before="220"/>
        <w:ind w:firstLine="540"/>
        <w:jc w:val="both"/>
      </w:pPr>
      <w:bookmarkStart w:id="59" w:name="P582"/>
      <w:bookmarkEnd w:id="59"/>
      <w:r>
        <w:t>точка (точки) поставки по договору;</w:t>
      </w:r>
    </w:p>
    <w:p w:rsidR="00F46B1B" w:rsidRDefault="00F46B1B">
      <w:pPr>
        <w:pStyle w:val="ConsPlusNormal"/>
        <w:spacing w:before="220"/>
        <w:ind w:firstLine="540"/>
        <w:jc w:val="both"/>
      </w:pPr>
      <w:bookmarkStart w:id="60" w:name="P583"/>
      <w:bookmarkEnd w:id="60"/>
      <w: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F46B1B" w:rsidRDefault="00F46B1B">
      <w:pPr>
        <w:pStyle w:val="ConsPlusNormal"/>
        <w:spacing w:before="220"/>
        <w:ind w:firstLine="540"/>
        <w:jc w:val="both"/>
      </w:pPr>
      <w:r>
        <w:t>соответствующий настоящему документу порядок определения объема покупки электрической энергии (мощности) по договору за расчетный период;</w:t>
      </w:r>
    </w:p>
    <w:p w:rsidR="00F46B1B" w:rsidRDefault="00F46B1B">
      <w:pPr>
        <w:pStyle w:val="ConsPlusNormal"/>
        <w:spacing w:before="220"/>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F46B1B" w:rsidRDefault="00F46B1B">
      <w:pPr>
        <w:pStyle w:val="ConsPlusNormal"/>
        <w:spacing w:before="220"/>
        <w:ind w:firstLine="540"/>
        <w:jc w:val="both"/>
      </w:pPr>
      <w:bookmarkStart w:id="61" w:name="P586"/>
      <w:bookmarkEnd w:id="61"/>
      <w: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605">
        <w:r>
          <w:rPr>
            <w:color w:val="0000FF"/>
          </w:rPr>
          <w:t>пункте 42</w:t>
        </w:r>
      </w:hyperlink>
      <w:r>
        <w:t xml:space="preserve"> настоящего документа, характеристики приборов учета, имеющихся на дату заключения договора, и условия о порядке определения объема и стоимости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rsidR="00F46B1B" w:rsidRDefault="00F46B1B">
      <w:pPr>
        <w:pStyle w:val="ConsPlusNormal"/>
        <w:jc w:val="both"/>
      </w:pPr>
      <w:r>
        <w:t xml:space="preserve">(в ред. </w:t>
      </w:r>
      <w:hyperlink r:id="rId429">
        <w:r>
          <w:rPr>
            <w:color w:val="0000FF"/>
          </w:rPr>
          <w:t>Постановления</w:t>
        </w:r>
      </w:hyperlink>
      <w:r>
        <w:t xml:space="preserve"> Правительства РФ от 18.04.2020 N 554)</w:t>
      </w:r>
    </w:p>
    <w:p w:rsidR="00F46B1B" w:rsidRDefault="00F46B1B">
      <w:pPr>
        <w:pStyle w:val="ConsPlusNormal"/>
        <w:spacing w:before="220"/>
        <w:ind w:firstLine="540"/>
        <w:jc w:val="both"/>
      </w:pPr>
      <w:bookmarkStart w:id="62" w:name="P588"/>
      <w:bookmarkEnd w:id="62"/>
      <w:r>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F46B1B" w:rsidRDefault="00F46B1B">
      <w:pPr>
        <w:pStyle w:val="ConsPlusNormal"/>
        <w:spacing w:before="220"/>
        <w:ind w:firstLine="540"/>
        <w:jc w:val="both"/>
      </w:pPr>
      <w:r>
        <w:t>следующие права потребителя (покупателя) по договору:</w:t>
      </w:r>
    </w:p>
    <w:p w:rsidR="00F46B1B" w:rsidRDefault="00F46B1B">
      <w:pPr>
        <w:pStyle w:val="ConsPlusNormal"/>
        <w:spacing w:before="220"/>
        <w:ind w:firstLine="540"/>
        <w:jc w:val="both"/>
      </w:pPr>
      <w: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F46B1B" w:rsidRDefault="00F46B1B">
      <w:pPr>
        <w:pStyle w:val="ConsPlusNormal"/>
        <w:spacing w:before="220"/>
        <w:ind w:firstLine="540"/>
        <w:jc w:val="both"/>
      </w:pPr>
      <w:r>
        <w:t>право досрочного расторжения или изменения договора с гарантирующим поставщиком при выполнении условий настоящего документа,</w:t>
      </w:r>
    </w:p>
    <w:p w:rsidR="00F46B1B" w:rsidRDefault="00F46B1B">
      <w:pPr>
        <w:pStyle w:val="ConsPlusNormal"/>
        <w:spacing w:before="220"/>
        <w:ind w:firstLine="540"/>
        <w:jc w:val="both"/>
      </w:pPr>
      <w:r>
        <w:t xml:space="preserve">неустойка в размере и в случаях, которые предусмотрены </w:t>
      </w:r>
      <w:hyperlink w:anchor="P1649">
        <w:r>
          <w:rPr>
            <w:color w:val="0000FF"/>
          </w:rPr>
          <w:t>разделом X</w:t>
        </w:r>
      </w:hyperlink>
      <w:r>
        <w:t xml:space="preserve"> настоящего документа;</w:t>
      </w:r>
    </w:p>
    <w:p w:rsidR="00F46B1B" w:rsidRDefault="00F46B1B">
      <w:pPr>
        <w:pStyle w:val="ConsPlusNormal"/>
        <w:jc w:val="both"/>
      </w:pPr>
      <w:r>
        <w:t xml:space="preserve">(в ред. </w:t>
      </w:r>
      <w:hyperlink r:id="rId430">
        <w:r>
          <w:rPr>
            <w:color w:val="0000FF"/>
          </w:rPr>
          <w:t>Постановления</w:t>
        </w:r>
      </w:hyperlink>
      <w:r>
        <w:t xml:space="preserve"> Правительства РФ от 18.04.2020 N 554)</w:t>
      </w:r>
    </w:p>
    <w:p w:rsidR="00F46B1B" w:rsidRDefault="00F46B1B">
      <w:pPr>
        <w:pStyle w:val="ConsPlusNormal"/>
        <w:spacing w:before="220"/>
        <w:ind w:firstLine="540"/>
        <w:jc w:val="both"/>
      </w:pPr>
      <w:bookmarkStart w:id="63" w:name="P594"/>
      <w:bookmarkEnd w:id="63"/>
      <w: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F46B1B" w:rsidRDefault="00F46B1B">
      <w:pPr>
        <w:pStyle w:val="ConsPlusNormal"/>
        <w:spacing w:before="220"/>
        <w:ind w:firstLine="540"/>
        <w:jc w:val="both"/>
      </w:pPr>
      <w:r>
        <w:t>В договоре купли-продажи (поставки) электрической энергии (мощности)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F46B1B" w:rsidRDefault="00F46B1B">
      <w:pPr>
        <w:pStyle w:val="ConsPlusNormal"/>
        <w:jc w:val="both"/>
      </w:pPr>
      <w:r>
        <w:t xml:space="preserve">(абзац введен </w:t>
      </w:r>
      <w:hyperlink r:id="rId431">
        <w:r>
          <w:rPr>
            <w:color w:val="0000FF"/>
          </w:rPr>
          <w:t>Постановлением</w:t>
        </w:r>
      </w:hyperlink>
      <w:r>
        <w:t xml:space="preserve"> Правительства РФ от 24.05.2017 N 624; в ред. </w:t>
      </w:r>
      <w:hyperlink r:id="rId432">
        <w:r>
          <w:rPr>
            <w:color w:val="0000FF"/>
          </w:rPr>
          <w:t>Постановления</w:t>
        </w:r>
      </w:hyperlink>
      <w:r>
        <w:t xml:space="preserve"> Правительства РФ от 29.03.2024 N 395)</w:t>
      </w:r>
    </w:p>
    <w:p w:rsidR="00F46B1B" w:rsidRDefault="00F46B1B">
      <w:pPr>
        <w:pStyle w:val="ConsPlusNormal"/>
        <w:spacing w:before="220"/>
        <w:ind w:firstLine="540"/>
        <w:jc w:val="both"/>
      </w:pPr>
      <w:bookmarkStart w:id="64" w:name="P597"/>
      <w:bookmarkEnd w:id="64"/>
      <w:r>
        <w:lastRenderedPageBreak/>
        <w:t xml:space="preserve">41. Существенными условиями договора энергоснабжения являются условия, предусмотренные </w:t>
      </w:r>
      <w:hyperlink w:anchor="P577">
        <w:r>
          <w:rPr>
            <w:color w:val="0000FF"/>
          </w:rPr>
          <w:t>пунктом 40</w:t>
        </w:r>
      </w:hyperlink>
      <w:r>
        <w:t xml:space="preserve"> настоящего документа (за исключением условия, указанного в </w:t>
      </w:r>
      <w:hyperlink w:anchor="P580">
        <w:r>
          <w:rPr>
            <w:color w:val="0000FF"/>
          </w:rPr>
          <w:t>абзаце четвертом пункта 40</w:t>
        </w:r>
      </w:hyperlink>
      <w:r>
        <w:t xml:space="preserve"> настоящего документа), а также следующие условия:</w:t>
      </w:r>
    </w:p>
    <w:p w:rsidR="00F46B1B" w:rsidRDefault="00F46B1B">
      <w:pPr>
        <w:pStyle w:val="ConsPlusNormal"/>
        <w:spacing w:before="220"/>
        <w:ind w:firstLine="540"/>
        <w:jc w:val="both"/>
      </w:pPr>
      <w:r>
        <w:t xml:space="preserve">существенные условия договора оказания услуг по передаче электрической энергии в соответствии с </w:t>
      </w:r>
      <w:hyperlink r:id="rId433">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F46B1B" w:rsidRDefault="00F46B1B">
      <w:pPr>
        <w:pStyle w:val="ConsPlusNormal"/>
        <w:spacing w:before="220"/>
        <w:ind w:firstLine="540"/>
        <w:jc w:val="both"/>
      </w:pPr>
      <w:r>
        <w:t xml:space="preserve">условия о порядке определения объема оказанных услуг по передаче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 определенные в </w:t>
      </w:r>
      <w:hyperlink w:anchor="P1649">
        <w:r>
          <w:rPr>
            <w:color w:val="0000FF"/>
          </w:rPr>
          <w:t>разделе X</w:t>
        </w:r>
      </w:hyperlink>
      <w:r>
        <w:t xml:space="preserve"> настоящего документа;</w:t>
      </w:r>
    </w:p>
    <w:p w:rsidR="00F46B1B" w:rsidRDefault="00F46B1B">
      <w:pPr>
        <w:pStyle w:val="ConsPlusNormal"/>
        <w:jc w:val="both"/>
      </w:pPr>
      <w:r>
        <w:t xml:space="preserve">(абзац введен </w:t>
      </w:r>
      <w:hyperlink r:id="rId434">
        <w:r>
          <w:rPr>
            <w:color w:val="0000FF"/>
          </w:rPr>
          <w:t>Постановлением</w:t>
        </w:r>
      </w:hyperlink>
      <w:r>
        <w:t xml:space="preserve"> Правительства РФ от 30.12.2012 N 1482)</w:t>
      </w:r>
    </w:p>
    <w:p w:rsidR="00F46B1B" w:rsidRDefault="00F46B1B">
      <w:pPr>
        <w:pStyle w:val="ConsPlusNormal"/>
        <w:spacing w:before="220"/>
        <w:ind w:firstLine="540"/>
        <w:jc w:val="both"/>
      </w:pPr>
      <w: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435">
        <w:r>
          <w:rPr>
            <w:color w:val="0000FF"/>
          </w:rPr>
          <w:t>Правилами</w:t>
        </w:r>
      </w:hyperlink>
      <w:r>
        <w:t xml:space="preserve"> технологического присоединения или </w:t>
      </w:r>
      <w:hyperlink r:id="rId436">
        <w:r>
          <w:rPr>
            <w:color w:val="0000FF"/>
          </w:rPr>
          <w:t>Правилами</w:t>
        </w:r>
      </w:hyperlink>
      <w: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F46B1B" w:rsidRDefault="00F46B1B">
      <w:pPr>
        <w:pStyle w:val="ConsPlusNormal"/>
        <w:jc w:val="both"/>
      </w:pPr>
      <w:r>
        <w:t xml:space="preserve">(в ред. Постановлений Правительства РФ от 10.02.2014 </w:t>
      </w:r>
      <w:hyperlink r:id="rId437">
        <w:r>
          <w:rPr>
            <w:color w:val="0000FF"/>
          </w:rPr>
          <w:t>N 95</w:t>
        </w:r>
      </w:hyperlink>
      <w:r>
        <w:t xml:space="preserve">, от 18.04.2020 </w:t>
      </w:r>
      <w:hyperlink r:id="rId438">
        <w:r>
          <w:rPr>
            <w:color w:val="0000FF"/>
          </w:rPr>
          <w:t>N 554</w:t>
        </w:r>
      </w:hyperlink>
      <w:r>
        <w:t>)</w:t>
      </w:r>
    </w:p>
    <w:p w:rsidR="00F46B1B" w:rsidRDefault="00F46B1B">
      <w:pPr>
        <w:pStyle w:val="ConsPlusNormal"/>
        <w:spacing w:before="220"/>
        <w:ind w:firstLine="540"/>
        <w:jc w:val="both"/>
      </w:pPr>
      <w:r>
        <w:t>В договоре энергоснабжения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F46B1B" w:rsidRDefault="00F46B1B">
      <w:pPr>
        <w:pStyle w:val="ConsPlusNormal"/>
        <w:jc w:val="both"/>
      </w:pPr>
      <w:r>
        <w:t xml:space="preserve">(абзац введен </w:t>
      </w:r>
      <w:hyperlink r:id="rId439">
        <w:r>
          <w:rPr>
            <w:color w:val="0000FF"/>
          </w:rPr>
          <w:t>Постановлением</w:t>
        </w:r>
      </w:hyperlink>
      <w:r>
        <w:t xml:space="preserve"> Правительства РФ от 24.05.2017 N 624)</w:t>
      </w:r>
    </w:p>
    <w:p w:rsidR="00F46B1B" w:rsidRDefault="00F46B1B">
      <w:pPr>
        <w:pStyle w:val="ConsPlusNormal"/>
        <w:spacing w:before="220"/>
        <w:ind w:firstLine="540"/>
        <w:jc w:val="both"/>
      </w:pPr>
      <w:bookmarkStart w:id="65" w:name="P605"/>
      <w:bookmarkEnd w:id="65"/>
      <w:r>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w:anchor="P1649">
        <w:r>
          <w:rPr>
            <w:color w:val="0000FF"/>
          </w:rPr>
          <w:t>раздела X</w:t>
        </w:r>
      </w:hyperlink>
      <w:r>
        <w:t xml:space="preserve"> настоящего документа и включающие в том числе:</w:t>
      </w:r>
    </w:p>
    <w:p w:rsidR="00F46B1B" w:rsidRDefault="00F46B1B">
      <w:pPr>
        <w:pStyle w:val="ConsPlusNormal"/>
        <w:spacing w:before="220"/>
        <w:ind w:firstLine="540"/>
        <w:jc w:val="both"/>
      </w:pPr>
      <w:r>
        <w:t>порядок установки и допуска установленного прибора учета в эксплуатацию лицом, обязанным осуществлять такие действия в соответствии с законодательством Российской Федерации об электроэнергетике, в том числе порядок действий потребителя (покупателя) и гарантирующего поставщика, которые они обязаны совершить в целях обеспечения установки и допуска установленного прибора учета в эксплуатацию;</w:t>
      </w:r>
    </w:p>
    <w:p w:rsidR="00F46B1B" w:rsidRDefault="00F46B1B">
      <w:pPr>
        <w:pStyle w:val="ConsPlusNormal"/>
        <w:jc w:val="both"/>
      </w:pPr>
      <w:r>
        <w:t xml:space="preserve">(в ред. </w:t>
      </w:r>
      <w:hyperlink r:id="rId440">
        <w:r>
          <w:rPr>
            <w:color w:val="0000FF"/>
          </w:rPr>
          <w:t>Постановления</w:t>
        </w:r>
      </w:hyperlink>
      <w:r>
        <w:t xml:space="preserve"> Правительства РФ от 18.04.2020 N 554)</w:t>
      </w:r>
    </w:p>
    <w:p w:rsidR="00F46B1B" w:rsidRDefault="00F46B1B">
      <w:pPr>
        <w:pStyle w:val="ConsPlusNormal"/>
        <w:spacing w:before="220"/>
        <w:ind w:firstLine="540"/>
        <w:jc w:val="both"/>
      </w:pPr>
      <w: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F46B1B" w:rsidRDefault="00F46B1B">
      <w:pPr>
        <w:pStyle w:val="ConsPlusNormal"/>
        <w:spacing w:before="220"/>
        <w:ind w:firstLine="540"/>
        <w:jc w:val="both"/>
      </w:pPr>
      <w:r>
        <w:t>наименование и контакты юридического лица, ответственного в соответствии с законодательством Российской Федерации об электроэнергетике за эксплуатацию прибора учета;</w:t>
      </w:r>
    </w:p>
    <w:p w:rsidR="00F46B1B" w:rsidRDefault="00F46B1B">
      <w:pPr>
        <w:pStyle w:val="ConsPlusNormal"/>
        <w:jc w:val="both"/>
      </w:pPr>
      <w:r>
        <w:t xml:space="preserve">(в ред. </w:t>
      </w:r>
      <w:hyperlink r:id="rId441">
        <w:r>
          <w:rPr>
            <w:color w:val="0000FF"/>
          </w:rPr>
          <w:t>Постановления</w:t>
        </w:r>
      </w:hyperlink>
      <w:r>
        <w:t xml:space="preserve"> Правительства РФ от 18.04.2020 N 554)</w:t>
      </w:r>
    </w:p>
    <w:p w:rsidR="00F46B1B" w:rsidRDefault="00F46B1B">
      <w:pPr>
        <w:pStyle w:val="ConsPlusNormal"/>
        <w:spacing w:before="220"/>
        <w:ind w:firstLine="540"/>
        <w:jc w:val="both"/>
      </w:pPr>
      <w:r>
        <w:t>требования, предъявляемые к обеспечению сохранности прибора учета;</w:t>
      </w:r>
    </w:p>
    <w:p w:rsidR="00F46B1B" w:rsidRDefault="00F46B1B">
      <w:pPr>
        <w:pStyle w:val="ConsPlusNormal"/>
        <w:spacing w:before="220"/>
        <w:ind w:firstLine="540"/>
        <w:jc w:val="both"/>
      </w:pPr>
      <w:r>
        <w:t>порядок, способы и периодичность снятия и передачи показаний приборов учета ответственным лицом, обязанным осуществлять указанные действия в соответствии с настоящим документом;</w:t>
      </w:r>
    </w:p>
    <w:p w:rsidR="00F46B1B" w:rsidRDefault="00F46B1B">
      <w:pPr>
        <w:pStyle w:val="ConsPlusNormal"/>
        <w:jc w:val="both"/>
      </w:pPr>
      <w:r>
        <w:t xml:space="preserve">(в ред. </w:t>
      </w:r>
      <w:hyperlink r:id="rId442">
        <w:r>
          <w:rPr>
            <w:color w:val="0000FF"/>
          </w:rPr>
          <w:t>Постановления</w:t>
        </w:r>
      </w:hyperlink>
      <w:r>
        <w:t xml:space="preserve"> Правительства РФ от 18.04.2020 N 554)</w:t>
      </w:r>
    </w:p>
    <w:p w:rsidR="00F46B1B" w:rsidRDefault="00F46B1B">
      <w:pPr>
        <w:pStyle w:val="ConsPlusNormal"/>
        <w:spacing w:before="220"/>
        <w:ind w:firstLine="540"/>
        <w:jc w:val="both"/>
      </w:pPr>
      <w:r>
        <w:lastRenderedPageBreak/>
        <w:t>порядок сообщения о выходе прибора учета (измерительного комплекса, измерительных трансформаторов) из строя и его утрате;</w:t>
      </w:r>
    </w:p>
    <w:p w:rsidR="00F46B1B" w:rsidRDefault="00F46B1B">
      <w:pPr>
        <w:pStyle w:val="ConsPlusNormal"/>
        <w:jc w:val="both"/>
      </w:pPr>
      <w:r>
        <w:t xml:space="preserve">(в ред. </w:t>
      </w:r>
      <w:hyperlink r:id="rId443">
        <w:r>
          <w:rPr>
            <w:color w:val="0000FF"/>
          </w:rPr>
          <w:t>Постановления</w:t>
        </w:r>
      </w:hyperlink>
      <w:r>
        <w:t xml:space="preserve"> Правительства РФ от 18.04.2020 N 554)</w:t>
      </w:r>
    </w:p>
    <w:p w:rsidR="00F46B1B" w:rsidRDefault="00F46B1B">
      <w:pPr>
        <w:pStyle w:val="ConsPlusNormal"/>
        <w:spacing w:before="220"/>
        <w:ind w:firstLine="540"/>
        <w:jc w:val="both"/>
      </w:pPr>
      <w:r>
        <w:t xml:space="preserve">абзац утратил силу с 1 июля 2020 года. - </w:t>
      </w:r>
      <w:hyperlink r:id="rId444">
        <w:r>
          <w:rPr>
            <w:color w:val="0000FF"/>
          </w:rPr>
          <w:t>Постановление</w:t>
        </w:r>
      </w:hyperlink>
      <w:r>
        <w:t xml:space="preserve"> Правительства РФ от 18.04.2020 N 554;</w:t>
      </w:r>
    </w:p>
    <w:p w:rsidR="00F46B1B" w:rsidRDefault="00F46B1B">
      <w:pPr>
        <w:pStyle w:val="ConsPlusNormal"/>
        <w:spacing w:before="220"/>
        <w:ind w:firstLine="540"/>
        <w:jc w:val="both"/>
      </w:pPr>
      <w:r>
        <w:t xml:space="preserve">обязанность потребителя (покупателя) по обеспечению доступа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 в случаях и в порядке, которые предусмотрены </w:t>
      </w:r>
      <w:hyperlink w:anchor="P1649">
        <w:r>
          <w:rPr>
            <w:color w:val="0000FF"/>
          </w:rPr>
          <w:t>разделом X</w:t>
        </w:r>
      </w:hyperlink>
      <w:r>
        <w:t xml:space="preserve"> настоящего документа.</w:t>
      </w:r>
    </w:p>
    <w:p w:rsidR="00F46B1B" w:rsidRDefault="00F46B1B">
      <w:pPr>
        <w:pStyle w:val="ConsPlusNormal"/>
        <w:jc w:val="both"/>
      </w:pPr>
      <w:r>
        <w:t xml:space="preserve">(в ред. </w:t>
      </w:r>
      <w:hyperlink r:id="rId445">
        <w:r>
          <w:rPr>
            <w:color w:val="0000FF"/>
          </w:rPr>
          <w:t>Постановления</w:t>
        </w:r>
      </w:hyperlink>
      <w:r>
        <w:t xml:space="preserve"> Правительства РФ от 18.04.2020 N 554)</w:t>
      </w:r>
    </w:p>
    <w:p w:rsidR="00F46B1B" w:rsidRDefault="00F46B1B">
      <w:pPr>
        <w:pStyle w:val="ConsPlusNormal"/>
        <w:spacing w:before="220"/>
        <w:ind w:firstLine="540"/>
        <w:jc w:val="both"/>
      </w:pPr>
      <w:r>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rsidR="00F46B1B" w:rsidRDefault="00F46B1B">
      <w:pPr>
        <w:pStyle w:val="ConsPlusNormal"/>
        <w:spacing w:before="220"/>
        <w:ind w:firstLine="540"/>
        <w:jc w:val="both"/>
      </w:pPr>
      <w:r>
        <w:t xml:space="preserve">В случае если точки поставки на день заключения договора не оборудованы приборами учета, договор должен также содержать указание на лицо, обязанное в соответствии с законодательством Российской Федерации об электроэнергетике осуществлять действия по обеспечению оборудования точек поставки приборами учета электрической энергии, а также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в соответствии с </w:t>
      </w:r>
      <w:hyperlink w:anchor="P1649">
        <w:r>
          <w:rPr>
            <w:color w:val="0000FF"/>
          </w:rPr>
          <w:t>разделом X</w:t>
        </w:r>
      </w:hyperlink>
      <w:r>
        <w:t xml:space="preserve"> настоящего документа.</w:t>
      </w:r>
    </w:p>
    <w:p w:rsidR="00F46B1B" w:rsidRDefault="00F46B1B">
      <w:pPr>
        <w:pStyle w:val="ConsPlusNormal"/>
        <w:jc w:val="both"/>
      </w:pPr>
      <w:r>
        <w:t xml:space="preserve">(в ред. </w:t>
      </w:r>
      <w:hyperlink r:id="rId446">
        <w:r>
          <w:rPr>
            <w:color w:val="0000FF"/>
          </w:rPr>
          <w:t>Постановления</w:t>
        </w:r>
      </w:hyperlink>
      <w:r>
        <w:t xml:space="preserve"> Правительства РФ от 18.04.2020 N 554)</w:t>
      </w:r>
    </w:p>
    <w:p w:rsidR="00F46B1B" w:rsidRDefault="00F46B1B">
      <w:pPr>
        <w:pStyle w:val="ConsPlusNormal"/>
        <w:spacing w:before="220"/>
        <w:ind w:firstLine="540"/>
        <w:jc w:val="both"/>
      </w:pPr>
      <w:bookmarkStart w:id="66" w:name="P622"/>
      <w:bookmarkEnd w:id="66"/>
      <w:r>
        <w:t xml:space="preserve">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447">
        <w:r>
          <w:rPr>
            <w:color w:val="0000FF"/>
          </w:rPr>
          <w:t>Правилах</w:t>
        </w:r>
      </w:hyperlink>
      <w:r>
        <w:t xml:space="preserve">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rsidR="00F46B1B" w:rsidRDefault="00F46B1B">
      <w:pPr>
        <w:pStyle w:val="ConsPlusNormal"/>
        <w:spacing w:before="220"/>
        <w:ind w:firstLine="540"/>
        <w:jc w:val="both"/>
      </w:pPr>
      <w: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rsidR="00F46B1B" w:rsidRDefault="00F46B1B">
      <w:pPr>
        <w:pStyle w:val="ConsPlusNormal"/>
        <w:jc w:val="both"/>
      </w:pPr>
      <w:r>
        <w:t xml:space="preserve">(в ред. </w:t>
      </w:r>
      <w:hyperlink r:id="rId448">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F46B1B" w:rsidRDefault="00F46B1B">
      <w:pPr>
        <w:pStyle w:val="ConsPlusNormal"/>
        <w:spacing w:before="220"/>
        <w:ind w:firstLine="540"/>
        <w:jc w:val="both"/>
      </w:pPr>
      <w:r>
        <w:t xml:space="preserve">В договоре энергоснабжения должна содержаться контактная информация (контактные телефоны для заочного обслуживания потребителей, ссылка на официальный сайт сетевой организации в сети "Интернет") сетевой организации, к объектам электросетевого хозяйства которой непосредственно присоединены энергопринимающие устройства потребителя, и системообразующей территориальной сетевой организации в случаях, когда она оказывает услуги </w:t>
      </w:r>
      <w:r>
        <w:lastRenderedPageBreak/>
        <w:t>по передаче электрической энергии соответствующему гарантирующему поставщику или энергоснабжающей организации.</w:t>
      </w:r>
    </w:p>
    <w:p w:rsidR="00F46B1B" w:rsidRDefault="00F46B1B">
      <w:pPr>
        <w:pStyle w:val="ConsPlusNormal"/>
        <w:jc w:val="both"/>
      </w:pPr>
      <w:r>
        <w:t xml:space="preserve">(в ред. </w:t>
      </w:r>
      <w:hyperlink r:id="rId449">
        <w:r>
          <w:rPr>
            <w:color w:val="0000FF"/>
          </w:rPr>
          <w:t>Постановления</w:t>
        </w:r>
      </w:hyperlink>
      <w:r>
        <w:t xml:space="preserve"> Правительства РФ от 31.08.2024 N 1195)</w:t>
      </w:r>
    </w:p>
    <w:p w:rsidR="00F46B1B" w:rsidRDefault="00F46B1B">
      <w:pPr>
        <w:pStyle w:val="ConsPlusNormal"/>
        <w:spacing w:before="220"/>
        <w:ind w:firstLine="540"/>
        <w:jc w:val="both"/>
      </w:pPr>
      <w:r>
        <w:t>В договоре энергоснабжения в части порядка взаимодействия потребителя с третьими лицами предусматривается в том числе:</w:t>
      </w:r>
    </w:p>
    <w:p w:rsidR="00F46B1B" w:rsidRDefault="00F46B1B">
      <w:pPr>
        <w:pStyle w:val="ConsPlusNormal"/>
        <w:spacing w:before="220"/>
        <w:ind w:firstLine="540"/>
        <w:jc w:val="both"/>
      </w:pPr>
      <w:r>
        <w:t xml:space="preserve">обязанность потребителя выполнять задания диспетчерских центров субъекта оперативно-диспетчерского управления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450">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F46B1B" w:rsidRDefault="00F46B1B">
      <w:pPr>
        <w:pStyle w:val="ConsPlusNormal"/>
        <w:jc w:val="both"/>
      </w:pPr>
      <w:r>
        <w:t xml:space="preserve">(в ред. </w:t>
      </w:r>
      <w:hyperlink r:id="rId451">
        <w:r>
          <w:rPr>
            <w:color w:val="0000FF"/>
          </w:rPr>
          <w:t>Постановления</w:t>
        </w:r>
      </w:hyperlink>
      <w:r>
        <w:t xml:space="preserve"> Правительства РФ от 07.06.2023 N 940)</w:t>
      </w:r>
    </w:p>
    <w:p w:rsidR="00F46B1B" w:rsidRDefault="00F46B1B">
      <w:pPr>
        <w:pStyle w:val="ConsPlusNormal"/>
        <w:spacing w:before="220"/>
        <w:ind w:firstLine="540"/>
        <w:jc w:val="both"/>
      </w:pPr>
      <w: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452">
        <w:r>
          <w:rPr>
            <w:color w:val="0000FF"/>
          </w:rPr>
          <w:t>Правилами</w:t>
        </w:r>
      </w:hyperlink>
      <w:r>
        <w:t xml:space="preserve"> недискриминационного доступа к услугам по передаче электрической энергии и оказания этих услуг и настоящим документом;</w:t>
      </w:r>
    </w:p>
    <w:p w:rsidR="00F46B1B" w:rsidRDefault="00F46B1B">
      <w:pPr>
        <w:pStyle w:val="ConsPlusNormal"/>
        <w:jc w:val="both"/>
      </w:pPr>
      <w:r>
        <w:t xml:space="preserve">(в ред. </w:t>
      </w:r>
      <w:hyperlink r:id="rId453">
        <w:r>
          <w:rPr>
            <w:color w:val="0000FF"/>
          </w:rPr>
          <w:t>Постановления</w:t>
        </w:r>
      </w:hyperlink>
      <w:r>
        <w:t xml:space="preserve"> Правительства РФ от 13.08.2018 N 937)</w:t>
      </w:r>
    </w:p>
    <w:p w:rsidR="00F46B1B" w:rsidRDefault="00F46B1B">
      <w:pPr>
        <w:pStyle w:val="ConsPlusNormal"/>
        <w:spacing w:before="220"/>
        <w:ind w:firstLine="540"/>
        <w:jc w:val="both"/>
      </w:pPr>
      <w:r>
        <w:t xml:space="preserve">абзац утратил силу с 1 июля 2020 года. - </w:t>
      </w:r>
      <w:hyperlink r:id="rId454">
        <w:r>
          <w:rPr>
            <w:color w:val="0000FF"/>
          </w:rPr>
          <w:t>Постановление</w:t>
        </w:r>
      </w:hyperlink>
      <w:r>
        <w:t xml:space="preserve"> Правительства РФ от 18.04.2020 N 554;</w:t>
      </w:r>
    </w:p>
    <w:p w:rsidR="00F46B1B" w:rsidRDefault="00F46B1B">
      <w:pPr>
        <w:pStyle w:val="ConsPlusNormal"/>
        <w:spacing w:before="220"/>
        <w:ind w:firstLine="540"/>
        <w:jc w:val="both"/>
      </w:pPr>
      <w:bookmarkStart w:id="67" w:name="P634"/>
      <w:bookmarkEnd w:id="67"/>
      <w:r>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относящегося к категориям, определенным в </w:t>
      </w:r>
      <w:hyperlink r:id="rId455">
        <w:r>
          <w:rPr>
            <w:color w:val="0000FF"/>
          </w:rPr>
          <w:t>приложении</w:t>
        </w:r>
      </w:hyperlink>
      <w:r>
        <w:t xml:space="preserve"> к Правилам полного и (или) частичного ограничения режима потребления электрической энергии, а также потребителя электрической энергии, энергопринимающие устройства которого отнесены к первой категории надежности,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456">
        <w:r>
          <w:rPr>
            <w:color w:val="0000FF"/>
          </w:rPr>
          <w:t>Правилами</w:t>
        </w:r>
      </w:hyperlink>
      <w: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после дня согласования с сетевой организацией.</w:t>
      </w:r>
    </w:p>
    <w:p w:rsidR="00F46B1B" w:rsidRDefault="00F46B1B">
      <w:pPr>
        <w:pStyle w:val="ConsPlusNormal"/>
        <w:jc w:val="both"/>
      </w:pPr>
      <w:r>
        <w:t xml:space="preserve">(в ред. </w:t>
      </w:r>
      <w:hyperlink r:id="rId457">
        <w:r>
          <w:rPr>
            <w:color w:val="0000FF"/>
          </w:rPr>
          <w:t>Постановления</w:t>
        </w:r>
      </w:hyperlink>
      <w:r>
        <w:t xml:space="preserve"> Правительства РФ от 17.09.2018 N 1096)</w:t>
      </w:r>
    </w:p>
    <w:p w:rsidR="00F46B1B" w:rsidRDefault="00F46B1B">
      <w:pPr>
        <w:pStyle w:val="ConsPlusNormal"/>
        <w:spacing w:before="220"/>
        <w:ind w:firstLine="540"/>
        <w:jc w:val="both"/>
      </w:pPr>
      <w: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649">
        <w:r>
          <w:rPr>
            <w:color w:val="0000FF"/>
          </w:rPr>
          <w:t>разделом X</w:t>
        </w:r>
      </w:hyperlink>
      <w: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w:anchor="P773">
        <w:r>
          <w:rPr>
            <w:color w:val="0000FF"/>
          </w:rPr>
          <w:t>пунктом 65</w:t>
        </w:r>
      </w:hyperlink>
      <w:r>
        <w:t xml:space="preserve"> настоящего </w:t>
      </w:r>
      <w:r>
        <w:lastRenderedPageBreak/>
        <w:t xml:space="preserve">документа, осуществляется с учетом положений указанного </w:t>
      </w:r>
      <w:hyperlink w:anchor="P773">
        <w:r>
          <w:rPr>
            <w:color w:val="0000FF"/>
          </w:rPr>
          <w:t>пункта</w:t>
        </w:r>
      </w:hyperlink>
      <w:r>
        <w:t>.</w:t>
      </w:r>
    </w:p>
    <w:p w:rsidR="00F46B1B" w:rsidRDefault="00F46B1B">
      <w:pPr>
        <w:pStyle w:val="ConsPlusNormal"/>
        <w:spacing w:before="220"/>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F46B1B" w:rsidRDefault="00F46B1B">
      <w:pPr>
        <w:pStyle w:val="ConsPlusNormal"/>
        <w:spacing w:before="220"/>
        <w:ind w:firstLine="540"/>
        <w:jc w:val="both"/>
      </w:pPr>
      <w:r>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(на территориях субъектов Российской Федерации, указанных в </w:t>
      </w:r>
      <w:hyperlink r:id="rId458">
        <w:r>
          <w:rPr>
            <w:color w:val="0000FF"/>
          </w:rPr>
          <w:t>пункте 3</w:t>
        </w:r>
      </w:hyperlink>
      <w:r>
        <w:t xml:space="preserve"> приложения N 4(1) к Правилам оптового рынка, - до 2 часов) этого дня по московскому времени с правом скорректировать сообщенные плановые объемы потребления электрической энергии по всем или некоторым часам суток путем их уменьшения за один день до суток, на которые осуществляется планирование потребления, до 9 часов (на территориях субъектов Российской Федерации, указанных в </w:t>
      </w:r>
      <w:hyperlink r:id="rId459">
        <w:r>
          <w:rPr>
            <w:color w:val="0000FF"/>
          </w:rPr>
          <w:t>пункте 3</w:t>
        </w:r>
      </w:hyperlink>
      <w:r>
        <w:t xml:space="preserve"> приложения N 4(1) к Правилам оптового рынка, - до 2 часов) этого дня по московскому времени;</w:t>
      </w:r>
    </w:p>
    <w:p w:rsidR="00F46B1B" w:rsidRDefault="00F46B1B">
      <w:pPr>
        <w:pStyle w:val="ConsPlusNormal"/>
        <w:jc w:val="both"/>
      </w:pPr>
      <w:r>
        <w:t xml:space="preserve">(в ред. </w:t>
      </w:r>
      <w:hyperlink r:id="rId460">
        <w:r>
          <w:rPr>
            <w:color w:val="0000FF"/>
          </w:rPr>
          <w:t>Постановления</w:t>
        </w:r>
      </w:hyperlink>
      <w:r>
        <w:t xml:space="preserve"> Правительства РФ от 23.12.2024 N 1868)</w:t>
      </w:r>
    </w:p>
    <w:p w:rsidR="00F46B1B" w:rsidRDefault="00F46B1B">
      <w:pPr>
        <w:pStyle w:val="ConsPlusNormal"/>
        <w:spacing w:before="220"/>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F46B1B" w:rsidRDefault="00F46B1B">
      <w:pPr>
        <w:pStyle w:val="ConsPlusNormal"/>
        <w:spacing w:before="220"/>
        <w:ind w:firstLine="540"/>
        <w:jc w:val="both"/>
      </w:pPr>
      <w:r>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w:anchor="P1377">
        <w:r>
          <w:rPr>
            <w:color w:val="0000FF"/>
          </w:rPr>
          <w:t>разделом VII</w:t>
        </w:r>
      </w:hyperlink>
      <w:r>
        <w:t xml:space="preserve"> настоящего документа.</w:t>
      </w:r>
    </w:p>
    <w:p w:rsidR="00F46B1B" w:rsidRDefault="00F46B1B">
      <w:pPr>
        <w:pStyle w:val="ConsPlusNormal"/>
        <w:spacing w:before="220"/>
        <w:ind w:firstLine="540"/>
        <w:jc w:val="both"/>
      </w:pPr>
      <w:r>
        <w:t xml:space="preserve">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(за исключением случаев, когда указанный договор заключен на период электроснабжения энергопринимающих устройств по временной схеме электроснабжения, предусмотренной </w:t>
      </w:r>
      <w:hyperlink r:id="rId461">
        <w:r>
          <w:rPr>
            <w:color w:val="0000FF"/>
          </w:rPr>
          <w:t>Правилами</w:t>
        </w:r>
      </w:hyperlink>
      <w:r>
        <w:t xml:space="preserve"> технологического присоединения)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F46B1B" w:rsidRDefault="00F46B1B">
      <w:pPr>
        <w:pStyle w:val="ConsPlusNormal"/>
        <w:jc w:val="both"/>
      </w:pPr>
      <w:r>
        <w:t xml:space="preserve">(в ред. Постановлений Правительства РФ от 26.08.2013 </w:t>
      </w:r>
      <w:hyperlink r:id="rId462">
        <w:r>
          <w:rPr>
            <w:color w:val="0000FF"/>
          </w:rPr>
          <w:t>N 737</w:t>
        </w:r>
      </w:hyperlink>
      <w:r>
        <w:t xml:space="preserve">, от 18.04.2020 </w:t>
      </w:r>
      <w:hyperlink r:id="rId463">
        <w:r>
          <w:rPr>
            <w:color w:val="0000FF"/>
          </w:rPr>
          <w:t>N 554</w:t>
        </w:r>
      </w:hyperlink>
      <w:r>
        <w:t>)</w:t>
      </w:r>
    </w:p>
    <w:p w:rsidR="00F46B1B" w:rsidRDefault="00F46B1B">
      <w:pPr>
        <w:pStyle w:val="ConsPlusNormal"/>
        <w:spacing w:before="220"/>
        <w:ind w:firstLine="540"/>
        <w:jc w:val="both"/>
      </w:pPr>
      <w: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F46B1B" w:rsidRDefault="00F46B1B">
      <w:pPr>
        <w:pStyle w:val="ConsPlusNormal"/>
        <w:spacing w:before="220"/>
        <w:ind w:firstLine="540"/>
        <w:jc w:val="both"/>
      </w:pPr>
      <w:r>
        <w:t xml:space="preserve">Гарантирующий поставщик (энергосбытовая организация) на основании опубликованной </w:t>
      </w:r>
      <w:r>
        <w:lastRenderedPageBreak/>
        <w:t xml:space="preserve">исполнительным органом субъекта Российской Федерации в области государственного регулирования тарифов информации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обязан уведомить потребителей (покупателей), с которыми у него заключены договоры купли-продажи (поставки) электрической энергии (мощности), о необходимости заключения договора об оказании услуг по передаче электрической энергии на очередной расчетный период регулирования с территориальной сетевой организацией, в отношении которой устанавливаются (пересматриваются) цены (тарифы) на услуги по передаче электрической энергии на очередной период регулирования в соответствии с порядком заключения и исполнения договора, установленным </w:t>
      </w:r>
      <w:hyperlink r:id="rId464">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F46B1B" w:rsidRDefault="00F46B1B">
      <w:pPr>
        <w:pStyle w:val="ConsPlusNormal"/>
        <w:jc w:val="both"/>
      </w:pPr>
      <w:r>
        <w:t xml:space="preserve">(абзац введен </w:t>
      </w:r>
      <w:hyperlink r:id="rId465">
        <w:r>
          <w:rPr>
            <w:color w:val="0000FF"/>
          </w:rPr>
          <w:t>Постановлением</w:t>
        </w:r>
      </w:hyperlink>
      <w:r>
        <w:t xml:space="preserve"> Правительства РФ от 28.02.2015 N 184; в ред. Постановлений Правительства РФ от 17.09.2018 </w:t>
      </w:r>
      <w:hyperlink r:id="rId466">
        <w:r>
          <w:rPr>
            <w:color w:val="0000FF"/>
          </w:rPr>
          <w:t>N 1096</w:t>
        </w:r>
      </w:hyperlink>
      <w:r>
        <w:t xml:space="preserve">, от 30.12.2022 </w:t>
      </w:r>
      <w:hyperlink r:id="rId467">
        <w:r>
          <w:rPr>
            <w:color w:val="0000FF"/>
          </w:rPr>
          <w:t>N 2556</w:t>
        </w:r>
      </w:hyperlink>
      <w:r>
        <w:t>)</w:t>
      </w:r>
    </w:p>
    <w:p w:rsidR="00F46B1B" w:rsidRDefault="00F46B1B">
      <w:pPr>
        <w:pStyle w:val="ConsPlusNormal"/>
        <w:spacing w:before="220"/>
        <w:ind w:firstLine="540"/>
        <w:jc w:val="both"/>
      </w:pPr>
      <w:r>
        <w:t>В уведомлении в отношении каждой смежной территориальной сетевой организации, для которой устанавливаются (пересматриваются) цены (тарифы) на услуги по передаче электрической энергии на очередной расчетный период регулирования, указываются полное и сокращенное (при наличии) наименование и организационно-правовая форма организации, идентификационный номер налогоплательщика (код причины постановки на учет), адрес официального сайта организации в сети "Интернет" и выделенный организацией абонентский номер для обращений потребителей услуг по передаче электрической энергии и (или) технологическому присоединению.</w:t>
      </w:r>
    </w:p>
    <w:p w:rsidR="00F46B1B" w:rsidRDefault="00F46B1B">
      <w:pPr>
        <w:pStyle w:val="ConsPlusNormal"/>
        <w:jc w:val="both"/>
      </w:pPr>
      <w:r>
        <w:t xml:space="preserve">(абзац введен </w:t>
      </w:r>
      <w:hyperlink r:id="rId468">
        <w:r>
          <w:rPr>
            <w:color w:val="0000FF"/>
          </w:rPr>
          <w:t>Постановлением</w:t>
        </w:r>
      </w:hyperlink>
      <w:r>
        <w:t xml:space="preserve"> Правительства РФ от 28.02.2015 N 184)</w:t>
      </w:r>
    </w:p>
    <w:p w:rsidR="00F46B1B" w:rsidRDefault="00F46B1B">
      <w:pPr>
        <w:pStyle w:val="ConsPlusNormal"/>
        <w:spacing w:before="220"/>
        <w:ind w:firstLine="540"/>
        <w:jc w:val="both"/>
      </w:pPr>
      <w:r>
        <w:t xml:space="preserve">Указанное уведомление необходимо направить в течение 10 дней со дня опубликования исполнительным органом субъекта Российской Федерации в области государственного регулирования тарифов информации о территориальных сетевых организациях в соответствии с </w:t>
      </w:r>
      <w:hyperlink r:id="rId469">
        <w:r>
          <w:rPr>
            <w:color w:val="0000FF"/>
          </w:rPr>
          <w:t>пунктом 30(1)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F46B1B" w:rsidRDefault="00F46B1B">
      <w:pPr>
        <w:pStyle w:val="ConsPlusNormal"/>
        <w:jc w:val="both"/>
      </w:pPr>
      <w:r>
        <w:t xml:space="preserve">(абзац введен </w:t>
      </w:r>
      <w:hyperlink r:id="rId470">
        <w:r>
          <w:rPr>
            <w:color w:val="0000FF"/>
          </w:rPr>
          <w:t>Постановлением</w:t>
        </w:r>
      </w:hyperlink>
      <w:r>
        <w:t xml:space="preserve"> Правительства РФ от 28.02.2015 N 184; в ред. </w:t>
      </w:r>
      <w:hyperlink r:id="rId471">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bookmarkStart w:id="68" w:name="P651"/>
      <w:bookmarkEnd w:id="68"/>
      <w:r>
        <w:t>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и (или) частичное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и (или) услуг по передаче электрической энергии,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указанного ограничения режима потребления в связи с устранением обстоятельств, явившихся основанием для введения указанного ограничения режима потребления электрической энергии.</w:t>
      </w:r>
    </w:p>
    <w:p w:rsidR="00F46B1B" w:rsidRDefault="00F46B1B">
      <w:pPr>
        <w:pStyle w:val="ConsPlusNormal"/>
        <w:jc w:val="both"/>
      </w:pPr>
      <w:r>
        <w:t xml:space="preserve">(в ред. Постановлений Правительства РФ от 24.05.2017 </w:t>
      </w:r>
      <w:hyperlink r:id="rId472">
        <w:r>
          <w:rPr>
            <w:color w:val="0000FF"/>
          </w:rPr>
          <w:t>N 624</w:t>
        </w:r>
      </w:hyperlink>
      <w:r>
        <w:t xml:space="preserve">, от 30.12.2022 </w:t>
      </w:r>
      <w:hyperlink r:id="rId473">
        <w:r>
          <w:rPr>
            <w:color w:val="0000FF"/>
          </w:rPr>
          <w:t>N 2556</w:t>
        </w:r>
      </w:hyperlink>
      <w:r>
        <w:t>)</w:t>
      </w:r>
    </w:p>
    <w:p w:rsidR="00F46B1B" w:rsidRDefault="00F46B1B">
      <w:pPr>
        <w:pStyle w:val="ConsPlusNormal"/>
        <w:spacing w:before="220"/>
        <w:ind w:firstLine="540"/>
        <w:jc w:val="both"/>
      </w:pPr>
      <w:r>
        <w:t xml:space="preserve">47. В случае если в соответствии с </w:t>
      </w:r>
      <w:hyperlink w:anchor="P518">
        <w:r>
          <w:rPr>
            <w:color w:val="0000FF"/>
          </w:rPr>
          <w:t>пунктом 37</w:t>
        </w:r>
      </w:hyperlink>
      <w:r>
        <w:t xml:space="preserve">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w:t>
      </w:r>
      <w:r>
        <w:lastRenderedPageBreak/>
        <w:t>организации, с которой заключен договор оказания услуг по передаче электрической энергии в отношении таких энергопринимающих устройств (при наличии такого договора), а также сетевой организации (лицу, не оказывающему услуги по передаче электрической энергии),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rsidR="00F46B1B" w:rsidRDefault="00F46B1B">
      <w:pPr>
        <w:pStyle w:val="ConsPlusNormal"/>
        <w:jc w:val="both"/>
      </w:pPr>
      <w:r>
        <w:t xml:space="preserve">(в ред. Постановлений Правительства РФ от 24.05.2017 </w:t>
      </w:r>
      <w:hyperlink r:id="rId474">
        <w:r>
          <w:rPr>
            <w:color w:val="0000FF"/>
          </w:rPr>
          <w:t>N 624</w:t>
        </w:r>
      </w:hyperlink>
      <w:r>
        <w:t xml:space="preserve">, от 31.08.2024 </w:t>
      </w:r>
      <w:hyperlink r:id="rId475">
        <w:r>
          <w:rPr>
            <w:color w:val="0000FF"/>
          </w:rPr>
          <w:t>N 1195</w:t>
        </w:r>
      </w:hyperlink>
      <w:r>
        <w:t>)</w:t>
      </w:r>
    </w:p>
    <w:p w:rsidR="00F46B1B" w:rsidRDefault="00F46B1B">
      <w:pPr>
        <w:pStyle w:val="ConsPlusNormal"/>
        <w:spacing w:before="220"/>
        <w:ind w:firstLine="540"/>
        <w:jc w:val="both"/>
      </w:pPr>
      <w:r>
        <w:t>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F46B1B" w:rsidRDefault="00F46B1B">
      <w:pPr>
        <w:pStyle w:val="ConsPlusNormal"/>
        <w:spacing w:before="220"/>
        <w:ind w:firstLine="540"/>
        <w:jc w:val="both"/>
      </w:pPr>
      <w:r>
        <w:t xml:space="preserve">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w:anchor="P518">
        <w:r>
          <w:rPr>
            <w:color w:val="0000FF"/>
          </w:rPr>
          <w:t>пунктом 37</w:t>
        </w:r>
      </w:hyperlink>
      <w: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F46B1B" w:rsidRDefault="00F46B1B">
      <w:pPr>
        <w:pStyle w:val="ConsPlusNormal"/>
        <w:spacing w:before="220"/>
        <w:ind w:firstLine="540"/>
        <w:jc w:val="both"/>
      </w:pPr>
      <w:bookmarkStart w:id="69" w:name="P657"/>
      <w:bookmarkEnd w:id="69"/>
      <w:r>
        <w:t xml:space="preserve">48. Гарантирующий поставщик вправе в связи с наступлением обстоятельств, указанных в </w:t>
      </w:r>
      <w:hyperlink w:anchor="P4956">
        <w:r>
          <w:rPr>
            <w:color w:val="0000FF"/>
          </w:rPr>
          <w:t>Правилах</w:t>
        </w:r>
      </w:hyperlink>
      <w:r>
        <w:t xml:space="preserve"> полного и (или) частичного ограничения режима потребления электрической энергии, инициировать в установленном порядке введение полного и (или) частичного ограничения режима потребления электрической энергии.</w:t>
      </w:r>
    </w:p>
    <w:p w:rsidR="00F46B1B" w:rsidRDefault="00F46B1B">
      <w:pPr>
        <w:pStyle w:val="ConsPlusNormal"/>
        <w:jc w:val="both"/>
      </w:pPr>
      <w:r>
        <w:t xml:space="preserve">(в ред. Постановлений Правительства РФ от 24.05.2017 </w:t>
      </w:r>
      <w:hyperlink r:id="rId476">
        <w:r>
          <w:rPr>
            <w:color w:val="0000FF"/>
          </w:rPr>
          <w:t>N 624</w:t>
        </w:r>
      </w:hyperlink>
      <w:r>
        <w:t xml:space="preserve">, от 17.09.2018 </w:t>
      </w:r>
      <w:hyperlink r:id="rId477">
        <w:r>
          <w:rPr>
            <w:color w:val="0000FF"/>
          </w:rPr>
          <w:t>N 1096</w:t>
        </w:r>
      </w:hyperlink>
      <w:r>
        <w:t>)</w:t>
      </w:r>
    </w:p>
    <w:p w:rsidR="00F46B1B" w:rsidRDefault="00F46B1B">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не освобождает последнего от обязанности оплатить гарантирующему поставщику в полном размере стоимость электрической энергии (мощности), поставленной по договору энергоснабжения (купли-продажи (поставки) электрической энергии (мощности)), а также от ответственности за ненадлежащее исполнение потребителем своих обязательств по этому договору.</w:t>
      </w:r>
    </w:p>
    <w:p w:rsidR="00F46B1B" w:rsidRDefault="00F46B1B">
      <w:pPr>
        <w:pStyle w:val="ConsPlusNormal"/>
        <w:jc w:val="both"/>
      </w:pPr>
      <w:r>
        <w:t xml:space="preserve">(в ред. </w:t>
      </w:r>
      <w:hyperlink r:id="rId478">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bookmarkStart w:id="70" w:name="P661"/>
      <w:bookmarkEnd w:id="70"/>
      <w:r>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что должно быть подтверждено оплатой счета, выставляемого гарантирующим поставщиком в соответствии с </w:t>
      </w:r>
      <w:hyperlink w:anchor="P1074">
        <w:r>
          <w:rPr>
            <w:color w:val="0000FF"/>
          </w:rPr>
          <w:t>пунктом 85</w:t>
        </w:r>
      </w:hyperlink>
      <w:r>
        <w:t xml:space="preserve"> настоящего документа.</w:t>
      </w:r>
    </w:p>
    <w:p w:rsidR="00F46B1B" w:rsidRDefault="00F46B1B">
      <w:pPr>
        <w:pStyle w:val="ConsPlusNormal"/>
        <w:jc w:val="both"/>
      </w:pPr>
      <w:r>
        <w:t xml:space="preserve">(в ред. </w:t>
      </w:r>
      <w:hyperlink r:id="rId479">
        <w:r>
          <w:rPr>
            <w:color w:val="0000FF"/>
          </w:rPr>
          <w:t>Постановления</w:t>
        </w:r>
      </w:hyperlink>
      <w:r>
        <w:t xml:space="preserve"> Правительства РФ от 21.07.2017 N 863)</w:t>
      </w:r>
    </w:p>
    <w:p w:rsidR="00F46B1B" w:rsidRDefault="00F46B1B">
      <w:pPr>
        <w:pStyle w:val="ConsPlusNormal"/>
        <w:spacing w:before="220"/>
        <w:ind w:firstLine="540"/>
        <w:jc w:val="both"/>
      </w:pPr>
      <w:bookmarkStart w:id="71" w:name="P663"/>
      <w:bookmarkEnd w:id="71"/>
      <w:r>
        <w:t xml:space="preserve">50. В договоре энергоснабжения (купли-продажи (поставки) электрической энергии </w:t>
      </w:r>
      <w:r>
        <w:lastRenderedPageBreak/>
        <w:t>(мощности))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rsidR="00F46B1B" w:rsidRDefault="00F46B1B">
      <w:pPr>
        <w:pStyle w:val="ConsPlusNormal"/>
        <w:spacing w:before="220"/>
        <w:ind w:firstLine="540"/>
        <w:jc w:val="both"/>
      </w:pPr>
      <w: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w:anchor="P1074">
        <w:r>
          <w:rPr>
            <w:color w:val="0000FF"/>
          </w:rPr>
          <w:t>пунктом 85</w:t>
        </w:r>
      </w:hyperlink>
      <w: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w:anchor="P1074">
        <w:r>
          <w:rPr>
            <w:color w:val="0000FF"/>
          </w:rPr>
          <w:t>пунктом 85</w:t>
        </w:r>
      </w:hyperlink>
      <w:r>
        <w:t xml:space="preserve"> настоящего документа;</w:t>
      </w:r>
    </w:p>
    <w:p w:rsidR="00F46B1B" w:rsidRDefault="00F46B1B">
      <w:pPr>
        <w:pStyle w:val="ConsPlusNormal"/>
        <w:spacing w:before="220"/>
        <w:ind w:firstLine="540"/>
        <w:jc w:val="both"/>
      </w:pPr>
      <w: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указанные в </w:t>
      </w:r>
      <w:hyperlink w:anchor="P740">
        <w:r>
          <w:rPr>
            <w:color w:val="0000FF"/>
          </w:rPr>
          <w:t>пункте 64</w:t>
        </w:r>
      </w:hyperlink>
      <w:r>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 (при наличии печатей);</w:t>
      </w:r>
    </w:p>
    <w:p w:rsidR="00F46B1B" w:rsidRDefault="00F46B1B">
      <w:pPr>
        <w:pStyle w:val="ConsPlusNormal"/>
        <w:jc w:val="both"/>
      </w:pPr>
      <w:r>
        <w:t xml:space="preserve">(в ред. </w:t>
      </w:r>
      <w:hyperlink r:id="rId480">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F46B1B" w:rsidRDefault="00F46B1B">
      <w:pPr>
        <w:pStyle w:val="ConsPlusNormal"/>
        <w:spacing w:before="220"/>
        <w:ind w:firstLine="540"/>
        <w:jc w:val="both"/>
      </w:pPr>
      <w:r>
        <w:t xml:space="preserve">51. Потребитель (покупатель), имеющий намерение в соответствии с </w:t>
      </w:r>
      <w:hyperlink w:anchor="P661">
        <w:r>
          <w:rPr>
            <w:color w:val="0000FF"/>
          </w:rPr>
          <w:t>пунктом 49</w:t>
        </w:r>
      </w:hyperlink>
      <w:r>
        <w:t xml:space="preserve"> или </w:t>
      </w:r>
      <w:hyperlink w:anchor="P663">
        <w:r>
          <w:rPr>
            <w:color w:val="0000FF"/>
          </w:rPr>
          <w:t>50</w:t>
        </w:r>
      </w:hyperlink>
      <w:r>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F46B1B" w:rsidRDefault="00F46B1B">
      <w:pPr>
        <w:pStyle w:val="ConsPlusNormal"/>
        <w:spacing w:before="220"/>
        <w:ind w:firstLine="540"/>
        <w:jc w:val="both"/>
      </w:pPr>
      <w:r>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w:anchor="P661">
        <w:r>
          <w:rPr>
            <w:color w:val="0000FF"/>
          </w:rPr>
          <w:t>пунктами 49</w:t>
        </w:r>
      </w:hyperlink>
      <w:r>
        <w:t xml:space="preserve"> или </w:t>
      </w:r>
      <w:hyperlink w:anchor="P663">
        <w:r>
          <w:rPr>
            <w:color w:val="0000FF"/>
          </w:rPr>
          <w:t>50</w:t>
        </w:r>
      </w:hyperlink>
      <w: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F46B1B" w:rsidRDefault="00F46B1B">
      <w:pPr>
        <w:pStyle w:val="ConsPlusNormal"/>
        <w:spacing w:before="220"/>
        <w:ind w:firstLine="540"/>
        <w:jc w:val="both"/>
      </w:pPr>
      <w:r>
        <w:t xml:space="preserve">В случае если гарантирующий поставщик не выставил счет в порядке, предусмотренном </w:t>
      </w:r>
      <w:hyperlink w:anchor="P1074">
        <w:r>
          <w:rPr>
            <w:color w:val="0000FF"/>
          </w:rPr>
          <w:t>пунктом 85</w:t>
        </w:r>
      </w:hyperlink>
      <w:r>
        <w:t xml:space="preserve"> настоящего документа, и при этом потребитель (покупатель) выполнил в установленные сроки иные, указанные в </w:t>
      </w:r>
      <w:hyperlink w:anchor="P661">
        <w:r>
          <w:rPr>
            <w:color w:val="0000FF"/>
          </w:rPr>
          <w:t>пункте 49</w:t>
        </w:r>
      </w:hyperlink>
      <w:r>
        <w:t xml:space="preserve"> или </w:t>
      </w:r>
      <w:hyperlink w:anchor="P663">
        <w:r>
          <w:rPr>
            <w:color w:val="0000FF"/>
          </w:rPr>
          <w:t>50</w:t>
        </w:r>
      </w:hyperlink>
      <w: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w:t>
      </w:r>
      <w:r>
        <w:lastRenderedPageBreak/>
        <w:t>оплатить гарантирующему поставщику имеющуюся задолженность.</w:t>
      </w:r>
    </w:p>
    <w:p w:rsidR="00F46B1B" w:rsidRDefault="00F46B1B">
      <w:pPr>
        <w:pStyle w:val="ConsPlusNormal"/>
        <w:spacing w:before="220"/>
        <w:ind w:firstLine="540"/>
        <w:jc w:val="both"/>
      </w:pPr>
      <w: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rsidR="00F46B1B" w:rsidRDefault="00F46B1B">
      <w:pPr>
        <w:pStyle w:val="ConsPlusNormal"/>
        <w:spacing w:before="220"/>
        <w:ind w:firstLine="540"/>
        <w:jc w:val="both"/>
      </w:pPr>
      <w:r>
        <w:t xml:space="preserve">к организации, которой присвоен статус гарантирующего поставщика, вне зависимости от соблюдения условий, предусмотренных </w:t>
      </w:r>
      <w:hyperlink w:anchor="P661">
        <w:r>
          <w:rPr>
            <w:color w:val="0000FF"/>
          </w:rPr>
          <w:t>пунктом 49</w:t>
        </w:r>
      </w:hyperlink>
      <w:r>
        <w:t xml:space="preserve"> настоящего документа;</w:t>
      </w:r>
    </w:p>
    <w:p w:rsidR="00F46B1B" w:rsidRDefault="00F46B1B">
      <w:pPr>
        <w:pStyle w:val="ConsPlusNormal"/>
        <w:spacing w:before="220"/>
        <w:ind w:firstLine="540"/>
        <w:jc w:val="both"/>
      </w:pPr>
      <w: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F46B1B" w:rsidRDefault="00F46B1B">
      <w:pPr>
        <w:pStyle w:val="ConsPlusNormal"/>
        <w:spacing w:before="220"/>
        <w:ind w:firstLine="540"/>
        <w:jc w:val="both"/>
      </w:pPr>
      <w:bookmarkStart w:id="72" w:name="P674"/>
      <w:bookmarkEnd w:id="72"/>
      <w:r>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w:anchor="P248">
        <w:r>
          <w:rPr>
            <w:color w:val="0000FF"/>
          </w:rPr>
          <w:t>разделом II</w:t>
        </w:r>
      </w:hyperlink>
      <w:r>
        <w:t xml:space="preserve"> настоящего документа порядке.</w:t>
      </w:r>
    </w:p>
    <w:p w:rsidR="00F46B1B" w:rsidRDefault="00F46B1B">
      <w:pPr>
        <w:pStyle w:val="ConsPlusNormal"/>
        <w:spacing w:before="220"/>
        <w:ind w:firstLine="540"/>
        <w:jc w:val="both"/>
      </w:pPr>
      <w:r>
        <w:t xml:space="preserve">54. Лицо, потребляющее электрическую энергию, в отношении которого в соответствии с </w:t>
      </w:r>
      <w:hyperlink r:id="rId481">
        <w:r>
          <w:rPr>
            <w:color w:val="0000FF"/>
          </w:rPr>
          <w:t>Правилами</w:t>
        </w:r>
      </w:hyperlink>
      <w:r>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принимает меры по сокращению уровня или прекращению потребления электрической энергии указанным лицом путем введения полного и (или) частичного ограничения режима потребления электрической энергии в соответствии с </w:t>
      </w:r>
      <w:hyperlink w:anchor="P1552">
        <w:r>
          <w:rPr>
            <w:color w:val="0000FF"/>
          </w:rPr>
          <w:t>пунктом 121</w:t>
        </w:r>
      </w:hyperlink>
      <w:r>
        <w:t xml:space="preserve"> настоящего документа в связи с выявлением факта бездоговорного потребления.</w:t>
      </w:r>
    </w:p>
    <w:p w:rsidR="00F46B1B" w:rsidRDefault="00F46B1B">
      <w:pPr>
        <w:pStyle w:val="ConsPlusNormal"/>
        <w:jc w:val="both"/>
      </w:pPr>
      <w:r>
        <w:t xml:space="preserve">(в ред. </w:t>
      </w:r>
      <w:hyperlink r:id="rId482">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bookmarkStart w:id="73" w:name="P677"/>
      <w:bookmarkEnd w:id="73"/>
      <w: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F46B1B" w:rsidRDefault="00F46B1B">
      <w:pPr>
        <w:pStyle w:val="ConsPlusNormal"/>
        <w:spacing w:before="220"/>
        <w:ind w:firstLine="540"/>
        <w:jc w:val="both"/>
      </w:pPr>
      <w:r>
        <w:t xml:space="preserve">предмет соответствующего договора, указанный в </w:t>
      </w:r>
      <w:hyperlink w:anchor="P415">
        <w:r>
          <w:rPr>
            <w:color w:val="0000FF"/>
          </w:rPr>
          <w:t>пункте 28</w:t>
        </w:r>
      </w:hyperlink>
      <w:r>
        <w:t xml:space="preserve"> или </w:t>
      </w:r>
      <w:hyperlink w:anchor="P432">
        <w:r>
          <w:rPr>
            <w:color w:val="0000FF"/>
          </w:rPr>
          <w:t>29</w:t>
        </w:r>
      </w:hyperlink>
      <w:r>
        <w:t xml:space="preserve"> настоящего документа;</w:t>
      </w:r>
    </w:p>
    <w:p w:rsidR="00F46B1B" w:rsidRDefault="00F46B1B">
      <w:pPr>
        <w:pStyle w:val="ConsPlusNormal"/>
        <w:spacing w:before="220"/>
        <w:ind w:firstLine="540"/>
        <w:jc w:val="both"/>
      </w:pPr>
      <w:r>
        <w:t xml:space="preserve">существенные условия соответствующего договора, указанные в </w:t>
      </w:r>
      <w:hyperlink w:anchor="P578">
        <w:r>
          <w:rPr>
            <w:color w:val="0000FF"/>
          </w:rPr>
          <w:t>абзацах втором</w:t>
        </w:r>
      </w:hyperlink>
      <w:r>
        <w:t xml:space="preserve"> - </w:t>
      </w:r>
      <w:hyperlink w:anchor="P583">
        <w:r>
          <w:rPr>
            <w:color w:val="0000FF"/>
          </w:rPr>
          <w:t>шестом</w:t>
        </w:r>
      </w:hyperlink>
      <w:r>
        <w:t xml:space="preserve">, </w:t>
      </w:r>
      <w:hyperlink w:anchor="P586">
        <w:r>
          <w:rPr>
            <w:color w:val="0000FF"/>
          </w:rPr>
          <w:t>девятом</w:t>
        </w:r>
      </w:hyperlink>
      <w:r>
        <w:t xml:space="preserve">, </w:t>
      </w:r>
      <w:hyperlink w:anchor="P588">
        <w:r>
          <w:rPr>
            <w:color w:val="0000FF"/>
          </w:rPr>
          <w:t>десятом</w:t>
        </w:r>
      </w:hyperlink>
      <w:r>
        <w:t xml:space="preserve"> и </w:t>
      </w:r>
      <w:hyperlink w:anchor="P594">
        <w:r>
          <w:rPr>
            <w:color w:val="0000FF"/>
          </w:rPr>
          <w:t>пятнадцатом пункта 40</w:t>
        </w:r>
      </w:hyperlink>
      <w:r>
        <w:t xml:space="preserve"> настоящего документа или в </w:t>
      </w:r>
      <w:hyperlink w:anchor="P597">
        <w:r>
          <w:rPr>
            <w:color w:val="0000FF"/>
          </w:rPr>
          <w:t>пункте 41</w:t>
        </w:r>
      </w:hyperlink>
      <w:r>
        <w:t xml:space="preserve"> настоящего документа;</w:t>
      </w:r>
    </w:p>
    <w:p w:rsidR="00F46B1B" w:rsidRDefault="00F46B1B">
      <w:pPr>
        <w:pStyle w:val="ConsPlusNormal"/>
        <w:spacing w:before="220"/>
        <w:ind w:firstLine="540"/>
        <w:jc w:val="both"/>
      </w:pPr>
      <w:bookmarkStart w:id="74" w:name="P680"/>
      <w:bookmarkEnd w:id="74"/>
      <w:r>
        <w:t xml:space="preserve">цена, определяемая с учетом </w:t>
      </w:r>
      <w:hyperlink w:anchor="P191">
        <w:r>
          <w:rPr>
            <w:color w:val="0000FF"/>
          </w:rPr>
          <w:t>пункта 5</w:t>
        </w:r>
      </w:hyperlink>
      <w:r>
        <w:t xml:space="preserve"> настоящего документа;</w:t>
      </w:r>
    </w:p>
    <w:p w:rsidR="00F46B1B" w:rsidRDefault="00F46B1B">
      <w:pPr>
        <w:pStyle w:val="ConsPlusNormal"/>
        <w:spacing w:before="220"/>
        <w:ind w:firstLine="540"/>
        <w:jc w:val="both"/>
      </w:pPr>
      <w:bookmarkStart w:id="75" w:name="P681"/>
      <w:bookmarkEnd w:id="75"/>
      <w:r>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w:t>
      </w:r>
      <w:r>
        <w:lastRenderedPageBreak/>
        <w:t xml:space="preserve">соответствии с </w:t>
      </w:r>
      <w:hyperlink w:anchor="P1649">
        <w:r>
          <w:rPr>
            <w:color w:val="0000FF"/>
          </w:rPr>
          <w:t>разделом X</w:t>
        </w:r>
      </w:hyperlink>
      <w:r>
        <w:t xml:space="preserve"> настоящего документа;</w:t>
      </w:r>
    </w:p>
    <w:p w:rsidR="00F46B1B" w:rsidRDefault="00F46B1B">
      <w:pPr>
        <w:pStyle w:val="ConsPlusNormal"/>
        <w:spacing w:before="220"/>
        <w:ind w:firstLine="540"/>
        <w:jc w:val="both"/>
      </w:pPr>
      <w:r>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w:anchor="P691">
        <w:r>
          <w:rPr>
            <w:color w:val="0000FF"/>
          </w:rPr>
          <w:t>пункте 56</w:t>
        </w:r>
      </w:hyperlink>
      <w:r>
        <w:t xml:space="preserve">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rsidR="00F46B1B" w:rsidRDefault="00F46B1B">
      <w:pPr>
        <w:pStyle w:val="ConsPlusNormal"/>
        <w:spacing w:before="220"/>
        <w:ind w:firstLine="540"/>
        <w:jc w:val="both"/>
      </w:pPr>
      <w: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P691">
        <w:r>
          <w:rPr>
            <w:color w:val="0000FF"/>
          </w:rPr>
          <w:t>пункте 56</w:t>
        </w:r>
      </w:hyperlink>
      <w:r>
        <w:t xml:space="preserve"> настоящего документа;</w:t>
      </w:r>
    </w:p>
    <w:p w:rsidR="00F46B1B" w:rsidRDefault="00F46B1B">
      <w:pPr>
        <w:pStyle w:val="ConsPlusNormal"/>
        <w:spacing w:before="220"/>
        <w:ind w:firstLine="540"/>
        <w:jc w:val="both"/>
      </w:pPr>
      <w: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P698">
        <w:r>
          <w:rPr>
            <w:color w:val="0000FF"/>
          </w:rPr>
          <w:t>пункте 57</w:t>
        </w:r>
      </w:hyperlink>
      <w:r>
        <w:t xml:space="preserve"> настоящего документа;</w:t>
      </w:r>
    </w:p>
    <w:p w:rsidR="00F46B1B" w:rsidRDefault="00F46B1B">
      <w:pPr>
        <w:pStyle w:val="ConsPlusNormal"/>
        <w:spacing w:before="220"/>
        <w:ind w:firstLine="540"/>
        <w:jc w:val="both"/>
      </w:pPr>
      <w: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w:t>
      </w:r>
      <w:hyperlink w:anchor="P1074">
        <w:r>
          <w:rPr>
            <w:color w:val="0000FF"/>
          </w:rPr>
          <w:t>пунктом 85</w:t>
        </w:r>
      </w:hyperlink>
      <w:r>
        <w:t xml:space="preserve">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F46B1B" w:rsidRDefault="00F46B1B">
      <w:pPr>
        <w:pStyle w:val="ConsPlusNormal"/>
        <w:spacing w:before="220"/>
        <w:ind w:firstLine="540"/>
        <w:jc w:val="both"/>
      </w:pPr>
      <w:r>
        <w:t xml:space="preserve">условия, указанные в </w:t>
      </w:r>
      <w:hyperlink w:anchor="P445">
        <w:r>
          <w:rPr>
            <w:color w:val="0000FF"/>
          </w:rPr>
          <w:t>пунктах 30</w:t>
        </w:r>
      </w:hyperlink>
      <w:r>
        <w:t xml:space="preserve">, </w:t>
      </w:r>
      <w:hyperlink w:anchor="P605">
        <w:r>
          <w:rPr>
            <w:color w:val="0000FF"/>
          </w:rPr>
          <w:t>42</w:t>
        </w:r>
      </w:hyperlink>
      <w:r>
        <w:t xml:space="preserve">, </w:t>
      </w:r>
      <w:hyperlink w:anchor="P622">
        <w:r>
          <w:rPr>
            <w:color w:val="0000FF"/>
          </w:rPr>
          <w:t>43</w:t>
        </w:r>
      </w:hyperlink>
      <w:r>
        <w:t xml:space="preserve">, </w:t>
      </w:r>
      <w:hyperlink w:anchor="P651">
        <w:r>
          <w:rPr>
            <w:color w:val="0000FF"/>
          </w:rPr>
          <w:t>46</w:t>
        </w:r>
      </w:hyperlink>
      <w:r>
        <w:t xml:space="preserve"> и </w:t>
      </w:r>
      <w:hyperlink w:anchor="P657">
        <w:r>
          <w:rPr>
            <w:color w:val="0000FF"/>
          </w:rPr>
          <w:t>48</w:t>
        </w:r>
      </w:hyperlink>
      <w:r>
        <w:t xml:space="preserve">, а также в </w:t>
      </w:r>
      <w:hyperlink w:anchor="P1377">
        <w:r>
          <w:rPr>
            <w:color w:val="0000FF"/>
          </w:rPr>
          <w:t>разделе VII</w:t>
        </w:r>
      </w:hyperlink>
      <w: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F46B1B" w:rsidRDefault="00F46B1B">
      <w:pPr>
        <w:pStyle w:val="ConsPlusNormal"/>
        <w:spacing w:before="220"/>
        <w:ind w:firstLine="540"/>
        <w:jc w:val="both"/>
      </w:pPr>
      <w: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rsidR="00F46B1B" w:rsidRDefault="00F46B1B">
      <w:pPr>
        <w:pStyle w:val="ConsPlusNormal"/>
        <w:spacing w:before="220"/>
        <w:ind w:firstLine="540"/>
        <w:jc w:val="both"/>
      </w:pPr>
      <w:r>
        <w:t>В договоре энергоснабжения (купли-продажи (поставки) электрической энергии (мощности)) с энергосбытовой (энергоснабжающей) организацией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F46B1B" w:rsidRDefault="00F46B1B">
      <w:pPr>
        <w:pStyle w:val="ConsPlusNormal"/>
        <w:jc w:val="both"/>
      </w:pPr>
      <w:r>
        <w:t xml:space="preserve">(абзац введен </w:t>
      </w:r>
      <w:hyperlink r:id="rId483">
        <w:r>
          <w:rPr>
            <w:color w:val="0000FF"/>
          </w:rPr>
          <w:t>Постановлением</w:t>
        </w:r>
      </w:hyperlink>
      <w:r>
        <w:t xml:space="preserve"> Правительства РФ от 24.05.2017 N 624)</w:t>
      </w:r>
    </w:p>
    <w:p w:rsidR="00F46B1B" w:rsidRDefault="00F46B1B">
      <w:pPr>
        <w:pStyle w:val="ConsPlusNormal"/>
        <w:spacing w:before="220"/>
        <w:ind w:firstLine="540"/>
        <w:jc w:val="both"/>
      </w:pPr>
      <w:r>
        <w:t>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rsidR="00F46B1B" w:rsidRDefault="00F46B1B">
      <w:pPr>
        <w:pStyle w:val="ConsPlusNormal"/>
        <w:spacing w:before="220"/>
        <w:ind w:firstLine="540"/>
        <w:jc w:val="both"/>
      </w:pPr>
      <w:bookmarkStart w:id="76" w:name="P691"/>
      <w:bookmarkEnd w:id="76"/>
      <w:r>
        <w:t xml:space="preserve">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w:t>
      </w:r>
      <w:r>
        <w:lastRenderedPageBreak/>
        <w:t>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rsidR="00F46B1B" w:rsidRDefault="00F46B1B">
      <w:pPr>
        <w:pStyle w:val="ConsPlusNormal"/>
        <w:spacing w:before="220"/>
        <w:ind w:firstLine="540"/>
        <w:jc w:val="both"/>
      </w:pPr>
      <w: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rsidR="00F46B1B" w:rsidRDefault="00F46B1B">
      <w:pPr>
        <w:pStyle w:val="ConsPlusNormal"/>
        <w:spacing w:before="220"/>
        <w:ind w:firstLine="540"/>
        <w:jc w:val="both"/>
      </w:pPr>
      <w:r>
        <w:t xml:space="preserve">по договору с производителем электрической энергии (мощности) на розничном рынке, заключенному в соответствии с требованиями </w:t>
      </w:r>
      <w:hyperlink w:anchor="P740">
        <w:r>
          <w:rPr>
            <w:color w:val="0000FF"/>
          </w:rPr>
          <w:t>пункта 64</w:t>
        </w:r>
      </w:hyperlink>
      <w:r>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F46B1B" w:rsidRDefault="00F46B1B">
      <w:pPr>
        <w:pStyle w:val="ConsPlusNormal"/>
        <w:spacing w:before="220"/>
        <w:ind w:firstLine="540"/>
        <w:jc w:val="both"/>
      </w:pPr>
      <w:r>
        <w:t>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F46B1B" w:rsidRDefault="00F46B1B">
      <w:pPr>
        <w:pStyle w:val="ConsPlusNormal"/>
        <w:spacing w:before="220"/>
        <w:ind w:firstLine="540"/>
        <w:jc w:val="both"/>
      </w:pPr>
      <w: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F46B1B" w:rsidRDefault="00F46B1B">
      <w:pPr>
        <w:pStyle w:val="ConsPlusNormal"/>
        <w:spacing w:before="220"/>
        <w:ind w:firstLine="540"/>
        <w:jc w:val="both"/>
      </w:pPr>
      <w:r>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F46B1B" w:rsidRDefault="00F46B1B">
      <w:pPr>
        <w:pStyle w:val="ConsPlusNormal"/>
        <w:spacing w:before="220"/>
        <w:ind w:firstLine="540"/>
        <w:jc w:val="both"/>
      </w:pPr>
      <w:r>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rsidR="00F46B1B" w:rsidRDefault="00F46B1B">
      <w:pPr>
        <w:pStyle w:val="ConsPlusNormal"/>
        <w:spacing w:before="220"/>
        <w:ind w:firstLine="540"/>
        <w:jc w:val="both"/>
      </w:pPr>
      <w:bookmarkStart w:id="77" w:name="P698"/>
      <w:bookmarkEnd w:id="77"/>
      <w:r>
        <w:t xml:space="preserve">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w:t>
      </w:r>
      <w:r>
        <w:lastRenderedPageBreak/>
        <w:t>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rsidR="00F46B1B" w:rsidRDefault="00F46B1B">
      <w:pPr>
        <w:pStyle w:val="ConsPlusNormal"/>
        <w:spacing w:before="220"/>
        <w:ind w:firstLine="540"/>
        <w:jc w:val="both"/>
      </w:pPr>
      <w: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F46B1B" w:rsidRDefault="00F46B1B">
      <w:pPr>
        <w:pStyle w:val="ConsPlusNormal"/>
        <w:spacing w:before="220"/>
        <w:ind w:firstLine="540"/>
        <w:jc w:val="both"/>
      </w:pPr>
      <w: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rsidR="00F46B1B" w:rsidRDefault="00F46B1B">
      <w:pPr>
        <w:pStyle w:val="ConsPlusNormal"/>
        <w:spacing w:before="220"/>
        <w:ind w:firstLine="540"/>
        <w:jc w:val="both"/>
      </w:pPr>
      <w: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F46B1B" w:rsidRDefault="00F46B1B">
      <w:pPr>
        <w:pStyle w:val="ConsPlusNormal"/>
        <w:spacing w:before="220"/>
        <w:ind w:firstLine="540"/>
        <w:jc w:val="both"/>
      </w:pPr>
      <w:r>
        <w:t xml:space="preserve">При невыполнении таких требований по истечении 30 дней после дня получения данного уведомления владельцем указанных энергопринимающих устройств сетевая организация принимает меры по сокращению уровня или прекращению потребления электрической энергии указанными энергопринимающими устройствами путем введения полного и (или) частичного ограничения режима потребления электрической энергии в соответствии с </w:t>
      </w:r>
      <w:hyperlink w:anchor="P1552">
        <w:r>
          <w:rPr>
            <w:color w:val="0000FF"/>
          </w:rPr>
          <w:t>пунктом 121</w:t>
        </w:r>
      </w:hyperlink>
      <w:r>
        <w:t xml:space="preserve"> настоящего документа и по обеспечению оплаты владельцем указанных энергопринимающих устройств объема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F46B1B" w:rsidRDefault="00F46B1B">
      <w:pPr>
        <w:pStyle w:val="ConsPlusNormal"/>
        <w:jc w:val="both"/>
      </w:pPr>
      <w:r>
        <w:t xml:space="preserve">(в ред. </w:t>
      </w:r>
      <w:hyperlink r:id="rId484">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r>
        <w:t xml:space="preserve">Объем потребления электрической энергии (мощности) в этом случае рассчитывается в соответствии с </w:t>
      </w:r>
      <w:hyperlink w:anchor="P1649">
        <w:r>
          <w:rPr>
            <w:color w:val="0000FF"/>
          </w:rPr>
          <w:t>разделом X</w:t>
        </w:r>
      </w:hyperlink>
      <w:r>
        <w:t xml:space="preserve"> настоящего документа.</w:t>
      </w:r>
    </w:p>
    <w:p w:rsidR="00F46B1B" w:rsidRDefault="00F46B1B">
      <w:pPr>
        <w:pStyle w:val="ConsPlusNormal"/>
        <w:spacing w:before="220"/>
        <w:ind w:firstLine="540"/>
        <w:jc w:val="both"/>
      </w:pPr>
      <w:bookmarkStart w:id="78" w:name="P705"/>
      <w:bookmarkEnd w:id="78"/>
      <w:r>
        <w:t>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rsidR="00F46B1B" w:rsidRDefault="00F46B1B">
      <w:pPr>
        <w:pStyle w:val="ConsPlusNormal"/>
        <w:spacing w:before="220"/>
        <w:ind w:firstLine="540"/>
        <w:jc w:val="both"/>
      </w:pPr>
      <w:r>
        <w:t xml:space="preserve">В этом случае энергосбытовая (энергоснабжающая) организация продает гарантирующему </w:t>
      </w:r>
      <w:r>
        <w:lastRenderedPageBreak/>
        <w:t xml:space="preserve">поставщику электрическую энергию (мощность) на розничном рынке в объемах потребления населением и приравненными к нему категориями потребителей - по цене, равной сумме индикативной цены на электрическую энергию для населения и приравненных к нему категорий потребителей и индикативной цены на мощность для указанных категорий потребителей, умноженной на отношение суммарного (за год) прогнозного объема мощности к суммарному (за год) прогнозному объему потребления электрической энергии указанными категориями потребителей в соответствующем субъекте Российской Федерации согласно сводному прогнозному балансу производства и поставок электрической энергии (мощности),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 включая определенную в соответствии с </w:t>
      </w:r>
      <w:hyperlink w:anchor="P1344">
        <w:r>
          <w:rPr>
            <w:color w:val="0000FF"/>
          </w:rPr>
          <w:t>пунктом 101</w:t>
        </w:r>
      </w:hyperlink>
      <w:r>
        <w:t xml:space="preserve"> настоящего документа плату за иные услуги, оказание которых является неотъемлемой частью процесса поставки электрической энергии потребителям, и плату за услуги по управлению изменением режима потребления электрической энергии, определенную в порядке, установленном настоящим пунктом.</w:t>
      </w:r>
    </w:p>
    <w:p w:rsidR="00F46B1B" w:rsidRDefault="00F46B1B">
      <w:pPr>
        <w:pStyle w:val="ConsPlusNormal"/>
        <w:jc w:val="both"/>
      </w:pPr>
      <w:r>
        <w:t xml:space="preserve">(в ред. Постановлений Правительства РФ от 07.07.2017 </w:t>
      </w:r>
      <w:hyperlink r:id="rId485">
        <w:r>
          <w:rPr>
            <w:color w:val="0000FF"/>
          </w:rPr>
          <w:t>N 810</w:t>
        </w:r>
      </w:hyperlink>
      <w:r>
        <w:t xml:space="preserve">, от 12.04.2024 </w:t>
      </w:r>
      <w:hyperlink r:id="rId486">
        <w:r>
          <w:rPr>
            <w:color w:val="0000FF"/>
          </w:rPr>
          <w:t>N 461</w:t>
        </w:r>
      </w:hyperlink>
      <w:r>
        <w:t>)</w:t>
      </w:r>
    </w:p>
    <w:p w:rsidR="00F46B1B" w:rsidRDefault="00F46B1B">
      <w:pPr>
        <w:pStyle w:val="ConsPlusNormal"/>
        <w:spacing w:before="220"/>
        <w:ind w:firstLine="540"/>
        <w:jc w:val="both"/>
      </w:pPr>
      <w:r>
        <w:t>Для целей настоящего пункта плата за услуги по управлению изменением режима потребления электрической энергии за расчетный период определяется как отношение следующих величин, определенных за расчетный период:</w:t>
      </w:r>
    </w:p>
    <w:p w:rsidR="00F46B1B" w:rsidRDefault="00F46B1B">
      <w:pPr>
        <w:pStyle w:val="ConsPlusNormal"/>
        <w:jc w:val="both"/>
      </w:pPr>
      <w:r>
        <w:t xml:space="preserve">(абзац введен </w:t>
      </w:r>
      <w:hyperlink r:id="rId487">
        <w:r>
          <w:rPr>
            <w:color w:val="0000FF"/>
          </w:rPr>
          <w:t>Постановлением</w:t>
        </w:r>
      </w:hyperlink>
      <w:r>
        <w:t xml:space="preserve"> Правительства РФ от 12.04.2024 N 461)</w:t>
      </w:r>
    </w:p>
    <w:p w:rsidR="00F46B1B" w:rsidRDefault="00F46B1B">
      <w:pPr>
        <w:pStyle w:val="ConsPlusNormal"/>
        <w:spacing w:before="220"/>
        <w:ind w:firstLine="540"/>
        <w:jc w:val="both"/>
      </w:pPr>
      <w:r>
        <w:t xml:space="preserve">сумма произведения платы за услуги по управлению изменением режима потребления электрической энергии, определенной гарантирующим поставщиком в соответствии с </w:t>
      </w:r>
      <w:hyperlink w:anchor="P1344">
        <w:r>
          <w:rPr>
            <w:color w:val="0000FF"/>
          </w:rPr>
          <w:t>пунктом 101</w:t>
        </w:r>
      </w:hyperlink>
      <w:r>
        <w:t xml:space="preserve"> настоящего документа для потребителей, осуществляющих расчеты по первой и второй ценовым категориям, и суммы объемов потребления электрической энергии потребителями, осуществляющими расчеты по первой и второй ценовым категориям, в отношении которых гарантирующий поставщик приобретает электрическую энергию (мощность) у энергосбытовой организации, и произведения платы за услуги по управлению изменением режима потребления электрической энергии, определенной гарантирующим поставщиком в соответствии с </w:t>
      </w:r>
      <w:hyperlink w:anchor="P1344">
        <w:r>
          <w:rPr>
            <w:color w:val="0000FF"/>
          </w:rPr>
          <w:t>пунктом 101</w:t>
        </w:r>
      </w:hyperlink>
      <w:r>
        <w:t xml:space="preserve"> настоящего документа для потребителей, осуществляющих расчеты по третьей - шестой ценовым категориям, и суммы величин мощности, оплачиваемой на розничном рынке потребителями, осуществляющими расчеты по третьей - шестой ценовым категориям, в отношении которых гарантирующий поставщик приобретает электрическую энергию (мощность) у энергосбытовой организации;</w:t>
      </w:r>
    </w:p>
    <w:p w:rsidR="00F46B1B" w:rsidRDefault="00F46B1B">
      <w:pPr>
        <w:pStyle w:val="ConsPlusNormal"/>
        <w:jc w:val="both"/>
      </w:pPr>
      <w:r>
        <w:t xml:space="preserve">(абзац введен </w:t>
      </w:r>
      <w:hyperlink r:id="rId488">
        <w:r>
          <w:rPr>
            <w:color w:val="0000FF"/>
          </w:rPr>
          <w:t>Постановлением</w:t>
        </w:r>
      </w:hyperlink>
      <w:r>
        <w:t xml:space="preserve"> Правительства РФ от 12.04.2024 N 461)</w:t>
      </w:r>
    </w:p>
    <w:p w:rsidR="00F46B1B" w:rsidRDefault="00F46B1B">
      <w:pPr>
        <w:pStyle w:val="ConsPlusNormal"/>
        <w:spacing w:before="220"/>
        <w:ind w:firstLine="540"/>
        <w:jc w:val="both"/>
      </w:pPr>
      <w:r>
        <w:t>сумма объемов потребления электрической энергии потребителями, осуществляющими расчеты по первой - шестой ценовым категориям, в отношении которых гарантирующий поставщик приобретает электрическую энергию (мощность) у энергосбытовой организации.</w:t>
      </w:r>
    </w:p>
    <w:p w:rsidR="00F46B1B" w:rsidRDefault="00F46B1B">
      <w:pPr>
        <w:pStyle w:val="ConsPlusNormal"/>
        <w:jc w:val="both"/>
      </w:pPr>
      <w:r>
        <w:t xml:space="preserve">(абзац введен </w:t>
      </w:r>
      <w:hyperlink r:id="rId489">
        <w:r>
          <w:rPr>
            <w:color w:val="0000FF"/>
          </w:rPr>
          <w:t>Постановлением</w:t>
        </w:r>
      </w:hyperlink>
      <w:r>
        <w:t xml:space="preserve"> Правительства РФ от 12.04.2024 N 461)</w:t>
      </w:r>
    </w:p>
    <w:p w:rsidR="00F46B1B" w:rsidRDefault="00F46B1B">
      <w:pPr>
        <w:pStyle w:val="ConsPlusNormal"/>
        <w:spacing w:before="220"/>
        <w:ind w:firstLine="540"/>
        <w:jc w:val="both"/>
      </w:pPr>
      <w:r>
        <w:t xml:space="preserve">В случае если к гарантирующему поставщику для заключения договоров купли-продажи электрической энергии, произведенной на объектах микрогенерации, обращается потребитель - владелец объекта микрогенерации, продажа электрической энергии (мощности) для которого осуществляется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гарантирующий поставщик продает объем электрической энергии, приобретенный у такого потребителя - владельца объекта микрогенерации, соответствующей энергосбытовой (энергоснабжающей) организации по той же цене, по которой он приобретает электрическую энергию, выработанную на указанных объектах микрогенерации, равной цене, по которой гарантирующий поставщик приобретает электрическую энергию у потребителей (покупателей) - владельцев объектов микрогенерации, осуществляющих расчеты по </w:t>
      </w:r>
      <w:r>
        <w:lastRenderedPageBreak/>
        <w:t>первой ценовой категории.</w:t>
      </w:r>
    </w:p>
    <w:p w:rsidR="00F46B1B" w:rsidRDefault="00F46B1B">
      <w:pPr>
        <w:pStyle w:val="ConsPlusNormal"/>
        <w:jc w:val="both"/>
      </w:pPr>
      <w:r>
        <w:t xml:space="preserve">(абзац введен </w:t>
      </w:r>
      <w:hyperlink r:id="rId490">
        <w:r>
          <w:rPr>
            <w:color w:val="0000FF"/>
          </w:rPr>
          <w:t>Постановлением</w:t>
        </w:r>
      </w:hyperlink>
      <w:r>
        <w:t xml:space="preserve"> Правительства РФ от 02.03.2021 N 299)</w:t>
      </w:r>
    </w:p>
    <w:p w:rsidR="00F46B1B" w:rsidRDefault="00F46B1B">
      <w:pPr>
        <w:pStyle w:val="ConsPlusNormal"/>
        <w:spacing w:before="220"/>
        <w:ind w:firstLine="540"/>
        <w:jc w:val="both"/>
      </w:pPr>
      <w:r>
        <w:t xml:space="preserve">59 - 61. Утратили силу. - </w:t>
      </w:r>
      <w:hyperlink r:id="rId491">
        <w:r>
          <w:rPr>
            <w:color w:val="0000FF"/>
          </w:rPr>
          <w:t>Постановление</w:t>
        </w:r>
      </w:hyperlink>
      <w:r>
        <w:t xml:space="preserve"> Правительства РФ от 07.07.2017 N 810.</w:t>
      </w:r>
    </w:p>
    <w:p w:rsidR="00F46B1B" w:rsidRDefault="00F46B1B">
      <w:pPr>
        <w:pStyle w:val="ConsPlusNormal"/>
        <w:spacing w:before="220"/>
        <w:ind w:firstLine="540"/>
        <w:jc w:val="both"/>
      </w:pPr>
      <w:r>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rsidR="00F46B1B" w:rsidRDefault="00F46B1B">
      <w:pPr>
        <w:pStyle w:val="ConsPlusNormal"/>
        <w:spacing w:before="220"/>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w:anchor="P740">
        <w:r>
          <w:rPr>
            <w:color w:val="0000FF"/>
          </w:rPr>
          <w:t>пунктов 64</w:t>
        </w:r>
      </w:hyperlink>
      <w:r>
        <w:t xml:space="preserve"> - </w:t>
      </w:r>
      <w:hyperlink w:anchor="P883">
        <w:r>
          <w:rPr>
            <w:color w:val="0000FF"/>
          </w:rPr>
          <w:t>65(2)</w:t>
        </w:r>
      </w:hyperlink>
      <w:r>
        <w:t xml:space="preserve"> и </w:t>
      </w:r>
      <w:hyperlink w:anchor="P996">
        <w:r>
          <w:rPr>
            <w:color w:val="0000FF"/>
          </w:rPr>
          <w:t>65(5)</w:t>
        </w:r>
      </w:hyperlink>
      <w:r>
        <w:t xml:space="preserve"> настоящего документа, а собственники и иные законные владельцы объектов микрогенерации также с учетом положений </w:t>
      </w:r>
      <w:hyperlink w:anchor="P937">
        <w:r>
          <w:rPr>
            <w:color w:val="0000FF"/>
          </w:rPr>
          <w:t>пункта 65(3)</w:t>
        </w:r>
      </w:hyperlink>
      <w:r>
        <w:t>;</w:t>
      </w:r>
    </w:p>
    <w:p w:rsidR="00F46B1B" w:rsidRDefault="00F46B1B">
      <w:pPr>
        <w:pStyle w:val="ConsPlusNormal"/>
        <w:jc w:val="both"/>
      </w:pPr>
      <w:r>
        <w:t xml:space="preserve">(в ред. Постановлений Правительства РФ от 23.01.2015 </w:t>
      </w:r>
      <w:hyperlink r:id="rId492">
        <w:r>
          <w:rPr>
            <w:color w:val="0000FF"/>
          </w:rPr>
          <w:t>N 47</w:t>
        </w:r>
      </w:hyperlink>
      <w:r>
        <w:t xml:space="preserve">, от 02.03.2021 </w:t>
      </w:r>
      <w:hyperlink r:id="rId493">
        <w:r>
          <w:rPr>
            <w:color w:val="0000FF"/>
          </w:rPr>
          <w:t>N 299</w:t>
        </w:r>
      </w:hyperlink>
      <w:r>
        <w:t xml:space="preserve">, от 23.12.2024 </w:t>
      </w:r>
      <w:hyperlink r:id="rId494">
        <w:r>
          <w:rPr>
            <w:color w:val="0000FF"/>
          </w:rPr>
          <w:t>N 1868</w:t>
        </w:r>
      </w:hyperlink>
      <w:r>
        <w:t>)</w:t>
      </w:r>
    </w:p>
    <w:p w:rsidR="00F46B1B" w:rsidRDefault="00F46B1B">
      <w:pPr>
        <w:pStyle w:val="ConsPlusNormal"/>
        <w:spacing w:before="220"/>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w:anchor="P790">
        <w:r>
          <w:rPr>
            <w:color w:val="0000FF"/>
          </w:rPr>
          <w:t>пунктов 65(1)</w:t>
        </w:r>
      </w:hyperlink>
      <w:r>
        <w:t xml:space="preserve">, </w:t>
      </w:r>
      <w:hyperlink w:anchor="P883">
        <w:r>
          <w:rPr>
            <w:color w:val="0000FF"/>
          </w:rPr>
          <w:t>65(2)</w:t>
        </w:r>
      </w:hyperlink>
      <w:r>
        <w:t xml:space="preserve"> и </w:t>
      </w:r>
      <w:hyperlink w:anchor="P1377">
        <w:r>
          <w:rPr>
            <w:color w:val="0000FF"/>
          </w:rPr>
          <w:t>раздела VII</w:t>
        </w:r>
      </w:hyperlink>
      <w:r>
        <w:t xml:space="preserve"> настоящего документа, а собственники и иные законные владельцы объектов микрогенерации также с учетом положений </w:t>
      </w:r>
      <w:hyperlink w:anchor="P937">
        <w:r>
          <w:rPr>
            <w:color w:val="0000FF"/>
          </w:rPr>
          <w:t>пункта 65(3)</w:t>
        </w:r>
      </w:hyperlink>
      <w:r>
        <w:t>;</w:t>
      </w:r>
    </w:p>
    <w:p w:rsidR="00F46B1B" w:rsidRDefault="00F46B1B">
      <w:pPr>
        <w:pStyle w:val="ConsPlusNormal"/>
        <w:jc w:val="both"/>
      </w:pPr>
      <w:r>
        <w:t xml:space="preserve">(в ред. Постановлений Правительства РФ от 23.01.2015 </w:t>
      </w:r>
      <w:hyperlink r:id="rId495">
        <w:r>
          <w:rPr>
            <w:color w:val="0000FF"/>
          </w:rPr>
          <w:t>N 47</w:t>
        </w:r>
      </w:hyperlink>
      <w:r>
        <w:t xml:space="preserve">, от 02.03.2021 </w:t>
      </w:r>
      <w:hyperlink r:id="rId496">
        <w:r>
          <w:rPr>
            <w:color w:val="0000FF"/>
          </w:rPr>
          <w:t>N 299</w:t>
        </w:r>
      </w:hyperlink>
      <w:r>
        <w:t>)</w:t>
      </w:r>
    </w:p>
    <w:p w:rsidR="00F46B1B" w:rsidRDefault="00F46B1B">
      <w:pPr>
        <w:pStyle w:val="ConsPlusNormal"/>
        <w:spacing w:before="220"/>
        <w:ind w:firstLine="540"/>
        <w:jc w:val="both"/>
      </w:pPr>
      <w:r>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 учетом положений </w:t>
      </w:r>
      <w:hyperlink w:anchor="P1477">
        <w:r>
          <w:rPr>
            <w:color w:val="0000FF"/>
          </w:rPr>
          <w:t>раздела VIII</w:t>
        </w:r>
      </w:hyperlink>
      <w:r>
        <w:t xml:space="preserve"> настоящего документа.</w:t>
      </w:r>
    </w:p>
    <w:p w:rsidR="00F46B1B" w:rsidRDefault="00F46B1B">
      <w:pPr>
        <w:pStyle w:val="ConsPlusNormal"/>
        <w:jc w:val="both"/>
      </w:pPr>
      <w:r>
        <w:t xml:space="preserve">(в ред. </w:t>
      </w:r>
      <w:hyperlink r:id="rId497">
        <w:r>
          <w:rPr>
            <w:color w:val="0000FF"/>
          </w:rPr>
          <w:t>Постановления</w:t>
        </w:r>
      </w:hyperlink>
      <w:r>
        <w:t xml:space="preserve"> Правительства РФ от 23.01.2015 N 47)</w:t>
      </w:r>
    </w:p>
    <w:p w:rsidR="00F46B1B" w:rsidRDefault="00F46B1B">
      <w:pPr>
        <w:pStyle w:val="ConsPlusNormal"/>
        <w:spacing w:before="220"/>
        <w:ind w:firstLine="540"/>
        <w:jc w:val="both"/>
      </w:pPr>
      <w:r>
        <w:t xml:space="preserve">63. В отношении субъекта розничных рынков, владеющего на праве собственности или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субъекта, в целях участия на розничных рынках в отношениях по продаже электрической энергии (мощности), произведенной на принадлежащих ему объектах по производству электрической энергии (мощности), должен быть обеспечен раздельный почасовой учет производства и собственного потребления электрической энергии в порядке, предусмотренном </w:t>
      </w:r>
      <w:hyperlink w:anchor="P1649">
        <w:r>
          <w:rPr>
            <w:color w:val="0000FF"/>
          </w:rPr>
          <w:t>разделом X</w:t>
        </w:r>
      </w:hyperlink>
      <w:r>
        <w:t xml:space="preserve"> настоящего документа. Владелец соответствующих объектов по производству электрической энергии (мощности) и энергопринимающих устройств обязан обеспечить доступ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w:t>
      </w:r>
    </w:p>
    <w:p w:rsidR="00F46B1B" w:rsidRDefault="00F46B1B">
      <w:pPr>
        <w:pStyle w:val="ConsPlusNormal"/>
        <w:jc w:val="both"/>
      </w:pPr>
      <w:r>
        <w:t xml:space="preserve">(в ред. </w:t>
      </w:r>
      <w:hyperlink r:id="rId498">
        <w:r>
          <w:rPr>
            <w:color w:val="0000FF"/>
          </w:rPr>
          <w:t>Постановления</w:t>
        </w:r>
      </w:hyperlink>
      <w:r>
        <w:t xml:space="preserve"> Правительства РФ от 18.04.2020 N 554)</w:t>
      </w:r>
    </w:p>
    <w:p w:rsidR="00F46B1B" w:rsidRDefault="00F46B1B">
      <w:pPr>
        <w:pStyle w:val="ConsPlusNormal"/>
        <w:spacing w:before="220"/>
        <w:ind w:firstLine="540"/>
        <w:jc w:val="both"/>
      </w:pPr>
      <w:bookmarkStart w:id="79" w:name="P726"/>
      <w:bookmarkEnd w:id="79"/>
      <w:r>
        <w:t xml:space="preserve">Под объемом продажи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выработанной им электрической энергии в каждый час превышает объем его собственного потребления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w:t>
      </w:r>
      <w:r>
        <w:lastRenderedPageBreak/>
        <w:t>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F46B1B" w:rsidRDefault="00F46B1B">
      <w:pPr>
        <w:pStyle w:val="ConsPlusNormal"/>
        <w:spacing w:before="220"/>
        <w:ind w:firstLine="540"/>
        <w:jc w:val="both"/>
      </w:pPr>
      <w:bookmarkStart w:id="80" w:name="P727"/>
      <w:bookmarkEnd w:id="80"/>
      <w:r>
        <w:t>Под объемом покупки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его собственного потребления электрической энергии в каждый час превышает объем выработанной им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F46B1B" w:rsidRDefault="00F46B1B">
      <w:pPr>
        <w:pStyle w:val="ConsPlusNormal"/>
        <w:jc w:val="both"/>
      </w:pPr>
      <w:r>
        <w:t xml:space="preserve">(п. 63 в ред. </w:t>
      </w:r>
      <w:hyperlink r:id="rId499">
        <w:r>
          <w:rPr>
            <w:color w:val="0000FF"/>
          </w:rPr>
          <w:t>Постановления</w:t>
        </w:r>
      </w:hyperlink>
      <w:r>
        <w:t xml:space="preserve"> Правительства РФ от 23.01.2015 N 47)</w:t>
      </w:r>
    </w:p>
    <w:p w:rsidR="00F46B1B" w:rsidRDefault="00F46B1B">
      <w:pPr>
        <w:pStyle w:val="ConsPlusNormal"/>
        <w:spacing w:before="220"/>
        <w:ind w:firstLine="540"/>
        <w:jc w:val="both"/>
      </w:pPr>
      <w:bookmarkStart w:id="81" w:name="P729"/>
      <w:bookmarkEnd w:id="81"/>
      <w:r>
        <w:t>63(1). В отношении потребителя электрической энергии, владеющего на праве собственности или на ином законном основании объектом микрогенерации, должен быть обеспечен почасовой учет на границе балансовой принадлежности объектов по производству электрической энергии (мощности) и энергопринимающих устройств такого субъекта, позволяющий определять как объем поставки электрической энергии на его энергопринимающие устройства из объектов электросетевого хозяйства смежного субъекта, так и выдачу выработанной объектом микрогенерации электрической энергии в сети смежного субъекта. Владелец соответствующих объектов микрогенерации и энергопринимающих устройств обязан обеспечить доступ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w:t>
      </w:r>
    </w:p>
    <w:p w:rsidR="00F46B1B" w:rsidRDefault="00F46B1B">
      <w:pPr>
        <w:pStyle w:val="ConsPlusNormal"/>
        <w:spacing w:before="220"/>
        <w:ind w:firstLine="540"/>
        <w:jc w:val="both"/>
      </w:pPr>
      <w:r>
        <w:t>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первой ценовой категории, и в отношении гражданина, в том числе потребителя коммунальных услуг, рассчитывающегося по одноставочной цене (тарифу), в целях участия на розничных рынках в отношениях по продаже электрической энергии (мощности), произведенной на таких объектах микрогенерации:</w:t>
      </w:r>
    </w:p>
    <w:p w:rsidR="00F46B1B" w:rsidRDefault="00F46B1B">
      <w:pPr>
        <w:pStyle w:val="ConsPlusNormal"/>
        <w:spacing w:before="220"/>
        <w:ind w:firstLine="540"/>
        <w:jc w:val="both"/>
      </w:pPr>
      <w:r>
        <w:t>под объемом продажи электрической энергии указанным лицом в целях заключения и исполнения им договора, обеспечивающего продажу электрической энергии (мощности) на розничных рынках, понимается определенная по итогам расчетного периода величина, на которую объем выданной в сеть электрической энергии превышает объем принятой из сети электрической энергии;</w:t>
      </w:r>
    </w:p>
    <w:p w:rsidR="00F46B1B" w:rsidRDefault="00F46B1B">
      <w:pPr>
        <w:pStyle w:val="ConsPlusNormal"/>
        <w:spacing w:before="220"/>
        <w:ind w:firstLine="540"/>
        <w:jc w:val="both"/>
      </w:pPr>
      <w:r>
        <w:t>под объемом покупки электрической энергии (объемом потребления коммунальных услуг) указанным лицом в целях заключения и исполнения им договора, обеспечивающего продажу электрической энергии (мощности) на розничных рынках (договора, содержащего условия предоставления коммунальных услуг), понимается определенная по итогам расчетного периода величина, на которую объем принятой из сети электрической энергии превышает объем переданной в сеть электрической энергии.</w:t>
      </w:r>
    </w:p>
    <w:p w:rsidR="00F46B1B" w:rsidRDefault="00F46B1B">
      <w:pPr>
        <w:pStyle w:val="ConsPlusNormal"/>
        <w:spacing w:before="220"/>
        <w:ind w:firstLine="540"/>
        <w:jc w:val="both"/>
      </w:pPr>
      <w:r>
        <w:t xml:space="preserve">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второй ценовой категории, и в отношении гражданина, в том числе потребителя коммунальных услуг, рассчитывающегося по одноставочной цене (тарифу), дифференцированной по зонам суток, в целях участия на розничных рынках в </w:t>
      </w:r>
      <w:r>
        <w:lastRenderedPageBreak/>
        <w:t>отношениях по продаже электрической энергии (мощности), произведенной на таких объектах микрогенерации:</w:t>
      </w:r>
    </w:p>
    <w:p w:rsidR="00F46B1B" w:rsidRDefault="00F46B1B">
      <w:pPr>
        <w:pStyle w:val="ConsPlusNormal"/>
        <w:spacing w:before="220"/>
        <w:ind w:firstLine="540"/>
        <w:jc w:val="both"/>
      </w:pPr>
      <w:r>
        <w:t>под объемом продажи электрической энергии указанным лицом в целях заключения и исполнения им договора, обеспечивающего продажу электрической энергии (мощности) на розничных рынках, понимается величина, на которую объем выданной в сеть электрической энергии превышает объем принятой из сети электрической энергии в соответствующие зоны суток электрической энергии, определенная по итогам расчетного периода;</w:t>
      </w:r>
    </w:p>
    <w:p w:rsidR="00F46B1B" w:rsidRDefault="00F46B1B">
      <w:pPr>
        <w:pStyle w:val="ConsPlusNormal"/>
        <w:spacing w:before="220"/>
        <w:ind w:firstLine="540"/>
        <w:jc w:val="both"/>
      </w:pPr>
      <w:r>
        <w:t>под объемом покупки электрической энергии (объемом потребления коммунальных услуг) указанным лицом в целях заключения и исполнения им договора, обеспечивающего продажу электрической энергии (мощности) на розничных рынках (договора, содержащего условия предоставления коммунальных услуг), понимается определенная в соответствующие зоны суток по итогам расчетного периода величина, на которую объем принятой из сети электрической энергии превышает объем переданной в сеть электрической энергии.</w:t>
      </w:r>
    </w:p>
    <w:p w:rsidR="00F46B1B" w:rsidRDefault="00F46B1B">
      <w:pPr>
        <w:pStyle w:val="ConsPlusNormal"/>
        <w:spacing w:before="220"/>
        <w:ind w:firstLine="540"/>
        <w:jc w:val="both"/>
      </w:pPr>
      <w:r>
        <w:t xml:space="preserve">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третьей - шестой ценовой категории, в целях участия на розничных рынках в отношениях по продаже электрической энергии (мощности), произведенной на таких объектах микрогенерации, объемы продажи и покупки электрической энергии определяются в порядке, предусмотренном </w:t>
      </w:r>
      <w:hyperlink w:anchor="P726">
        <w:r>
          <w:rPr>
            <w:color w:val="0000FF"/>
          </w:rPr>
          <w:t>абзацами вторым</w:t>
        </w:r>
      </w:hyperlink>
      <w:r>
        <w:t xml:space="preserve"> и </w:t>
      </w:r>
      <w:hyperlink w:anchor="P727">
        <w:r>
          <w:rPr>
            <w:color w:val="0000FF"/>
          </w:rPr>
          <w:t>третьим пункта 63</w:t>
        </w:r>
      </w:hyperlink>
      <w:r>
        <w:t xml:space="preserve"> настоящего документа. 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третьей - шестой ценовой категории, в целях участия на розничных рынках в отношениях по продаже электрической энергии (мощности), произведенной на таких объектах микрогенерации, объемы продажи и покупки электрической энергии определяются в порядке, предусмотренном </w:t>
      </w:r>
      <w:hyperlink w:anchor="P726">
        <w:r>
          <w:rPr>
            <w:color w:val="0000FF"/>
          </w:rPr>
          <w:t>абзацами вторым</w:t>
        </w:r>
      </w:hyperlink>
      <w:r>
        <w:t xml:space="preserve"> и </w:t>
      </w:r>
      <w:hyperlink w:anchor="P727">
        <w:r>
          <w:rPr>
            <w:color w:val="0000FF"/>
          </w:rPr>
          <w:t>третьим пункта 63</w:t>
        </w:r>
      </w:hyperlink>
      <w:r>
        <w:t xml:space="preserve"> настоящего документа.</w:t>
      </w:r>
    </w:p>
    <w:p w:rsidR="00F46B1B" w:rsidRDefault="00F46B1B">
      <w:pPr>
        <w:pStyle w:val="ConsPlusNormal"/>
        <w:spacing w:before="220"/>
        <w:ind w:firstLine="540"/>
        <w:jc w:val="both"/>
      </w:pPr>
      <w:r>
        <w:t>Под объемом потребления электрической энергии за расчетный период в целях расчета объема услуг по передаче электрической энергии, сбытовой надбавки гарантирующего поставщика, услуг по оперативно-диспетчерскому управлению в электроэнергетике, услуг по управлению изменением режима потребления электрической энергии, а также иных услуг, оказание которых является неотъемлемой частью процесса поставки электрической энергии потребителям, оказанных в отношении потребителя электрической энергии - собственника или иного законного владельца объекта микрогенерации, владеющего в рамках границ балансовой принадлежности на праве собственности или на ином законном основании объектом микрогенерации и энергопринимающими устройствами, соединенными принадлежащими этому потребителю на праве собственности или на ином законном основании объектами электросетевого хозяйства, понимается объем покупки электрической энергии (сумма объемов покупки электрической энергии по часам (зонам суток), определенный в соответствии с настоящим пунктом, а в случае, если указанные объекты микрогенерации и энергопринимающие устройства соединены между собой объектами электросетевого хозяйства иных лиц, под объемом потребления электрической энергии за расчетный период в целях расчета объема услуг по передаче электрической энергии, сбытовой надбавки гарантирующего поставщика, услуг по оперативно-диспетчерскому управлению в электроэнергетике, услуг по управлению изменением режима потребления электрической энергии, а также иных услуг, оказание которых является неотъемлемой частью процесса поставки электрической энергии потребителям, оказанных в отношении указанного потребителя электрической энергии, понимается полный объем потребления электрической энергии принадлежащими ему энергопринимающими устройствами.</w:t>
      </w:r>
    </w:p>
    <w:p w:rsidR="00F46B1B" w:rsidRDefault="00F46B1B">
      <w:pPr>
        <w:pStyle w:val="ConsPlusNormal"/>
        <w:jc w:val="both"/>
      </w:pPr>
      <w:r>
        <w:t xml:space="preserve">(в ред. </w:t>
      </w:r>
      <w:hyperlink r:id="rId500">
        <w:r>
          <w:rPr>
            <w:color w:val="0000FF"/>
          </w:rPr>
          <w:t>Постановления</w:t>
        </w:r>
      </w:hyperlink>
      <w:r>
        <w:t xml:space="preserve"> Правительства РФ от 12.04.2024 N 461)</w:t>
      </w:r>
    </w:p>
    <w:p w:rsidR="00F46B1B" w:rsidRDefault="00F46B1B">
      <w:pPr>
        <w:pStyle w:val="ConsPlusNormal"/>
        <w:jc w:val="both"/>
      </w:pPr>
      <w:r>
        <w:t xml:space="preserve">(п. 63(1) введен </w:t>
      </w:r>
      <w:hyperlink r:id="rId501">
        <w:r>
          <w:rPr>
            <w:color w:val="0000FF"/>
          </w:rPr>
          <w:t>Постановлением</w:t>
        </w:r>
      </w:hyperlink>
      <w:r>
        <w:t xml:space="preserve"> Правительства РФ от 02.03.2021 N 299)</w:t>
      </w:r>
    </w:p>
    <w:p w:rsidR="00F46B1B" w:rsidRDefault="00F46B1B">
      <w:pPr>
        <w:pStyle w:val="ConsPlusNormal"/>
        <w:spacing w:before="220"/>
        <w:ind w:firstLine="540"/>
        <w:jc w:val="both"/>
      </w:pPr>
      <w:bookmarkStart w:id="82" w:name="P740"/>
      <w:bookmarkEnd w:id="82"/>
      <w:r>
        <w:t xml:space="preserve">64. На территориях субъектов Российской Федерации, объединенных в ценовые зоны </w:t>
      </w:r>
      <w:r>
        <w:lastRenderedPageBreak/>
        <w:t>оптового рынка, производитель электрической энергии (мощности) на розничном рынке осуществляет продажу электрической энергии (мощности), произведенной в том числе на квалифицированных генерирующих объектах, на основании следующих договоров:</w:t>
      </w:r>
    </w:p>
    <w:p w:rsidR="00F46B1B" w:rsidRDefault="00F46B1B">
      <w:pPr>
        <w:pStyle w:val="ConsPlusNormal"/>
        <w:jc w:val="both"/>
      </w:pPr>
      <w:r>
        <w:t xml:space="preserve">(в ред. </w:t>
      </w:r>
      <w:hyperlink r:id="rId502">
        <w:r>
          <w:rPr>
            <w:color w:val="0000FF"/>
          </w:rPr>
          <w:t>Постановления</w:t>
        </w:r>
      </w:hyperlink>
      <w:r>
        <w:t xml:space="preserve"> Правительства РФ от 23.01.2015 N 47)</w:t>
      </w:r>
    </w:p>
    <w:p w:rsidR="00F46B1B" w:rsidRDefault="00F46B1B">
      <w:pPr>
        <w:pStyle w:val="ConsPlusNormal"/>
        <w:spacing w:before="220"/>
        <w:ind w:firstLine="540"/>
        <w:jc w:val="both"/>
      </w:pPr>
      <w:bookmarkStart w:id="83" w:name="P742"/>
      <w:bookmarkEnd w:id="83"/>
      <w:r>
        <w:t>договоры купли-продажи (поставки) электрической энергии (мощности), заключенные таким производителем (в том числе владельцем объектов микрогенерации)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F46B1B" w:rsidRDefault="00F46B1B">
      <w:pPr>
        <w:pStyle w:val="ConsPlusNormal"/>
        <w:jc w:val="both"/>
      </w:pPr>
      <w:r>
        <w:t xml:space="preserve">(абзац введен </w:t>
      </w:r>
      <w:hyperlink r:id="rId503">
        <w:r>
          <w:rPr>
            <w:color w:val="0000FF"/>
          </w:rPr>
          <w:t>Постановлением</w:t>
        </w:r>
      </w:hyperlink>
      <w:r>
        <w:t xml:space="preserve"> Правительства РФ от 23.01.2015 N 47; в ред. </w:t>
      </w:r>
      <w:hyperlink r:id="rId504">
        <w:r>
          <w:rPr>
            <w:color w:val="0000FF"/>
          </w:rPr>
          <w:t>Постановления</w:t>
        </w:r>
      </w:hyperlink>
      <w:r>
        <w:t xml:space="preserve"> Правительства РФ от 02.03.2021 N 299)</w:t>
      </w:r>
    </w:p>
    <w:p w:rsidR="00F46B1B" w:rsidRDefault="00F46B1B">
      <w:pPr>
        <w:pStyle w:val="ConsPlusNormal"/>
        <w:spacing w:before="220"/>
        <w:ind w:firstLine="540"/>
        <w:jc w:val="both"/>
      </w:pPr>
      <w:bookmarkStart w:id="84" w:name="P744"/>
      <w:bookmarkEnd w:id="84"/>
      <w:r>
        <w:t>договоры купли-продажи (поставки) электрической энергии (мощности), заключенные таким производителем в письменной форме с гарантирующим поставщиком,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 в отношении энергопринимающих устройств (объектов электросетевого хозяйства), расположенных в границах зоны деятельности указанного гарантирующего поставщика;</w:t>
      </w:r>
    </w:p>
    <w:p w:rsidR="00F46B1B" w:rsidRDefault="00F46B1B">
      <w:pPr>
        <w:pStyle w:val="ConsPlusNormal"/>
        <w:jc w:val="both"/>
      </w:pPr>
      <w:r>
        <w:t xml:space="preserve">(абзац введен </w:t>
      </w:r>
      <w:hyperlink r:id="rId505">
        <w:r>
          <w:rPr>
            <w:color w:val="0000FF"/>
          </w:rPr>
          <w:t>Постановлением</w:t>
        </w:r>
      </w:hyperlink>
      <w:r>
        <w:t xml:space="preserve"> Правительства РФ от 23.01.2015 N 47)</w:t>
      </w:r>
    </w:p>
    <w:p w:rsidR="00F46B1B" w:rsidRDefault="00F46B1B">
      <w:pPr>
        <w:pStyle w:val="ConsPlusNormal"/>
        <w:spacing w:before="220"/>
        <w:ind w:firstLine="540"/>
        <w:jc w:val="both"/>
      </w:pPr>
      <w:bookmarkStart w:id="85" w:name="P746"/>
      <w:bookmarkEnd w:id="85"/>
      <w:r>
        <w:t>договоры купли-продажи (поставки) электрической энергии (мощности) в целях компенсации потерь электрической энергии, заключенные таким производителем (в том числе владельцем объектов микрогенерации)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F46B1B" w:rsidRDefault="00F46B1B">
      <w:pPr>
        <w:pStyle w:val="ConsPlusNormal"/>
        <w:jc w:val="both"/>
      </w:pPr>
      <w:r>
        <w:t xml:space="preserve">(абзац введен </w:t>
      </w:r>
      <w:hyperlink r:id="rId506">
        <w:r>
          <w:rPr>
            <w:color w:val="0000FF"/>
          </w:rPr>
          <w:t>Постановлением</w:t>
        </w:r>
      </w:hyperlink>
      <w:r>
        <w:t xml:space="preserve"> Правительства РФ от 23.01.2015 N 47; в ред. </w:t>
      </w:r>
      <w:hyperlink r:id="rId507">
        <w:r>
          <w:rPr>
            <w:color w:val="0000FF"/>
          </w:rPr>
          <w:t>Постановления</w:t>
        </w:r>
      </w:hyperlink>
      <w:r>
        <w:t xml:space="preserve"> Правительства РФ от 02.03.2021 N 299)</w:t>
      </w:r>
    </w:p>
    <w:p w:rsidR="00F46B1B" w:rsidRDefault="00F46B1B">
      <w:pPr>
        <w:pStyle w:val="ConsPlusNormal"/>
        <w:spacing w:before="220"/>
        <w:ind w:firstLine="540"/>
        <w:jc w:val="both"/>
      </w:pPr>
      <w:bookmarkStart w:id="86" w:name="P748"/>
      <w:bookmarkEnd w:id="86"/>
      <w:r>
        <w:t xml:space="preserve">договоры купли-продажи (поставки) электрической энергии (мощности) в целях компенсации потерь электрической энергии, заключенные таким производителем в отношении произведенной на квалифицированных генерирующих объектах электрической энергии (мощности) в письменной форме на предусмотренных </w:t>
      </w:r>
      <w:hyperlink w:anchor="P830">
        <w:r>
          <w:rPr>
            <w:color w:val="0000FF"/>
          </w:rPr>
          <w:t>пунктами 65(1.1)</w:t>
        </w:r>
      </w:hyperlink>
      <w:r>
        <w:t xml:space="preserve">, или </w:t>
      </w:r>
      <w:hyperlink w:anchor="P840">
        <w:r>
          <w:rPr>
            <w:color w:val="0000FF"/>
          </w:rPr>
          <w:t>65(1.2)</w:t>
        </w:r>
      </w:hyperlink>
      <w:r>
        <w:t xml:space="preserve">, или </w:t>
      </w:r>
      <w:hyperlink w:anchor="P874">
        <w:r>
          <w:rPr>
            <w:color w:val="0000FF"/>
          </w:rPr>
          <w:t>65(1.3)</w:t>
        </w:r>
      </w:hyperlink>
      <w:r>
        <w:t xml:space="preserve"> настоящего документа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F46B1B" w:rsidRDefault="00F46B1B">
      <w:pPr>
        <w:pStyle w:val="ConsPlusNormal"/>
        <w:jc w:val="both"/>
      </w:pPr>
      <w:r>
        <w:t xml:space="preserve">(абзац введен </w:t>
      </w:r>
      <w:hyperlink r:id="rId508">
        <w:r>
          <w:rPr>
            <w:color w:val="0000FF"/>
          </w:rPr>
          <w:t>Постановлением</w:t>
        </w:r>
      </w:hyperlink>
      <w:r>
        <w:t xml:space="preserve"> Правительства РФ от 23.01.2015 N 47; в ред. </w:t>
      </w:r>
      <w:hyperlink r:id="rId509">
        <w:r>
          <w:rPr>
            <w:color w:val="0000FF"/>
          </w:rPr>
          <w:t>Постановления</w:t>
        </w:r>
      </w:hyperlink>
      <w:r>
        <w:t xml:space="preserve"> Правительства РФ от 29.08.2020 N 1298)</w:t>
      </w:r>
    </w:p>
    <w:p w:rsidR="00F46B1B" w:rsidRDefault="00F46B1B">
      <w:pPr>
        <w:pStyle w:val="ConsPlusNormal"/>
        <w:spacing w:before="220"/>
        <w:ind w:firstLine="540"/>
        <w:jc w:val="both"/>
      </w:pPr>
      <w:r>
        <w:t xml:space="preserve">договоры, указанные в </w:t>
      </w:r>
      <w:hyperlink r:id="rId510">
        <w:r>
          <w:rPr>
            <w:color w:val="0000FF"/>
          </w:rPr>
          <w:t>пункте 2.2 статьи 37</w:t>
        </w:r>
      </w:hyperlink>
      <w:r>
        <w:t xml:space="preserve"> Федерального закона "Об электроэнергетике", заключенные таким производителем в письменной форме на условиях, предусмотренных </w:t>
      </w:r>
      <w:hyperlink w:anchor="P966">
        <w:r>
          <w:rPr>
            <w:color w:val="0000FF"/>
          </w:rPr>
          <w:t>пунктом 65(4)</w:t>
        </w:r>
      </w:hyperlink>
      <w:r>
        <w:t xml:space="preserve"> настоящего документа, с потребителями и (или) энергосбытовыми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F46B1B" w:rsidRDefault="00F46B1B">
      <w:pPr>
        <w:pStyle w:val="ConsPlusNormal"/>
        <w:jc w:val="both"/>
      </w:pPr>
      <w:r>
        <w:t xml:space="preserve">(абзац введен </w:t>
      </w:r>
      <w:hyperlink r:id="rId511">
        <w:r>
          <w:rPr>
            <w:color w:val="0000FF"/>
          </w:rPr>
          <w:t>Постановлением</w:t>
        </w:r>
      </w:hyperlink>
      <w:r>
        <w:t xml:space="preserve"> Правительства РФ от 30.08.2024 N 1191)</w:t>
      </w:r>
    </w:p>
    <w:p w:rsidR="00F46B1B" w:rsidRDefault="00F46B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B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6B1B" w:rsidRDefault="00F46B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6B1B" w:rsidRDefault="00F46B1B">
            <w:pPr>
              <w:pStyle w:val="ConsPlusNormal"/>
              <w:jc w:val="both"/>
            </w:pPr>
            <w:r>
              <w:rPr>
                <w:color w:val="392C69"/>
              </w:rPr>
              <w:t>КонсультантПлюс: примечание.</w:t>
            </w:r>
          </w:p>
          <w:p w:rsidR="00F46B1B" w:rsidRDefault="00F46B1B">
            <w:pPr>
              <w:pStyle w:val="ConsPlusNormal"/>
              <w:jc w:val="both"/>
            </w:pPr>
            <w:r>
              <w:rPr>
                <w:color w:val="392C69"/>
              </w:rPr>
              <w:t>Формы договоров купли-продажи размещаются гарантирующими поставщиками в центрах очного обслуживания потребителей (покупателей) и на официальных сайтах с 14.03.2021 в течение месяца (</w:t>
            </w:r>
            <w:hyperlink r:id="rId512">
              <w:r>
                <w:rPr>
                  <w:color w:val="0000FF"/>
                </w:rPr>
                <w:t>Постановление</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r>
    </w:tbl>
    <w:p w:rsidR="00F46B1B" w:rsidRDefault="00F46B1B">
      <w:pPr>
        <w:pStyle w:val="ConsPlusNormal"/>
        <w:spacing w:before="280"/>
        <w:ind w:firstLine="540"/>
        <w:jc w:val="both"/>
      </w:pPr>
      <w:r>
        <w:t>договоры купли-продажи электрической энергии, произведенной на объектах микрогенерации, расположенных в зоне деятельности гарантирующего поставщика, заключенные в письменной форме между гарантирующим поставщиком и собственником или иным законным владельцем объектов микрогенерации.</w:t>
      </w:r>
    </w:p>
    <w:p w:rsidR="00F46B1B" w:rsidRDefault="00F46B1B">
      <w:pPr>
        <w:pStyle w:val="ConsPlusNormal"/>
        <w:jc w:val="both"/>
      </w:pPr>
      <w:r>
        <w:t xml:space="preserve">(абзац введен </w:t>
      </w:r>
      <w:hyperlink r:id="rId513">
        <w:r>
          <w:rPr>
            <w:color w:val="0000FF"/>
          </w:rPr>
          <w:t>Постановлением</w:t>
        </w:r>
      </w:hyperlink>
      <w:r>
        <w:t xml:space="preserve"> Правительства РФ от 02.03.2021 N 299)</w:t>
      </w:r>
    </w:p>
    <w:p w:rsidR="00F46B1B" w:rsidRDefault="00F46B1B">
      <w:pPr>
        <w:pStyle w:val="ConsPlusNormal"/>
        <w:spacing w:before="220"/>
        <w:ind w:firstLine="540"/>
        <w:jc w:val="both"/>
      </w:pPr>
      <w:r>
        <w:t xml:space="preserve">Условиями, обязательными при заключении договоров, предусмотренных </w:t>
      </w:r>
      <w:hyperlink w:anchor="P742">
        <w:r>
          <w:rPr>
            <w:color w:val="0000FF"/>
          </w:rPr>
          <w:t>абзацами вторым</w:t>
        </w:r>
      </w:hyperlink>
      <w:r>
        <w:t xml:space="preserve"> и </w:t>
      </w:r>
      <w:hyperlink w:anchor="P746">
        <w:r>
          <w:rPr>
            <w:color w:val="0000FF"/>
          </w:rPr>
          <w:t>четвертым</w:t>
        </w:r>
      </w:hyperlink>
      <w:r>
        <w:t xml:space="preserve"> настоящего пункта, с указанным производителем электрической энергии (мощности) на розничном рынке, являются:</w:t>
      </w:r>
    </w:p>
    <w:p w:rsidR="00F46B1B" w:rsidRDefault="00F46B1B">
      <w:pPr>
        <w:pStyle w:val="ConsPlusNormal"/>
        <w:jc w:val="both"/>
      </w:pPr>
      <w:r>
        <w:t xml:space="preserve">(в ред. </w:t>
      </w:r>
      <w:hyperlink r:id="rId514">
        <w:r>
          <w:rPr>
            <w:color w:val="0000FF"/>
          </w:rPr>
          <w:t>Постановления</w:t>
        </w:r>
      </w:hyperlink>
      <w:r>
        <w:t xml:space="preserve"> Правительства РФ от 23.01.2015 N 47)</w:t>
      </w:r>
    </w:p>
    <w:p w:rsidR="00F46B1B" w:rsidRDefault="00F46B1B">
      <w:pPr>
        <w:pStyle w:val="ConsPlusNormal"/>
        <w:spacing w:before="220"/>
        <w:ind w:firstLine="540"/>
        <w:jc w:val="both"/>
      </w:pPr>
      <w:r>
        <w:t xml:space="preserve">предмет соответствующего договора, указанный в </w:t>
      </w:r>
      <w:hyperlink w:anchor="P415">
        <w:r>
          <w:rPr>
            <w:color w:val="0000FF"/>
          </w:rPr>
          <w:t>пункте 28</w:t>
        </w:r>
      </w:hyperlink>
      <w:r>
        <w:t xml:space="preserve"> или </w:t>
      </w:r>
      <w:hyperlink w:anchor="P432">
        <w:r>
          <w:rPr>
            <w:color w:val="0000FF"/>
          </w:rPr>
          <w:t>пункте 29</w:t>
        </w:r>
      </w:hyperlink>
      <w:r>
        <w:t xml:space="preserve"> настоящего документа;</w:t>
      </w:r>
    </w:p>
    <w:p w:rsidR="00F46B1B" w:rsidRDefault="00F46B1B">
      <w:pPr>
        <w:pStyle w:val="ConsPlusNormal"/>
        <w:spacing w:before="220"/>
        <w:ind w:firstLine="540"/>
        <w:jc w:val="both"/>
      </w:pPr>
      <w:r>
        <w:t xml:space="preserve">существенные условия соответствующего договора, указанные в </w:t>
      </w:r>
      <w:hyperlink w:anchor="P578">
        <w:r>
          <w:rPr>
            <w:color w:val="0000FF"/>
          </w:rPr>
          <w:t>абзацах втором</w:t>
        </w:r>
      </w:hyperlink>
      <w:r>
        <w:t xml:space="preserve"> - </w:t>
      </w:r>
      <w:hyperlink w:anchor="P583">
        <w:r>
          <w:rPr>
            <w:color w:val="0000FF"/>
          </w:rPr>
          <w:t>шестом</w:t>
        </w:r>
      </w:hyperlink>
      <w:r>
        <w:t xml:space="preserve">, </w:t>
      </w:r>
      <w:hyperlink w:anchor="P588">
        <w:r>
          <w:rPr>
            <w:color w:val="0000FF"/>
          </w:rPr>
          <w:t>десятом</w:t>
        </w:r>
      </w:hyperlink>
      <w:r>
        <w:t xml:space="preserve">, </w:t>
      </w:r>
      <w:hyperlink w:anchor="P594">
        <w:r>
          <w:rPr>
            <w:color w:val="0000FF"/>
          </w:rPr>
          <w:t>пятнадцатом пункта 40</w:t>
        </w:r>
      </w:hyperlink>
      <w:r>
        <w:t xml:space="preserve"> настоящего документа или в </w:t>
      </w:r>
      <w:hyperlink w:anchor="P597">
        <w:r>
          <w:rPr>
            <w:color w:val="0000FF"/>
          </w:rPr>
          <w:t>пункте 41</w:t>
        </w:r>
      </w:hyperlink>
      <w:r>
        <w:t xml:space="preserve"> настоящего документа;</w:t>
      </w:r>
    </w:p>
    <w:p w:rsidR="00F46B1B" w:rsidRDefault="00F46B1B">
      <w:pPr>
        <w:pStyle w:val="ConsPlusNormal"/>
        <w:spacing w:before="220"/>
        <w:ind w:firstLine="540"/>
        <w:jc w:val="both"/>
      </w:pPr>
      <w:r>
        <w:t xml:space="preserve">цена, определяемая с учетом </w:t>
      </w:r>
      <w:hyperlink w:anchor="P191">
        <w:r>
          <w:rPr>
            <w:color w:val="0000FF"/>
          </w:rPr>
          <w:t>пункта 5</w:t>
        </w:r>
      </w:hyperlink>
      <w:r>
        <w:t xml:space="preserve"> настоящего документа;</w:t>
      </w:r>
    </w:p>
    <w:p w:rsidR="00F46B1B" w:rsidRDefault="00F46B1B">
      <w:pPr>
        <w:pStyle w:val="ConsPlusNormal"/>
        <w:spacing w:before="220"/>
        <w:ind w:firstLine="540"/>
        <w:jc w:val="both"/>
      </w:pPr>
      <w:r>
        <w:t>почасовые договорные объемы продажи электрической энергии (мощности) по договору;</w:t>
      </w:r>
    </w:p>
    <w:p w:rsidR="00F46B1B" w:rsidRDefault="00F46B1B">
      <w:pPr>
        <w:pStyle w:val="ConsPlusNormal"/>
        <w:spacing w:before="220"/>
        <w:ind w:firstLine="540"/>
        <w:jc w:val="both"/>
      </w:pPr>
      <w:r>
        <w:t xml:space="preserve">наличие и надлежащее функционирование приборов учета, установленных в отношении объекта по производству электрической энергии (мощности) и энергопринимающих устройств (объектов электросетевого хозяйства),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в порядке, которые установлены </w:t>
      </w:r>
      <w:hyperlink w:anchor="P1649">
        <w:r>
          <w:rPr>
            <w:color w:val="0000FF"/>
          </w:rPr>
          <w:t>разделом X</w:t>
        </w:r>
      </w:hyperlink>
      <w:r>
        <w:t xml:space="preserve"> настоящего документа;</w:t>
      </w:r>
    </w:p>
    <w:p w:rsidR="00F46B1B" w:rsidRDefault="00F46B1B">
      <w:pPr>
        <w:pStyle w:val="ConsPlusNormal"/>
        <w:jc w:val="both"/>
      </w:pPr>
      <w:r>
        <w:t xml:space="preserve">(в ред. </w:t>
      </w:r>
      <w:hyperlink r:id="rId515">
        <w:r>
          <w:rPr>
            <w:color w:val="0000FF"/>
          </w:rPr>
          <w:t>Постановления</w:t>
        </w:r>
      </w:hyperlink>
      <w:r>
        <w:t xml:space="preserve"> Правительства РФ от 18.04.2020 N 554)</w:t>
      </w:r>
    </w:p>
    <w:p w:rsidR="00F46B1B" w:rsidRDefault="00F46B1B">
      <w:pPr>
        <w:pStyle w:val="ConsPlusNormal"/>
        <w:spacing w:before="220"/>
        <w:ind w:firstLine="540"/>
        <w:jc w:val="both"/>
      </w:pPr>
      <w:r>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w:anchor="P773">
        <w:r>
          <w:rPr>
            <w:color w:val="0000FF"/>
          </w:rPr>
          <w:t>пунктом 65</w:t>
        </w:r>
      </w:hyperlink>
      <w:r>
        <w:t xml:space="preserve"> настоящего документа;</w:t>
      </w:r>
    </w:p>
    <w:p w:rsidR="00F46B1B" w:rsidRDefault="00F46B1B">
      <w:pPr>
        <w:pStyle w:val="ConsPlusNormal"/>
        <w:spacing w:before="220"/>
        <w:ind w:firstLine="540"/>
        <w:jc w:val="both"/>
      </w:pPr>
      <w:r>
        <w:t xml:space="preserve">дата и время начала исполнения обязательств по договору не ранее даты и времени начала исполнения указанного в </w:t>
      </w:r>
      <w:hyperlink w:anchor="P773">
        <w:r>
          <w:rPr>
            <w:color w:val="0000FF"/>
          </w:rPr>
          <w:t>пункте 65</w:t>
        </w:r>
      </w:hyperlink>
      <w: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(объектов электросетевого хозяйства), в отношении которых заключен договор;</w:t>
      </w:r>
    </w:p>
    <w:p w:rsidR="00F46B1B" w:rsidRDefault="00F46B1B">
      <w:pPr>
        <w:pStyle w:val="ConsPlusNormal"/>
        <w:jc w:val="both"/>
      </w:pPr>
      <w:r>
        <w:t xml:space="preserve">(в ред. </w:t>
      </w:r>
      <w:hyperlink r:id="rId516">
        <w:r>
          <w:rPr>
            <w:color w:val="0000FF"/>
          </w:rPr>
          <w:t>Постановления</w:t>
        </w:r>
      </w:hyperlink>
      <w:r>
        <w:t xml:space="preserve"> Правительства РФ от 23.01.2015 N 47)</w:t>
      </w:r>
    </w:p>
    <w:p w:rsidR="00F46B1B" w:rsidRDefault="00F46B1B">
      <w:pPr>
        <w:pStyle w:val="ConsPlusNormal"/>
        <w:spacing w:before="220"/>
        <w:ind w:firstLine="540"/>
        <w:jc w:val="both"/>
      </w:pPr>
      <w:r>
        <w:t xml:space="preserve">приостановление продажи по договору в течение всего периода, в течение которого по указанному в </w:t>
      </w:r>
      <w:hyperlink w:anchor="P773">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F46B1B" w:rsidRDefault="00F46B1B">
      <w:pPr>
        <w:pStyle w:val="ConsPlusNormal"/>
        <w:spacing w:before="220"/>
        <w:ind w:firstLine="540"/>
        <w:jc w:val="both"/>
      </w:pPr>
      <w:r>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w:anchor="P773">
        <w:r>
          <w:rPr>
            <w:color w:val="0000FF"/>
          </w:rPr>
          <w:t>пункте 65</w:t>
        </w:r>
      </w:hyperlink>
      <w:r>
        <w:t xml:space="preserve"> настоящего документа </w:t>
      </w:r>
      <w:r>
        <w:lastRenderedPageBreak/>
        <w:t>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F46B1B" w:rsidRDefault="00F46B1B">
      <w:pPr>
        <w:pStyle w:val="ConsPlusNormal"/>
        <w:spacing w:before="220"/>
        <w:ind w:firstLine="540"/>
        <w:jc w:val="both"/>
      </w:pPr>
      <w:r>
        <w:t xml:space="preserve">условия, указанные в </w:t>
      </w:r>
      <w:hyperlink w:anchor="P445">
        <w:r>
          <w:rPr>
            <w:color w:val="0000FF"/>
          </w:rPr>
          <w:t>пунктах 30</w:t>
        </w:r>
      </w:hyperlink>
      <w:r>
        <w:t xml:space="preserve">, </w:t>
      </w:r>
      <w:hyperlink w:anchor="P622">
        <w:r>
          <w:rPr>
            <w:color w:val="0000FF"/>
          </w:rPr>
          <w:t>43</w:t>
        </w:r>
      </w:hyperlink>
      <w:r>
        <w:t xml:space="preserve">, </w:t>
      </w:r>
      <w:hyperlink w:anchor="P651">
        <w:r>
          <w:rPr>
            <w:color w:val="0000FF"/>
          </w:rPr>
          <w:t>46</w:t>
        </w:r>
      </w:hyperlink>
      <w:r>
        <w:t xml:space="preserve"> и </w:t>
      </w:r>
      <w:hyperlink w:anchor="P657">
        <w:r>
          <w:rPr>
            <w:color w:val="0000FF"/>
          </w:rPr>
          <w:t>48</w:t>
        </w:r>
      </w:hyperlink>
      <w:r>
        <w:t xml:space="preserve"> настоящего документа;</w:t>
      </w:r>
    </w:p>
    <w:p w:rsidR="00F46B1B" w:rsidRDefault="00F46B1B">
      <w:pPr>
        <w:pStyle w:val="ConsPlusNormal"/>
        <w:spacing w:before="220"/>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F46B1B" w:rsidRDefault="00F46B1B">
      <w:pPr>
        <w:pStyle w:val="ConsPlusNormal"/>
        <w:spacing w:before="220"/>
        <w:ind w:firstLine="540"/>
        <w:jc w:val="both"/>
      </w:pPr>
      <w:r>
        <w:t xml:space="preserve">В договорах, предусмотренных </w:t>
      </w:r>
      <w:hyperlink w:anchor="P742">
        <w:r>
          <w:rPr>
            <w:color w:val="0000FF"/>
          </w:rPr>
          <w:t>абзацем вторым</w:t>
        </w:r>
      </w:hyperlink>
      <w:r>
        <w:t xml:space="preserve"> настоящего пункта, заключаемых с потребителями,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F46B1B" w:rsidRDefault="00F46B1B">
      <w:pPr>
        <w:pStyle w:val="ConsPlusNormal"/>
        <w:jc w:val="both"/>
      </w:pPr>
      <w:r>
        <w:t xml:space="preserve">(абзац введен </w:t>
      </w:r>
      <w:hyperlink r:id="rId517">
        <w:r>
          <w:rPr>
            <w:color w:val="0000FF"/>
          </w:rPr>
          <w:t>Постановлением</w:t>
        </w:r>
      </w:hyperlink>
      <w:r>
        <w:t xml:space="preserve"> Правительства РФ от 24.05.2017 N 624)</w:t>
      </w:r>
    </w:p>
    <w:p w:rsidR="00F46B1B" w:rsidRDefault="00F46B1B">
      <w:pPr>
        <w:pStyle w:val="ConsPlusNormal"/>
        <w:spacing w:before="220"/>
        <w:ind w:firstLine="540"/>
        <w:jc w:val="both"/>
      </w:pPr>
      <w:bookmarkStart w:id="87" w:name="P773"/>
      <w:bookmarkEnd w:id="87"/>
      <w:r>
        <w:t xml:space="preserve">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w:anchor="P742">
        <w:r>
          <w:rPr>
            <w:color w:val="0000FF"/>
          </w:rPr>
          <w:t>абзацах втором</w:t>
        </w:r>
      </w:hyperlink>
      <w:r>
        <w:t xml:space="preserve">, </w:t>
      </w:r>
      <w:hyperlink w:anchor="P746">
        <w:r>
          <w:rPr>
            <w:color w:val="0000FF"/>
          </w:rPr>
          <w:t>четвертом</w:t>
        </w:r>
      </w:hyperlink>
      <w:r>
        <w:t xml:space="preserve"> или </w:t>
      </w:r>
      <w:hyperlink w:anchor="P748">
        <w:r>
          <w:rPr>
            <w:color w:val="0000FF"/>
          </w:rPr>
          <w:t>пятом пункта 64</w:t>
        </w:r>
      </w:hyperlink>
      <w:r>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электросетевого хозяйства).</w:t>
      </w:r>
    </w:p>
    <w:p w:rsidR="00F46B1B" w:rsidRDefault="00F46B1B">
      <w:pPr>
        <w:pStyle w:val="ConsPlusNormal"/>
        <w:spacing w:before="220"/>
        <w:ind w:firstLine="540"/>
        <w:jc w:val="both"/>
      </w:pPr>
      <w:r>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w:anchor="P663">
        <w:r>
          <w:rPr>
            <w:color w:val="0000FF"/>
          </w:rPr>
          <w:t>пунктом 50</w:t>
        </w:r>
      </w:hyperlink>
      <w: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rsidR="00F46B1B" w:rsidRDefault="00F46B1B">
      <w:pPr>
        <w:pStyle w:val="ConsPlusNormal"/>
        <w:spacing w:before="220"/>
        <w:ind w:firstLine="540"/>
        <w:jc w:val="both"/>
      </w:pPr>
      <w:r>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в отношении энергопринимающих устройств, определяется гарантирующим поставщиком не позднее 15-го числа месяца, следующего за расчетным,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договорам, указанным в </w:t>
      </w:r>
      <w:hyperlink w:anchor="P742">
        <w:r>
          <w:rPr>
            <w:color w:val="0000FF"/>
          </w:rPr>
          <w:t>абзаце втором пункта 64</w:t>
        </w:r>
      </w:hyperlink>
      <w:r>
        <w:t xml:space="preserve"> настоящего документа.</w:t>
      </w:r>
    </w:p>
    <w:p w:rsidR="00F46B1B" w:rsidRDefault="00F46B1B">
      <w:pPr>
        <w:pStyle w:val="ConsPlusNormal"/>
        <w:spacing w:before="220"/>
        <w:ind w:firstLine="540"/>
        <w:jc w:val="both"/>
      </w:pPr>
      <w:r>
        <w:t xml:space="preserve">Объем покупки электрической энергии (мощности), поставляемой гарантирующим поставщиком по договору купли-продажи (поставки) электрической энергии (мощности) в целях компенсации потерь электрической энергии в объектах электросетевого хозяйства сетевой организации, определяется гарантирующим поставщиком не позднее 15-го числа месяца, следующего за расчетным, как величина превышения за расчетный период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649">
        <w:r>
          <w:rPr>
            <w:color w:val="0000FF"/>
          </w:rPr>
          <w:t>разделом X</w:t>
        </w:r>
      </w:hyperlink>
      <w:r>
        <w:t xml:space="preserve"> настоящего документа, над суммой объема продажи электрической энергии (мощности) за расчетный период, определенного в соответствии с </w:t>
      </w:r>
      <w:hyperlink w:anchor="P883">
        <w:r>
          <w:rPr>
            <w:color w:val="0000FF"/>
          </w:rPr>
          <w:t>пунктом 65(2)</w:t>
        </w:r>
      </w:hyperlink>
      <w:r>
        <w:t xml:space="preserve"> настоящего документа, и суммарного за расчетный период объема продажи электрической энергии (мощности), определенного гарантирующим поставщиком в порядке, установленном настоящим пунктом, по договору, указанному в </w:t>
      </w:r>
      <w:hyperlink w:anchor="P746">
        <w:r>
          <w:rPr>
            <w:color w:val="0000FF"/>
          </w:rPr>
          <w:t>абзаце четвертом пункта 64</w:t>
        </w:r>
      </w:hyperlink>
      <w:r>
        <w:t xml:space="preserve"> настоящего документа.</w:t>
      </w:r>
    </w:p>
    <w:p w:rsidR="00F46B1B" w:rsidRDefault="00F46B1B">
      <w:pPr>
        <w:pStyle w:val="ConsPlusNormal"/>
        <w:spacing w:before="220"/>
        <w:ind w:firstLine="540"/>
        <w:jc w:val="both"/>
      </w:pPr>
      <w:r>
        <w:t xml:space="preserve">Почасовой объем продажи электрической энергии (мощности) для каждого часа по </w:t>
      </w:r>
      <w:r>
        <w:lastRenderedPageBreak/>
        <w:t xml:space="preserve">указанному в </w:t>
      </w:r>
      <w:hyperlink w:anchor="P742">
        <w:r>
          <w:rPr>
            <w:color w:val="0000FF"/>
          </w:rPr>
          <w:t>абзаце втором пункта 64</w:t>
        </w:r>
      </w:hyperlink>
      <w:r>
        <w:t xml:space="preserve"> настоящего документа договору определяется гарантирующим поставщиком не позднее 7-го числа месяца, следующего за расчетным периодом,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w:t>
      </w:r>
      <w:hyperlink w:anchor="P1649">
        <w:r>
          <w:rPr>
            <w:color w:val="0000FF"/>
          </w:rPr>
          <w:t>разделом X</w:t>
        </w:r>
      </w:hyperlink>
      <w:r>
        <w:t xml:space="preserve"> настоящего документа, как минимум из следующих величин:</w:t>
      </w:r>
    </w:p>
    <w:p w:rsidR="00F46B1B" w:rsidRDefault="00F46B1B">
      <w:pPr>
        <w:pStyle w:val="ConsPlusNormal"/>
        <w:jc w:val="both"/>
      </w:pPr>
      <w:r>
        <w:t xml:space="preserve">(в ред. </w:t>
      </w:r>
      <w:hyperlink r:id="rId518">
        <w:r>
          <w:rPr>
            <w:color w:val="0000FF"/>
          </w:rPr>
          <w:t>Постановления</w:t>
        </w:r>
      </w:hyperlink>
      <w:r>
        <w:t xml:space="preserve"> Правительства РФ от 18.04.2020 N 554)</w:t>
      </w:r>
    </w:p>
    <w:p w:rsidR="00F46B1B" w:rsidRDefault="00F46B1B">
      <w:pPr>
        <w:pStyle w:val="ConsPlusNormal"/>
        <w:spacing w:before="220"/>
        <w:ind w:firstLine="540"/>
        <w:jc w:val="both"/>
      </w:pPr>
      <w:r>
        <w:t xml:space="preserve">почасовой договорный объем продажи электрической энергии (мощности) по договору, указанному в </w:t>
      </w:r>
      <w:hyperlink w:anchor="P742">
        <w:r>
          <w:rPr>
            <w:color w:val="0000FF"/>
          </w:rPr>
          <w:t>абзаце втором пункта 64</w:t>
        </w:r>
      </w:hyperlink>
      <w:r>
        <w:t xml:space="preserve"> настоящего документа;</w:t>
      </w:r>
    </w:p>
    <w:p w:rsidR="00F46B1B" w:rsidRDefault="00F46B1B">
      <w:pPr>
        <w:pStyle w:val="ConsPlusNormal"/>
        <w:spacing w:before="220"/>
        <w:ind w:firstLine="540"/>
        <w:jc w:val="both"/>
      </w:pPr>
      <w:r>
        <w:t xml:space="preserve">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742">
        <w:r>
          <w:rPr>
            <w:color w:val="0000FF"/>
          </w:rPr>
          <w:t>абзацах втором</w:t>
        </w:r>
      </w:hyperlink>
      <w:r>
        <w:t xml:space="preserve"> и </w:t>
      </w:r>
      <w:hyperlink w:anchor="P746">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w:t>
      </w:r>
    </w:p>
    <w:p w:rsidR="00F46B1B" w:rsidRDefault="00F46B1B">
      <w:pPr>
        <w:pStyle w:val="ConsPlusNormal"/>
        <w:spacing w:before="220"/>
        <w:ind w:firstLine="540"/>
        <w:jc w:val="both"/>
      </w:pPr>
      <w:r>
        <w:t xml:space="preserve">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742">
        <w:r>
          <w:rPr>
            <w:color w:val="0000FF"/>
          </w:rPr>
          <w:t>абзаце втором пункта 64</w:t>
        </w:r>
      </w:hyperlink>
      <w:r>
        <w:t xml:space="preserve"> настоящего документа договорам, заключенным в отношении указанных энергопринимающих устройств.</w:t>
      </w:r>
    </w:p>
    <w:p w:rsidR="00F46B1B" w:rsidRDefault="00F46B1B">
      <w:pPr>
        <w:pStyle w:val="ConsPlusNormal"/>
        <w:spacing w:before="220"/>
        <w:ind w:firstLine="540"/>
        <w:jc w:val="both"/>
      </w:pPr>
      <w:r>
        <w:t xml:space="preserve">Почасовой объем продажи электрической энергии (мощности) для каждого часа по указанному в </w:t>
      </w:r>
      <w:hyperlink w:anchor="P746">
        <w:r>
          <w:rPr>
            <w:color w:val="0000FF"/>
          </w:rPr>
          <w:t>абзаце четвертом пункта 64</w:t>
        </w:r>
      </w:hyperlink>
      <w:r>
        <w:t xml:space="preserve"> настоящего документа договору определяется гарантирующим поставщиком не позднее 15-го числа месяца, следующего за расчетным,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объектов электросетевого хозяйства, в отношении которых заключен договор, переданных каждой стороной договора гарантирующему поставщику в сроки, установленные </w:t>
      </w:r>
      <w:hyperlink w:anchor="P1649">
        <w:r>
          <w:rPr>
            <w:color w:val="0000FF"/>
          </w:rPr>
          <w:t>разделом X</w:t>
        </w:r>
      </w:hyperlink>
      <w:r>
        <w:t xml:space="preserve"> настоящего документа, и с учетом объема продажи электрической энергии (мощности), определенного в отношении указанных объектов электросетевого хозяйства в соответствии с </w:t>
      </w:r>
      <w:hyperlink w:anchor="P883">
        <w:r>
          <w:rPr>
            <w:color w:val="0000FF"/>
          </w:rPr>
          <w:t>пунктом 65(2)</w:t>
        </w:r>
      </w:hyperlink>
      <w:r>
        <w:t xml:space="preserve"> настоящего документа, как минимум из следующих величин:</w:t>
      </w:r>
    </w:p>
    <w:p w:rsidR="00F46B1B" w:rsidRDefault="00F46B1B">
      <w:pPr>
        <w:pStyle w:val="ConsPlusNormal"/>
        <w:jc w:val="both"/>
      </w:pPr>
      <w:r>
        <w:t xml:space="preserve">(в ред. </w:t>
      </w:r>
      <w:hyperlink r:id="rId519">
        <w:r>
          <w:rPr>
            <w:color w:val="0000FF"/>
          </w:rPr>
          <w:t>Постановления</w:t>
        </w:r>
      </w:hyperlink>
      <w:r>
        <w:t xml:space="preserve"> Правительства РФ от 18.04.2020 N 554)</w:t>
      </w:r>
    </w:p>
    <w:p w:rsidR="00F46B1B" w:rsidRDefault="00F46B1B">
      <w:pPr>
        <w:pStyle w:val="ConsPlusNormal"/>
        <w:spacing w:before="220"/>
        <w:ind w:firstLine="540"/>
        <w:jc w:val="both"/>
      </w:pPr>
      <w:r>
        <w:t xml:space="preserve">почасовой договорный объем продажи электрической энергии (мощности) по договору, указанному в </w:t>
      </w:r>
      <w:hyperlink w:anchor="P746">
        <w:r>
          <w:rPr>
            <w:color w:val="0000FF"/>
          </w:rPr>
          <w:t>абзаце четвертом пункта 64</w:t>
        </w:r>
      </w:hyperlink>
      <w:r>
        <w:t xml:space="preserve"> настоящего документа;</w:t>
      </w:r>
    </w:p>
    <w:p w:rsidR="00F46B1B" w:rsidRDefault="00F46B1B">
      <w:pPr>
        <w:pStyle w:val="ConsPlusNormal"/>
        <w:spacing w:before="220"/>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742">
        <w:r>
          <w:rPr>
            <w:color w:val="0000FF"/>
          </w:rPr>
          <w:t>абзацах втором</w:t>
        </w:r>
      </w:hyperlink>
      <w:r>
        <w:t xml:space="preserve"> и </w:t>
      </w:r>
      <w:hyperlink w:anchor="P746">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 и фактического почасового объема производства электрической энергии (мощности), уменьшенного на сумму объемов продажи электрической энергии (мощности) по всем указанным в </w:t>
      </w:r>
      <w:hyperlink w:anchor="P742">
        <w:r>
          <w:rPr>
            <w:color w:val="0000FF"/>
          </w:rPr>
          <w:t>абзаце втором пункта 64</w:t>
        </w:r>
      </w:hyperlink>
      <w:r>
        <w:t xml:space="preserve"> настоящего документа договорам за соответствующий час и объема продажи электрической энергии (мощности), определенного в соответствии с </w:t>
      </w:r>
      <w:hyperlink w:anchor="P883">
        <w:r>
          <w:rPr>
            <w:color w:val="0000FF"/>
          </w:rPr>
          <w:t>пунктом 65(2)</w:t>
        </w:r>
      </w:hyperlink>
      <w:r>
        <w:t xml:space="preserve"> настоящего документа, умноженного на отношение фактического почасового объема производства электрической энергии (мощности) указанного объекта по производству электрической энергии (мощности) к сумме таких почасовых объемов за соответствующий расчетный период;</w:t>
      </w:r>
    </w:p>
    <w:p w:rsidR="00F46B1B" w:rsidRDefault="00F46B1B">
      <w:pPr>
        <w:pStyle w:val="ConsPlusNormal"/>
        <w:spacing w:before="220"/>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746">
        <w:r>
          <w:rPr>
            <w:color w:val="0000FF"/>
          </w:rPr>
          <w:t>абзаце четвертом пункта 64</w:t>
        </w:r>
      </w:hyperlink>
      <w:r>
        <w:t xml:space="preserve"> настоящего документа договорам, заключенным в отношении указанных объектов электросетевого хозяйства, и величины превышения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w:t>
      </w:r>
      <w:r>
        <w:lastRenderedPageBreak/>
        <w:t xml:space="preserve">энергии, определенного в соответствии с </w:t>
      </w:r>
      <w:hyperlink w:anchor="P1649">
        <w:r>
          <w:rPr>
            <w:color w:val="0000FF"/>
          </w:rPr>
          <w:t>разделом X</w:t>
        </w:r>
      </w:hyperlink>
      <w:r>
        <w:t xml:space="preserve"> настоящего документа за соответствующий час, над объемами покупки электрической энергии (мощности) за расчетный период, определенными в соответствии с </w:t>
      </w:r>
      <w:hyperlink w:anchor="P883">
        <w:r>
          <w:rPr>
            <w:color w:val="0000FF"/>
          </w:rPr>
          <w:t>пунктом 65(2)</w:t>
        </w:r>
      </w:hyperlink>
      <w:r>
        <w:t xml:space="preserve"> настоящего документа по всем договорам, заключенным в соответствии с </w:t>
      </w:r>
      <w:hyperlink w:anchor="P790">
        <w:r>
          <w:rPr>
            <w:color w:val="0000FF"/>
          </w:rPr>
          <w:t>пунктом 65(1)</w:t>
        </w:r>
      </w:hyperlink>
      <w:r>
        <w:t xml:space="preserve"> настоящего документа, и распределенными по часам расчетного периода пропорционально фактическим почасовым объемам производства электрической энергии (мощности) соответствующими объектами по производству электрической энергии (мощности), в отношении которых заключены указанные договоры.</w:t>
      </w:r>
    </w:p>
    <w:p w:rsidR="00F46B1B" w:rsidRDefault="00F46B1B">
      <w:pPr>
        <w:pStyle w:val="ConsPlusNormal"/>
        <w:spacing w:before="220"/>
        <w:ind w:firstLine="540"/>
        <w:jc w:val="both"/>
      </w:pPr>
      <w:r>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уменьшенного на объем продажи электрической энергии (мощности) за расчетный период, определенный в соответствии с </w:t>
      </w:r>
      <w:hyperlink w:anchor="P883">
        <w:r>
          <w:rPr>
            <w:color w:val="0000FF"/>
          </w:rPr>
          <w:t>пунктом 65(2)</w:t>
        </w:r>
      </w:hyperlink>
      <w:r>
        <w:t xml:space="preserve"> настоящего документа и распределенный по часам расчетного периода пропорционально такому фактическому почасовому объему производства электрической энергии, над почасовым объемом продажи электрической энергии (мощности), поставленной за тот же час по договорам, указанным в </w:t>
      </w:r>
      <w:hyperlink w:anchor="P742">
        <w:r>
          <w:rPr>
            <w:color w:val="0000FF"/>
          </w:rPr>
          <w:t>абзацах втором</w:t>
        </w:r>
      </w:hyperlink>
      <w:r>
        <w:t xml:space="preserve"> и </w:t>
      </w:r>
      <w:hyperlink w:anchor="P746">
        <w:r>
          <w:rPr>
            <w:color w:val="0000FF"/>
          </w:rPr>
          <w:t>четвертом пункта 64</w:t>
        </w:r>
      </w:hyperlink>
      <w:r>
        <w:t xml:space="preserve">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 (указанное требование не применяется в отношении договоров, заключенных в соответствии с </w:t>
      </w:r>
      <w:hyperlink w:anchor="P996">
        <w:r>
          <w:rPr>
            <w:color w:val="0000FF"/>
          </w:rPr>
          <w:t>пунктом 65(5)</w:t>
        </w:r>
      </w:hyperlink>
      <w:r>
        <w:t xml:space="preserve"> настоящего документа). Владельцам микрогенерации электрическая энергия (мощность) в указанном объеме оплачивается гарантирующим поставщиком по ценам согласно </w:t>
      </w:r>
      <w:hyperlink w:anchor="P937">
        <w:r>
          <w:rPr>
            <w:color w:val="0000FF"/>
          </w:rPr>
          <w:t>пункту 65(3)</w:t>
        </w:r>
      </w:hyperlink>
      <w:r>
        <w:t>.</w:t>
      </w:r>
    </w:p>
    <w:p w:rsidR="00F46B1B" w:rsidRDefault="00F46B1B">
      <w:pPr>
        <w:pStyle w:val="ConsPlusNormal"/>
        <w:jc w:val="both"/>
      </w:pPr>
      <w:r>
        <w:t xml:space="preserve">(в ред. Постановлений Правительства РФ от 02.03.2021 </w:t>
      </w:r>
      <w:hyperlink r:id="rId520">
        <w:r>
          <w:rPr>
            <w:color w:val="0000FF"/>
          </w:rPr>
          <w:t>N 299</w:t>
        </w:r>
      </w:hyperlink>
      <w:r>
        <w:t xml:space="preserve">, от 23.12.2024 </w:t>
      </w:r>
      <w:hyperlink r:id="rId521">
        <w:r>
          <w:rPr>
            <w:color w:val="0000FF"/>
          </w:rPr>
          <w:t>N 1868</w:t>
        </w:r>
      </w:hyperlink>
      <w:r>
        <w:t>)</w:t>
      </w:r>
    </w:p>
    <w:p w:rsidR="00F46B1B" w:rsidRDefault="00F46B1B">
      <w:pPr>
        <w:pStyle w:val="ConsPlusNormal"/>
        <w:jc w:val="both"/>
      </w:pPr>
      <w:r>
        <w:t xml:space="preserve">(п. 65 в ред. </w:t>
      </w:r>
      <w:hyperlink r:id="rId522">
        <w:r>
          <w:rPr>
            <w:color w:val="0000FF"/>
          </w:rPr>
          <w:t>Постановления</w:t>
        </w:r>
      </w:hyperlink>
      <w:r>
        <w:t xml:space="preserve"> Правительства РФ от 23.01.2015 N 47)</w:t>
      </w:r>
    </w:p>
    <w:p w:rsidR="00F46B1B" w:rsidRDefault="00F46B1B">
      <w:pPr>
        <w:pStyle w:val="ConsPlusNormal"/>
        <w:spacing w:before="220"/>
        <w:ind w:firstLine="540"/>
        <w:jc w:val="both"/>
      </w:pPr>
      <w:bookmarkStart w:id="88" w:name="P790"/>
      <w:bookmarkEnd w:id="88"/>
      <w:r>
        <w:t xml:space="preserve">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поставки производителя электрической энергии (мощности), владеющего на праве собственности или на ином законном основании указанными квалифицированными генерирующими объектами, приобретают в первую очередь в целях компенсации потерь электрическую энергию (мощность), произведенную на квалифицированных генерирующих объектах, в порядке, установленном </w:t>
      </w:r>
      <w:hyperlink w:anchor="P883">
        <w:r>
          <w:rPr>
            <w:color w:val="0000FF"/>
          </w:rPr>
          <w:t>пунктом 65(2)</w:t>
        </w:r>
      </w:hyperlink>
      <w:r>
        <w:t xml:space="preserve"> настоящего документа.</w:t>
      </w:r>
    </w:p>
    <w:p w:rsidR="00F46B1B" w:rsidRDefault="00F46B1B">
      <w:pPr>
        <w:pStyle w:val="ConsPlusNormal"/>
        <w:jc w:val="both"/>
      </w:pPr>
      <w:r>
        <w:t xml:space="preserve">(в ред. Постановлений Правительства РФ от 28.10.2017 </w:t>
      </w:r>
      <w:hyperlink r:id="rId523">
        <w:r>
          <w:rPr>
            <w:color w:val="0000FF"/>
          </w:rPr>
          <w:t>N 1311</w:t>
        </w:r>
      </w:hyperlink>
      <w:r>
        <w:t xml:space="preserve">, от 29.08.2020 </w:t>
      </w:r>
      <w:hyperlink r:id="rId524">
        <w:r>
          <w:rPr>
            <w:color w:val="0000FF"/>
          </w:rPr>
          <w:t>N 1298</w:t>
        </w:r>
      </w:hyperlink>
      <w:r>
        <w:t>)</w:t>
      </w:r>
    </w:p>
    <w:p w:rsidR="00F46B1B" w:rsidRDefault="00F46B1B">
      <w:pPr>
        <w:pStyle w:val="ConsPlusNormal"/>
        <w:spacing w:before="220"/>
        <w:ind w:firstLine="540"/>
        <w:jc w:val="both"/>
      </w:pPr>
      <w:r>
        <w:t xml:space="preserve">С 1 января 2022 г. указанные сетевые организации приобретают в первую очередь в целях компенсации потерь электрическую энергию (мощность), произведенную на квалифицированных генерирующих объектах, только в случае, если такие генерирующие объекты включены в раздел схемы и программы развития электроэнергетики региона, указанный в </w:t>
      </w:r>
      <w:hyperlink r:id="rId525">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либо если в отношении таких генерирующих объектов в соответствии с </w:t>
      </w:r>
      <w:hyperlink w:anchor="P3195">
        <w:r>
          <w:rPr>
            <w:color w:val="0000FF"/>
          </w:rPr>
          <w:t>разделом XV</w:t>
        </w:r>
      </w:hyperlink>
      <w:r>
        <w:t xml:space="preserve"> настоящего документа принято обязательство начать производство электрической энергии с использованием введенного в эксплуатацию генерирующего объекта установленной мощностью не менее 70 </w:t>
      </w:r>
      <w:r>
        <w:lastRenderedPageBreak/>
        <w:t xml:space="preserve">процентов плановой установленной мощности генерирующего объекта, указанной в заявке на участие в отборе проектов, не позднее 18 месяцев с плановой даты ввода генерирующего объекта в эксплуатацию, указанной в такой заявке (далее - обязательство по началу производства электрической энергии), и такие генерирующие объекты были включены в реестр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в соответствии с </w:t>
      </w:r>
      <w:hyperlink w:anchor="P3195">
        <w:r>
          <w:rPr>
            <w:color w:val="0000FF"/>
          </w:rPr>
          <w:t>разделом XV</w:t>
        </w:r>
      </w:hyperlink>
      <w:r>
        <w:t xml:space="preserve"> настоящего документа (далее - реестр генерирующих объектов, функционирующих на основе использования возобновляемых источников энергии).</w:t>
      </w:r>
    </w:p>
    <w:p w:rsidR="00F46B1B" w:rsidRDefault="00F46B1B">
      <w:pPr>
        <w:pStyle w:val="ConsPlusNormal"/>
        <w:jc w:val="both"/>
      </w:pPr>
      <w:r>
        <w:t xml:space="preserve">(абзац введен </w:t>
      </w:r>
      <w:hyperlink r:id="rId526">
        <w:r>
          <w:rPr>
            <w:color w:val="0000FF"/>
          </w:rPr>
          <w:t>Постановлением</w:t>
        </w:r>
      </w:hyperlink>
      <w:r>
        <w:t xml:space="preserve"> Правительства РФ от 29.08.2020 N 1298; в ред. Постановлений Правительства РФ от 30.12.2022 </w:t>
      </w:r>
      <w:hyperlink r:id="rId527">
        <w:r>
          <w:rPr>
            <w:color w:val="0000FF"/>
          </w:rPr>
          <w:t>N 2556</w:t>
        </w:r>
      </w:hyperlink>
      <w:r>
        <w:t xml:space="preserve">, от 07.09.2024 </w:t>
      </w:r>
      <w:hyperlink r:id="rId528">
        <w:r>
          <w:rPr>
            <w:color w:val="0000FF"/>
          </w:rPr>
          <w:t>N 1227</w:t>
        </w:r>
      </w:hyperlink>
      <w:r>
        <w:t>)</w:t>
      </w:r>
    </w:p>
    <w:p w:rsidR="00F46B1B" w:rsidRDefault="00F46B1B">
      <w:pPr>
        <w:pStyle w:val="ConsPlusNormal"/>
        <w:spacing w:before="220"/>
        <w:ind w:firstLine="540"/>
        <w:jc w:val="both"/>
      </w:pPr>
      <w:r>
        <w:t xml:space="preserve">Реализация электрической энергии (мощности), произведенной на квалифицированных генерирующих объектах и поставляемой сетевым организациям, указанным в настоящем пункте, осуществляется по договорам купли-продажи (поставки) электрической энергии (мощности) в целях компенсации потерь электрической энергии, указанным в </w:t>
      </w:r>
      <w:hyperlink w:anchor="P748">
        <w:r>
          <w:rPr>
            <w:color w:val="0000FF"/>
          </w:rPr>
          <w:t>абзаце пятом пункта 64</w:t>
        </w:r>
      </w:hyperlink>
      <w:r>
        <w:t xml:space="preserve"> настоящего документа.</w:t>
      </w:r>
    </w:p>
    <w:p w:rsidR="00F46B1B" w:rsidRDefault="00F46B1B">
      <w:pPr>
        <w:pStyle w:val="ConsPlusNormal"/>
        <w:jc w:val="both"/>
      </w:pPr>
      <w:r>
        <w:t xml:space="preserve">(в ред. Постановлений Правительства РФ от 28.10.2017 </w:t>
      </w:r>
      <w:hyperlink r:id="rId529">
        <w:r>
          <w:rPr>
            <w:color w:val="0000FF"/>
          </w:rPr>
          <w:t>N 1311</w:t>
        </w:r>
      </w:hyperlink>
      <w:r>
        <w:t xml:space="preserve">, от 29.08.2020 </w:t>
      </w:r>
      <w:hyperlink r:id="rId530">
        <w:r>
          <w:rPr>
            <w:color w:val="0000FF"/>
          </w:rPr>
          <w:t>N 1298</w:t>
        </w:r>
      </w:hyperlink>
      <w:r>
        <w:t>)</w:t>
      </w:r>
    </w:p>
    <w:p w:rsidR="00F46B1B" w:rsidRDefault="00F46B1B">
      <w:pPr>
        <w:pStyle w:val="ConsPlusNormal"/>
        <w:spacing w:before="220"/>
        <w:ind w:firstLine="540"/>
        <w:jc w:val="both"/>
      </w:pPr>
      <w:r>
        <w:t>По договору купли-продажи (поставки) электрической энергии (мощности) в целях компенсации потерь электрической энергии производитель электрической энергии (мощности), владеющий на праве собственности или на ином законном основании квалифицированным генерирующим объектом, обязуется осуществлять продажу электрической энергии (мощности), а сетевая организация обязуется принимать и оплачивать приобретаемую электрическую энергию (мощность).</w:t>
      </w:r>
    </w:p>
    <w:p w:rsidR="00F46B1B" w:rsidRDefault="00F46B1B">
      <w:pPr>
        <w:pStyle w:val="ConsPlusNormal"/>
        <w:spacing w:before="220"/>
        <w:ind w:firstLine="540"/>
        <w:jc w:val="both"/>
      </w:pPr>
      <w:r>
        <w:t xml:space="preserve">Договор купли-продажи (поставки) электрической энергии (мощности) в целях компенсации потерь электрической энергии (мощности), указанный в </w:t>
      </w:r>
      <w:hyperlink w:anchor="P748">
        <w:r>
          <w:rPr>
            <w:color w:val="0000FF"/>
          </w:rPr>
          <w:t>абзаце пятом пункта 64</w:t>
        </w:r>
      </w:hyperlink>
      <w:r>
        <w:t xml:space="preserve"> настоящего документа, прекращается в следующих случаях:</w:t>
      </w:r>
    </w:p>
    <w:p w:rsidR="00F46B1B" w:rsidRDefault="00F46B1B">
      <w:pPr>
        <w:pStyle w:val="ConsPlusNormal"/>
        <w:jc w:val="both"/>
      </w:pPr>
      <w:r>
        <w:t xml:space="preserve">(в ред. </w:t>
      </w:r>
      <w:hyperlink r:id="rId531">
        <w:r>
          <w:rPr>
            <w:color w:val="0000FF"/>
          </w:rPr>
          <w:t>Постановления</w:t>
        </w:r>
      </w:hyperlink>
      <w:r>
        <w:t xml:space="preserve"> Правительства РФ от 29.08.2020 N 1298)</w:t>
      </w:r>
    </w:p>
    <w:p w:rsidR="00F46B1B" w:rsidRDefault="00F46B1B">
      <w:pPr>
        <w:pStyle w:val="ConsPlusNormal"/>
        <w:spacing w:before="220"/>
        <w:ind w:firstLine="540"/>
        <w:jc w:val="both"/>
      </w:pPr>
      <w:r>
        <w:t xml:space="preserve">в случае вступления в силу решения о прекращении квалификации генерирующего объекта, принятого в соответствии с </w:t>
      </w:r>
      <w:hyperlink r:id="rId532">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(далее - Правила квалификации), - с даты вступления в силу указанного решения;</w:t>
      </w:r>
    </w:p>
    <w:p w:rsidR="00F46B1B" w:rsidRDefault="00F46B1B">
      <w:pPr>
        <w:pStyle w:val="ConsPlusNormal"/>
        <w:jc w:val="both"/>
      </w:pPr>
      <w:r>
        <w:t xml:space="preserve">(в ред. </w:t>
      </w:r>
      <w:hyperlink r:id="rId533">
        <w:r>
          <w:rPr>
            <w:color w:val="0000FF"/>
          </w:rPr>
          <w:t>Постановления</w:t>
        </w:r>
      </w:hyperlink>
      <w:r>
        <w:t xml:space="preserve"> Правительства РФ от 29.08.2020 N 1298)</w:t>
      </w:r>
    </w:p>
    <w:p w:rsidR="00F46B1B" w:rsidRDefault="00F46B1B">
      <w:pPr>
        <w:pStyle w:val="ConsPlusNormal"/>
        <w:spacing w:before="220"/>
        <w:ind w:firstLine="540"/>
        <w:jc w:val="both"/>
      </w:pPr>
      <w:r>
        <w:t xml:space="preserve">до дня вступления в силу </w:t>
      </w:r>
      <w:hyperlink r:id="rId534">
        <w:r>
          <w:rPr>
            <w:color w:val="0000FF"/>
          </w:rPr>
          <w:t>постановления</w:t>
        </w:r>
      </w:hyperlink>
      <w:r>
        <w:t xml:space="preserve">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(для технологически изолированных территориальных электроэнергетических систем - до 31 декабря 2023 г. включительно) в случае исключения генерирующего объекта из раздела схемы и программы развития электроэнергетики региона, указанного в </w:t>
      </w:r>
      <w:hyperlink r:id="rId535">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 с даты исключения генерирующего объекта из указанного раздела схемы и программы развития электроэнергетики региона;</w:t>
      </w:r>
    </w:p>
    <w:p w:rsidR="00F46B1B" w:rsidRDefault="00F46B1B">
      <w:pPr>
        <w:pStyle w:val="ConsPlusNormal"/>
        <w:jc w:val="both"/>
      </w:pPr>
      <w:r>
        <w:t xml:space="preserve">(в ред. Постановлений Правительства РФ от 29.08.2020 </w:t>
      </w:r>
      <w:hyperlink r:id="rId536">
        <w:r>
          <w:rPr>
            <w:color w:val="0000FF"/>
          </w:rPr>
          <w:t>N 1298</w:t>
        </w:r>
      </w:hyperlink>
      <w:r>
        <w:t xml:space="preserve">, от 30.12.2022 </w:t>
      </w:r>
      <w:hyperlink r:id="rId537">
        <w:r>
          <w:rPr>
            <w:color w:val="0000FF"/>
          </w:rPr>
          <w:t>N 2556</w:t>
        </w:r>
      </w:hyperlink>
      <w:r>
        <w:t>)</w:t>
      </w:r>
    </w:p>
    <w:p w:rsidR="00F46B1B" w:rsidRDefault="00F46B1B">
      <w:pPr>
        <w:pStyle w:val="ConsPlusNormal"/>
        <w:spacing w:before="220"/>
        <w:ind w:firstLine="540"/>
        <w:jc w:val="both"/>
      </w:pPr>
      <w:r>
        <w:t xml:space="preserve">в случае исключения генерирующего объекта из реестра генерирующих объектов, функционирующих на основе использования возобновляемых источников энергии, - с даты исключения генерирующего объекта из реестра генерирующих объектов, функционирующих на </w:t>
      </w:r>
      <w:r>
        <w:lastRenderedPageBreak/>
        <w:t>основе использования возобновляемых источников энергии.</w:t>
      </w:r>
    </w:p>
    <w:p w:rsidR="00F46B1B" w:rsidRDefault="00F46B1B">
      <w:pPr>
        <w:pStyle w:val="ConsPlusNormal"/>
        <w:jc w:val="both"/>
      </w:pPr>
      <w:r>
        <w:t xml:space="preserve">(абзац введен </w:t>
      </w:r>
      <w:hyperlink r:id="rId538">
        <w:r>
          <w:rPr>
            <w:color w:val="0000FF"/>
          </w:rPr>
          <w:t>Постановлением</w:t>
        </w:r>
      </w:hyperlink>
      <w:r>
        <w:t xml:space="preserve"> Правительства РФ от 30.12.2022 N 2556)</w:t>
      </w:r>
    </w:p>
    <w:p w:rsidR="00F46B1B" w:rsidRDefault="00F46B1B">
      <w:pPr>
        <w:pStyle w:val="ConsPlusNormal"/>
        <w:spacing w:before="220"/>
        <w:ind w:firstLine="540"/>
        <w:jc w:val="both"/>
      </w:pPr>
      <w:r>
        <w:t xml:space="preserve">Владелец генерирующего объекта, включенного в раздел схемы и программы развития электроэнергетики региона, указанного в </w:t>
      </w:r>
      <w:hyperlink r:id="rId539">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включенного в реестр генерирующих объектов, функционирующих на основе использования возобновляемых источников энергии, имеющий намерение заключить с указанными сетевыми организациями договоры купли-продажи (поставки) электрической энергии (мощности) в целях компенсации потерь электрической энергии, указанные в </w:t>
      </w:r>
      <w:hyperlink w:anchor="P748">
        <w:r>
          <w:rPr>
            <w:color w:val="0000FF"/>
          </w:rPr>
          <w:t>абзаце пятом пункта 64</w:t>
        </w:r>
      </w:hyperlink>
      <w:r>
        <w:t xml:space="preserve"> настоящего документа, в отношении квалифицированного генерирующего объекта, предоставляет сетевым организациям следующие документы:</w:t>
      </w:r>
    </w:p>
    <w:p w:rsidR="00F46B1B" w:rsidRDefault="00F46B1B">
      <w:pPr>
        <w:pStyle w:val="ConsPlusNormal"/>
        <w:jc w:val="both"/>
      </w:pPr>
      <w:r>
        <w:t xml:space="preserve">(в ред. Постановлений Правительства РФ от 29.08.2020 </w:t>
      </w:r>
      <w:hyperlink r:id="rId540">
        <w:r>
          <w:rPr>
            <w:color w:val="0000FF"/>
          </w:rPr>
          <w:t>N 1298</w:t>
        </w:r>
      </w:hyperlink>
      <w:r>
        <w:t xml:space="preserve">, от 30.12.2022 </w:t>
      </w:r>
      <w:hyperlink r:id="rId541">
        <w:r>
          <w:rPr>
            <w:color w:val="0000FF"/>
          </w:rPr>
          <w:t>N 2556</w:t>
        </w:r>
      </w:hyperlink>
      <w:r>
        <w:t>)</w:t>
      </w:r>
    </w:p>
    <w:p w:rsidR="00F46B1B" w:rsidRDefault="00F46B1B">
      <w:pPr>
        <w:pStyle w:val="ConsPlusNormal"/>
        <w:spacing w:before="220"/>
        <w:ind w:firstLine="540"/>
        <w:jc w:val="both"/>
      </w:pPr>
      <w:r>
        <w:t>правоустанавливающие и иные документы заявителя (учредительные документы заявителя в редакции, действующей на дату подачи заявления, а также документ, подтверждающий факт внесения в единый государственный реестр юридических лиц записи о государственной регистрации заявителя в качестве юридического лица, или документ, подтверждающий факт внесения в единый государственный реестр индивидуальных предпринимателей записи о государственной регистрации заявителя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F46B1B" w:rsidRDefault="00F46B1B">
      <w:pPr>
        <w:pStyle w:val="ConsPlusNormal"/>
        <w:jc w:val="both"/>
      </w:pPr>
      <w:r>
        <w:t xml:space="preserve">(в ред. Постановлений Правительства РФ от 29.08.2020 </w:t>
      </w:r>
      <w:hyperlink r:id="rId542">
        <w:r>
          <w:rPr>
            <w:color w:val="0000FF"/>
          </w:rPr>
          <w:t>N 1298</w:t>
        </w:r>
      </w:hyperlink>
      <w:r>
        <w:t xml:space="preserve">, от 07.09.2024 </w:t>
      </w:r>
      <w:hyperlink r:id="rId543">
        <w:r>
          <w:rPr>
            <w:color w:val="0000FF"/>
          </w:rPr>
          <w:t>N 1227</w:t>
        </w:r>
      </w:hyperlink>
      <w:r>
        <w:t>)</w:t>
      </w:r>
    </w:p>
    <w:p w:rsidR="00F46B1B" w:rsidRDefault="00F46B1B">
      <w:pPr>
        <w:pStyle w:val="ConsPlusNormal"/>
        <w:spacing w:before="220"/>
        <w:ind w:firstLine="540"/>
        <w:jc w:val="both"/>
      </w:pPr>
      <w:r>
        <w:t xml:space="preserve">выписка из раздела схемы и программы развития электроэнергетики региона, указанного в </w:t>
      </w:r>
      <w:hyperlink r:id="rId544">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выписка из реестра генерирующих объектов, функционирующих на основе использования возобновляемых источников энергии, содержащая сведения о генерирующем объекте, в отношении которого выражено намерение заключить договор;</w:t>
      </w:r>
    </w:p>
    <w:p w:rsidR="00F46B1B" w:rsidRDefault="00F46B1B">
      <w:pPr>
        <w:pStyle w:val="ConsPlusNormal"/>
        <w:jc w:val="both"/>
      </w:pPr>
      <w:r>
        <w:t xml:space="preserve">(в ред. Постановлений Правительства РФ от 29.08.2020 </w:t>
      </w:r>
      <w:hyperlink r:id="rId545">
        <w:r>
          <w:rPr>
            <w:color w:val="0000FF"/>
          </w:rPr>
          <w:t>N 1298</w:t>
        </w:r>
      </w:hyperlink>
      <w:r>
        <w:t xml:space="preserve">, от 30.12.2022 </w:t>
      </w:r>
      <w:hyperlink r:id="rId546">
        <w:r>
          <w:rPr>
            <w:color w:val="0000FF"/>
          </w:rPr>
          <w:t>N 2556</w:t>
        </w:r>
      </w:hyperlink>
      <w:r>
        <w:t>)</w:t>
      </w:r>
    </w:p>
    <w:p w:rsidR="00F46B1B" w:rsidRDefault="00F46B1B">
      <w:pPr>
        <w:pStyle w:val="ConsPlusNormal"/>
        <w:spacing w:before="220"/>
        <w:ind w:firstLine="540"/>
        <w:jc w:val="both"/>
      </w:pPr>
      <w:r>
        <w:t xml:space="preserve">документы, подтверждающие признание генерирующего объекта квалифицированным в соответствии с </w:t>
      </w:r>
      <w:hyperlink r:id="rId547">
        <w:r>
          <w:rPr>
            <w:color w:val="0000FF"/>
          </w:rPr>
          <w:t>Правилами</w:t>
        </w:r>
      </w:hyperlink>
      <w:r>
        <w:t xml:space="preserve"> квалификации;</w:t>
      </w:r>
    </w:p>
    <w:p w:rsidR="00F46B1B" w:rsidRDefault="00F46B1B">
      <w:pPr>
        <w:pStyle w:val="ConsPlusNormal"/>
        <w:jc w:val="both"/>
      </w:pPr>
      <w:r>
        <w:t xml:space="preserve">(в ред. </w:t>
      </w:r>
      <w:hyperlink r:id="rId548">
        <w:r>
          <w:rPr>
            <w:color w:val="0000FF"/>
          </w:rPr>
          <w:t>Постановления</w:t>
        </w:r>
      </w:hyperlink>
      <w:r>
        <w:t xml:space="preserve"> Правительства РФ от 29.08.2020 N 1298)</w:t>
      </w:r>
    </w:p>
    <w:p w:rsidR="00F46B1B" w:rsidRDefault="00F46B1B">
      <w:pPr>
        <w:pStyle w:val="ConsPlusNormal"/>
        <w:spacing w:before="220"/>
        <w:ind w:firstLine="540"/>
        <w:jc w:val="both"/>
      </w:pPr>
      <w: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генерирующий объект;</w:t>
      </w:r>
    </w:p>
    <w:p w:rsidR="00F46B1B" w:rsidRDefault="00F46B1B">
      <w:pPr>
        <w:pStyle w:val="ConsPlusNormal"/>
        <w:jc w:val="both"/>
      </w:pPr>
      <w:r>
        <w:t xml:space="preserve">(в ред. </w:t>
      </w:r>
      <w:hyperlink r:id="rId549">
        <w:r>
          <w:rPr>
            <w:color w:val="0000FF"/>
          </w:rPr>
          <w:t>Постановления</w:t>
        </w:r>
      </w:hyperlink>
      <w:r>
        <w:t xml:space="preserve"> Правительства РФ от 29.08.2020 N 1298)</w:t>
      </w:r>
    </w:p>
    <w:p w:rsidR="00F46B1B" w:rsidRDefault="00F46B1B">
      <w:pPr>
        <w:pStyle w:val="ConsPlusNormal"/>
        <w:spacing w:before="220"/>
        <w:ind w:firstLine="540"/>
        <w:jc w:val="both"/>
      </w:pPr>
      <w:r>
        <w:t>документы, подтверждающие технологическое присоединение (в том числе и опосредованно) генерирующего объекта в установленном порядке к объектам электросетевого хозяйства сетевой организации, за исключением случаев заключения указанного договора купли-продажи (поставки) электрической энергии (мощности) в целях компенсации потерь электрической энергии с сетевой организацией, к электрическим сетям которой технологически присоединен указанный генерирующий объект;</w:t>
      </w:r>
    </w:p>
    <w:p w:rsidR="00F46B1B" w:rsidRDefault="00F46B1B">
      <w:pPr>
        <w:pStyle w:val="ConsPlusNormal"/>
        <w:jc w:val="both"/>
      </w:pPr>
      <w:r>
        <w:t xml:space="preserve">(в ред. </w:t>
      </w:r>
      <w:hyperlink r:id="rId550">
        <w:r>
          <w:rPr>
            <w:color w:val="0000FF"/>
          </w:rPr>
          <w:t>Постановления</w:t>
        </w:r>
      </w:hyperlink>
      <w:r>
        <w:t xml:space="preserve"> Правительства РФ от 29.08.2020 N 1298)</w:t>
      </w:r>
    </w:p>
    <w:p w:rsidR="00F46B1B" w:rsidRDefault="00F46B1B">
      <w:pPr>
        <w:pStyle w:val="ConsPlusNormal"/>
        <w:spacing w:before="220"/>
        <w:ind w:firstLine="540"/>
        <w:jc w:val="both"/>
      </w:pPr>
      <w:r>
        <w:t>документы о допуске в эксплуатацию приборов учета.</w:t>
      </w:r>
    </w:p>
    <w:p w:rsidR="00F46B1B" w:rsidRDefault="00F46B1B">
      <w:pPr>
        <w:pStyle w:val="ConsPlusNormal"/>
        <w:jc w:val="both"/>
      </w:pPr>
      <w:r>
        <w:t xml:space="preserve">(в ред. </w:t>
      </w:r>
      <w:hyperlink r:id="rId551">
        <w:r>
          <w:rPr>
            <w:color w:val="0000FF"/>
          </w:rPr>
          <w:t>Постановления</w:t>
        </w:r>
      </w:hyperlink>
      <w:r>
        <w:t xml:space="preserve"> Правительства РФ от 29.08.2020 N 1298)</w:t>
      </w:r>
    </w:p>
    <w:p w:rsidR="00F46B1B" w:rsidRDefault="00F46B1B">
      <w:pPr>
        <w:pStyle w:val="ConsPlusNormal"/>
        <w:spacing w:before="220"/>
        <w:ind w:firstLine="540"/>
        <w:jc w:val="both"/>
      </w:pPr>
      <w:bookmarkStart w:id="89" w:name="P819"/>
      <w:bookmarkEnd w:id="89"/>
      <w:r>
        <w:lastRenderedPageBreak/>
        <w:t xml:space="preserve">Сетевая организация, с которой заключен договор об осуществлении технологического присоединения к электрическим сетям генерирующего объекта, включенного в указанный в </w:t>
      </w:r>
      <w:hyperlink r:id="rId552">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раздел схемы и программы развития электроэнергетики региона или включенного начиная с 1 января 2023 г. в реестр генерирующих объектов, функционирующих на основе использования возобновляемых источников энергии,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присоединения по договору об осуществлении технологического присоединения к электрическим сетям указанного генерирующего объекта, заключают договоры купли-продажи (поставки) электрической энергии (мощности) в целях компенсации потерь электрической энергии, указанные в </w:t>
      </w:r>
      <w:hyperlink w:anchor="P748">
        <w:r>
          <w:rPr>
            <w:color w:val="0000FF"/>
          </w:rPr>
          <w:t>абзаце пятом пункта 64</w:t>
        </w:r>
      </w:hyperlink>
      <w:r>
        <w:t xml:space="preserve"> настоящего документа, до даты ввода генерирующего объекта в эксплуатацию с лицом, заявка которого была отобрана по итогам отбора проектов, в отношении указанного в такой заявке генерирующего объекта, информация о котором включена в раздел схемы и программы развития электроэнергетики региона, указанный в </w:t>
      </w:r>
      <w:hyperlink r:id="rId553">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а начиная с 1 января 2023 г. - в реестр генерирующих объектов, функционирующих на основе использования возобновляемых источников энергии.</w:t>
      </w:r>
    </w:p>
    <w:p w:rsidR="00F46B1B" w:rsidRDefault="00F46B1B">
      <w:pPr>
        <w:pStyle w:val="ConsPlusNormal"/>
        <w:jc w:val="both"/>
      </w:pPr>
      <w:r>
        <w:t xml:space="preserve">(в ред. </w:t>
      </w:r>
      <w:hyperlink r:id="rId554">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t xml:space="preserve">Указанное в </w:t>
      </w:r>
      <w:hyperlink w:anchor="P819">
        <w:r>
          <w:rPr>
            <w:color w:val="0000FF"/>
          </w:rPr>
          <w:t>абзаце шестнадцатом</w:t>
        </w:r>
      </w:hyperlink>
      <w:r>
        <w:t xml:space="preserve"> настоящего пункта лицо, заявка которого была отобрана по итогам отбора проектов, имеющее намерение заключить с указанными сетевыми организациями договоры купли-продажи (поставки) электрической энергии (мощности) в целях компенсации потерь электрической энергии, указанные в </w:t>
      </w:r>
      <w:hyperlink w:anchor="P748">
        <w:r>
          <w:rPr>
            <w:color w:val="0000FF"/>
          </w:rPr>
          <w:t>абзаце пятом пункта 64</w:t>
        </w:r>
      </w:hyperlink>
      <w:r>
        <w:t xml:space="preserve"> настоящего документа, в отношении планируемого к строительству генерирующего объекта, предоставляет сетевым организациям следующие документы:</w:t>
      </w:r>
    </w:p>
    <w:p w:rsidR="00F46B1B" w:rsidRDefault="00F46B1B">
      <w:pPr>
        <w:pStyle w:val="ConsPlusNormal"/>
        <w:jc w:val="both"/>
      </w:pPr>
      <w:r>
        <w:t xml:space="preserve">(в ред. Постановлений Правительства РФ от 29.08.2020 </w:t>
      </w:r>
      <w:hyperlink r:id="rId555">
        <w:r>
          <w:rPr>
            <w:color w:val="0000FF"/>
          </w:rPr>
          <w:t>N 1298</w:t>
        </w:r>
      </w:hyperlink>
      <w:r>
        <w:t xml:space="preserve">, от 30.12.2022 </w:t>
      </w:r>
      <w:hyperlink r:id="rId556">
        <w:r>
          <w:rPr>
            <w:color w:val="0000FF"/>
          </w:rPr>
          <w:t>N 2556</w:t>
        </w:r>
      </w:hyperlink>
      <w:r>
        <w:t xml:space="preserve">, от 07.09.2024 </w:t>
      </w:r>
      <w:hyperlink r:id="rId557">
        <w:r>
          <w:rPr>
            <w:color w:val="0000FF"/>
          </w:rPr>
          <w:t>N 1227</w:t>
        </w:r>
      </w:hyperlink>
      <w:r>
        <w:t>)</w:t>
      </w:r>
    </w:p>
    <w:p w:rsidR="00F46B1B" w:rsidRDefault="00F46B1B">
      <w:pPr>
        <w:pStyle w:val="ConsPlusNormal"/>
        <w:spacing w:before="220"/>
        <w:ind w:firstLine="540"/>
        <w:jc w:val="both"/>
      </w:pPr>
      <w:r>
        <w:t>правоустанавливающие и иные документы заявителя (учредительные документы заявителя в редакции, действующей на дату подачи заявления, а также документ, подтверждающий факт внесения в единый государственный реестр юридических лиц записи о государственной регистрации заявителя в качестве юридического лица, или документ, подтверждающий факт внесения в единый государственный реестр индивидуальных предпринимателей записи о государственной регистрации заявителя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F46B1B" w:rsidRDefault="00F46B1B">
      <w:pPr>
        <w:pStyle w:val="ConsPlusNormal"/>
        <w:jc w:val="both"/>
      </w:pPr>
      <w:r>
        <w:t xml:space="preserve">(в ред. Постановлений Правительства РФ от 29.08.2020 </w:t>
      </w:r>
      <w:hyperlink r:id="rId558">
        <w:r>
          <w:rPr>
            <w:color w:val="0000FF"/>
          </w:rPr>
          <w:t>N 1298</w:t>
        </w:r>
      </w:hyperlink>
      <w:r>
        <w:t xml:space="preserve">, от 07.09.2024 </w:t>
      </w:r>
      <w:hyperlink r:id="rId559">
        <w:r>
          <w:rPr>
            <w:color w:val="0000FF"/>
          </w:rPr>
          <w:t>N 1227</w:t>
        </w:r>
      </w:hyperlink>
      <w:r>
        <w:t>)</w:t>
      </w:r>
    </w:p>
    <w:p w:rsidR="00F46B1B" w:rsidRDefault="00F46B1B">
      <w:pPr>
        <w:pStyle w:val="ConsPlusNormal"/>
        <w:spacing w:before="220"/>
        <w:ind w:firstLine="540"/>
        <w:jc w:val="both"/>
      </w:pPr>
      <w:r>
        <w:t xml:space="preserve">выписка из раздела схемы и программы развития электроэнергетики региона, указанного в </w:t>
      </w:r>
      <w:hyperlink r:id="rId560">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из реестра генерирующих объектов, функционирующих на основе использования возобновляемых источников энергии, содержащая сведения о планируемом к строительству объекте, в отношении которого выражено намерение заключить указанный договор;</w:t>
      </w:r>
    </w:p>
    <w:p w:rsidR="00F46B1B" w:rsidRDefault="00F46B1B">
      <w:pPr>
        <w:pStyle w:val="ConsPlusNormal"/>
        <w:jc w:val="both"/>
      </w:pPr>
      <w:r>
        <w:t xml:space="preserve">(в ред. </w:t>
      </w:r>
      <w:hyperlink r:id="rId561">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t xml:space="preserve">копия договора об осуществлении технологического присоединения к электрическим сетям </w:t>
      </w:r>
      <w:r>
        <w:lastRenderedPageBreak/>
        <w:t xml:space="preserve">генерирующего объекта, включенного до 31 декабря 2022 г. включительно в указанный в </w:t>
      </w:r>
      <w:hyperlink r:id="rId562">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раздел схемы и программы развития электроэнергетики региона, либо генерирующего объекта, включенного начиная с 1 января 2023 г. в реестр генерирующих объектов, функционирующих на основе использования возобновляемых источников энергии, за исключением случаев заключения указанного договора купли-продажи (поставки) электрической энергии (мощности) в целях компенсации потерь электрической энергии с сетевой организацией, с которой заключен указанный договор об осуществлении технологического присоединения.</w:t>
      </w:r>
    </w:p>
    <w:p w:rsidR="00F46B1B" w:rsidRDefault="00F46B1B">
      <w:pPr>
        <w:pStyle w:val="ConsPlusNormal"/>
        <w:jc w:val="both"/>
      </w:pPr>
      <w:r>
        <w:t xml:space="preserve">(в ред. </w:t>
      </w:r>
      <w:hyperlink r:id="rId563">
        <w:r>
          <w:rPr>
            <w:color w:val="0000FF"/>
          </w:rPr>
          <w:t>Постановления</w:t>
        </w:r>
      </w:hyperlink>
      <w:r>
        <w:t xml:space="preserve"> Правительства РФ от 30.12.2022 N 2556)</w:t>
      </w:r>
    </w:p>
    <w:p w:rsidR="00F46B1B" w:rsidRDefault="00F46B1B">
      <w:pPr>
        <w:pStyle w:val="ConsPlusNormal"/>
        <w:jc w:val="both"/>
      </w:pPr>
      <w:r>
        <w:t xml:space="preserve">(п. 65(1) введен </w:t>
      </w:r>
      <w:hyperlink r:id="rId564">
        <w:r>
          <w:rPr>
            <w:color w:val="0000FF"/>
          </w:rPr>
          <w:t>Постановлением</w:t>
        </w:r>
      </w:hyperlink>
      <w:r>
        <w:t xml:space="preserve"> Правительства РФ от 23.01.2015 N 47)</w:t>
      </w:r>
    </w:p>
    <w:p w:rsidR="00F46B1B" w:rsidRDefault="00F46B1B">
      <w:pPr>
        <w:pStyle w:val="ConsPlusNormal"/>
        <w:spacing w:before="220"/>
        <w:ind w:firstLine="540"/>
        <w:jc w:val="both"/>
      </w:pPr>
      <w:bookmarkStart w:id="90" w:name="P830"/>
      <w:bookmarkEnd w:id="90"/>
      <w:r>
        <w:t xml:space="preserve">65(1.1). Существенными условиями договоров купли-продажи (поставки) электрической энергии (мощности) в целях компенсации потерь электрической энергии, указанных в </w:t>
      </w:r>
      <w:hyperlink w:anchor="P748">
        <w:r>
          <w:rPr>
            <w:color w:val="0000FF"/>
          </w:rPr>
          <w:t>абзаце пятом пункта 64</w:t>
        </w:r>
      </w:hyperlink>
      <w:r>
        <w:t xml:space="preserve"> настоящего документа, заключаемых после вступления в силу </w:t>
      </w:r>
      <w:hyperlink r:id="rId565">
        <w:r>
          <w:rPr>
            <w:color w:val="0000FF"/>
          </w:rPr>
          <w:t>постановления</w:t>
        </w:r>
      </w:hyperlink>
      <w:r>
        <w:t xml:space="preserve">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в отношении генерирующих объектов, впервые включенных в схему и программу развития субъектов Российской Федерации до 1 мая 2021 г. (за исключением квалифицированных генерирующих объектов, отобранных по результатам конкурсных отборов проектов, проведенных в соответствии с </w:t>
      </w:r>
      <w:hyperlink r:id="rId566">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электрической энергии (мощности), являются:</w:t>
      </w:r>
    </w:p>
    <w:p w:rsidR="00F46B1B" w:rsidRDefault="00F46B1B">
      <w:pPr>
        <w:pStyle w:val="ConsPlusNormal"/>
        <w:spacing w:before="220"/>
        <w:ind w:firstLine="540"/>
        <w:jc w:val="both"/>
      </w:pPr>
      <w:r>
        <w:t>точка (точки) поставки по договору;</w:t>
      </w:r>
    </w:p>
    <w:p w:rsidR="00F46B1B" w:rsidRDefault="00F46B1B">
      <w:pPr>
        <w:pStyle w:val="ConsPlusNormal"/>
        <w:spacing w:before="220"/>
        <w:ind w:firstLine="540"/>
        <w:jc w:val="both"/>
      </w:pPr>
      <w:r>
        <w:t>дата и время начала исполнения обязательств по договору;</w:t>
      </w:r>
    </w:p>
    <w:p w:rsidR="00F46B1B" w:rsidRDefault="00F46B1B">
      <w:pPr>
        <w:pStyle w:val="ConsPlusNormal"/>
        <w:spacing w:before="220"/>
        <w:ind w:firstLine="540"/>
        <w:jc w:val="both"/>
      </w:pPr>
      <w:r>
        <w:t>дата окончания исполнения обязательств по договору, которая наступает через 15 лет с даты, с которой в отношении генерирующего объекта впервые установлена цена (тариф)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F46B1B" w:rsidRDefault="00F46B1B">
      <w:pPr>
        <w:pStyle w:val="ConsPlusNormal"/>
        <w:spacing w:before="220"/>
        <w:ind w:firstLine="540"/>
        <w:jc w:val="both"/>
      </w:pPr>
      <w:r>
        <w:t xml:space="preserve">наличие и надлежащее функционирование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в порядке, которые установлены </w:t>
      </w:r>
      <w:hyperlink w:anchor="P1649">
        <w:r>
          <w:rPr>
            <w:color w:val="0000FF"/>
          </w:rPr>
          <w:t>разделом X</w:t>
        </w:r>
      </w:hyperlink>
      <w:r>
        <w:t xml:space="preserve"> настоящего документа;</w:t>
      </w:r>
    </w:p>
    <w:p w:rsidR="00F46B1B" w:rsidRDefault="00F46B1B">
      <w:pPr>
        <w:pStyle w:val="ConsPlusNormal"/>
        <w:spacing w:before="220"/>
        <w:ind w:firstLine="540"/>
        <w:jc w:val="both"/>
      </w:pPr>
      <w:r>
        <w:t>условие об осуществлении производителем и сетевой организацией совместного снятия показаний расчетных приборов учета, не присоединенных к интеллектуальным системам учета электрической энергии (мощности), - в случае заключения договора с сетевой организацией, к электрическим сетям которой технологически присоединен генерирующий объект;</w:t>
      </w:r>
    </w:p>
    <w:p w:rsidR="00F46B1B" w:rsidRDefault="00F46B1B">
      <w:pPr>
        <w:pStyle w:val="ConsPlusNormal"/>
        <w:spacing w:before="22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883">
        <w:r>
          <w:rPr>
            <w:color w:val="0000FF"/>
          </w:rPr>
          <w:t>пунктом 65(2)</w:t>
        </w:r>
      </w:hyperlink>
      <w:r>
        <w:t xml:space="preserve"> настоящего документа;</w:t>
      </w:r>
    </w:p>
    <w:p w:rsidR="00F46B1B" w:rsidRDefault="00F46B1B">
      <w:pPr>
        <w:pStyle w:val="ConsPlusNormal"/>
        <w:spacing w:before="220"/>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1037">
        <w:r>
          <w:rPr>
            <w:color w:val="0000FF"/>
          </w:rPr>
          <w:t>пунктом 78(1)</w:t>
        </w:r>
      </w:hyperlink>
      <w:r>
        <w:t xml:space="preserve"> настоящего документа;</w:t>
      </w:r>
    </w:p>
    <w:p w:rsidR="00F46B1B" w:rsidRDefault="00F46B1B">
      <w:pPr>
        <w:pStyle w:val="ConsPlusNormal"/>
        <w:spacing w:before="220"/>
        <w:ind w:firstLine="540"/>
        <w:jc w:val="both"/>
      </w:pPr>
      <w:r>
        <w:t xml:space="preserve">согласие территориальной сетевой организации на уступку прав и обязанностей по договору третьему лицу, за исключением лиц, включенных в реестр лиц, ранее не исполнивших обязательства по строительству генерирующего объекта по итогам проводимого в соответствии с </w:t>
      </w:r>
      <w:hyperlink r:id="rId567">
        <w:r>
          <w:rPr>
            <w:color w:val="0000FF"/>
          </w:rPr>
          <w:t>Правилами</w:t>
        </w:r>
      </w:hyperlink>
      <w:r>
        <w:t xml:space="preserve"> разработки и утверждения схем и программ перспективного развития электроэнергетики отбора проектов.</w:t>
      </w:r>
    </w:p>
    <w:p w:rsidR="00F46B1B" w:rsidRDefault="00F46B1B">
      <w:pPr>
        <w:pStyle w:val="ConsPlusNormal"/>
        <w:jc w:val="both"/>
      </w:pPr>
      <w:r>
        <w:t xml:space="preserve">(п. 65(1.1) введен </w:t>
      </w:r>
      <w:hyperlink r:id="rId568">
        <w:r>
          <w:rPr>
            <w:color w:val="0000FF"/>
          </w:rPr>
          <w:t>Постановлением</w:t>
        </w:r>
      </w:hyperlink>
      <w:r>
        <w:t xml:space="preserve"> Правительства РФ от 29.08.2020 N 1298)</w:t>
      </w:r>
    </w:p>
    <w:p w:rsidR="00F46B1B" w:rsidRDefault="00F46B1B">
      <w:pPr>
        <w:pStyle w:val="ConsPlusNormal"/>
        <w:spacing w:before="220"/>
        <w:ind w:firstLine="540"/>
        <w:jc w:val="both"/>
      </w:pPr>
      <w:bookmarkStart w:id="91" w:name="P840"/>
      <w:bookmarkEnd w:id="91"/>
      <w:r>
        <w:t xml:space="preserve">65(1.2). Существенными условиями договоров купли-продажи (поставки) электрической энергии (мощности) в целях компенсации потерь электрической энергии, указанных в </w:t>
      </w:r>
      <w:hyperlink w:anchor="P748">
        <w:r>
          <w:rPr>
            <w:color w:val="0000FF"/>
          </w:rPr>
          <w:t>абзаце пятом пункта 64</w:t>
        </w:r>
      </w:hyperlink>
      <w:r>
        <w:t xml:space="preserve"> настоящего документа, заключаемых после вступления в силу </w:t>
      </w:r>
      <w:hyperlink r:id="rId569">
        <w:r>
          <w:rPr>
            <w:color w:val="0000FF"/>
          </w:rPr>
          <w:t>постановления</w:t>
        </w:r>
      </w:hyperlink>
      <w:r>
        <w:t xml:space="preserve">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в отношении генерирующих объектов, впервые включенных в схему и программу развития электроэнергетики субъекта Российской Федерации по результатам проведенных после 31 декабря 2020 г. конкурсных отборов проектов, а также заключаемых в отношении генерирующих объектов, проекты по строительству которых включены в реестр генерирующих объектов, функционирующих на основе использования возобновляемых источников энергии, в соответствии с </w:t>
      </w:r>
      <w:hyperlink w:anchor="P3319">
        <w:r>
          <w:rPr>
            <w:color w:val="0000FF"/>
          </w:rPr>
          <w:t>пунктом 274</w:t>
        </w:r>
      </w:hyperlink>
      <w:r>
        <w:t xml:space="preserve"> настоящего документа, являются:</w:t>
      </w:r>
    </w:p>
    <w:p w:rsidR="00F46B1B" w:rsidRDefault="00F46B1B">
      <w:pPr>
        <w:pStyle w:val="ConsPlusNormal"/>
        <w:jc w:val="both"/>
      </w:pPr>
      <w:r>
        <w:t xml:space="preserve">(в ред. Постановлений Правительства РФ от 02.03.2021 </w:t>
      </w:r>
      <w:hyperlink r:id="rId570">
        <w:r>
          <w:rPr>
            <w:color w:val="0000FF"/>
          </w:rPr>
          <w:t>N 299</w:t>
        </w:r>
      </w:hyperlink>
      <w:r>
        <w:t xml:space="preserve">, от 30.12.2022 </w:t>
      </w:r>
      <w:hyperlink r:id="rId571">
        <w:r>
          <w:rPr>
            <w:color w:val="0000FF"/>
          </w:rPr>
          <w:t>N 2556</w:t>
        </w:r>
      </w:hyperlink>
      <w:r>
        <w:t>)</w:t>
      </w:r>
    </w:p>
    <w:p w:rsidR="00F46B1B" w:rsidRDefault="00F46B1B">
      <w:pPr>
        <w:pStyle w:val="ConsPlusNormal"/>
        <w:spacing w:before="220"/>
        <w:ind w:firstLine="540"/>
        <w:jc w:val="both"/>
      </w:pPr>
      <w:r>
        <w:t>точка (точки) поставки по договору;</w:t>
      </w:r>
    </w:p>
    <w:p w:rsidR="00F46B1B" w:rsidRDefault="00F46B1B">
      <w:pPr>
        <w:pStyle w:val="ConsPlusNormal"/>
        <w:spacing w:before="220"/>
        <w:ind w:firstLine="540"/>
        <w:jc w:val="both"/>
      </w:pPr>
      <w:r>
        <w:t xml:space="preserve">дата начала исполнения обязательств по договору (определяется как дата, соответствующая плановой дате ввода генерирующего объекта в эксплуатацию, указанной в разделе схемы и программы развития электроэнергетики региона, указанного в </w:t>
      </w:r>
      <w:hyperlink r:id="rId572">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плановой дате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w:t>
      </w:r>
      <w:hyperlink w:anchor="P3334">
        <w:r>
          <w:rPr>
            <w:color w:val="0000FF"/>
          </w:rPr>
          <w:t>абзацем двенадцатым пункта 274</w:t>
        </w:r>
      </w:hyperlink>
      <w:r>
        <w:t xml:space="preserve"> настоящего документа (измененной плановой дате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w:t>
      </w:r>
      <w:hyperlink w:anchor="P3337">
        <w:r>
          <w:rPr>
            <w:color w:val="0000FF"/>
          </w:rPr>
          <w:t>абзацем пятнадцатым пункта 274</w:t>
        </w:r>
      </w:hyperlink>
      <w:r>
        <w:t xml:space="preserve"> настоящего документа - для генерирующих объектов, в отношении которых реализовано право на изменение плановой даты ввода в эксплуатацию в соответствии с </w:t>
      </w:r>
      <w:hyperlink w:anchor="P3377">
        <w:r>
          <w:rPr>
            <w:color w:val="0000FF"/>
          </w:rPr>
          <w:t>пунктом 280</w:t>
        </w:r>
      </w:hyperlink>
      <w:r>
        <w:t xml:space="preserve"> настоящего документа) и время начала исполнения обязательств по договору, но не ранее времени и даты заключения договора;</w:t>
      </w:r>
    </w:p>
    <w:p w:rsidR="00F46B1B" w:rsidRDefault="00F46B1B">
      <w:pPr>
        <w:pStyle w:val="ConsPlusNormal"/>
        <w:jc w:val="both"/>
      </w:pPr>
      <w:r>
        <w:t xml:space="preserve">(в ред. Постановлений Правительства РФ от 30.12.2022 </w:t>
      </w:r>
      <w:hyperlink r:id="rId573">
        <w:r>
          <w:rPr>
            <w:color w:val="0000FF"/>
          </w:rPr>
          <w:t>N 2556</w:t>
        </w:r>
      </w:hyperlink>
      <w:r>
        <w:t xml:space="preserve">, от 03.05.2024 </w:t>
      </w:r>
      <w:hyperlink r:id="rId574">
        <w:r>
          <w:rPr>
            <w:color w:val="0000FF"/>
          </w:rPr>
          <w:t>N 562</w:t>
        </w:r>
      </w:hyperlink>
      <w:r>
        <w:t>)</w:t>
      </w:r>
    </w:p>
    <w:p w:rsidR="00F46B1B" w:rsidRDefault="00F46B1B">
      <w:pPr>
        <w:pStyle w:val="ConsPlusNormal"/>
        <w:spacing w:before="220"/>
        <w:ind w:firstLine="540"/>
        <w:jc w:val="both"/>
      </w:pPr>
      <w:r>
        <w:t xml:space="preserve">дата окончания исполнения обязательств по договору, которая наступает через 15 лет с плановой даты ввода генерирующего объекта в эксплуатацию, указанной в разделе схемы и программы развития электроэнергетики региона, указанного в </w:t>
      </w:r>
      <w:hyperlink r:id="rId575">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с плановой даты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w:t>
      </w:r>
      <w:hyperlink w:anchor="P3334">
        <w:r>
          <w:rPr>
            <w:color w:val="0000FF"/>
          </w:rPr>
          <w:t>абзацем двенадцатым пункта 274</w:t>
        </w:r>
      </w:hyperlink>
      <w:r>
        <w:t xml:space="preserve"> настоящего документа (с измененной плановой даты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w:t>
      </w:r>
      <w:hyperlink w:anchor="P3337">
        <w:r>
          <w:rPr>
            <w:color w:val="0000FF"/>
          </w:rPr>
          <w:t>абзацем пятнадцатым пункта 274</w:t>
        </w:r>
      </w:hyperlink>
      <w:r>
        <w:t xml:space="preserve"> настоящего документа - для генерирующих объектов, в отношении которых реализовано право на изменение плановой даты ввода в эксплуатацию в соответствии с </w:t>
      </w:r>
      <w:hyperlink w:anchor="P3377">
        <w:r>
          <w:rPr>
            <w:color w:val="0000FF"/>
          </w:rPr>
          <w:t>пунктом 280</w:t>
        </w:r>
      </w:hyperlink>
      <w:r>
        <w:t xml:space="preserve"> настоящего документа);</w:t>
      </w:r>
    </w:p>
    <w:p w:rsidR="00F46B1B" w:rsidRDefault="00F46B1B">
      <w:pPr>
        <w:pStyle w:val="ConsPlusNormal"/>
        <w:jc w:val="both"/>
      </w:pPr>
      <w:r>
        <w:t xml:space="preserve">(в ред. Постановлений Правительства РФ от 30.12.2022 </w:t>
      </w:r>
      <w:hyperlink r:id="rId576">
        <w:r>
          <w:rPr>
            <w:color w:val="0000FF"/>
          </w:rPr>
          <w:t>N 2556</w:t>
        </w:r>
      </w:hyperlink>
      <w:r>
        <w:t xml:space="preserve">, от 03.05.2024 </w:t>
      </w:r>
      <w:hyperlink r:id="rId577">
        <w:r>
          <w:rPr>
            <w:color w:val="0000FF"/>
          </w:rPr>
          <w:t>N 562</w:t>
        </w:r>
      </w:hyperlink>
      <w:r>
        <w:t>)</w:t>
      </w:r>
    </w:p>
    <w:p w:rsidR="00F46B1B" w:rsidRDefault="00F46B1B">
      <w:pPr>
        <w:pStyle w:val="ConsPlusNormal"/>
        <w:spacing w:before="220"/>
        <w:ind w:firstLine="540"/>
        <w:jc w:val="both"/>
      </w:pPr>
      <w:r>
        <w:t xml:space="preserve">наличие и надлежащее функционирование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приборов учета гарантирующему поставщику в сроки и в порядке, которые установлены </w:t>
      </w:r>
      <w:hyperlink w:anchor="P1649">
        <w:r>
          <w:rPr>
            <w:color w:val="0000FF"/>
          </w:rPr>
          <w:t>разделом X</w:t>
        </w:r>
      </w:hyperlink>
      <w:r>
        <w:t xml:space="preserve"> настоящего документа;</w:t>
      </w:r>
    </w:p>
    <w:p w:rsidR="00F46B1B" w:rsidRDefault="00F46B1B">
      <w:pPr>
        <w:pStyle w:val="ConsPlusNormal"/>
        <w:spacing w:before="220"/>
        <w:ind w:firstLine="540"/>
        <w:jc w:val="both"/>
      </w:pPr>
      <w:r>
        <w:lastRenderedPageBreak/>
        <w:t>условие об осуществлении производителем и сетевой организацией совместного снятия показаний расчетных приборов учета, не присоединенных к интеллектуальным системам учета электрической энергии (мощности), - в случае заключения договора с сетевой организацией, к электрическим сетям которой технологически присоединен генерирующий объект;</w:t>
      </w:r>
    </w:p>
    <w:p w:rsidR="00F46B1B" w:rsidRDefault="00F46B1B">
      <w:pPr>
        <w:pStyle w:val="ConsPlusNormal"/>
        <w:spacing w:before="22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883">
        <w:r>
          <w:rPr>
            <w:color w:val="0000FF"/>
          </w:rPr>
          <w:t>пунктом 65(2)</w:t>
        </w:r>
      </w:hyperlink>
      <w:r>
        <w:t xml:space="preserve"> настоящего документа;</w:t>
      </w:r>
    </w:p>
    <w:p w:rsidR="00F46B1B" w:rsidRDefault="00F46B1B">
      <w:pPr>
        <w:pStyle w:val="ConsPlusNormal"/>
        <w:spacing w:before="220"/>
        <w:ind w:firstLine="540"/>
        <w:jc w:val="both"/>
      </w:pPr>
      <w:r>
        <w:t>цена электрической энергии (мощности) по договору:</w:t>
      </w:r>
    </w:p>
    <w:p w:rsidR="00F46B1B" w:rsidRDefault="00F46B1B">
      <w:pPr>
        <w:pStyle w:val="ConsPlusNormal"/>
        <w:jc w:val="both"/>
      </w:pPr>
      <w:r>
        <w:t xml:space="preserve">(в ред. </w:t>
      </w:r>
      <w:hyperlink r:id="rId578">
        <w:r>
          <w:rPr>
            <w:color w:val="0000FF"/>
          </w:rPr>
          <w:t>Постановления</w:t>
        </w:r>
      </w:hyperlink>
      <w:r>
        <w:t xml:space="preserve"> Правительства РФ от 23.11.2024 N 1611)</w:t>
      </w:r>
    </w:p>
    <w:p w:rsidR="00F46B1B" w:rsidRDefault="00F46B1B">
      <w:pPr>
        <w:pStyle w:val="ConsPlusNormal"/>
        <w:spacing w:before="220"/>
        <w:ind w:firstLine="540"/>
        <w:jc w:val="both"/>
      </w:pPr>
      <w:r>
        <w:t xml:space="preserve">для договоров, заключенных в отношении генерирующих объектов по результатам конкурсных отборов проектов, проведенных до вступления в силу </w:t>
      </w:r>
      <w:hyperlink r:id="rId579">
        <w:r>
          <w:rPr>
            <w:color w:val="0000FF"/>
          </w:rPr>
          <w:t>постановления</w:t>
        </w:r>
      </w:hyperlink>
      <w:r>
        <w:t xml:space="preserve"> Правительства Российской Федерации от 23 ноября 2024 г. N 1611 "О внесении изменений в некоторые акты Правительства Российской Федерации", определяемая как:</w:t>
      </w:r>
    </w:p>
    <w:p w:rsidR="00F46B1B" w:rsidRDefault="00F46B1B">
      <w:pPr>
        <w:pStyle w:val="ConsPlusNormal"/>
        <w:jc w:val="both"/>
      </w:pPr>
      <w:r>
        <w:t xml:space="preserve">(в ред. </w:t>
      </w:r>
      <w:hyperlink r:id="rId580">
        <w:r>
          <w:rPr>
            <w:color w:val="0000FF"/>
          </w:rPr>
          <w:t>Постановления</w:t>
        </w:r>
      </w:hyperlink>
      <w:r>
        <w:t xml:space="preserve"> Правительства РФ от 23.11.2024 N 1611)</w:t>
      </w:r>
    </w:p>
    <w:p w:rsidR="00F46B1B" w:rsidRDefault="00F46B1B">
      <w:pPr>
        <w:pStyle w:val="ConsPlusNormal"/>
        <w:jc w:val="both"/>
      </w:pPr>
    </w:p>
    <w:p w:rsidR="00F46B1B" w:rsidRDefault="00F46B1B">
      <w:pPr>
        <w:pStyle w:val="ConsPlusNormal"/>
        <w:jc w:val="center"/>
      </w:pPr>
      <w:r>
        <w:rPr>
          <w:noProof/>
          <w:position w:val="-9"/>
        </w:rPr>
        <w:drawing>
          <wp:inline distT="0" distB="0" distL="0" distR="0">
            <wp:extent cx="134112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1341120" cy="262255"/>
                    </a:xfrm>
                    <a:prstGeom prst="rect">
                      <a:avLst/>
                    </a:prstGeom>
                    <a:noFill/>
                    <a:ln>
                      <a:noFill/>
                    </a:ln>
                  </pic:spPr>
                </pic:pic>
              </a:graphicData>
            </a:graphic>
          </wp:inline>
        </w:drawing>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9"/>
        </w:rPr>
        <w:drawing>
          <wp:inline distT="0" distB="0" distL="0" distR="0">
            <wp:extent cx="3771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цена (тариф)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установленная для квалифицированного генерирующего объекта в соответствии с </w:t>
      </w:r>
      <w:hyperlink r:id="rId583">
        <w:r>
          <w:rPr>
            <w:color w:val="0000FF"/>
          </w:rPr>
          <w:t>абзацем пятнадцатым пункта 33(2)</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rsidR="00F46B1B" w:rsidRDefault="00F46B1B">
      <w:pPr>
        <w:pStyle w:val="ConsPlusNormal"/>
        <w:jc w:val="both"/>
      </w:pPr>
      <w:r>
        <w:t xml:space="preserve">(в ред. Постановлений Правительства РФ от 12.07.2021 </w:t>
      </w:r>
      <w:hyperlink r:id="rId584">
        <w:r>
          <w:rPr>
            <w:color w:val="0000FF"/>
          </w:rPr>
          <w:t>N 1169</w:t>
        </w:r>
      </w:hyperlink>
      <w:r>
        <w:t xml:space="preserve">, от 23.11.2024 </w:t>
      </w:r>
      <w:hyperlink r:id="rId585">
        <w:r>
          <w:rPr>
            <w:color w:val="0000FF"/>
          </w:rPr>
          <w:t>N 1611</w:t>
        </w:r>
      </w:hyperlink>
      <w:r>
        <w:t>)</w:t>
      </w:r>
    </w:p>
    <w:p w:rsidR="00F46B1B" w:rsidRDefault="00F46B1B">
      <w:pPr>
        <w:pStyle w:val="ConsPlusNormal"/>
        <w:spacing w:before="220"/>
        <w:ind w:firstLine="540"/>
        <w:jc w:val="both"/>
      </w:pPr>
      <w:r>
        <w:t>k</w:t>
      </w:r>
      <w:r>
        <w:rPr>
          <w:vertAlign w:val="subscript"/>
        </w:rPr>
        <w:t>лок</w:t>
      </w:r>
      <w:r>
        <w:t xml:space="preserve"> - коэффициент, отражающий выполнение целевого показателя степени локализации;</w:t>
      </w:r>
    </w:p>
    <w:p w:rsidR="00F46B1B" w:rsidRDefault="00F46B1B">
      <w:pPr>
        <w:pStyle w:val="ConsPlusNormal"/>
        <w:spacing w:before="220"/>
        <w:ind w:firstLine="540"/>
        <w:jc w:val="both"/>
      </w:pPr>
      <w:r>
        <w:t xml:space="preserve">для договоров, заключенных в отношении генерирующих объектов по результатам конкурсных отборов проектов, проведенных после вступления в силу </w:t>
      </w:r>
      <w:hyperlink r:id="rId586">
        <w:r>
          <w:rPr>
            <w:color w:val="0000FF"/>
          </w:rPr>
          <w:t>постановления</w:t>
        </w:r>
      </w:hyperlink>
      <w:r>
        <w:t xml:space="preserve"> Правительства Российской Федерации от 23 ноября 2024 г. N 1611 "О внесении изменений в некоторые акты Правительства Российской Федерации", определяемая как цена (тариф)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установленная для квалифицированного генерирующего объекта в соответствии с абзацами шестнадцатым - двадцать девятым </w:t>
      </w:r>
      <w:hyperlink r:id="rId587">
        <w:r>
          <w:rPr>
            <w:color w:val="0000FF"/>
          </w:rPr>
          <w:t>пункта 33(2)</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rsidR="00F46B1B" w:rsidRDefault="00F46B1B">
      <w:pPr>
        <w:pStyle w:val="ConsPlusNormal"/>
        <w:jc w:val="both"/>
      </w:pPr>
      <w:r>
        <w:t xml:space="preserve">(абзац введен </w:t>
      </w:r>
      <w:hyperlink r:id="rId588">
        <w:r>
          <w:rPr>
            <w:color w:val="0000FF"/>
          </w:rPr>
          <w:t>Постановлением</w:t>
        </w:r>
      </w:hyperlink>
      <w:r>
        <w:t xml:space="preserve"> Правительства РФ от 23.11.2024 N 1611)</w:t>
      </w:r>
    </w:p>
    <w:p w:rsidR="00F46B1B" w:rsidRDefault="00F46B1B">
      <w:pPr>
        <w:pStyle w:val="ConsPlusNormal"/>
        <w:spacing w:before="220"/>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1039">
        <w:r>
          <w:rPr>
            <w:color w:val="0000FF"/>
          </w:rPr>
          <w:t>пунктом 78(2)</w:t>
        </w:r>
      </w:hyperlink>
      <w:r>
        <w:t xml:space="preserve"> настоящего документа;</w:t>
      </w:r>
    </w:p>
    <w:p w:rsidR="00F46B1B" w:rsidRDefault="00F46B1B">
      <w:pPr>
        <w:pStyle w:val="ConsPlusNormal"/>
        <w:spacing w:before="220"/>
        <w:ind w:firstLine="540"/>
        <w:jc w:val="both"/>
      </w:pPr>
      <w:r>
        <w:t xml:space="preserve">согласие территориальной сетевой организации на уступку прав и обязанностей по договору третьему лицу, за исключением лиц, включенных в реестр лиц, ранее не исполнивших обязательства по строительству генерирующего объекта по итогам проводимого в соответствии с </w:t>
      </w:r>
      <w:hyperlink r:id="rId589">
        <w:r>
          <w:rPr>
            <w:color w:val="0000FF"/>
          </w:rPr>
          <w:t>Правилами</w:t>
        </w:r>
      </w:hyperlink>
      <w:r>
        <w:t xml:space="preserve"> разработки и утверждения схем и программ перспективного развития электроэнергетики отбора проектов, а также в указанный в </w:t>
      </w:r>
      <w:hyperlink w:anchor="P3366">
        <w:r>
          <w:rPr>
            <w:color w:val="0000FF"/>
          </w:rPr>
          <w:t>пункте 278</w:t>
        </w:r>
      </w:hyperlink>
      <w:r>
        <w:t xml:space="preserve"> настоящего документа реестр лиц, участие которых в конкурсных отборах инвестиционных проектов по строительству </w:t>
      </w:r>
      <w:r>
        <w:lastRenderedPageBreak/>
        <w:t>генерирующих объектов, функционирующих на основе использования возобновляемых источников энергии, с использованием которых производство электрической энергии (мощности) планируется в целях ее продажи на розничном рынке, не допускается.</w:t>
      </w:r>
    </w:p>
    <w:p w:rsidR="00F46B1B" w:rsidRDefault="00F46B1B">
      <w:pPr>
        <w:pStyle w:val="ConsPlusNormal"/>
        <w:jc w:val="both"/>
      </w:pPr>
      <w:r>
        <w:t xml:space="preserve">(в ред. </w:t>
      </w:r>
      <w:hyperlink r:id="rId590">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t>Коэффициент, отражающий выполнение целевого показателя степени локализации, определяется как:</w:t>
      </w:r>
    </w:p>
    <w:p w:rsidR="00F46B1B" w:rsidRDefault="00F46B1B">
      <w:pPr>
        <w:pStyle w:val="ConsPlusNormal"/>
        <w:spacing w:before="220"/>
        <w:ind w:firstLine="540"/>
        <w:jc w:val="both"/>
      </w:pPr>
      <w:r>
        <w:t xml:space="preserve">1 - для генерирующего объекта, степень локализации по которому, определенная в соответствии с </w:t>
      </w:r>
      <w:hyperlink r:id="rId591">
        <w:r>
          <w:rPr>
            <w:color w:val="0000FF"/>
          </w:rPr>
          <w:t>Правилами</w:t>
        </w:r>
      </w:hyperlink>
      <w:r>
        <w:t xml:space="preserve">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19">
        <w:r>
          <w:rPr>
            <w:color w:val="0000FF"/>
          </w:rPr>
          <w:t>пунктом 274</w:t>
        </w:r>
      </w:hyperlink>
      <w:r>
        <w:t xml:space="preserve"> настоящего документа (для генерирующих объектов, отобранных по результатам конкурсных отборов проектов до 1 января 2024 г., - в отношении года, в котором впервые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anchor="P3377">
        <w:r>
          <w:rPr>
            <w:color w:val="0000FF"/>
          </w:rPr>
          <w:t>пунктом 280</w:t>
        </w:r>
      </w:hyperlink>
      <w:r>
        <w:t xml:space="preserve"> настоящего документа,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19">
        <w:r>
          <w:rPr>
            <w:color w:val="0000FF"/>
          </w:rPr>
          <w:t>пунктом 274</w:t>
        </w:r>
      </w:hyperlink>
      <w:r>
        <w:t xml:space="preserve"> настоящего документа,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 а также для генерирующего объекта, в отношении которого законодательством Российской Федерации не установлен целевой показатель степени локализации;</w:t>
      </w:r>
    </w:p>
    <w:p w:rsidR="00F46B1B" w:rsidRDefault="00F46B1B">
      <w:pPr>
        <w:pStyle w:val="ConsPlusNormal"/>
        <w:jc w:val="both"/>
      </w:pPr>
      <w:r>
        <w:t xml:space="preserve">(в ред. </w:t>
      </w:r>
      <w:hyperlink r:id="rId592">
        <w:r>
          <w:rPr>
            <w:color w:val="0000FF"/>
          </w:rPr>
          <w:t>Постановления</w:t>
        </w:r>
      </w:hyperlink>
      <w:r>
        <w:t xml:space="preserve"> Правительства РФ от 03.05.2024 N 562)</w:t>
      </w:r>
    </w:p>
    <w:p w:rsidR="00F46B1B" w:rsidRDefault="00F46B1B">
      <w:pPr>
        <w:pStyle w:val="ConsPlusNormal"/>
        <w:spacing w:before="220"/>
        <w:ind w:firstLine="540"/>
        <w:jc w:val="both"/>
      </w:pPr>
      <w:r>
        <w:t xml:space="preserve">0,35 - для генерирующего объекта солнечной генерации, степень локализации по которому не определена федеральным органом исполнительной власти, уполномоченным в соответствии с </w:t>
      </w:r>
      <w:hyperlink r:id="rId593">
        <w:r>
          <w:rPr>
            <w:color w:val="0000FF"/>
          </w:rPr>
          <w:t>Правилами</w:t>
        </w:r>
      </w:hyperlink>
      <w:r>
        <w:t xml:space="preserve"> квалификации на определение степени локализации генерирующего объекта, или определена указанным федеральным органом исполнительной власти ниже значения целевого показателя локализации, установленного в отношении генерирующих объектов солнечной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19">
        <w:r>
          <w:rPr>
            <w:color w:val="0000FF"/>
          </w:rPr>
          <w:t>пунктом 274</w:t>
        </w:r>
      </w:hyperlink>
      <w:r>
        <w:t xml:space="preserve"> настоящего документа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anchor="P3377">
        <w:r>
          <w:rPr>
            <w:color w:val="0000FF"/>
          </w:rPr>
          <w:t>пунктом 280</w:t>
        </w:r>
      </w:hyperlink>
      <w:r>
        <w:t xml:space="preserve"> настоящего документа,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19">
        <w:r>
          <w:rPr>
            <w:color w:val="0000FF"/>
          </w:rPr>
          <w:t>пунктом 274</w:t>
        </w:r>
      </w:hyperlink>
      <w:r>
        <w:t xml:space="preserve"> настоящего документа,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rsidR="00F46B1B" w:rsidRDefault="00F46B1B">
      <w:pPr>
        <w:pStyle w:val="ConsPlusNormal"/>
        <w:jc w:val="both"/>
      </w:pPr>
      <w:r>
        <w:lastRenderedPageBreak/>
        <w:t xml:space="preserve">(в ред. </w:t>
      </w:r>
      <w:hyperlink r:id="rId594">
        <w:r>
          <w:rPr>
            <w:color w:val="0000FF"/>
          </w:rPr>
          <w:t>Постановления</w:t>
        </w:r>
      </w:hyperlink>
      <w:r>
        <w:t xml:space="preserve"> Правительства РФ от 03.05.2024 N 562)</w:t>
      </w:r>
    </w:p>
    <w:p w:rsidR="00F46B1B" w:rsidRDefault="00F46B1B">
      <w:pPr>
        <w:pStyle w:val="ConsPlusNormal"/>
        <w:spacing w:before="220"/>
        <w:ind w:firstLine="540"/>
        <w:jc w:val="both"/>
      </w:pPr>
      <w:r>
        <w:t xml:space="preserve">0,45 - для генерирующего объекта, функционирующего на основе иных, помимо энергии солнца, возобновляемых источников энергии, в отношении которого законодательством Российской Федерации установлен целевой показатель степени локализации и степень локализации по которому не определена федеральным органом исполнительной власти, уполномоченным в соответствии с </w:t>
      </w:r>
      <w:hyperlink r:id="rId595">
        <w:r>
          <w:rPr>
            <w:color w:val="0000FF"/>
          </w:rPr>
          <w:t>Правилами</w:t>
        </w:r>
      </w:hyperlink>
      <w:r>
        <w:t xml:space="preserve"> квалификации на определение степени локализации генерирующего объекта, или определена указанным федеральным органом исполнительной власти ниже значения целевого показателя локализации, установленного в отношении соответствующих видов генерирующих объектов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19">
        <w:r>
          <w:rPr>
            <w:color w:val="0000FF"/>
          </w:rPr>
          <w:t>пунктом 274</w:t>
        </w:r>
      </w:hyperlink>
      <w:r>
        <w:t xml:space="preserve"> настоящего документа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anchor="P3377">
        <w:r>
          <w:rPr>
            <w:color w:val="0000FF"/>
          </w:rPr>
          <w:t>пунктом 280</w:t>
        </w:r>
      </w:hyperlink>
      <w:r>
        <w:t xml:space="preserve"> настоящего документа,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19">
        <w:r>
          <w:rPr>
            <w:color w:val="0000FF"/>
          </w:rPr>
          <w:t>пунктом 274</w:t>
        </w:r>
      </w:hyperlink>
      <w:r>
        <w:t xml:space="preserve"> настоящего документа,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rsidR="00F46B1B" w:rsidRDefault="00F46B1B">
      <w:pPr>
        <w:pStyle w:val="ConsPlusNormal"/>
        <w:jc w:val="both"/>
      </w:pPr>
      <w:r>
        <w:t xml:space="preserve">(в ред. </w:t>
      </w:r>
      <w:hyperlink r:id="rId596">
        <w:r>
          <w:rPr>
            <w:color w:val="0000FF"/>
          </w:rPr>
          <w:t>Постановления</w:t>
        </w:r>
      </w:hyperlink>
      <w:r>
        <w:t xml:space="preserve"> Правительства РФ от 03.05.2024 N 562)</w:t>
      </w:r>
    </w:p>
    <w:p w:rsidR="00F46B1B" w:rsidRDefault="00F46B1B">
      <w:pPr>
        <w:pStyle w:val="ConsPlusNormal"/>
        <w:jc w:val="both"/>
      </w:pPr>
      <w:r>
        <w:t xml:space="preserve">(п. 65(1.2) введен </w:t>
      </w:r>
      <w:hyperlink r:id="rId597">
        <w:r>
          <w:rPr>
            <w:color w:val="0000FF"/>
          </w:rPr>
          <w:t>Постановлением</w:t>
        </w:r>
      </w:hyperlink>
      <w:r>
        <w:t xml:space="preserve"> Правительства РФ от 29.08.2020 N 1298)</w:t>
      </w:r>
    </w:p>
    <w:p w:rsidR="00F46B1B" w:rsidRDefault="00F46B1B">
      <w:pPr>
        <w:pStyle w:val="ConsPlusNormal"/>
        <w:spacing w:before="220"/>
        <w:ind w:firstLine="540"/>
        <w:jc w:val="both"/>
      </w:pPr>
      <w:bookmarkStart w:id="92" w:name="P874"/>
      <w:bookmarkEnd w:id="92"/>
      <w:r>
        <w:t xml:space="preserve">65(1.3). Существенными условиями договоров купли-продажи (поставки) электрической энергии (мощности) в целях компенсации потерь электрической энергии, указанных в </w:t>
      </w:r>
      <w:hyperlink w:anchor="P748">
        <w:r>
          <w:rPr>
            <w:color w:val="0000FF"/>
          </w:rPr>
          <w:t>абзаце пятом пункта 64</w:t>
        </w:r>
      </w:hyperlink>
      <w:r>
        <w:t xml:space="preserve"> настоящего документа, заключенных до вступления в силу </w:t>
      </w:r>
      <w:hyperlink r:id="rId598">
        <w:r>
          <w:rPr>
            <w:color w:val="0000FF"/>
          </w:rPr>
          <w:t>постановления</w:t>
        </w:r>
      </w:hyperlink>
      <w:r>
        <w:t xml:space="preserve">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в отношении квалифицированных генерирующих объектов, являются:</w:t>
      </w:r>
    </w:p>
    <w:p w:rsidR="00F46B1B" w:rsidRDefault="00F46B1B">
      <w:pPr>
        <w:pStyle w:val="ConsPlusNormal"/>
        <w:spacing w:before="220"/>
        <w:ind w:firstLine="540"/>
        <w:jc w:val="both"/>
      </w:pPr>
      <w:r>
        <w:t>точка (точки) поставки по договору;</w:t>
      </w:r>
    </w:p>
    <w:p w:rsidR="00F46B1B" w:rsidRDefault="00F46B1B">
      <w:pPr>
        <w:pStyle w:val="ConsPlusNormal"/>
        <w:spacing w:before="220"/>
        <w:ind w:firstLine="540"/>
        <w:jc w:val="both"/>
      </w:pPr>
      <w:r>
        <w:t>дата и время начала исполнения обязательств по договору;</w:t>
      </w:r>
    </w:p>
    <w:p w:rsidR="00F46B1B" w:rsidRDefault="00F46B1B">
      <w:pPr>
        <w:pStyle w:val="ConsPlusNormal"/>
        <w:spacing w:before="220"/>
        <w:ind w:firstLine="540"/>
        <w:jc w:val="both"/>
      </w:pPr>
      <w:r>
        <w:t xml:space="preserve">наличие и надлежащее функционирование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в порядке, которые установлены </w:t>
      </w:r>
      <w:hyperlink w:anchor="P1649">
        <w:r>
          <w:rPr>
            <w:color w:val="0000FF"/>
          </w:rPr>
          <w:t>разделом X</w:t>
        </w:r>
      </w:hyperlink>
      <w:r>
        <w:t xml:space="preserve"> настоящего документа;</w:t>
      </w:r>
    </w:p>
    <w:p w:rsidR="00F46B1B" w:rsidRDefault="00F46B1B">
      <w:pPr>
        <w:pStyle w:val="ConsPlusNormal"/>
        <w:spacing w:before="220"/>
        <w:ind w:firstLine="540"/>
        <w:jc w:val="both"/>
      </w:pPr>
      <w:r>
        <w:t>условие об осуществлении производителем и сетевой организацией совместного снятия показаний расчетных приборов учета, не присоединенных к интеллектуальным системам учета электрической энергии (мощности), - в случае заключения договора с сетевой организацией, к электрическим сетям которой технологически присоединен генерирующий объект;</w:t>
      </w:r>
    </w:p>
    <w:p w:rsidR="00F46B1B" w:rsidRDefault="00F46B1B">
      <w:pPr>
        <w:pStyle w:val="ConsPlusNormal"/>
        <w:spacing w:before="22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883">
        <w:r>
          <w:rPr>
            <w:color w:val="0000FF"/>
          </w:rPr>
          <w:t>пунктом 65(2)</w:t>
        </w:r>
      </w:hyperlink>
      <w:r>
        <w:t xml:space="preserve"> настоящего документа;</w:t>
      </w:r>
    </w:p>
    <w:p w:rsidR="00F46B1B" w:rsidRDefault="00F46B1B">
      <w:pPr>
        <w:pStyle w:val="ConsPlusNormal"/>
        <w:spacing w:before="220"/>
        <w:ind w:firstLine="540"/>
        <w:jc w:val="both"/>
      </w:pPr>
      <w:r>
        <w:lastRenderedPageBreak/>
        <w:t xml:space="preserve">порядок определения стоимости поставленной по договору за расчетный период электрической энергии (мощности), предусмотренный </w:t>
      </w:r>
      <w:hyperlink w:anchor="P1037">
        <w:r>
          <w:rPr>
            <w:color w:val="0000FF"/>
          </w:rPr>
          <w:t>пунктом 78(1)</w:t>
        </w:r>
      </w:hyperlink>
      <w:r>
        <w:t xml:space="preserve"> настоящего документа;</w:t>
      </w:r>
    </w:p>
    <w:p w:rsidR="00F46B1B" w:rsidRDefault="00F46B1B">
      <w:pPr>
        <w:pStyle w:val="ConsPlusNormal"/>
        <w:spacing w:before="220"/>
        <w:ind w:firstLine="540"/>
        <w:jc w:val="both"/>
      </w:pPr>
      <w:r>
        <w:t xml:space="preserve">право сетевой организации отказаться в одностороннем порядке от исполнения договора в отношении квалифицированного генерирующего объекта, при условии оплаты стоимости поставленной по договору электрической энергии (мощности) до момента расторжения договора, с даты прекращения действия квалификационного свидетельства, выданного советом рынка в соответствии с </w:t>
      </w:r>
      <w:hyperlink r:id="rId599">
        <w:r>
          <w:rPr>
            <w:color w:val="0000FF"/>
          </w:rPr>
          <w:t>Правилами</w:t>
        </w:r>
      </w:hyperlink>
      <w:r>
        <w:t xml:space="preserve"> квалификации.</w:t>
      </w:r>
    </w:p>
    <w:p w:rsidR="00F46B1B" w:rsidRDefault="00F46B1B">
      <w:pPr>
        <w:pStyle w:val="ConsPlusNormal"/>
        <w:jc w:val="both"/>
      </w:pPr>
      <w:r>
        <w:t xml:space="preserve">(п. 65(1.3) введен </w:t>
      </w:r>
      <w:hyperlink r:id="rId600">
        <w:r>
          <w:rPr>
            <w:color w:val="0000FF"/>
          </w:rPr>
          <w:t>Постановлением</w:t>
        </w:r>
      </w:hyperlink>
      <w:r>
        <w:t xml:space="preserve"> Правительства РФ от 29.08.2020 N 1298)</w:t>
      </w:r>
    </w:p>
    <w:p w:rsidR="00F46B1B" w:rsidRDefault="00F46B1B">
      <w:pPr>
        <w:pStyle w:val="ConsPlusNormal"/>
        <w:spacing w:before="220"/>
        <w:ind w:firstLine="540"/>
        <w:jc w:val="both"/>
      </w:pPr>
      <w:bookmarkStart w:id="93" w:name="P883"/>
      <w:bookmarkEnd w:id="93"/>
      <w:r>
        <w:t xml:space="preserve">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квалифицированных генерирующих объектах,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хозяйства сетевых организаций, указанных в </w:t>
      </w:r>
      <w:hyperlink w:anchor="P790">
        <w:r>
          <w:rPr>
            <w:color w:val="0000FF"/>
          </w:rPr>
          <w:t>пункте 65(1)</w:t>
        </w:r>
      </w:hyperlink>
      <w:r>
        <w:t xml:space="preserve"> настоящего документа, в срок не позднее 15-го числа месяца, следующего за расчетным периодом, последовательно, начиная с квалифицированного генерирующего объекта, в отношении которого советом рынка в соответствии с </w:t>
      </w:r>
      <w:hyperlink r:id="rId60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выдано квалификационное свидетельство с более ранней датой.</w:t>
      </w:r>
    </w:p>
    <w:p w:rsidR="00F46B1B" w:rsidRDefault="00F46B1B">
      <w:pPr>
        <w:pStyle w:val="ConsPlusNormal"/>
        <w:jc w:val="both"/>
      </w:pPr>
      <w:r>
        <w:t xml:space="preserve">(в ред. Постановлений Правительства РФ от 28.10.2017 </w:t>
      </w:r>
      <w:hyperlink r:id="rId602">
        <w:r>
          <w:rPr>
            <w:color w:val="0000FF"/>
          </w:rPr>
          <w:t>N 1311</w:t>
        </w:r>
      </w:hyperlink>
      <w:r>
        <w:t xml:space="preserve">, от 29.08.2020 </w:t>
      </w:r>
      <w:hyperlink r:id="rId603">
        <w:r>
          <w:rPr>
            <w:color w:val="0000FF"/>
          </w:rPr>
          <w:t>N 1298</w:t>
        </w:r>
      </w:hyperlink>
      <w:r>
        <w:t>)</w:t>
      </w:r>
    </w:p>
    <w:p w:rsidR="00F46B1B" w:rsidRDefault="00F46B1B">
      <w:pPr>
        <w:pStyle w:val="ConsPlusNormal"/>
        <w:spacing w:before="220"/>
        <w:ind w:firstLine="540"/>
        <w:jc w:val="both"/>
      </w:pPr>
      <w:r>
        <w:t>При этом в отношении каждого квалифицированного генерирующего объекта, точки поставки которого расположены в зоне деятельности гарантирующего поставщика, в первую очередь определяется объем продажи электрической энергии (мощности) за расчетный период, произведенной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генерирующих объект, во вторую очередь - объем продажи электрической энергии (мощности) за расчетный период, произведенной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w:t>
      </w:r>
    </w:p>
    <w:p w:rsidR="00F46B1B" w:rsidRDefault="00F46B1B">
      <w:pPr>
        <w:pStyle w:val="ConsPlusNormal"/>
        <w:jc w:val="both"/>
      </w:pPr>
      <w:r>
        <w:t xml:space="preserve">(в ред. Постановлений Правительства РФ от 28.10.2017 </w:t>
      </w:r>
      <w:hyperlink r:id="rId604">
        <w:r>
          <w:rPr>
            <w:color w:val="0000FF"/>
          </w:rPr>
          <w:t>N 1311</w:t>
        </w:r>
      </w:hyperlink>
      <w:r>
        <w:t xml:space="preserve">, от 29.08.2020 </w:t>
      </w:r>
      <w:hyperlink r:id="rId605">
        <w:r>
          <w:rPr>
            <w:color w:val="0000FF"/>
          </w:rPr>
          <w:t>N 1298</w:t>
        </w:r>
      </w:hyperlink>
      <w:r>
        <w:t>)</w:t>
      </w:r>
    </w:p>
    <w:p w:rsidR="00F46B1B" w:rsidRDefault="00F46B1B">
      <w:pPr>
        <w:pStyle w:val="ConsPlusNormal"/>
        <w:spacing w:before="220"/>
        <w:ind w:firstLine="540"/>
        <w:jc w:val="both"/>
      </w:pPr>
      <w:r>
        <w:t>Объем продажи электрической энергии (мощности) за расчетный период, произведенной квалифицированным генерирующим объектом,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определяется как минимум из следующих величин:</w:t>
      </w:r>
    </w:p>
    <w:p w:rsidR="00F46B1B" w:rsidRDefault="00F46B1B">
      <w:pPr>
        <w:pStyle w:val="ConsPlusNormal"/>
        <w:jc w:val="both"/>
      </w:pPr>
      <w:r>
        <w:t xml:space="preserve">(в ред. Постановлений Правительства РФ от 28.10.2017 </w:t>
      </w:r>
      <w:hyperlink r:id="rId606">
        <w:r>
          <w:rPr>
            <w:color w:val="0000FF"/>
          </w:rPr>
          <w:t>N 1311</w:t>
        </w:r>
      </w:hyperlink>
      <w:r>
        <w:t xml:space="preserve">, от 29.08.2020 </w:t>
      </w:r>
      <w:hyperlink r:id="rId607">
        <w:r>
          <w:rPr>
            <w:color w:val="0000FF"/>
          </w:rPr>
          <w:t>N 1298</w:t>
        </w:r>
      </w:hyperlink>
      <w:r>
        <w:t>)</w:t>
      </w:r>
    </w:p>
    <w:p w:rsidR="00F46B1B" w:rsidRDefault="00F46B1B">
      <w:pPr>
        <w:pStyle w:val="ConsPlusNormal"/>
        <w:spacing w:before="220"/>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F46B1B" w:rsidRDefault="00F46B1B">
      <w:pPr>
        <w:pStyle w:val="ConsPlusNormal"/>
        <w:spacing w:before="220"/>
        <w:ind w:firstLine="540"/>
        <w:jc w:val="both"/>
      </w:pPr>
      <w:r>
        <w:lastRenderedPageBreak/>
        <w:t xml:space="preserve">предельный объем продажи электрической энергии, произведенной на каждом квалифицированном генерирующем объекте в границах балансовой принадлежности электрической станции производителя электрической энергии (мощности) на розничном рынке за расчетный период, в целях компенсации потерь электрической энергии, сетевым организациям, указанным в </w:t>
      </w:r>
      <w:hyperlink w:anchor="P790">
        <w:r>
          <w:rPr>
            <w:color w:val="0000FF"/>
          </w:rPr>
          <w:t>пункте 65(1)</w:t>
        </w:r>
      </w:hyperlink>
      <w:r>
        <w:t xml:space="preserve"> настоящего документа.</w:t>
      </w:r>
    </w:p>
    <w:p w:rsidR="00F46B1B" w:rsidRDefault="00F46B1B">
      <w:pPr>
        <w:pStyle w:val="ConsPlusNormal"/>
        <w:jc w:val="both"/>
      </w:pPr>
      <w:r>
        <w:t xml:space="preserve">(в ред. </w:t>
      </w:r>
      <w:hyperlink r:id="rId608">
        <w:r>
          <w:rPr>
            <w:color w:val="0000FF"/>
          </w:rPr>
          <w:t>Постановления</w:t>
        </w:r>
      </w:hyperlink>
      <w:r>
        <w:t xml:space="preserve"> Правительства РФ от 29.08.2020 N 1298)</w:t>
      </w:r>
    </w:p>
    <w:p w:rsidR="00F46B1B" w:rsidRDefault="00F46B1B">
      <w:pPr>
        <w:pStyle w:val="ConsPlusNormal"/>
        <w:spacing w:before="220"/>
        <w:ind w:firstLine="540"/>
        <w:jc w:val="both"/>
      </w:pPr>
      <w:r>
        <w:t xml:space="preserve">В случае если в отношении квалифицированного генерирующего объекта в разделе схемы и программы развития электроэнергетики региона, указанном в </w:t>
      </w:r>
      <w:hyperlink r:id="rId609">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 реестре генерирующих объектов, функционирующих на основе использования возобновляемых источников энергии, определен плановый годовой объем производства электрической энергии (мощности), предельный объем продажи электрической энергии, произведенной на квалифицированном генерирующем объекте в границах балансовой принадлежности электрической станции производителя электрической энергии (мощности) на розничном рынке за расчетный период сетевым организациям, указанным в </w:t>
      </w:r>
      <w:hyperlink w:anchor="P790">
        <w:r>
          <w:rPr>
            <w:color w:val="0000FF"/>
          </w:rPr>
          <w:t>пункте 65(1)</w:t>
        </w:r>
      </w:hyperlink>
      <w:r>
        <w:t xml:space="preserve"> настоящего документа, определяется как:</w:t>
      </w:r>
    </w:p>
    <w:p w:rsidR="00F46B1B" w:rsidRDefault="00F46B1B">
      <w:pPr>
        <w:pStyle w:val="ConsPlusNormal"/>
        <w:jc w:val="both"/>
      </w:pPr>
      <w:r>
        <w:t xml:space="preserve">(в ред. Постановлений Правительства РФ от 29.08.2020 </w:t>
      </w:r>
      <w:hyperlink r:id="rId610">
        <w:r>
          <w:rPr>
            <w:color w:val="0000FF"/>
          </w:rPr>
          <w:t>N 1298</w:t>
        </w:r>
      </w:hyperlink>
      <w:r>
        <w:t xml:space="preserve">, от 30.12.2022 </w:t>
      </w:r>
      <w:hyperlink r:id="rId611">
        <w:r>
          <w:rPr>
            <w:color w:val="0000FF"/>
          </w:rPr>
          <w:t>N 2556</w:t>
        </w:r>
      </w:hyperlink>
      <w:r>
        <w:t>)</w:t>
      </w:r>
    </w:p>
    <w:p w:rsidR="00F46B1B" w:rsidRDefault="00F46B1B">
      <w:pPr>
        <w:pStyle w:val="ConsPlusNormal"/>
        <w:jc w:val="both"/>
      </w:pPr>
    </w:p>
    <w:p w:rsidR="00F46B1B" w:rsidRDefault="00F46B1B">
      <w:pPr>
        <w:pStyle w:val="ConsPlusNormal"/>
        <w:jc w:val="center"/>
      </w:pPr>
      <w:r>
        <w:rPr>
          <w:noProof/>
          <w:position w:val="-12"/>
        </w:rPr>
        <w:drawing>
          <wp:inline distT="0" distB="0" distL="0" distR="0">
            <wp:extent cx="3478530" cy="30416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3478530" cy="304165"/>
                    </a:xfrm>
                    <a:prstGeom prst="rect">
                      <a:avLst/>
                    </a:prstGeom>
                    <a:noFill/>
                    <a:ln>
                      <a:noFill/>
                    </a:ln>
                  </pic:spPr>
                </pic:pic>
              </a:graphicData>
            </a:graphic>
          </wp:inline>
        </w:drawing>
      </w:r>
    </w:p>
    <w:p w:rsidR="00F46B1B" w:rsidRDefault="00F46B1B">
      <w:pPr>
        <w:pStyle w:val="ConsPlusNormal"/>
        <w:jc w:val="both"/>
      </w:pPr>
      <w:r>
        <w:t xml:space="preserve">(в ред. </w:t>
      </w:r>
      <w:hyperlink r:id="rId613">
        <w:r>
          <w:rPr>
            <w:color w:val="0000FF"/>
          </w:rPr>
          <w:t>Постановления</w:t>
        </w:r>
      </w:hyperlink>
      <w:r>
        <w:t xml:space="preserve"> Правительства РФ от 07.09.2024 N 1227)</w:t>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jc w:val="both"/>
      </w:pPr>
      <w:r>
        <w:t xml:space="preserve">(в ред. </w:t>
      </w:r>
      <w:hyperlink r:id="rId614">
        <w:r>
          <w:rPr>
            <w:color w:val="0000FF"/>
          </w:rPr>
          <w:t>Постановления</w:t>
        </w:r>
      </w:hyperlink>
      <w:r>
        <w:t xml:space="preserve"> Правительства РФ от 29.08.2020 N 1298)</w:t>
      </w:r>
    </w:p>
    <w:p w:rsidR="00F46B1B" w:rsidRDefault="00F46B1B">
      <w:pPr>
        <w:pStyle w:val="ConsPlusNormal"/>
        <w:spacing w:before="220"/>
        <w:ind w:firstLine="540"/>
        <w:jc w:val="both"/>
      </w:pPr>
      <w:r>
        <w:t>m = 1...12 - порядковый номер расчетного периода в календарном году;</w:t>
      </w:r>
    </w:p>
    <w:p w:rsidR="00F46B1B" w:rsidRDefault="00F46B1B">
      <w:pPr>
        <w:pStyle w:val="ConsPlusNormal"/>
        <w:jc w:val="both"/>
      </w:pPr>
      <w:r>
        <w:t xml:space="preserve">(в ред. </w:t>
      </w:r>
      <w:hyperlink r:id="rId615">
        <w:r>
          <w:rPr>
            <w:color w:val="0000FF"/>
          </w:rPr>
          <w:t>Постановления</w:t>
        </w:r>
      </w:hyperlink>
      <w:r>
        <w:t xml:space="preserve"> Правительства РФ от 29.08.2020 N 1298)</w:t>
      </w:r>
    </w:p>
    <w:p w:rsidR="00F46B1B" w:rsidRDefault="00F46B1B">
      <w:pPr>
        <w:pStyle w:val="ConsPlusNormal"/>
        <w:spacing w:before="220"/>
        <w:ind w:firstLine="540"/>
        <w:jc w:val="both"/>
      </w:pPr>
      <w:r>
        <w:rPr>
          <w:noProof/>
          <w:position w:val="-9"/>
        </w:rPr>
        <w:drawing>
          <wp:inline distT="0" distB="0" distL="0" distR="0">
            <wp:extent cx="41910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объем электрической энергии, произведенной на квалифицированном генерирующем объекте и не проданной по указанным в </w:t>
      </w:r>
      <w:hyperlink w:anchor="P742">
        <w:r>
          <w:rPr>
            <w:color w:val="0000FF"/>
          </w:rPr>
          <w:t>абзацах втором</w:t>
        </w:r>
      </w:hyperlink>
      <w:r>
        <w:t xml:space="preserve"> и </w:t>
      </w:r>
      <w:hyperlink w:anchor="P746">
        <w:r>
          <w:rPr>
            <w:color w:val="0000FF"/>
          </w:rPr>
          <w:t>четвертом пункта 64</w:t>
        </w:r>
      </w:hyperlink>
      <w:r>
        <w:t xml:space="preserve"> настоящего документа договорам, определяемый как:</w:t>
      </w:r>
    </w:p>
    <w:p w:rsidR="00F46B1B" w:rsidRDefault="00F46B1B">
      <w:pPr>
        <w:pStyle w:val="ConsPlusNormal"/>
        <w:jc w:val="both"/>
      </w:pPr>
      <w:r>
        <w:t xml:space="preserve">(в ред. </w:t>
      </w:r>
      <w:hyperlink r:id="rId617">
        <w:r>
          <w:rPr>
            <w:color w:val="0000FF"/>
          </w:rPr>
          <w:t>Постановления</w:t>
        </w:r>
      </w:hyperlink>
      <w:r>
        <w:t xml:space="preserve"> Правительства РФ от 02.03.2021 N 299)</w:t>
      </w:r>
    </w:p>
    <w:p w:rsidR="00F46B1B" w:rsidRDefault="00F46B1B">
      <w:pPr>
        <w:pStyle w:val="ConsPlusNormal"/>
        <w:ind w:firstLine="540"/>
        <w:jc w:val="both"/>
      </w:pPr>
    </w:p>
    <w:p w:rsidR="00F46B1B" w:rsidRDefault="00F46B1B">
      <w:pPr>
        <w:pStyle w:val="ConsPlusNormal"/>
        <w:jc w:val="center"/>
      </w:pPr>
      <w:r>
        <w:rPr>
          <w:noProof/>
          <w:position w:val="-65"/>
        </w:rPr>
        <w:drawing>
          <wp:inline distT="0" distB="0" distL="0" distR="0">
            <wp:extent cx="5448300" cy="9747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5448300" cy="974725"/>
                    </a:xfrm>
                    <a:prstGeom prst="rect">
                      <a:avLst/>
                    </a:prstGeom>
                    <a:noFill/>
                    <a:ln>
                      <a:noFill/>
                    </a:ln>
                  </pic:spPr>
                </pic:pic>
              </a:graphicData>
            </a:graphic>
          </wp:inline>
        </w:drawing>
      </w:r>
    </w:p>
    <w:p w:rsidR="00F46B1B" w:rsidRDefault="00F46B1B">
      <w:pPr>
        <w:pStyle w:val="ConsPlusNormal"/>
        <w:jc w:val="both"/>
      </w:pPr>
      <w:r>
        <w:t xml:space="preserve">(в ред. </w:t>
      </w:r>
      <w:hyperlink r:id="rId619">
        <w:r>
          <w:rPr>
            <w:color w:val="0000FF"/>
          </w:rPr>
          <w:t>Постановления</w:t>
        </w:r>
      </w:hyperlink>
      <w:r>
        <w:t xml:space="preserve"> Правительства РФ от 02.03.2021 N 299)</w:t>
      </w:r>
    </w:p>
    <w:p w:rsidR="00F46B1B" w:rsidRDefault="00F46B1B">
      <w:pPr>
        <w:pStyle w:val="ConsPlusNormal"/>
        <w:jc w:val="both"/>
      </w:pPr>
    </w:p>
    <w:p w:rsidR="00F46B1B" w:rsidRDefault="00F46B1B">
      <w:pPr>
        <w:pStyle w:val="ConsPlusNormal"/>
        <w:ind w:firstLine="540"/>
        <w:jc w:val="both"/>
      </w:pPr>
      <w:r>
        <w:rPr>
          <w:noProof/>
          <w:position w:val="-11"/>
        </w:rPr>
        <w:drawing>
          <wp:inline distT="0" distB="0" distL="0" distR="0">
            <wp:extent cx="502920" cy="2832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0"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объем производства электрической энергии в час h расчетного периода m, определенный на границе балансовой принадлежности электрической станции производителя электрической энергии (мощности) на розничном рынке, в состав которой входит указанный квалифицированный генерирующий объект, и смежных субъектов (потребителей, сетевых организаций);</w:t>
      </w:r>
    </w:p>
    <w:p w:rsidR="00F46B1B" w:rsidRDefault="00F46B1B">
      <w:pPr>
        <w:pStyle w:val="ConsPlusNormal"/>
        <w:jc w:val="both"/>
      </w:pPr>
      <w:r>
        <w:t xml:space="preserve">(в ред. </w:t>
      </w:r>
      <w:hyperlink r:id="rId621">
        <w:r>
          <w:rPr>
            <w:color w:val="0000FF"/>
          </w:rPr>
          <w:t>Постановления</w:t>
        </w:r>
      </w:hyperlink>
      <w:r>
        <w:t xml:space="preserve"> Правительства РФ от 29.08.2020 N 1298)</w:t>
      </w:r>
    </w:p>
    <w:p w:rsidR="00F46B1B" w:rsidRDefault="00F46B1B">
      <w:pPr>
        <w:pStyle w:val="ConsPlusNormal"/>
        <w:spacing w:before="220"/>
        <w:ind w:firstLine="540"/>
        <w:jc w:val="both"/>
      </w:pPr>
      <w:r>
        <w:rPr>
          <w:noProof/>
          <w:position w:val="-11"/>
        </w:rPr>
        <w:drawing>
          <wp:inline distT="0" distB="0" distL="0" distR="0">
            <wp:extent cx="429895"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 объем поставки электрической энергии в час h расчетного периода m по указанным в </w:t>
      </w:r>
      <w:hyperlink w:anchor="P742">
        <w:r>
          <w:rPr>
            <w:color w:val="0000FF"/>
          </w:rPr>
          <w:t>абзацах втором</w:t>
        </w:r>
      </w:hyperlink>
      <w:r>
        <w:t xml:space="preserve"> и </w:t>
      </w:r>
      <w:hyperlink w:anchor="P746">
        <w:r>
          <w:rPr>
            <w:color w:val="0000FF"/>
          </w:rPr>
          <w:t>четвертом пункта 64</w:t>
        </w:r>
      </w:hyperlink>
      <w:r>
        <w:t xml:space="preserve"> настоящего документа договорам, обязательства производителя электрической энергии (мощности) на розничном рынке по которым определяются в точках поставки, расположенных на границе балансовой принадлежности электрической станции, </w:t>
      </w:r>
      <w:r>
        <w:lastRenderedPageBreak/>
        <w:t>в состав которой входит указанный квалифицированный генерирующий объект;</w:t>
      </w:r>
    </w:p>
    <w:p w:rsidR="00F46B1B" w:rsidRDefault="00F46B1B">
      <w:pPr>
        <w:pStyle w:val="ConsPlusNormal"/>
        <w:jc w:val="both"/>
      </w:pPr>
      <w:r>
        <w:t xml:space="preserve">(в ред. </w:t>
      </w:r>
      <w:hyperlink r:id="rId623">
        <w:r>
          <w:rPr>
            <w:color w:val="0000FF"/>
          </w:rPr>
          <w:t>Постановления</w:t>
        </w:r>
      </w:hyperlink>
      <w:r>
        <w:t xml:space="preserve"> Правительства РФ от 29.08.2020 N 1298)</w:t>
      </w:r>
    </w:p>
    <w:p w:rsidR="00F46B1B" w:rsidRDefault="00F46B1B">
      <w:pPr>
        <w:pStyle w:val="ConsPlusNormal"/>
        <w:spacing w:before="220"/>
        <w:ind w:firstLine="540"/>
        <w:jc w:val="both"/>
      </w:pPr>
      <w:r>
        <w:rPr>
          <w:noProof/>
          <w:position w:val="-11"/>
        </w:rPr>
        <w:drawing>
          <wp:inline distT="0" distB="0" distL="0" distR="0">
            <wp:extent cx="51371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объем производства (отданной) электрической энергии соответственно в час h расчетного периода m квалифицированным генерирующим объектом, определенный исходя из показаний расчетных (контрольных) приборов учета, установленных в соответствии с требованиями </w:t>
      </w:r>
      <w:hyperlink w:anchor="P1780">
        <w:r>
          <w:rPr>
            <w:color w:val="0000FF"/>
          </w:rPr>
          <w:t>абзаца второго пункта 147</w:t>
        </w:r>
      </w:hyperlink>
      <w:r>
        <w:t xml:space="preserve"> настоящего документа;</w:t>
      </w:r>
    </w:p>
    <w:p w:rsidR="00F46B1B" w:rsidRDefault="00F46B1B">
      <w:pPr>
        <w:pStyle w:val="ConsPlusNormal"/>
        <w:jc w:val="both"/>
      </w:pPr>
      <w:r>
        <w:t xml:space="preserve">(в ред. </w:t>
      </w:r>
      <w:hyperlink r:id="rId625">
        <w:r>
          <w:rPr>
            <w:color w:val="0000FF"/>
          </w:rPr>
          <w:t>Постановления</w:t>
        </w:r>
      </w:hyperlink>
      <w:r>
        <w:t xml:space="preserve"> Правительства РФ от 02.03.2021 N 299)</w:t>
      </w:r>
    </w:p>
    <w:p w:rsidR="00F46B1B" w:rsidRDefault="00F46B1B">
      <w:pPr>
        <w:pStyle w:val="ConsPlusNormal"/>
        <w:spacing w:before="220"/>
        <w:ind w:firstLine="540"/>
        <w:jc w:val="both"/>
      </w:pPr>
      <w:r>
        <w:rPr>
          <w:noProof/>
          <w:position w:val="-11"/>
        </w:rPr>
        <w:drawing>
          <wp:inline distT="0" distB="0" distL="0" distR="0">
            <wp:extent cx="513715"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объем принятой электрической энергии соответственно в час h расчетного периода m квалифицированным генерирующим объектом, определенный исходя из показаний расчетных (контрольных) приборов учета, установленных в соответствии с требованиями </w:t>
      </w:r>
      <w:hyperlink w:anchor="P1780">
        <w:r>
          <w:rPr>
            <w:color w:val="0000FF"/>
          </w:rPr>
          <w:t>абзаца второго пункта 147</w:t>
        </w:r>
      </w:hyperlink>
      <w:r>
        <w:t xml:space="preserve"> настоящего документа;</w:t>
      </w:r>
    </w:p>
    <w:p w:rsidR="00F46B1B" w:rsidRDefault="00F46B1B">
      <w:pPr>
        <w:pStyle w:val="ConsPlusNormal"/>
        <w:jc w:val="both"/>
      </w:pPr>
      <w:r>
        <w:t xml:space="preserve">(в ред. </w:t>
      </w:r>
      <w:hyperlink r:id="rId627">
        <w:r>
          <w:rPr>
            <w:color w:val="0000FF"/>
          </w:rPr>
          <w:t>Постановления</w:t>
        </w:r>
      </w:hyperlink>
      <w:r>
        <w:t xml:space="preserve"> Правительства РФ от 02.03.2021 N 299)</w:t>
      </w:r>
    </w:p>
    <w:p w:rsidR="00F46B1B" w:rsidRDefault="00F46B1B">
      <w:pPr>
        <w:pStyle w:val="ConsPlusNormal"/>
        <w:spacing w:before="220"/>
        <w:ind w:firstLine="540"/>
        <w:jc w:val="both"/>
      </w:pPr>
      <w:r>
        <w:rPr>
          <w:noProof/>
          <w:position w:val="-11"/>
        </w:rPr>
        <w:drawing>
          <wp:inline distT="0" distB="0" distL="0" distR="0">
            <wp:extent cx="37719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8"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объем производства (отданной) электрической энергии соответственно в час h расчетного периода m всеми объектами по производству электрической энергии в границах балансовой принадлежности электрической станции производителя электрической энергии (мощности) на розничном рынке, определенный исходя из показаний расчетных (контрольных) приборов учета, установленных в соответствии с требованиями </w:t>
      </w:r>
      <w:hyperlink w:anchor="P1780">
        <w:r>
          <w:rPr>
            <w:color w:val="0000FF"/>
          </w:rPr>
          <w:t>абзаца второго пункта 147</w:t>
        </w:r>
      </w:hyperlink>
      <w:r>
        <w:t xml:space="preserve"> настоящего документа;</w:t>
      </w:r>
    </w:p>
    <w:p w:rsidR="00F46B1B" w:rsidRDefault="00F46B1B">
      <w:pPr>
        <w:pStyle w:val="ConsPlusNormal"/>
        <w:jc w:val="both"/>
      </w:pPr>
      <w:r>
        <w:t xml:space="preserve">(в ред. </w:t>
      </w:r>
      <w:hyperlink r:id="rId629">
        <w:r>
          <w:rPr>
            <w:color w:val="0000FF"/>
          </w:rPr>
          <w:t>Постановления</w:t>
        </w:r>
      </w:hyperlink>
      <w:r>
        <w:t xml:space="preserve"> Правительства РФ от 02.03.2021 N 299)</w:t>
      </w:r>
    </w:p>
    <w:p w:rsidR="00F46B1B" w:rsidRDefault="00F46B1B">
      <w:pPr>
        <w:pStyle w:val="ConsPlusNormal"/>
        <w:spacing w:before="220"/>
        <w:ind w:firstLine="540"/>
        <w:jc w:val="both"/>
      </w:pPr>
      <w:r>
        <w:rPr>
          <w:noProof/>
          <w:position w:val="-11"/>
        </w:rPr>
        <w:drawing>
          <wp:inline distT="0" distB="0" distL="0" distR="0">
            <wp:extent cx="37719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объем принятой электрической энергии соответственно в час h расчетного периода m всеми объектами по производству электрической энергии в границах балансовой принадлежности электрической станции производителя электрической энергии (мощности) на розничном рынке, определенный исходя из показаний расчетных (контрольных) приборов учета, установленных в соответствии с требованиями </w:t>
      </w:r>
      <w:hyperlink w:anchor="P1780">
        <w:r>
          <w:rPr>
            <w:color w:val="0000FF"/>
          </w:rPr>
          <w:t>абзаца второго пункта 147</w:t>
        </w:r>
      </w:hyperlink>
      <w:r>
        <w:t xml:space="preserve"> настоящего документа;</w:t>
      </w:r>
    </w:p>
    <w:p w:rsidR="00F46B1B" w:rsidRDefault="00F46B1B">
      <w:pPr>
        <w:pStyle w:val="ConsPlusNormal"/>
        <w:jc w:val="both"/>
      </w:pPr>
      <w:r>
        <w:t xml:space="preserve">(в ред. </w:t>
      </w:r>
      <w:hyperlink r:id="rId631">
        <w:r>
          <w:rPr>
            <w:color w:val="0000FF"/>
          </w:rPr>
          <w:t>Постановления</w:t>
        </w:r>
      </w:hyperlink>
      <w:r>
        <w:t xml:space="preserve"> Правительства РФ от 02.03.2021 N 299)</w:t>
      </w:r>
    </w:p>
    <w:p w:rsidR="00F46B1B" w:rsidRDefault="00F46B1B">
      <w:pPr>
        <w:pStyle w:val="ConsPlusNormal"/>
        <w:spacing w:before="220"/>
        <w:ind w:firstLine="540"/>
        <w:jc w:val="both"/>
      </w:pPr>
      <w:r>
        <w:rPr>
          <w:noProof/>
          <w:position w:val="-11"/>
        </w:rPr>
        <w:drawing>
          <wp:inline distT="0" distB="0" distL="0" distR="0">
            <wp:extent cx="471805" cy="2832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2"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плановый годовой объем производства электрической энергии (мощности), указанный в отношении квалифицированного генерирующего объекта в разделе схемы и программы развития электроэнергетики региона, указанном в </w:t>
      </w:r>
      <w:hyperlink r:id="rId633">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 реестре генерирующих объектов, функционирующих на основе использования возобновляемых источников энергии.</w:t>
      </w:r>
    </w:p>
    <w:p w:rsidR="00F46B1B" w:rsidRDefault="00F46B1B">
      <w:pPr>
        <w:pStyle w:val="ConsPlusNormal"/>
        <w:jc w:val="both"/>
      </w:pPr>
      <w:r>
        <w:t xml:space="preserve">(в ред. Постановлений Правительства РФ от 29.08.2020 </w:t>
      </w:r>
      <w:hyperlink r:id="rId634">
        <w:r>
          <w:rPr>
            <w:color w:val="0000FF"/>
          </w:rPr>
          <w:t>N 1298</w:t>
        </w:r>
      </w:hyperlink>
      <w:r>
        <w:t xml:space="preserve">, от 30.12.2022 </w:t>
      </w:r>
      <w:hyperlink r:id="rId635">
        <w:r>
          <w:rPr>
            <w:color w:val="0000FF"/>
          </w:rPr>
          <w:t>N 2556</w:t>
        </w:r>
      </w:hyperlink>
      <w:r>
        <w:t xml:space="preserve">, от 07.09.2024 </w:t>
      </w:r>
      <w:hyperlink r:id="rId636">
        <w:r>
          <w:rPr>
            <w:color w:val="0000FF"/>
          </w:rPr>
          <w:t>N 1227</w:t>
        </w:r>
      </w:hyperlink>
      <w:r>
        <w:t>)</w:t>
      </w:r>
    </w:p>
    <w:p w:rsidR="00F46B1B" w:rsidRDefault="00F46B1B">
      <w:pPr>
        <w:pStyle w:val="ConsPlusNormal"/>
        <w:spacing w:before="220"/>
        <w:ind w:firstLine="540"/>
        <w:jc w:val="both"/>
      </w:pPr>
      <w:r>
        <w:t xml:space="preserve">В случае если в отношении квалифицированного генерирующего объекта в разделе схемы и программы развития электроэнергетики региона, указанном в </w:t>
      </w:r>
      <w:hyperlink r:id="rId637">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 реестре генерирующих объектов, функционирующих на основе использования возобновляемых источников энергии, плановый годовой объем производства электрической энергии (мощности) не определен, предельный объем продажи электрической энергии, произведенной на квалифицированном генерирующем объекте в границах балансовой принадлежности электрической станции производителя электрической энергии (мощности) на розничном рынке за расчетный период, определяется как:</w:t>
      </w:r>
    </w:p>
    <w:p w:rsidR="00F46B1B" w:rsidRDefault="00F46B1B">
      <w:pPr>
        <w:pStyle w:val="ConsPlusNormal"/>
        <w:jc w:val="both"/>
      </w:pPr>
      <w:r>
        <w:t xml:space="preserve">(в ред. Постановлений Правительства РФ от 29.08.2020 </w:t>
      </w:r>
      <w:hyperlink r:id="rId638">
        <w:r>
          <w:rPr>
            <w:color w:val="0000FF"/>
          </w:rPr>
          <w:t>N 1298</w:t>
        </w:r>
      </w:hyperlink>
      <w:r>
        <w:t xml:space="preserve">, от 30.12.2022 </w:t>
      </w:r>
      <w:hyperlink r:id="rId639">
        <w:r>
          <w:rPr>
            <w:color w:val="0000FF"/>
          </w:rPr>
          <w:t>N 2556</w:t>
        </w:r>
      </w:hyperlink>
      <w:r>
        <w:t>)</w:t>
      </w:r>
    </w:p>
    <w:p w:rsidR="00F46B1B" w:rsidRDefault="00F46B1B">
      <w:pPr>
        <w:pStyle w:val="ConsPlusNormal"/>
        <w:jc w:val="both"/>
      </w:pPr>
    </w:p>
    <w:p w:rsidR="00F46B1B" w:rsidRDefault="00F46B1B">
      <w:pPr>
        <w:pStyle w:val="ConsPlusNormal"/>
        <w:jc w:val="center"/>
      </w:pPr>
      <w:r>
        <w:rPr>
          <w:noProof/>
          <w:position w:val="-68"/>
        </w:rPr>
        <w:lastRenderedPageBreak/>
        <w:drawing>
          <wp:inline distT="0" distB="0" distL="0" distR="0">
            <wp:extent cx="5249545" cy="10058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5249545" cy="1005840"/>
                    </a:xfrm>
                    <a:prstGeom prst="rect">
                      <a:avLst/>
                    </a:prstGeom>
                    <a:noFill/>
                    <a:ln>
                      <a:noFill/>
                    </a:ln>
                  </pic:spPr>
                </pic:pic>
              </a:graphicData>
            </a:graphic>
          </wp:inline>
        </w:drawing>
      </w:r>
    </w:p>
    <w:p w:rsidR="00F46B1B" w:rsidRDefault="00F46B1B">
      <w:pPr>
        <w:pStyle w:val="ConsPlusNormal"/>
        <w:jc w:val="both"/>
      </w:pPr>
      <w:r>
        <w:t xml:space="preserve">(в ред. </w:t>
      </w:r>
      <w:hyperlink r:id="rId641">
        <w:r>
          <w:rPr>
            <w:color w:val="0000FF"/>
          </w:rPr>
          <w:t>Постановления</w:t>
        </w:r>
      </w:hyperlink>
      <w:r>
        <w:t xml:space="preserve"> Правительства РФ от 02.03.2021 N 299)</w:t>
      </w:r>
    </w:p>
    <w:p w:rsidR="00F46B1B" w:rsidRDefault="00F46B1B">
      <w:pPr>
        <w:pStyle w:val="ConsPlusNormal"/>
        <w:ind w:firstLine="540"/>
        <w:jc w:val="both"/>
      </w:pPr>
    </w:p>
    <w:p w:rsidR="00F46B1B" w:rsidRDefault="00F46B1B">
      <w:pPr>
        <w:pStyle w:val="ConsPlusNormal"/>
        <w:ind w:firstLine="540"/>
        <w:jc w:val="both"/>
      </w:pPr>
      <w:r>
        <w:t>Объем продажи электрической энергии (мощности) за расчетный период, произведенной на квалифицированном генерирующем объекте,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 определяется как минимум из следующих величин:</w:t>
      </w:r>
    </w:p>
    <w:p w:rsidR="00F46B1B" w:rsidRDefault="00F46B1B">
      <w:pPr>
        <w:pStyle w:val="ConsPlusNormal"/>
        <w:jc w:val="both"/>
      </w:pPr>
      <w:r>
        <w:t xml:space="preserve">(в ред. Постановлений Правительства РФ от 28.10.2017 </w:t>
      </w:r>
      <w:hyperlink r:id="rId642">
        <w:r>
          <w:rPr>
            <w:color w:val="0000FF"/>
          </w:rPr>
          <w:t>N 1311</w:t>
        </w:r>
      </w:hyperlink>
      <w:r>
        <w:t xml:space="preserve">, от 29.08.2020 </w:t>
      </w:r>
      <w:hyperlink r:id="rId643">
        <w:r>
          <w:rPr>
            <w:color w:val="0000FF"/>
          </w:rPr>
          <w:t>N 1298</w:t>
        </w:r>
      </w:hyperlink>
      <w:r>
        <w:t>)</w:t>
      </w:r>
    </w:p>
    <w:p w:rsidR="00F46B1B" w:rsidRDefault="00F46B1B">
      <w:pPr>
        <w:pStyle w:val="ConsPlusNormal"/>
        <w:spacing w:before="220"/>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F46B1B" w:rsidRDefault="00F46B1B">
      <w:pPr>
        <w:pStyle w:val="ConsPlusNormal"/>
        <w:spacing w:before="220"/>
        <w:ind w:firstLine="540"/>
        <w:jc w:val="both"/>
      </w:pPr>
      <w:r>
        <w:t xml:space="preserve">предельный объем продажи произведенной на квалифицированном генерирующем объекте электрической энергии сетевым организациям, указанным в </w:t>
      </w:r>
      <w:hyperlink w:anchor="P790">
        <w:r>
          <w:rPr>
            <w:color w:val="0000FF"/>
          </w:rPr>
          <w:t>пункте 65(1)</w:t>
        </w:r>
      </w:hyperlink>
      <w:r>
        <w:t xml:space="preserve"> настоящего документа, определенный в соответствии с настоящим пунктом, уменьшенный на рассчитанный в соответствии с настоящим пунктом объем продажи электрической энергии в целях компенсации потерь сетевой организации, к которым непосредственно присоединен такой генерирующий объект.</w:t>
      </w:r>
    </w:p>
    <w:p w:rsidR="00F46B1B" w:rsidRDefault="00F46B1B">
      <w:pPr>
        <w:pStyle w:val="ConsPlusNormal"/>
        <w:jc w:val="both"/>
      </w:pPr>
      <w:r>
        <w:t xml:space="preserve">(в ред. </w:t>
      </w:r>
      <w:hyperlink r:id="rId644">
        <w:r>
          <w:rPr>
            <w:color w:val="0000FF"/>
          </w:rPr>
          <w:t>Постановления</w:t>
        </w:r>
      </w:hyperlink>
      <w:r>
        <w:t xml:space="preserve"> Правительства РФ от 29.08.2020 N 1298)</w:t>
      </w:r>
    </w:p>
    <w:p w:rsidR="00F46B1B" w:rsidRDefault="00F46B1B">
      <w:pPr>
        <w:pStyle w:val="ConsPlusNormal"/>
        <w:spacing w:before="220"/>
        <w:ind w:firstLine="540"/>
        <w:jc w:val="both"/>
      </w:pPr>
      <w:r>
        <w:t xml:space="preserve">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в настоящем пункте объектах электросетевого хозяйства сетевой организации за расчетный период, равен величине превышения объема электрической энергии (мощности), подлежащей покупке соответствующей сетевой организацией для целей компенсации фактических потерь электрической энергии, возникших в принадлежащих ей объектах электросетевого хозяйства за расчетный период, определенного в соответствии с </w:t>
      </w:r>
      <w:hyperlink w:anchor="P1649">
        <w:r>
          <w:rPr>
            <w:color w:val="0000FF"/>
          </w:rPr>
          <w:t>разделом X</w:t>
        </w:r>
      </w:hyperlink>
      <w:r>
        <w:t xml:space="preserve"> настоящего документа, над суммой определенных в соответствии с настоящим пунктом объемов продажи электрической энергии (мощности) за расчетный период, произведенной на квалифицированных генерирующих объектах с более ранними датами выдачи квалификационных свидетельств.</w:t>
      </w:r>
    </w:p>
    <w:p w:rsidR="00F46B1B" w:rsidRDefault="00F46B1B">
      <w:pPr>
        <w:pStyle w:val="ConsPlusNormal"/>
        <w:spacing w:before="220"/>
        <w:ind w:firstLine="540"/>
        <w:jc w:val="both"/>
      </w:pPr>
      <w:r>
        <w:t xml:space="preserve">Абзац утратил силу. - </w:t>
      </w:r>
      <w:hyperlink r:id="rId645">
        <w:r>
          <w:rPr>
            <w:color w:val="0000FF"/>
          </w:rPr>
          <w:t>Постановление</w:t>
        </w:r>
      </w:hyperlink>
      <w:r>
        <w:t xml:space="preserve"> Правительства РФ от 29.08.2020 N 1298.</w:t>
      </w:r>
    </w:p>
    <w:p w:rsidR="00F46B1B" w:rsidRDefault="00F46B1B">
      <w:pPr>
        <w:pStyle w:val="ConsPlusNormal"/>
        <w:spacing w:before="220"/>
        <w:ind w:firstLine="540"/>
        <w:jc w:val="both"/>
      </w:pPr>
      <w:r>
        <w:t xml:space="preserve">Гарантирующий поставщик в срок не позднее 15-го числа месяца, следующего за расчетным периодом, публикует на своем официальном сайте в сети "Интернет" информацию о наименованиях сетевых организаций, указанных в </w:t>
      </w:r>
      <w:hyperlink w:anchor="P790">
        <w:r>
          <w:rPr>
            <w:color w:val="0000FF"/>
          </w:rPr>
          <w:t>пункте 65(1)</w:t>
        </w:r>
      </w:hyperlink>
      <w:r>
        <w:t xml:space="preserve"> настоящего документа, и об определенных в соответствии с настоящим пунктом объемах продажи электрической энергии (мощности) каждой из указанных сетевых организаций за расчетный период, произведенной на каждом квалифицированном генерирующем объекте, точки поставки которого расположены в зоне деятельности гарантирующего поставщика, а также направляет указанную информацию соответствующим сетевым организациям и производителям электрической энергии (мощности) на розничных рынках.</w:t>
      </w:r>
    </w:p>
    <w:p w:rsidR="00F46B1B" w:rsidRDefault="00F46B1B">
      <w:pPr>
        <w:pStyle w:val="ConsPlusNormal"/>
        <w:jc w:val="both"/>
      </w:pPr>
      <w:r>
        <w:lastRenderedPageBreak/>
        <w:t xml:space="preserve">(п. 65(2) введен </w:t>
      </w:r>
      <w:hyperlink r:id="rId646">
        <w:r>
          <w:rPr>
            <w:color w:val="0000FF"/>
          </w:rPr>
          <w:t>Постановлением</w:t>
        </w:r>
      </w:hyperlink>
      <w:r>
        <w:t xml:space="preserve"> Правительства РФ от 23.01.2015 N 47)</w:t>
      </w:r>
    </w:p>
    <w:p w:rsidR="00F46B1B" w:rsidRDefault="00F46B1B">
      <w:pPr>
        <w:pStyle w:val="ConsPlusNormal"/>
        <w:spacing w:before="220"/>
        <w:ind w:firstLine="540"/>
        <w:jc w:val="both"/>
      </w:pPr>
      <w:bookmarkStart w:id="94" w:name="P937"/>
      <w:bookmarkEnd w:id="94"/>
      <w:r>
        <w:t>65(3). На территориях субъектов Российской Федерации, объединенных в ценовые или неценовые зоны оптового рынка, гарантирующий поставщик заключает договор купли-продажи электрической энергии, произведенной на объектах микрогенерации, с обратившимся к нему потребителем электрической энергии - собственником или иным законным владельцем объектов микрогенерации, расположенных в зоне деятельности данного гарантирующего поставщика и присоединенных в установленном порядке к объектам электросетевого хозяйства.</w:t>
      </w:r>
    </w:p>
    <w:p w:rsidR="00F46B1B" w:rsidRDefault="00F46B1B">
      <w:pPr>
        <w:pStyle w:val="ConsPlusNormal"/>
        <w:spacing w:before="220"/>
        <w:ind w:firstLine="540"/>
        <w:jc w:val="both"/>
      </w:pPr>
      <w:r>
        <w:t>По договору купли-продажи электрической энергии, произведенной на объектах микрогенерации, собственник или иной законный владелец таких объектов обязуется осуществлять продажу производимой электрической энергии гарантирующему поставщику, а гарантирующий поставщик обязуется принимать и оплачивать приобретаемую электрическую энергию.</w:t>
      </w:r>
    </w:p>
    <w:p w:rsidR="00F46B1B" w:rsidRDefault="00F46B1B">
      <w:pPr>
        <w:pStyle w:val="ConsPlusNormal"/>
        <w:spacing w:before="220"/>
        <w:ind w:firstLine="540"/>
        <w:jc w:val="both"/>
      </w:pPr>
      <w:r>
        <w:t>Обязательными условиями договора купли-продажи электрической энергии, произведенной на объектах микрогенерации, являются:</w:t>
      </w:r>
    </w:p>
    <w:p w:rsidR="00F46B1B" w:rsidRDefault="00F46B1B">
      <w:pPr>
        <w:pStyle w:val="ConsPlusNormal"/>
        <w:spacing w:before="220"/>
        <w:ind w:firstLine="540"/>
        <w:jc w:val="both"/>
      </w:pPr>
      <w:r>
        <w:t>дата и время начала исполнения обязательств по договору;</w:t>
      </w:r>
    </w:p>
    <w:p w:rsidR="00F46B1B" w:rsidRDefault="00F46B1B">
      <w:pPr>
        <w:pStyle w:val="ConsPlusNormal"/>
        <w:spacing w:before="220"/>
        <w:ind w:firstLine="540"/>
        <w:jc w:val="both"/>
      </w:pPr>
      <w:r>
        <w:t>точка (точки) поставки электрической энергии, в которой (которых) осуществляется выдача электрической энергии объектом микрогенерации в электрическую сеть;</w:t>
      </w:r>
    </w:p>
    <w:p w:rsidR="00F46B1B" w:rsidRDefault="00F46B1B">
      <w:pPr>
        <w:pStyle w:val="ConsPlusNormal"/>
        <w:spacing w:before="220"/>
        <w:ind w:firstLine="540"/>
        <w:jc w:val="both"/>
      </w:pPr>
      <w:r>
        <w:t xml:space="preserve">наличие и надлежащее функционирование прибора (приборов) учета, установленного (установленных) на границе балансовой принадлежности, обеспечивающего (обеспечивающих) почасовые измерения в двух направлениях, для определения объемов приема (выдачи) электрической энергии из электрической сети (в электрическую сеть) смежного субъекта, перечень таких приборов учета, а также условие о снятии и передаче показаний приборов учета в сроки и порядке, которые установлены </w:t>
      </w:r>
      <w:hyperlink w:anchor="P1649">
        <w:r>
          <w:rPr>
            <w:color w:val="0000FF"/>
          </w:rPr>
          <w:t>разделом X</w:t>
        </w:r>
      </w:hyperlink>
      <w:r>
        <w:t xml:space="preserve"> настоящего документа;</w:t>
      </w:r>
    </w:p>
    <w:p w:rsidR="00F46B1B" w:rsidRDefault="00F46B1B">
      <w:pPr>
        <w:pStyle w:val="ConsPlusNormal"/>
        <w:spacing w:before="220"/>
        <w:ind w:firstLine="540"/>
        <w:jc w:val="both"/>
      </w:pPr>
      <w:r>
        <w:t xml:space="preserve">порядок определения гарантирующим поставщиком объема продажи электрической энергии, произведенной на объекте микрогенерации, по договору за расчетный период, предусмотренный </w:t>
      </w:r>
      <w:hyperlink w:anchor="P729">
        <w:r>
          <w:rPr>
            <w:color w:val="0000FF"/>
          </w:rPr>
          <w:t>пунктом 63(1)</w:t>
        </w:r>
      </w:hyperlink>
      <w:r>
        <w:t xml:space="preserve"> настоящего документа;</w:t>
      </w:r>
    </w:p>
    <w:p w:rsidR="00F46B1B" w:rsidRDefault="00F46B1B">
      <w:pPr>
        <w:pStyle w:val="ConsPlusNormal"/>
        <w:spacing w:before="220"/>
        <w:ind w:firstLine="540"/>
        <w:jc w:val="both"/>
      </w:pPr>
      <w:r>
        <w:t>порядок определения стоимости поставленной по договору за расчетный период электрической энергии, произведенной на объекте микрогенерации, предусмотренный настоящим пунктом.</w:t>
      </w:r>
    </w:p>
    <w:p w:rsidR="00F46B1B" w:rsidRDefault="00F46B1B">
      <w:pPr>
        <w:pStyle w:val="ConsPlusNormal"/>
        <w:spacing w:before="220"/>
        <w:ind w:firstLine="540"/>
        <w:jc w:val="both"/>
      </w:pPr>
      <w:r>
        <w:t xml:space="preserve">Гарантирующий поставщик вправе отказаться от заключения договора купли-продажи электрической энергии, указанного в </w:t>
      </w:r>
      <w:hyperlink w:anchor="P937">
        <w:r>
          <w:rPr>
            <w:color w:val="0000FF"/>
          </w:rPr>
          <w:t>абзаце первом</w:t>
        </w:r>
      </w:hyperlink>
      <w:r>
        <w:t xml:space="preserve"> настоящего пункта, при наличии хотя бы одного из следующих условий:</w:t>
      </w:r>
    </w:p>
    <w:p w:rsidR="00F46B1B" w:rsidRDefault="00F46B1B">
      <w:pPr>
        <w:pStyle w:val="ConsPlusNormal"/>
        <w:spacing w:before="220"/>
        <w:ind w:firstLine="540"/>
        <w:jc w:val="both"/>
      </w:pPr>
      <w:r>
        <w:t xml:space="preserve">при отсутствии документов, подтверждающих технологическое присоединение в установленном законодательством Российской Федерации порядке объектов микрогенерации, в отношении которых подано заявление о заключении договора купли-продажи электрической энергии, к объектам электросетевого хозяйства, за исключением случаев заключения договора до завершения процедуры технологического присоединения объектов микрогенерации к объектам электросетевого хозяйства сетевой организации лицами в соответствии с </w:t>
      </w:r>
      <w:hyperlink r:id="rId647">
        <w:r>
          <w:rPr>
            <w:color w:val="0000FF"/>
          </w:rPr>
          <w:t>Правилами</w:t>
        </w:r>
      </w:hyperlink>
      <w:r>
        <w:t xml:space="preserve"> технологического присоединения;</w:t>
      </w:r>
    </w:p>
    <w:p w:rsidR="00F46B1B" w:rsidRDefault="00F46B1B">
      <w:pPr>
        <w:pStyle w:val="ConsPlusNormal"/>
        <w:spacing w:before="220"/>
        <w:ind w:firstLine="540"/>
        <w:jc w:val="both"/>
      </w:pPr>
      <w:r>
        <w:t>при отсутствии заключенного договора, обеспечивающего продажу электрической энергии (мощности), в отношении энергопринимающего устройства потребителя, в границах балансовой принадлежности которого установлен принадлежащий потребителю на праве собственности или на ином законном основании объект микрогенерации;</w:t>
      </w:r>
    </w:p>
    <w:p w:rsidR="00F46B1B" w:rsidRDefault="00F46B1B">
      <w:pPr>
        <w:pStyle w:val="ConsPlusNormal"/>
        <w:spacing w:before="220"/>
        <w:ind w:firstLine="540"/>
        <w:jc w:val="both"/>
      </w:pPr>
      <w:r>
        <w:t>объект микрогенерации, в отношении которого предполагается заключение договора купли-</w:t>
      </w:r>
      <w:r>
        <w:lastRenderedPageBreak/>
        <w:t>продажи электрической энергии, находится вне зоны деятельности данного гарантирующего поставщика;</w:t>
      </w:r>
    </w:p>
    <w:p w:rsidR="00F46B1B" w:rsidRDefault="00F46B1B">
      <w:pPr>
        <w:pStyle w:val="ConsPlusNormal"/>
        <w:spacing w:before="220"/>
        <w:ind w:firstLine="540"/>
        <w:jc w:val="both"/>
      </w:pPr>
      <w:r>
        <w:t>объект по производству электрической энергии не является объектом микрогенерации.</w:t>
      </w:r>
    </w:p>
    <w:p w:rsidR="00F46B1B" w:rsidRDefault="00F46B1B">
      <w:pPr>
        <w:pStyle w:val="ConsPlusNormal"/>
        <w:spacing w:before="220"/>
        <w:ind w:firstLine="540"/>
        <w:jc w:val="both"/>
      </w:pPr>
      <w:r>
        <w:t>Об отказе от заключения договора купли-продажи электрической энергии, произведенной на объектах микрогенерации, с указанием причин такого отказа гарантирующий поставщик в письменной форме обязан уведомить обратившегося к нему потребителя электрической энергии в течение 10 рабочих дней со дня его письменного обращения к гарантирующему поставщику для заключения договора.</w:t>
      </w:r>
    </w:p>
    <w:p w:rsidR="00F46B1B" w:rsidRDefault="00F46B1B">
      <w:pPr>
        <w:pStyle w:val="ConsPlusNormal"/>
        <w:spacing w:before="220"/>
        <w:ind w:firstLine="540"/>
        <w:jc w:val="both"/>
      </w:pPr>
      <w:r>
        <w:t>Гарантирующий поставщик разрабатывает формы договора купли-продажи электрической энергии, произведенной на объектах микрогенерации, для обслуживаемых им потребителей электрической энергии - владельцев объектов микрогенерации - юридических лиц и индивидуальных предпринимателей, а также для граждан. В случае внесения изменений в настоящий документ, влекущих необходимость внесения изменений в ранее разработанные формы договора купли-продажи электрической энергии, произведенной на объектах микрогенерации, гарантирующий поставщик обязан не позднее 1 месяца с даты вступления в силу соответствующих изменений в настоящий документ внести такие изменения в ранее разработанные формы договора купли-продажи электрической энергии, произведенной на объектах микрогенерации.</w:t>
      </w:r>
    </w:p>
    <w:p w:rsidR="00F46B1B" w:rsidRDefault="00F46B1B">
      <w:pPr>
        <w:pStyle w:val="ConsPlusNormal"/>
        <w:spacing w:before="220"/>
        <w:ind w:firstLine="540"/>
        <w:jc w:val="both"/>
      </w:pPr>
      <w:r>
        <w:t xml:space="preserve">Гарантирующий поставщик, указанный в заявке на осуществление технологического присоединения для заявителей, указанных в </w:t>
      </w:r>
      <w:hyperlink r:id="rId648">
        <w:r>
          <w:rPr>
            <w:color w:val="0000FF"/>
          </w:rPr>
          <w:t>пунктах 13(2)</w:t>
        </w:r>
      </w:hyperlink>
      <w:r>
        <w:t xml:space="preserve"> - </w:t>
      </w:r>
      <w:hyperlink r:id="rId649">
        <w:r>
          <w:rPr>
            <w:color w:val="0000FF"/>
          </w:rPr>
          <w:t>13(5)</w:t>
        </w:r>
      </w:hyperlink>
      <w:r>
        <w:t xml:space="preserve"> Правил технологического присоединения, с которым заявитель намеревается заключить договор купли-продажи электрической энергии, произведенной на объектах микрогенерации, в отношении объектов микрогенерации и энергопринимающих устройств, технологическое присоединение которых осуществляется, обязан не позднее 7 рабочих дней со дня получения от сетевой организации документов заявителя, предусмотренных </w:t>
      </w:r>
      <w:hyperlink r:id="rId650">
        <w:r>
          <w:rPr>
            <w:color w:val="0000FF"/>
          </w:rPr>
          <w:t>пунктами 13(2)</w:t>
        </w:r>
      </w:hyperlink>
      <w:r>
        <w:t xml:space="preserve"> - </w:t>
      </w:r>
      <w:hyperlink r:id="rId651">
        <w:r>
          <w:rPr>
            <w:color w:val="0000FF"/>
          </w:rPr>
          <w:t>13(5)</w:t>
        </w:r>
      </w:hyperlink>
      <w:r>
        <w:t xml:space="preserve"> Правил технологического присоединения, направить в адрес сетевой организации подписанный со своей стороны проект договора купли-продажи электрической энергии, произведенной на объектах микрогенерации, если проект такого договора, подписанного со стороны заявителя, отсутствовал в составе комплекта документов, представленных сетевой организацией. В случае если к заявке на технологическое присоединение энергопринимающих устройств приложен подписанный заявителем проект договора купли-продажи электрической энергии, произведенной на объектах микрогенерации, или протокол разногласий к проекту договора, форма которого размещена (опубликована) гарантирующим поставщиком в соответствии с </w:t>
      </w:r>
      <w:hyperlink r:id="rId652">
        <w:r>
          <w:rPr>
            <w:color w:val="0000FF"/>
          </w:rPr>
          <w:t>пунктом 11</w:t>
        </w:r>
      </w:hyperlink>
      <w:r>
        <w:t xml:space="preserve"> настоящего документа, по которому у гарантирующего поставщика отсутствуют возражения, гарантирующий поставщик направляет в адрес сетевой организации один экземпляр подписанного со своей стороны договора или протокола разногласий соответственно.</w:t>
      </w:r>
    </w:p>
    <w:p w:rsidR="00F46B1B" w:rsidRDefault="00F46B1B">
      <w:pPr>
        <w:pStyle w:val="ConsPlusNormal"/>
        <w:spacing w:before="220"/>
        <w:ind w:firstLine="540"/>
        <w:jc w:val="both"/>
      </w:pPr>
      <w:r>
        <w:t xml:space="preserve">При непредставлении сетевой организацией документов заявителя, предусмотренных </w:t>
      </w:r>
      <w:hyperlink r:id="rId653">
        <w:r>
          <w:rPr>
            <w:color w:val="0000FF"/>
          </w:rPr>
          <w:t>пунктами 13(2)</w:t>
        </w:r>
      </w:hyperlink>
      <w:r>
        <w:t xml:space="preserve"> - </w:t>
      </w:r>
      <w:hyperlink r:id="rId654">
        <w:r>
          <w:rPr>
            <w:color w:val="0000FF"/>
          </w:rPr>
          <w:t>13(5)</w:t>
        </w:r>
      </w:hyperlink>
      <w:r>
        <w:t xml:space="preserve"> Правил технологического присоединения, гарантирующий поставщик в течение 3 рабочих дней со дня получения от сетевой организации документов заявителя уведомляет сетевую организацию об отсутствующих документах заявителя и в течение 5 рабочих дней со дня получения недостающих документов направляет сетевой организации 2 экземпляра подписанного со своей стороны проекта договора купли-продажи электрической энергии, произведенной на объектах микрогенерации.</w:t>
      </w:r>
    </w:p>
    <w:p w:rsidR="00F46B1B" w:rsidRDefault="00F46B1B">
      <w:pPr>
        <w:pStyle w:val="ConsPlusNormal"/>
        <w:spacing w:before="220"/>
        <w:ind w:firstLine="540"/>
        <w:jc w:val="both"/>
      </w:pPr>
      <w:r>
        <w:t xml:space="preserve">При уведомлении гарантирующим поставщиком сетевой организации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должны быть приложены к заявлению о заключении договора с гарантирующим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w:t>
      </w:r>
      <w:r>
        <w:lastRenderedPageBreak/>
        <w:t>и передает их гарантирующему поставщику в течение 2 рабочих дней со дня представления заявителем недостающих сведений или документов в сетевую организацию.</w:t>
      </w:r>
    </w:p>
    <w:p w:rsidR="00F46B1B" w:rsidRDefault="00F46B1B">
      <w:pPr>
        <w:pStyle w:val="ConsPlusNormal"/>
        <w:spacing w:before="220"/>
        <w:ind w:firstLine="540"/>
        <w:jc w:val="both"/>
      </w:pPr>
      <w:r>
        <w:t xml:space="preserve">В случае получения от сетевой организации подписанного заявителем проекта договора купли-продажи электрической энергии, произведенной на объектах микрогенерации,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сторон по содержанию документов, указанных в настоящем пункте, согласование условий договора осуществляется непосредственно заявителем и гарантирующим поставщиком, с которым заявитель намерен заключить указанный договор, в порядке, предусмотренном </w:t>
      </w:r>
      <w:hyperlink r:id="rId655">
        <w:r>
          <w:rPr>
            <w:color w:val="0000FF"/>
          </w:rPr>
          <w:t>пунктом 39</w:t>
        </w:r>
      </w:hyperlink>
      <w:r>
        <w:t xml:space="preserve"> настоящего документа.</w:t>
      </w:r>
    </w:p>
    <w:p w:rsidR="00F46B1B" w:rsidRDefault="00F46B1B">
      <w:pPr>
        <w:pStyle w:val="ConsPlusNormal"/>
        <w:spacing w:before="220"/>
        <w:ind w:firstLine="540"/>
        <w:jc w:val="both"/>
      </w:pPr>
      <w:r>
        <w:t xml:space="preserve">В случае получения гарантирующим поставщиком непосредственно от заявителя, указанного в </w:t>
      </w:r>
      <w:hyperlink r:id="rId656">
        <w:r>
          <w:rPr>
            <w:color w:val="0000FF"/>
          </w:rPr>
          <w:t>пунктах 13(2)</w:t>
        </w:r>
      </w:hyperlink>
      <w:r>
        <w:t xml:space="preserve"> - </w:t>
      </w:r>
      <w:hyperlink r:id="rId657">
        <w:r>
          <w:rPr>
            <w:color w:val="0000FF"/>
          </w:rPr>
          <w:t>13(5)</w:t>
        </w:r>
      </w:hyperlink>
      <w:r>
        <w:t xml:space="preserve"> Правил технологического присоединения, заявления о заключении договора купли-продажи электрической энергии с потребителем электрической энергии - собственником или иным законным владельцем объектов микрогенерации и документов, прилагаемых к заявлению о заключении соответствующего договора согласно настоящему документу, гарантирующий поставщик в случае, если отсутствуют указанные в настоящем пункте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r:id="rId658">
        <w:r>
          <w:rPr>
            <w:color w:val="0000FF"/>
          </w:rPr>
          <w:t>пунктом 11</w:t>
        </w:r>
      </w:hyperlink>
      <w:r>
        <w:t xml:space="preserve"> настоящего документа в порядке, предусмотренном </w:t>
      </w:r>
      <w:hyperlink r:id="rId659">
        <w:r>
          <w:rPr>
            <w:color w:val="0000FF"/>
          </w:rPr>
          <w:t>пунктом 39</w:t>
        </w:r>
      </w:hyperlink>
      <w:r>
        <w:t xml:space="preserve"> настоящего документа.</w:t>
      </w:r>
    </w:p>
    <w:p w:rsidR="00F46B1B" w:rsidRDefault="00F46B1B">
      <w:pPr>
        <w:pStyle w:val="ConsPlusNormal"/>
        <w:spacing w:before="220"/>
        <w:ind w:firstLine="540"/>
        <w:jc w:val="both"/>
      </w:pPr>
      <w:r>
        <w:t xml:space="preserve">Стоимость поставки электрической энергии (мощности) по договору купли-продажи электрической энергии, произведенной на объектах микрогенерации, определяется гарантирующим поставщиком не позднее 15-го числа месяца, следующего за расчетным, в ценовых зонах оптового рынка и не позднее 17-го числа месяца, следующего за расчетным, в неценовых зонах оптового рынка на основании показаний указанных в таком договоре приборов учета, полученных гарантирующим поставщиком в порядке, установленном </w:t>
      </w:r>
      <w:hyperlink r:id="rId660">
        <w:r>
          <w:rPr>
            <w:color w:val="0000FF"/>
          </w:rPr>
          <w:t>разделом X</w:t>
        </w:r>
      </w:hyperlink>
      <w:r>
        <w:t xml:space="preserve"> настоящего документа, и цены, по которой гарантирующие поставщики приобретают электрическую энергию, произведенную на объектах микрогенерации, исходя из следующего:</w:t>
      </w:r>
    </w:p>
    <w:p w:rsidR="00F46B1B" w:rsidRDefault="00F46B1B">
      <w:pPr>
        <w:pStyle w:val="ConsPlusNormal"/>
        <w:spacing w:before="220"/>
        <w:ind w:firstLine="540"/>
        <w:jc w:val="both"/>
      </w:pPr>
      <w:r>
        <w:t>в ценовых зонах оптового рынка у владельцев объектов микрогенерации - потребителей (покупателей), осуществляющих расчеты по первой ценовой категории, и потребителей - граждан, осуществляющих расчеты по одноставочной цене (тарифу) на электрическую энергию (мощность) за расчетный период, - по средневзвешенной нерегулируемой цене на электрическую энергию (мощность), определяемой гарантирующим поставщиком в одноставочном выражении как сумма следующих величин: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за расчетный период,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отношении расчетного периода, умноженная на коэффициент оплаты мощности для потребителей (покупателей), осуществляющих расчеты по первой ценовой категории;</w:t>
      </w:r>
    </w:p>
    <w:p w:rsidR="00F46B1B" w:rsidRDefault="00F46B1B">
      <w:pPr>
        <w:pStyle w:val="ConsPlusNormal"/>
        <w:spacing w:before="220"/>
        <w:ind w:firstLine="540"/>
        <w:jc w:val="both"/>
      </w:pPr>
      <w:r>
        <w:t xml:space="preserve">в ценовых зонах оптового рынка у владельцев объектов микрогенерации - потребителей (покупателей), осуществляющих расчеты по второй ценовой категории, и потребителей - граждан, осуществляющих расчеты по одноставочной дифференцированной по зонам суток цене (тарифу) на электрическую энергию (мощность), - по средневзвешенной нерегулируемой цене на электрическую энергию (мощность) по зонам суток расчетного периода, определяемой гарантирующим поставщиком как сумма следующих величин: дифференцированная по зонам суток расчетного периода средневзвешенная нерегулируемая цена на электрическую энергию на оптовом рынке, определенная по результатам конкурентного отбора ценовых заявок на сутки вперед,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w:t>
      </w:r>
      <w:r>
        <w:lastRenderedPageBreak/>
        <w:t>отношении расчетного периода, умноженная на коэффициент оплаты мощности для соответствующей зоны суток расчетного периода, определяемый коммерческим оператором, для потребителей (покупателей), осуществляющих расчеты по второй ценовой категории;</w:t>
      </w:r>
    </w:p>
    <w:p w:rsidR="00F46B1B" w:rsidRDefault="00F46B1B">
      <w:pPr>
        <w:pStyle w:val="ConsPlusNormal"/>
        <w:spacing w:before="220"/>
        <w:ind w:firstLine="540"/>
        <w:jc w:val="both"/>
      </w:pPr>
      <w:r>
        <w:t>в ценовых зонах оптового рынка у владельцев объектов микрогенерации - потребителей (покупателей), осуществляющих расчеты по третьей - шестой ценовой категории, - по дифференцированной по часам расчетного периода нерегулируемой цене на электрическую энергию на оптовом рынке, определенной по результатам конкурентного отбора ценовых заявок на сутки вперед, и средневзвешенной нерегулируемой цене на мощность на оптовом рынке для потребителей (покупателей), осуществляющих расчеты по третьей - шестой ценовым категориям, которые определяются коммерческим оператором для соответствующего гарантирующего поставщика за соответствующий расчетный период;</w:t>
      </w:r>
    </w:p>
    <w:p w:rsidR="00F46B1B" w:rsidRDefault="00F46B1B">
      <w:pPr>
        <w:pStyle w:val="ConsPlusNormal"/>
        <w:spacing w:before="220"/>
        <w:ind w:firstLine="540"/>
        <w:jc w:val="both"/>
      </w:pPr>
      <w:r>
        <w:t>в неценовых зонах оптового рынка у владельцев объектов микрогенерации - потребителей (покупателей), осуществляющих расчеты по первой ценовой категории, и потребителей - граждан, осуществляющих расчеты по одноставочной цене (тарифу) на электрическую энергию (мощность), - по средневзвешенной регулируемой цене на электрическую энергию (мощность), определяемой гарантирующим поставщиком в отношении расчетного периода в одноставочном выражении как сумма следующих величин: средневзвешенная регулируемая цена на электрическую энергию на оптовом рынке, определенная коммерческим оператором оптового рынка по результатам расчета стоимости плановых почасовых объемов производства (потребления) электрической энергии в отношении расчетного периода, средневзвешенная регулируемая цена на мощность на оптовом рынке, определенная в отношении расчетного периода коммерческим оператором оптового рынка для соответствующего гарантирующего поставщика, умноженная на коэффициент оплаты мощности для потребителей (покупателей), осуществляющих расчеты по первой ценовой категории;</w:t>
      </w:r>
    </w:p>
    <w:p w:rsidR="00F46B1B" w:rsidRDefault="00F46B1B">
      <w:pPr>
        <w:pStyle w:val="ConsPlusNormal"/>
        <w:spacing w:before="220"/>
        <w:ind w:firstLine="540"/>
        <w:jc w:val="both"/>
      </w:pPr>
      <w:r>
        <w:t>в неценовых зонах оптового рынка у владельцев объектов микрогенерации - потребителей (покупателей), осуществляющих расчеты по второй ценовой категории, и потребителей - граждан, осуществляющих расчеты по одноставочной, дифференцированной по зонам суток цене (тарифу) на электрическую энергию (мощность), - по средневзвешенной нерегулируемой цене на электрическую энергию (мощность) по зонам суток расчетного периода, определяемой гарантирующим поставщиком как сумма следующих величин: дифференцированная по зонам суток средневзвешенная регулируемая цена на электрическую энергию (мощность) на оптовом рынке по результатам расчета стоимости плановых почасовых объемов производства (потребления) электрической энергии, определенная коммерческим оператором оптового рынка, средневзвешенная регулируемая цена на мощность, определенная коммерческим оператором оптового рынка в отношении соответствующего гарантирующего поставщика и используемая для расчета конечных регулируемых цен для потребителей (покупателей), осуществляющих расчеты по второй ценовой категории, умноженная на коэффициент оплаты мощности для соответствующей зоны суток расчетного периода, определяемый коммерческим оператором, для потребителей (покупателей), осуществляющих расчеты по второй ценовой категории;</w:t>
      </w:r>
    </w:p>
    <w:p w:rsidR="00F46B1B" w:rsidRDefault="00F46B1B">
      <w:pPr>
        <w:pStyle w:val="ConsPlusNormal"/>
        <w:spacing w:before="220"/>
        <w:ind w:firstLine="540"/>
        <w:jc w:val="both"/>
      </w:pPr>
      <w:r>
        <w:t>в неценовых зонах оптового рынка у владельцев объектов микрогенерации - потребителей (покупателей), осуществляющих расчеты по третьей - шестой ценовой категории, - по дифференцированной по часам расчетного периода регулируемой цене на электрическую энергию на оптовом рынке, определенной по результатам расчета стоимости плановых почасовых объемов производства (потребления) электрической энергии и средневзвешенной регулируемой цене на мощность на оптовом рынке, которые определяются коммерческим оператором оптового рынка в отношении соответствующего гарантирующего поставщика и используются для расчета конечных регулируемых цен потребителей (покупателей), осуществляющих расчеты по третьей - шестой ценовым категориям.</w:t>
      </w:r>
    </w:p>
    <w:p w:rsidR="00F46B1B" w:rsidRDefault="00F46B1B">
      <w:pPr>
        <w:pStyle w:val="ConsPlusNormal"/>
        <w:spacing w:before="220"/>
        <w:ind w:firstLine="540"/>
        <w:jc w:val="both"/>
      </w:pPr>
      <w:r>
        <w:t xml:space="preserve">В случае неисполнения либо ненадлежащего исполнения обязательств по оплате потребленной электрической энергии владельцем объекта микрогенерации перед гарантирующим </w:t>
      </w:r>
      <w:r>
        <w:lastRenderedPageBreak/>
        <w:t xml:space="preserve">поставщиком по договору энергоснабжения (договору купли-продажи (поставки) электрической энергии (мощности), заключенному таким владельцем с гарантирующим поставщиком, гарантирующий поставщик удерживает из суммы средств, причитающихся владельцу объекта микрогенерации за поставленную им электрическую энергию по договору, указанному в </w:t>
      </w:r>
      <w:hyperlink w:anchor="P937">
        <w:r>
          <w:rPr>
            <w:color w:val="0000FF"/>
          </w:rPr>
          <w:t>абзаце первом</w:t>
        </w:r>
      </w:hyperlink>
      <w:r>
        <w:t xml:space="preserve"> настоящего пункта, средства в счет погашения задолженности по обязательствам по указанному договору энергоснабжения (договору купли-продажи (поставки) электрической энергии (мощности).</w:t>
      </w:r>
    </w:p>
    <w:p w:rsidR="00F46B1B" w:rsidRDefault="00F46B1B">
      <w:pPr>
        <w:pStyle w:val="ConsPlusNormal"/>
        <w:jc w:val="both"/>
      </w:pPr>
      <w:r>
        <w:t xml:space="preserve">(п. 65(3) введен </w:t>
      </w:r>
      <w:hyperlink r:id="rId661">
        <w:r>
          <w:rPr>
            <w:color w:val="0000FF"/>
          </w:rPr>
          <w:t>Постановлением</w:t>
        </w:r>
      </w:hyperlink>
      <w:r>
        <w:t xml:space="preserve"> Правительства РФ от 02.03.2021 N 299)</w:t>
      </w:r>
    </w:p>
    <w:p w:rsidR="00F46B1B" w:rsidRDefault="00F46B1B">
      <w:pPr>
        <w:pStyle w:val="ConsPlusNormal"/>
        <w:spacing w:before="220"/>
        <w:ind w:firstLine="540"/>
        <w:jc w:val="both"/>
      </w:pPr>
      <w:bookmarkStart w:id="95" w:name="P966"/>
      <w:bookmarkEnd w:id="95"/>
      <w:r>
        <w:t xml:space="preserve">65(4). Существенными условиями договора, указанного в </w:t>
      </w:r>
      <w:hyperlink r:id="rId662">
        <w:r>
          <w:rPr>
            <w:color w:val="0000FF"/>
          </w:rPr>
          <w:t>пункте 2.2 статьи 37</w:t>
        </w:r>
      </w:hyperlink>
      <w:r>
        <w:t xml:space="preserve"> Федерального закона "Об электроэнергетике", являются:</w:t>
      </w:r>
    </w:p>
    <w:p w:rsidR="00F46B1B" w:rsidRDefault="00F46B1B">
      <w:pPr>
        <w:pStyle w:val="ConsPlusNormal"/>
        <w:spacing w:before="220"/>
        <w:ind w:firstLine="540"/>
        <w:jc w:val="both"/>
      </w:pPr>
      <w:r>
        <w:t>предмет договора;</w:t>
      </w:r>
    </w:p>
    <w:p w:rsidR="00F46B1B" w:rsidRDefault="00F46B1B">
      <w:pPr>
        <w:pStyle w:val="ConsPlusNormal"/>
        <w:spacing w:before="220"/>
        <w:ind w:firstLine="540"/>
        <w:jc w:val="both"/>
      </w:pPr>
      <w:r>
        <w:t>дата и время начала исполнения обязательств по договору;</w:t>
      </w:r>
    </w:p>
    <w:p w:rsidR="00F46B1B" w:rsidRDefault="00F46B1B">
      <w:pPr>
        <w:pStyle w:val="ConsPlusNormal"/>
        <w:spacing w:before="220"/>
        <w:ind w:firstLine="540"/>
        <w:jc w:val="both"/>
      </w:pPr>
      <w:r>
        <w:t>цена по договору или порядок ее определения;</w:t>
      </w:r>
    </w:p>
    <w:p w:rsidR="00F46B1B" w:rsidRDefault="00F46B1B">
      <w:pPr>
        <w:pStyle w:val="ConsPlusNormal"/>
        <w:spacing w:before="220"/>
        <w:ind w:firstLine="540"/>
        <w:jc w:val="both"/>
      </w:pPr>
      <w: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663">
        <w:r>
          <w:rPr>
            <w:color w:val="0000FF"/>
          </w:rPr>
          <w:t>Правилами</w:t>
        </w:r>
      </w:hyperlink>
      <w:r>
        <w:t xml:space="preserve"> недискриминационного доступа к услугам по передаче электрической энергии и оказания этих услуг и уведомить гарантирующего поставщика и производителя электрической энергии (мощности) на розничных рынках, владеющего на праве собственности или на ином законном основании генерирующими объектами, о дате заключения договора оказания услуг по передаче электрической энергии, а также обязанность потребителя, на которого в соответствии с </w:t>
      </w:r>
      <w:hyperlink r:id="rId664">
        <w:r>
          <w:rPr>
            <w:color w:val="0000FF"/>
          </w:rPr>
          <w:t>Правилами</w:t>
        </w:r>
      </w:hyperlink>
      <w:r>
        <w:t xml:space="preserve"> недискриминационного доступа к услугам по передаче электрической энергии и оказания этих услуг возложена обязанность по составлению и согласованию акта согласования технологической и (или) аварийной брони, передать гарантирующему поставщику не позднее 5 дней со дня согласования копию указанного акта, составленного (измененного) и согласованного в установленном порядке с сетевой организацией, после заключения договора, указанного в </w:t>
      </w:r>
      <w:hyperlink r:id="rId665">
        <w:r>
          <w:rPr>
            <w:color w:val="0000FF"/>
          </w:rPr>
          <w:t>пункте 2.2 статьи 37</w:t>
        </w:r>
      </w:hyperlink>
      <w:r>
        <w:t xml:space="preserve"> Федерального закона "Об электроэнергетике";</w:t>
      </w:r>
    </w:p>
    <w:p w:rsidR="00F46B1B" w:rsidRDefault="00F46B1B">
      <w:pPr>
        <w:pStyle w:val="ConsPlusNormal"/>
        <w:spacing w:before="220"/>
        <w:ind w:firstLine="540"/>
        <w:jc w:val="both"/>
      </w:pPr>
      <w:r>
        <w:t xml:space="preserve">точка (точки) поставки по договору, соответствующая (соответствующие) точке (точкам) присоединения энергопринимающих устройств к электрической сети (порядок определения точки (точек) поставки по договору при заключении договора, указанного в </w:t>
      </w:r>
      <w:hyperlink r:id="rId666">
        <w:r>
          <w:rPr>
            <w:color w:val="0000FF"/>
          </w:rPr>
          <w:t>пункте 2.2 статьи 37</w:t>
        </w:r>
      </w:hyperlink>
      <w:r>
        <w:t xml:space="preserve"> Федерального закона "Об электроэнергетике", в отношении генерирующего объекта и (или) объекта потребления, ввод в эксплуатацию которых предполагается в будущем);</w:t>
      </w:r>
    </w:p>
    <w:p w:rsidR="00F46B1B" w:rsidRDefault="00F46B1B">
      <w:pPr>
        <w:pStyle w:val="ConsPlusNormal"/>
        <w:spacing w:before="220"/>
        <w:ind w:firstLine="540"/>
        <w:jc w:val="both"/>
      </w:pPr>
      <w:r>
        <w:t>положение о соответствии качества поставляемой электрической энергии требованиям законодательства Российской Федерации;</w:t>
      </w:r>
    </w:p>
    <w:p w:rsidR="00F46B1B" w:rsidRDefault="00F46B1B">
      <w:pPr>
        <w:pStyle w:val="ConsPlusNormal"/>
        <w:spacing w:before="220"/>
        <w:ind w:firstLine="540"/>
        <w:jc w:val="both"/>
      </w:pPr>
      <w:r>
        <w:t>договорный объем покупки электрической энергии за расчетный период, а также для каждого часа расчетного периода, установленный в соответствии с настоящим документом;</w:t>
      </w:r>
    </w:p>
    <w:p w:rsidR="00F46B1B" w:rsidRDefault="00F46B1B">
      <w:pPr>
        <w:pStyle w:val="ConsPlusNormal"/>
        <w:spacing w:before="220"/>
        <w:ind w:firstLine="540"/>
        <w:jc w:val="both"/>
      </w:pPr>
      <w:r>
        <w:t xml:space="preserve">условия о порядке учета электрической энергии с использованием приборов учета и порядке взаимодействия сторон договора, указанного в </w:t>
      </w:r>
      <w:hyperlink r:id="rId667">
        <w:r>
          <w:rPr>
            <w:color w:val="0000FF"/>
          </w:rPr>
          <w:t>пункте 2.2 статьи 37</w:t>
        </w:r>
      </w:hyperlink>
      <w:r>
        <w:t xml:space="preserve"> Федерального закона "Об электроэнергетике", в процессе такого учета, указанные в </w:t>
      </w:r>
      <w:hyperlink w:anchor="P605">
        <w:r>
          <w:rPr>
            <w:color w:val="0000FF"/>
          </w:rPr>
          <w:t>пункте 42</w:t>
        </w:r>
      </w:hyperlink>
      <w:r>
        <w:t xml:space="preserve"> настоящего документа, характеристики приборов учета, имеющихся на дату заключения указанного договора, а также условия о порядке определения объема потребления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w:t>
      </w:r>
    </w:p>
    <w:p w:rsidR="00F46B1B" w:rsidRDefault="00F46B1B">
      <w:pPr>
        <w:pStyle w:val="ConsPlusNormal"/>
        <w:spacing w:before="220"/>
        <w:ind w:firstLine="540"/>
        <w:jc w:val="both"/>
      </w:pPr>
      <w:r>
        <w:t xml:space="preserve">порядок расторжения договора, указанного в </w:t>
      </w:r>
      <w:hyperlink r:id="rId668">
        <w:r>
          <w:rPr>
            <w:color w:val="0000FF"/>
          </w:rPr>
          <w:t>пункте 2.2 статьи 37</w:t>
        </w:r>
      </w:hyperlink>
      <w:r>
        <w:t xml:space="preserve"> Федерального закона "Об электроэнергетике", предусматривающий право потребителя (покупателя) в одностороннем порядке отказаться от исполнения указанного договора полностью при условии оплаты стоимости всего заявленного им объема электрической энергии вне зависимости от фактического объема </w:t>
      </w:r>
      <w:r>
        <w:lastRenderedPageBreak/>
        <w:t>потребления им электрической энергии;</w:t>
      </w:r>
    </w:p>
    <w:p w:rsidR="00F46B1B" w:rsidRDefault="00F46B1B">
      <w:pPr>
        <w:pStyle w:val="ConsPlusNormal"/>
        <w:spacing w:before="220"/>
        <w:ind w:firstLine="540"/>
        <w:jc w:val="both"/>
      </w:pPr>
      <w:r>
        <w:t xml:space="preserve">обязанность потребителя (покупателя) оплатить стоимость всего заявленного им объема электрической энергии вне зависимости от фактического объема потребления им электрической энергии, которая определяется одним из способов, предусмотренных </w:t>
      </w:r>
      <w:hyperlink r:id="rId669">
        <w:r>
          <w:rPr>
            <w:color w:val="0000FF"/>
          </w:rPr>
          <w:t>абзацами вторым</w:t>
        </w:r>
      </w:hyperlink>
      <w:r>
        <w:t xml:space="preserve"> и </w:t>
      </w:r>
      <w:hyperlink r:id="rId670">
        <w:r>
          <w:rPr>
            <w:color w:val="0000FF"/>
          </w:rPr>
          <w:t>третьим пункта 2.2 статьи 37</w:t>
        </w:r>
      </w:hyperlink>
      <w:r>
        <w:t xml:space="preserve"> Федерального закона "Об электроэнергетике", за исключением случаев, когда отклонение заявленного объема электрической энергии от фактического объема потребления электрической энергии связано с неготовностью производителя электрической энергии (мощности) обеспечить поставку электрической энергии в объеме, предусмотренном договором, указанным в </w:t>
      </w:r>
      <w:hyperlink r:id="rId671">
        <w:r>
          <w:rPr>
            <w:color w:val="0000FF"/>
          </w:rPr>
          <w:t>пункте 2.2 статьи 37</w:t>
        </w:r>
      </w:hyperlink>
      <w:r>
        <w:t xml:space="preserve"> Федерального закона "Об электроэнергетике".</w:t>
      </w:r>
    </w:p>
    <w:p w:rsidR="00F46B1B" w:rsidRDefault="00F46B1B">
      <w:pPr>
        <w:pStyle w:val="ConsPlusNormal"/>
        <w:spacing w:before="220"/>
        <w:ind w:firstLine="540"/>
        <w:jc w:val="both"/>
      </w:pPr>
      <w:r>
        <w:t>Почасовой объем продажи электрической энергии (мощности) для каждого часа (</w:t>
      </w:r>
      <w:r>
        <w:rPr>
          <w:noProof/>
          <w:position w:val="-11"/>
        </w:rPr>
        <w:drawing>
          <wp:inline distT="0" distB="0" distL="0" distR="0">
            <wp:extent cx="576580" cy="2832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2" cstate="print">
                      <a:extLst>
                        <a:ext uri="{28A0092B-C50C-407E-A947-70E740481C1C}">
                          <a14:useLocalDpi xmlns:a14="http://schemas.microsoft.com/office/drawing/2010/main" val="0"/>
                        </a:ext>
                      </a:extLst>
                    </a:blip>
                    <a:srcRect/>
                    <a:stretch>
                      <a:fillRect/>
                    </a:stretch>
                  </pic:blipFill>
                  <pic:spPr bwMode="auto">
                    <a:xfrm>
                      <a:off x="0" y="0"/>
                      <a:ext cx="576580" cy="283210"/>
                    </a:xfrm>
                    <a:prstGeom prst="rect">
                      <a:avLst/>
                    </a:prstGeom>
                    <a:noFill/>
                    <a:ln>
                      <a:noFill/>
                    </a:ln>
                  </pic:spPr>
                </pic:pic>
              </a:graphicData>
            </a:graphic>
          </wp:inline>
        </w:drawing>
      </w:r>
      <w:r>
        <w:t xml:space="preserve">) по договору, указанному в </w:t>
      </w:r>
      <w:hyperlink r:id="rId673">
        <w:r>
          <w:rPr>
            <w:color w:val="0000FF"/>
          </w:rPr>
          <w:t>пункте 2.2 статьи 37</w:t>
        </w:r>
      </w:hyperlink>
      <w:r>
        <w:t xml:space="preserve"> Федерального закона "Об электроэнергетике", определяется гарантирующим поставщиком (производителем) по формуле:</w:t>
      </w:r>
    </w:p>
    <w:p w:rsidR="00F46B1B" w:rsidRDefault="00F46B1B">
      <w:pPr>
        <w:pStyle w:val="ConsPlusNormal"/>
        <w:jc w:val="both"/>
      </w:pPr>
    </w:p>
    <w:p w:rsidR="00F46B1B" w:rsidRDefault="00F46B1B">
      <w:pPr>
        <w:pStyle w:val="ConsPlusNormal"/>
        <w:jc w:val="center"/>
      </w:pPr>
      <w:r>
        <w:rPr>
          <w:noProof/>
          <w:position w:val="-37"/>
        </w:rPr>
        <w:drawing>
          <wp:inline distT="0" distB="0" distL="0" distR="0">
            <wp:extent cx="4861560" cy="61849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4" cstate="print">
                      <a:extLst>
                        <a:ext uri="{28A0092B-C50C-407E-A947-70E740481C1C}">
                          <a14:useLocalDpi xmlns:a14="http://schemas.microsoft.com/office/drawing/2010/main" val="0"/>
                        </a:ext>
                      </a:extLst>
                    </a:blip>
                    <a:srcRect/>
                    <a:stretch>
                      <a:fillRect/>
                    </a:stretch>
                  </pic:blipFill>
                  <pic:spPr bwMode="auto">
                    <a:xfrm>
                      <a:off x="0" y="0"/>
                      <a:ext cx="4861560" cy="618490"/>
                    </a:xfrm>
                    <a:prstGeom prst="rect">
                      <a:avLst/>
                    </a:prstGeom>
                    <a:noFill/>
                    <a:ln>
                      <a:noFill/>
                    </a:ln>
                  </pic:spPr>
                </pic:pic>
              </a:graphicData>
            </a:graphic>
          </wp:inline>
        </w:drawing>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502920" cy="2832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5"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почасовой договорный объем продажи электрической энергии (мощности) по договору, указанному в </w:t>
      </w:r>
      <w:hyperlink r:id="rId676">
        <w:r>
          <w:rPr>
            <w:color w:val="0000FF"/>
          </w:rPr>
          <w:t>пункте 2.2 статьи 37</w:t>
        </w:r>
      </w:hyperlink>
      <w:r>
        <w:t xml:space="preserve"> Федерального закона "Об электроэнергетике", в час h расчетного периода m, заключенному в отношении энергопринимающего устройства p и объекта по производству g, МВт·ч;</w:t>
      </w:r>
    </w:p>
    <w:p w:rsidR="00F46B1B" w:rsidRDefault="00F46B1B">
      <w:pPr>
        <w:pStyle w:val="ConsPlusNormal"/>
        <w:spacing w:before="220"/>
        <w:ind w:firstLine="540"/>
        <w:jc w:val="both"/>
      </w:pPr>
      <w:r>
        <w:rPr>
          <w:noProof/>
          <w:position w:val="-11"/>
        </w:rPr>
        <w:drawing>
          <wp:inline distT="0" distB="0" distL="0" distR="0">
            <wp:extent cx="461010" cy="2832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7"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фактический почасовой объем производства электрической энергии (мощности) на объекте по производству g в час h расчетного периода m, определенный исходя из показаний приборов учета электрической энергии в порядке, предусмотренном </w:t>
      </w:r>
      <w:hyperlink w:anchor="P1649">
        <w:r>
          <w:rPr>
            <w:color w:val="0000FF"/>
          </w:rPr>
          <w:t>разделом X</w:t>
        </w:r>
      </w:hyperlink>
      <w:r>
        <w:t xml:space="preserve"> настоящего документа, МВт·ч;</w:t>
      </w:r>
    </w:p>
    <w:p w:rsidR="00F46B1B" w:rsidRDefault="00F46B1B">
      <w:pPr>
        <w:pStyle w:val="ConsPlusNormal"/>
        <w:spacing w:before="220"/>
        <w:ind w:firstLine="540"/>
        <w:jc w:val="both"/>
      </w:pPr>
      <w:r>
        <w:rPr>
          <w:noProof/>
          <w:position w:val="-12"/>
        </w:rPr>
        <w:drawing>
          <wp:inline distT="0" distB="0" distL="0" distR="0">
            <wp:extent cx="786130" cy="30416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8" cstate="print">
                      <a:extLst>
                        <a:ext uri="{28A0092B-C50C-407E-A947-70E740481C1C}">
                          <a14:useLocalDpi xmlns:a14="http://schemas.microsoft.com/office/drawing/2010/main" val="0"/>
                        </a:ext>
                      </a:extLst>
                    </a:blip>
                    <a:srcRect/>
                    <a:stretch>
                      <a:fillRect/>
                    </a:stretch>
                  </pic:blipFill>
                  <pic:spPr bwMode="auto">
                    <a:xfrm>
                      <a:off x="0" y="0"/>
                      <a:ext cx="786130" cy="304165"/>
                    </a:xfrm>
                    <a:prstGeom prst="rect">
                      <a:avLst/>
                    </a:prstGeom>
                    <a:noFill/>
                    <a:ln>
                      <a:noFill/>
                    </a:ln>
                  </pic:spPr>
                </pic:pic>
              </a:graphicData>
            </a:graphic>
          </wp:inline>
        </w:drawing>
      </w:r>
      <w:r>
        <w:t xml:space="preserve"> - сумма почасовых договорных объемов продажи электрической энергии (мощности) по всем договорам, указанным в </w:t>
      </w:r>
      <w:hyperlink r:id="rId679">
        <w:r>
          <w:rPr>
            <w:color w:val="0000FF"/>
          </w:rPr>
          <w:t>пункте 2.2 статьи 37</w:t>
        </w:r>
      </w:hyperlink>
      <w:r>
        <w:t xml:space="preserve"> Федерального закона "Об электроэнергетике", в час h расчетного периода m, заключенным в отношении объекта по производству g, МВт·ч;</w:t>
      </w:r>
    </w:p>
    <w:p w:rsidR="00F46B1B" w:rsidRDefault="00F46B1B">
      <w:pPr>
        <w:pStyle w:val="ConsPlusNormal"/>
        <w:spacing w:before="220"/>
        <w:ind w:firstLine="540"/>
        <w:jc w:val="both"/>
      </w:pPr>
      <w:r>
        <w:rPr>
          <w:noProof/>
          <w:position w:val="-11"/>
        </w:rPr>
        <w:drawing>
          <wp:inline distT="0" distB="0" distL="0" distR="0">
            <wp:extent cx="387985" cy="2832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0"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фактический почасовой объем потребления электрической энергии (мощности) на энергопринимающем устройстве p в час h расчетного периода m, определенный исходя из показаний приборов учета электрической энергии в порядке, предусмотренном </w:t>
      </w:r>
      <w:hyperlink w:anchor="P1649">
        <w:r>
          <w:rPr>
            <w:color w:val="0000FF"/>
          </w:rPr>
          <w:t>разделом X</w:t>
        </w:r>
      </w:hyperlink>
      <w:r>
        <w:t xml:space="preserve"> настоящего документа, МВт·ч;</w:t>
      </w:r>
    </w:p>
    <w:p w:rsidR="00F46B1B" w:rsidRDefault="00F46B1B">
      <w:pPr>
        <w:pStyle w:val="ConsPlusNormal"/>
        <w:spacing w:before="220"/>
        <w:ind w:firstLine="540"/>
        <w:jc w:val="both"/>
      </w:pPr>
      <w:r>
        <w:rPr>
          <w:noProof/>
          <w:position w:val="-12"/>
        </w:rPr>
        <w:drawing>
          <wp:inline distT="0" distB="0" distL="0" distR="0">
            <wp:extent cx="786130" cy="30416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786130" cy="304165"/>
                    </a:xfrm>
                    <a:prstGeom prst="rect">
                      <a:avLst/>
                    </a:prstGeom>
                    <a:noFill/>
                    <a:ln>
                      <a:noFill/>
                    </a:ln>
                  </pic:spPr>
                </pic:pic>
              </a:graphicData>
            </a:graphic>
          </wp:inline>
        </w:drawing>
      </w:r>
      <w:r>
        <w:t xml:space="preserve"> - сумма почасовых договорных объемов продажи электрической энергии (мощности) по всем договорам, указанным в </w:t>
      </w:r>
      <w:hyperlink r:id="rId682">
        <w:r>
          <w:rPr>
            <w:color w:val="0000FF"/>
          </w:rPr>
          <w:t>пункте 2.2 статьи 37</w:t>
        </w:r>
      </w:hyperlink>
      <w:r>
        <w:t xml:space="preserve"> Федерального закона "Об электроэнергетике", в час h расчетного периода m, заключенным в отношении энергопринимающего устройства p, МВт·ч.</w:t>
      </w:r>
    </w:p>
    <w:p w:rsidR="00F46B1B" w:rsidRDefault="00F46B1B">
      <w:pPr>
        <w:pStyle w:val="ConsPlusNormal"/>
        <w:spacing w:before="220"/>
        <w:ind w:firstLine="540"/>
        <w:jc w:val="both"/>
      </w:pPr>
      <w:r>
        <w:t xml:space="preserve">Для объектов потребителей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r:id="rId683">
        <w:r>
          <w:rPr>
            <w:color w:val="0000FF"/>
          </w:rPr>
          <w:t>пункте 2.2 статьи 37</w:t>
        </w:r>
      </w:hyperlink>
      <w:r>
        <w:t xml:space="preserve"> Федерального закона "Об электроэнергетике", также должен быть заключен договор энергоснабжения (купли-продажи (поставки) электрической энергии (мощности) </w:t>
      </w:r>
      <w:r>
        <w:lastRenderedPageBreak/>
        <w:t>с гарантирующим поставщиком, в границах зоны деятельности которого расположены указанные объекты потребителя (объекты электросетевого хозяйства).</w:t>
      </w:r>
    </w:p>
    <w:p w:rsidR="00F46B1B" w:rsidRDefault="00F46B1B">
      <w:pPr>
        <w:pStyle w:val="ConsPlusNormal"/>
        <w:spacing w:before="220"/>
        <w:ind w:firstLine="540"/>
        <w:jc w:val="both"/>
      </w:pPr>
      <w:r>
        <w:t>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w:t>
      </w:r>
      <w:r>
        <w:rPr>
          <w:noProof/>
          <w:position w:val="-11"/>
        </w:rPr>
        <w:drawing>
          <wp:inline distT="0" distB="0" distL="0" distR="0">
            <wp:extent cx="597535" cy="2832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4"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определяется указанным гарантирующим поставщиком по формуле:</w:t>
      </w:r>
    </w:p>
    <w:p w:rsidR="00F46B1B" w:rsidRDefault="00F46B1B">
      <w:pPr>
        <w:pStyle w:val="ConsPlusNormal"/>
        <w:jc w:val="both"/>
      </w:pPr>
    </w:p>
    <w:p w:rsidR="00F46B1B" w:rsidRDefault="00F46B1B">
      <w:pPr>
        <w:pStyle w:val="ConsPlusNormal"/>
        <w:jc w:val="center"/>
      </w:pPr>
      <w:r>
        <w:rPr>
          <w:noProof/>
          <w:position w:val="-12"/>
        </w:rPr>
        <w:drawing>
          <wp:inline distT="0" distB="0" distL="0" distR="0">
            <wp:extent cx="2933700" cy="30416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5" cstate="print">
                      <a:extLst>
                        <a:ext uri="{28A0092B-C50C-407E-A947-70E740481C1C}">
                          <a14:useLocalDpi xmlns:a14="http://schemas.microsoft.com/office/drawing/2010/main" val="0"/>
                        </a:ext>
                      </a:extLst>
                    </a:blip>
                    <a:srcRect/>
                    <a:stretch>
                      <a:fillRect/>
                    </a:stretch>
                  </pic:blipFill>
                  <pic:spPr bwMode="auto">
                    <a:xfrm>
                      <a:off x="0" y="0"/>
                      <a:ext cx="2933700" cy="304165"/>
                    </a:xfrm>
                    <a:prstGeom prst="rect">
                      <a:avLst/>
                    </a:prstGeom>
                    <a:noFill/>
                    <a:ln>
                      <a:noFill/>
                    </a:ln>
                  </pic:spPr>
                </pic:pic>
              </a:graphicData>
            </a:graphic>
          </wp:inline>
        </w:drawing>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387985" cy="28321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6"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фактический почасовой объем потребления электрической энергии (мощности) на энергопринимающем устройстве p в час h расчетного периода m, определенный исходя из показаний приборов учета электрической энергии в порядке, предусмотренном </w:t>
      </w:r>
      <w:hyperlink w:anchor="P1649">
        <w:r>
          <w:rPr>
            <w:color w:val="0000FF"/>
          </w:rPr>
          <w:t>разделом X</w:t>
        </w:r>
      </w:hyperlink>
      <w:r>
        <w:t xml:space="preserve"> настоящего документа, МВт·ч;</w:t>
      </w:r>
    </w:p>
    <w:p w:rsidR="00F46B1B" w:rsidRDefault="00F46B1B">
      <w:pPr>
        <w:pStyle w:val="ConsPlusNormal"/>
        <w:spacing w:before="220"/>
        <w:ind w:firstLine="540"/>
        <w:jc w:val="both"/>
      </w:pPr>
      <w:r>
        <w:rPr>
          <w:noProof/>
          <w:position w:val="-12"/>
        </w:rPr>
        <w:drawing>
          <wp:inline distT="0" distB="0" distL="0" distR="0">
            <wp:extent cx="848995" cy="30416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7" cstate="print">
                      <a:extLst>
                        <a:ext uri="{28A0092B-C50C-407E-A947-70E740481C1C}">
                          <a14:useLocalDpi xmlns:a14="http://schemas.microsoft.com/office/drawing/2010/main" val="0"/>
                        </a:ext>
                      </a:extLst>
                    </a:blip>
                    <a:srcRect/>
                    <a:stretch>
                      <a:fillRect/>
                    </a:stretch>
                  </pic:blipFill>
                  <pic:spPr bwMode="auto">
                    <a:xfrm>
                      <a:off x="0" y="0"/>
                      <a:ext cx="848995" cy="304165"/>
                    </a:xfrm>
                    <a:prstGeom prst="rect">
                      <a:avLst/>
                    </a:prstGeom>
                    <a:noFill/>
                    <a:ln>
                      <a:noFill/>
                    </a:ln>
                  </pic:spPr>
                </pic:pic>
              </a:graphicData>
            </a:graphic>
          </wp:inline>
        </w:drawing>
      </w:r>
      <w:r>
        <w:t xml:space="preserve"> - сумма почасовых объемов продажи электрической энергии (мощности) по всем договорам, указанным в </w:t>
      </w:r>
      <w:hyperlink r:id="rId688">
        <w:r>
          <w:rPr>
            <w:color w:val="0000FF"/>
          </w:rPr>
          <w:t>пункте 2.2 статьи 37</w:t>
        </w:r>
      </w:hyperlink>
      <w:r>
        <w:t xml:space="preserve"> Федерального закона "Об электроэнергетике", в час h расчетного периода m, заключенным в отношении энергопринимающего устройства p, МВт·ч.</w:t>
      </w:r>
    </w:p>
    <w:p w:rsidR="00F46B1B" w:rsidRDefault="00F46B1B">
      <w:pPr>
        <w:pStyle w:val="ConsPlusNormal"/>
        <w:jc w:val="both"/>
      </w:pPr>
      <w:r>
        <w:t xml:space="preserve">(п. 65(4) введен </w:t>
      </w:r>
      <w:hyperlink r:id="rId689">
        <w:r>
          <w:rPr>
            <w:color w:val="0000FF"/>
          </w:rPr>
          <w:t>Постановлением</w:t>
        </w:r>
      </w:hyperlink>
      <w:r>
        <w:t xml:space="preserve"> Правительства РФ от 30.08.2024 N 1191)</w:t>
      </w:r>
    </w:p>
    <w:p w:rsidR="00F46B1B" w:rsidRDefault="00F46B1B">
      <w:pPr>
        <w:pStyle w:val="ConsPlusNormal"/>
        <w:spacing w:before="220"/>
        <w:ind w:firstLine="540"/>
        <w:jc w:val="both"/>
      </w:pPr>
      <w:bookmarkStart w:id="96" w:name="P996"/>
      <w:bookmarkEnd w:id="96"/>
      <w:r>
        <w:t xml:space="preserve">65(5). До 31 декабря 2027 г. включительно производители электрической энергии (мощности) на розничных рынках, функционирующие на отдельных территориях, ранее относившихся к неценовым зонам, участвуют в отношениях, связанных с куплей-продажей на розничных рынках электрической энергии (мощности), произведенной на электростанциях, в отношении которых получены подтверждения о нераспространении требования Федерального </w:t>
      </w:r>
      <w:hyperlink r:id="rId690">
        <w:r>
          <w:rPr>
            <w:color w:val="0000FF"/>
          </w:rPr>
          <w:t>закона</w:t>
        </w:r>
      </w:hyperlink>
      <w:r>
        <w:t xml:space="preserve"> "Об электроэнергетике" о реализации производимой электрической энергии и мощности только на оптовом рынке в соответствии с </w:t>
      </w:r>
      <w:hyperlink r:id="rId691">
        <w:r>
          <w:rPr>
            <w:color w:val="0000FF"/>
          </w:rPr>
          <w:t>пунктом 337</w:t>
        </w:r>
      </w:hyperlink>
      <w:r>
        <w:t xml:space="preserve"> или </w:t>
      </w:r>
      <w:hyperlink r:id="rId692">
        <w:r>
          <w:rPr>
            <w:color w:val="0000FF"/>
          </w:rPr>
          <w:t>338</w:t>
        </w:r>
      </w:hyperlink>
      <w:r>
        <w:t xml:space="preserve"> Правил оптового рынка только на основании договоров с гарантирующим поставщиком, предусмотренных </w:t>
      </w:r>
      <w:hyperlink w:anchor="P744">
        <w:r>
          <w:rPr>
            <w:color w:val="0000FF"/>
          </w:rPr>
          <w:t>абзацем третьим пункта 64</w:t>
        </w:r>
      </w:hyperlink>
      <w:r>
        <w:t xml:space="preserve"> настоящего документа.</w:t>
      </w:r>
    </w:p>
    <w:p w:rsidR="00F46B1B" w:rsidRDefault="00F46B1B">
      <w:pPr>
        <w:pStyle w:val="ConsPlusNormal"/>
        <w:spacing w:before="220"/>
        <w:ind w:firstLine="540"/>
        <w:jc w:val="both"/>
      </w:pPr>
      <w:r>
        <w:t xml:space="preserve">Условиями, обязательными при заключении договоров, указанных в </w:t>
      </w:r>
      <w:hyperlink w:anchor="P996">
        <w:r>
          <w:rPr>
            <w:color w:val="0000FF"/>
          </w:rPr>
          <w:t>абзаце первом</w:t>
        </w:r>
      </w:hyperlink>
      <w:r>
        <w:t xml:space="preserve"> настоящего пункта, являются:</w:t>
      </w:r>
    </w:p>
    <w:p w:rsidR="00F46B1B" w:rsidRDefault="00F46B1B">
      <w:pPr>
        <w:pStyle w:val="ConsPlusNormal"/>
        <w:spacing w:before="220"/>
        <w:ind w:firstLine="540"/>
        <w:jc w:val="both"/>
      </w:pPr>
      <w:r>
        <w:t>обязанность производителя электрической энергии (мощности) передавать информацию о плановых почасовых объемах продажи электрической энергии (мощности) по договору в адрес гарантирующего поставщика не позднее 2 суток до начала фактической поставки электрической энергии (мощности);</w:t>
      </w:r>
    </w:p>
    <w:p w:rsidR="00F46B1B" w:rsidRDefault="00F46B1B">
      <w:pPr>
        <w:pStyle w:val="ConsPlusNormal"/>
        <w:spacing w:before="220"/>
        <w:ind w:firstLine="540"/>
        <w:jc w:val="both"/>
      </w:pPr>
      <w:r>
        <w:t xml:space="preserve">наличие и надлежащее функционирование приборов учета, установленных в отношении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порядке, которые установлены </w:t>
      </w:r>
      <w:hyperlink w:anchor="P1649">
        <w:r>
          <w:rPr>
            <w:color w:val="0000FF"/>
          </w:rPr>
          <w:t>разделом X</w:t>
        </w:r>
      </w:hyperlink>
      <w:r>
        <w:t xml:space="preserve"> настоящего документа;</w:t>
      </w:r>
    </w:p>
    <w:p w:rsidR="00F46B1B" w:rsidRDefault="00F46B1B">
      <w:pPr>
        <w:pStyle w:val="ConsPlusNormal"/>
        <w:spacing w:before="220"/>
        <w:ind w:firstLine="540"/>
        <w:jc w:val="both"/>
      </w:pPr>
      <w:r>
        <w:t xml:space="preserve">порядок определения стоимости электрической энергии (мощности), которая определяется исходя из цены, не превышающей средней величины из установленных в отношении электростанции регулируемых цен (тарифов) на электрическую энергию (мощность) на первое полугодие и второе полугодие 2024 г., проиндексированной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w:t>
      </w:r>
      <w:r>
        <w:lastRenderedPageBreak/>
        <w:t>При этом стоимость электрической энергии (мощности) не может превышать величину, определенную исходя из дифференцированной по часам расчетного периода нерегулируемой цены на электрическую энергию на оптовом рынке по результатам конкурентного отбора ценовых заявок на сутки вперед и средневзвешенной нерегулируемой цены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w:t>
      </w:r>
    </w:p>
    <w:p w:rsidR="00F46B1B" w:rsidRDefault="00F46B1B">
      <w:pPr>
        <w:pStyle w:val="ConsPlusNormal"/>
        <w:jc w:val="both"/>
      </w:pPr>
      <w:r>
        <w:t xml:space="preserve">(п. 65(5) введен </w:t>
      </w:r>
      <w:hyperlink r:id="rId693">
        <w:r>
          <w:rPr>
            <w:color w:val="0000FF"/>
          </w:rPr>
          <w:t>Постановлением</w:t>
        </w:r>
      </w:hyperlink>
      <w:r>
        <w:t xml:space="preserve"> Правительства РФ от 23.12.2024 N 1868)</w:t>
      </w:r>
    </w:p>
    <w:p w:rsidR="00F46B1B" w:rsidRDefault="00F46B1B">
      <w:pPr>
        <w:pStyle w:val="ConsPlusNormal"/>
        <w:spacing w:before="220"/>
        <w:ind w:firstLine="540"/>
        <w:jc w:val="both"/>
      </w:pPr>
      <w:r>
        <w:t xml:space="preserve">66. В случае если объекты по производству электрической энергии (мощности) (в том числе объекты микрогенерации, указанные в </w:t>
      </w:r>
      <w:hyperlink w:anchor="P742">
        <w:r>
          <w:rPr>
            <w:color w:val="0000FF"/>
          </w:rPr>
          <w:t>абзацах втором</w:t>
        </w:r>
      </w:hyperlink>
      <w:r>
        <w:t xml:space="preserve"> и </w:t>
      </w:r>
      <w:hyperlink w:anchor="P746">
        <w:r>
          <w:rPr>
            <w:color w:val="0000FF"/>
          </w:rPr>
          <w:t>четвертом пункта 64</w:t>
        </w:r>
      </w:hyperlink>
      <w:r>
        <w:t xml:space="preserve"> настоящего документа)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(в том числе объектов микрогенерации, указанных в </w:t>
      </w:r>
      <w:hyperlink w:anchor="P742">
        <w:r>
          <w:rPr>
            <w:color w:val="0000FF"/>
          </w:rPr>
          <w:t>абзацах втором</w:t>
        </w:r>
      </w:hyperlink>
      <w:r>
        <w:t xml:space="preserve"> и </w:t>
      </w:r>
      <w:hyperlink w:anchor="P746">
        <w:r>
          <w:rPr>
            <w:color w:val="0000FF"/>
          </w:rPr>
          <w:t>четвертом пункта 64</w:t>
        </w:r>
      </w:hyperlink>
      <w:r>
        <w:t xml:space="preserve"> настоящего документа)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rsidR="00F46B1B" w:rsidRDefault="00F46B1B">
      <w:pPr>
        <w:pStyle w:val="ConsPlusNormal"/>
        <w:jc w:val="both"/>
      </w:pPr>
      <w:r>
        <w:t xml:space="preserve">(в ред. </w:t>
      </w:r>
      <w:hyperlink r:id="rId694">
        <w:r>
          <w:rPr>
            <w:color w:val="0000FF"/>
          </w:rPr>
          <w:t>Постановления</w:t>
        </w:r>
      </w:hyperlink>
      <w:r>
        <w:t xml:space="preserve"> Правительства РФ от 02.03.2021 N 299)</w:t>
      </w:r>
    </w:p>
    <w:p w:rsidR="00F46B1B" w:rsidRDefault="00F46B1B">
      <w:pPr>
        <w:pStyle w:val="ConsPlusNormal"/>
        <w:spacing w:before="220"/>
        <w:ind w:firstLine="540"/>
        <w:jc w:val="both"/>
      </w:pPr>
      <w:r>
        <w:t>При этом услуги по передаче электрической энергии, услуги по оперативно-диспетчерскому управлению в электроэнергетике, услуги по управлению изменением режима потребления электрической энергии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F46B1B" w:rsidRDefault="00F46B1B">
      <w:pPr>
        <w:pStyle w:val="ConsPlusNormal"/>
        <w:jc w:val="both"/>
      </w:pPr>
      <w:r>
        <w:t xml:space="preserve">(в ред. Постановлений Правительства РФ от 15.07.2022 </w:t>
      </w:r>
      <w:hyperlink r:id="rId695">
        <w:r>
          <w:rPr>
            <w:color w:val="0000FF"/>
          </w:rPr>
          <w:t>N 1275</w:t>
        </w:r>
      </w:hyperlink>
      <w:r>
        <w:t xml:space="preserve">, от 12.04.2024 </w:t>
      </w:r>
      <w:hyperlink r:id="rId696">
        <w:r>
          <w:rPr>
            <w:color w:val="0000FF"/>
          </w:rPr>
          <w:t>N 461</w:t>
        </w:r>
      </w:hyperlink>
      <w:r>
        <w:t>)</w:t>
      </w:r>
    </w:p>
    <w:p w:rsidR="00F46B1B" w:rsidRDefault="00F46B1B">
      <w:pPr>
        <w:pStyle w:val="ConsPlusNormal"/>
        <w:spacing w:before="220"/>
        <w:ind w:firstLine="540"/>
        <w:jc w:val="both"/>
      </w:pPr>
      <w:r>
        <w:t xml:space="preserve">67. Утратил силу. - </w:t>
      </w:r>
      <w:hyperlink r:id="rId697">
        <w:r>
          <w:rPr>
            <w:color w:val="0000FF"/>
          </w:rPr>
          <w:t>Постановление</w:t>
        </w:r>
      </w:hyperlink>
      <w:r>
        <w:t xml:space="preserve"> Правительства РФ от 23.01.2015 N 47.</w:t>
      </w:r>
    </w:p>
    <w:p w:rsidR="00F46B1B" w:rsidRDefault="00F46B1B">
      <w:pPr>
        <w:pStyle w:val="ConsPlusNormal"/>
        <w:spacing w:before="220"/>
        <w:ind w:firstLine="540"/>
        <w:jc w:val="both"/>
      </w:pPr>
      <w:bookmarkStart w:id="97" w:name="P1007"/>
      <w:bookmarkEnd w:id="97"/>
      <w: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698">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F46B1B" w:rsidRDefault="00F46B1B">
      <w:pPr>
        <w:pStyle w:val="ConsPlusNormal"/>
        <w:spacing w:before="220"/>
        <w:ind w:firstLine="540"/>
        <w:jc w:val="both"/>
      </w:pPr>
      <w:bookmarkStart w:id="98" w:name="P1008"/>
      <w:bookmarkEnd w:id="98"/>
      <w:r>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699">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rsidR="00F46B1B" w:rsidRDefault="00F46B1B">
      <w:pPr>
        <w:pStyle w:val="ConsPlusNormal"/>
        <w:spacing w:before="220"/>
        <w:ind w:firstLine="540"/>
        <w:jc w:val="both"/>
      </w:pPr>
      <w:r>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700">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w:t>
      </w:r>
      <w:r>
        <w:lastRenderedPageBreak/>
        <w:t>потребительского кооператива.</w:t>
      </w:r>
    </w:p>
    <w:p w:rsidR="00F46B1B" w:rsidRDefault="00F46B1B">
      <w:pPr>
        <w:pStyle w:val="ConsPlusNormal"/>
        <w:spacing w:before="220"/>
        <w:ind w:firstLine="540"/>
        <w:jc w:val="both"/>
      </w:pPr>
      <w:bookmarkStart w:id="99" w:name="P1010"/>
      <w:bookmarkEnd w:id="99"/>
      <w:r>
        <w:t xml:space="preserve">71. Граждане - потребители электрической энергии, за исключением граждан, указанных в </w:t>
      </w:r>
      <w:hyperlink w:anchor="P1008">
        <w:r>
          <w:rPr>
            <w:color w:val="0000FF"/>
          </w:rPr>
          <w:t>пункте 69</w:t>
        </w:r>
      </w:hyperlink>
      <w: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F46B1B" w:rsidRDefault="00F46B1B">
      <w:pPr>
        <w:pStyle w:val="ConsPlusNormal"/>
        <w:spacing w:before="220"/>
        <w:ind w:firstLine="540"/>
        <w:jc w:val="both"/>
      </w:pPr>
      <w:bookmarkStart w:id="100" w:name="P1011"/>
      <w:bookmarkEnd w:id="100"/>
      <w:r>
        <w:t xml:space="preserve">72. Действие договора энергоснабжения между гарантирующим поставщиком и гражданином, указанным в </w:t>
      </w:r>
      <w:hyperlink w:anchor="P1010">
        <w:r>
          <w:rPr>
            <w:color w:val="0000FF"/>
          </w:rPr>
          <w:t>пункте 71</w:t>
        </w:r>
      </w:hyperlink>
      <w:r>
        <w:t xml:space="preserve"> настоящего документа, не ставится в зависимость от факта составления документа, подписанного сторонами в письменной форме.</w:t>
      </w:r>
    </w:p>
    <w:p w:rsidR="00F46B1B" w:rsidRDefault="00F46B1B">
      <w:pPr>
        <w:pStyle w:val="ConsPlusNormal"/>
        <w:spacing w:before="220"/>
        <w:ind w:firstLine="540"/>
        <w:jc w:val="both"/>
      </w:pPr>
      <w: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F46B1B" w:rsidRDefault="00F46B1B">
      <w:pPr>
        <w:pStyle w:val="ConsPlusNormal"/>
        <w:spacing w:before="220"/>
        <w:ind w:firstLine="540"/>
        <w:jc w:val="both"/>
      </w:pPr>
      <w:r>
        <w:t xml:space="preserve">73. Наличие заключенного гражданином, указанным в </w:t>
      </w:r>
      <w:hyperlink w:anchor="P1010">
        <w:r>
          <w:rPr>
            <w:color w:val="0000FF"/>
          </w:rPr>
          <w:t>пункте 71</w:t>
        </w:r>
      </w:hyperlink>
      <w:r>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rsidR="00F46B1B" w:rsidRDefault="00F46B1B">
      <w:pPr>
        <w:pStyle w:val="ConsPlusNormal"/>
        <w:spacing w:before="220"/>
        <w:ind w:firstLine="540"/>
        <w:jc w:val="both"/>
      </w:pPr>
      <w: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rsidR="00F46B1B" w:rsidRDefault="00F46B1B">
      <w:pPr>
        <w:pStyle w:val="ConsPlusNormal"/>
        <w:spacing w:before="220"/>
        <w:ind w:firstLine="540"/>
        <w:jc w:val="both"/>
      </w:pPr>
      <w:r>
        <w:t>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F46B1B" w:rsidRDefault="00F46B1B">
      <w:pPr>
        <w:pStyle w:val="ConsPlusNormal"/>
        <w:spacing w:before="220"/>
        <w:ind w:firstLine="540"/>
        <w:jc w:val="both"/>
      </w:pPr>
      <w:r>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F46B1B" w:rsidRDefault="00F46B1B">
      <w:pPr>
        <w:pStyle w:val="ConsPlusNormal"/>
        <w:spacing w:before="220"/>
        <w:ind w:firstLine="540"/>
        <w:jc w:val="both"/>
      </w:pPr>
      <w:bookmarkStart w:id="101" w:name="P1017"/>
      <w:bookmarkEnd w:id="101"/>
      <w:r>
        <w:t xml:space="preserve">74. В случае если гражданин, указанный в </w:t>
      </w:r>
      <w:hyperlink w:anchor="P1010">
        <w:r>
          <w:rPr>
            <w:color w:val="0000FF"/>
          </w:rPr>
          <w:t>пункте 71</w:t>
        </w:r>
      </w:hyperlink>
      <w:r>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w:anchor="P470">
        <w:r>
          <w:rPr>
            <w:color w:val="0000FF"/>
          </w:rPr>
          <w:t>пункте 34</w:t>
        </w:r>
      </w:hyperlink>
      <w:r>
        <w:t xml:space="preserve"> настоящего документа.</w:t>
      </w:r>
    </w:p>
    <w:p w:rsidR="00F46B1B" w:rsidRDefault="00F46B1B">
      <w:pPr>
        <w:pStyle w:val="ConsPlusNormal"/>
        <w:spacing w:before="220"/>
        <w:ind w:firstLine="540"/>
        <w:jc w:val="both"/>
      </w:pPr>
      <w:r>
        <w:t xml:space="preserve">По желанию указанный гражданин вправе приложить к заявлению на заключение договора </w:t>
      </w:r>
      <w:r>
        <w:lastRenderedPageBreak/>
        <w:t xml:space="preserve">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P463">
        <w:r>
          <w:rPr>
            <w:color w:val="0000FF"/>
          </w:rPr>
          <w:t>пунктом 33</w:t>
        </w:r>
      </w:hyperlink>
      <w:r>
        <w:t xml:space="preserve"> настоящего документа.</w:t>
      </w:r>
    </w:p>
    <w:p w:rsidR="00F46B1B" w:rsidRDefault="00F46B1B">
      <w:pPr>
        <w:pStyle w:val="ConsPlusNormal"/>
        <w:spacing w:before="220"/>
        <w:ind w:firstLine="540"/>
        <w:jc w:val="both"/>
      </w:pPr>
      <w: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P470">
        <w:r>
          <w:rPr>
            <w:color w:val="0000FF"/>
          </w:rPr>
          <w:t>пунктом 34</w:t>
        </w:r>
      </w:hyperlink>
      <w: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F46B1B" w:rsidRDefault="00F46B1B">
      <w:pPr>
        <w:pStyle w:val="ConsPlusNormal"/>
        <w:spacing w:before="220"/>
        <w:ind w:firstLine="540"/>
        <w:jc w:val="both"/>
      </w:pPr>
      <w: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rsidR="00F46B1B" w:rsidRDefault="00F46B1B">
      <w:pPr>
        <w:pStyle w:val="ConsPlusNormal"/>
        <w:spacing w:before="220"/>
        <w:ind w:firstLine="540"/>
        <w:jc w:val="both"/>
      </w:pPr>
      <w:r>
        <w:t xml:space="preserve">75. Договором энергоснабжения между гарантирующим поставщиком и гражданином, указанным в </w:t>
      </w:r>
      <w:hyperlink w:anchor="P1010">
        <w:r>
          <w:rPr>
            <w:color w:val="0000FF"/>
          </w:rPr>
          <w:t>пункте 71</w:t>
        </w:r>
      </w:hyperlink>
      <w: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F46B1B" w:rsidRDefault="00F46B1B">
      <w:pPr>
        <w:pStyle w:val="ConsPlusNormal"/>
        <w:spacing w:before="220"/>
        <w:ind w:firstLine="540"/>
        <w:jc w:val="both"/>
      </w:pPr>
      <w: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F46B1B" w:rsidRDefault="00F46B1B">
      <w:pPr>
        <w:pStyle w:val="ConsPlusNormal"/>
        <w:spacing w:before="220"/>
        <w:ind w:firstLine="540"/>
        <w:jc w:val="both"/>
      </w:pPr>
      <w:r>
        <w:t xml:space="preserve">76. Гарантирующий поставщик не вправе устанавливать в договорах энергоснабжения с гражданами, указанными в </w:t>
      </w:r>
      <w:hyperlink w:anchor="P1010">
        <w:r>
          <w:rPr>
            <w:color w:val="0000FF"/>
          </w:rPr>
          <w:t>пункте 71</w:t>
        </w:r>
      </w:hyperlink>
      <w:r>
        <w:t xml:space="preserve"> настоящего документа, иные требования к приборам учета электрической энергии, кроме требований, предусмотренных </w:t>
      </w:r>
      <w:hyperlink w:anchor="P1649">
        <w:r>
          <w:rPr>
            <w:color w:val="0000FF"/>
          </w:rPr>
          <w:t>разделом X</w:t>
        </w:r>
      </w:hyperlink>
      <w:r>
        <w:t xml:space="preserve"> настоящего документа и иными нормативными правовыми актами. При этом установка приборов учета электрической энергии осуществляется лицом, на которое в соответствии с законодательством Российской Федерации об электроэнергетике возложена такая обязанность.</w:t>
      </w:r>
    </w:p>
    <w:p w:rsidR="00F46B1B" w:rsidRDefault="00F46B1B">
      <w:pPr>
        <w:pStyle w:val="ConsPlusNormal"/>
        <w:jc w:val="both"/>
      </w:pPr>
      <w:r>
        <w:t xml:space="preserve">(п. 76 в ред. </w:t>
      </w:r>
      <w:hyperlink r:id="rId701">
        <w:r>
          <w:rPr>
            <w:color w:val="0000FF"/>
          </w:rPr>
          <w:t>Постановления</w:t>
        </w:r>
      </w:hyperlink>
      <w:r>
        <w:t xml:space="preserve"> Правительства РФ от 18.04.2020 N 554)</w:t>
      </w:r>
    </w:p>
    <w:p w:rsidR="00F46B1B" w:rsidRDefault="00F46B1B">
      <w:pPr>
        <w:pStyle w:val="ConsPlusNormal"/>
        <w:spacing w:before="220"/>
        <w:ind w:firstLine="540"/>
        <w:jc w:val="both"/>
      </w:pPr>
      <w:r>
        <w:t xml:space="preserve">77. При возникновении у гражданина, указанного в </w:t>
      </w:r>
      <w:hyperlink w:anchor="P1010">
        <w:r>
          <w:rPr>
            <w:color w:val="0000FF"/>
          </w:rPr>
          <w:t>пункте 71</w:t>
        </w:r>
      </w:hyperlink>
      <w: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w:anchor="P4956">
        <w:r>
          <w:rPr>
            <w:color w:val="0000FF"/>
          </w:rPr>
          <w:t>Правилами</w:t>
        </w:r>
      </w:hyperlink>
      <w:r>
        <w:t xml:space="preserve"> полного и (или) частичного ограничения режима потребления электрической энергии.</w:t>
      </w:r>
    </w:p>
    <w:p w:rsidR="00F46B1B" w:rsidRDefault="00F46B1B">
      <w:pPr>
        <w:pStyle w:val="ConsPlusNormal"/>
        <w:ind w:firstLine="540"/>
        <w:jc w:val="both"/>
      </w:pPr>
    </w:p>
    <w:p w:rsidR="00F46B1B" w:rsidRDefault="00F46B1B">
      <w:pPr>
        <w:pStyle w:val="ConsPlusTitle"/>
        <w:jc w:val="center"/>
        <w:outlineLvl w:val="1"/>
      </w:pPr>
      <w:bookmarkStart w:id="102" w:name="P1027"/>
      <w:bookmarkEnd w:id="102"/>
      <w:r>
        <w:t>IV. Порядок осуществления расчетов</w:t>
      </w:r>
    </w:p>
    <w:p w:rsidR="00F46B1B" w:rsidRDefault="00F46B1B">
      <w:pPr>
        <w:pStyle w:val="ConsPlusTitle"/>
        <w:jc w:val="center"/>
      </w:pPr>
      <w:r>
        <w:t>за электрическую энергию (мощность), в том числе</w:t>
      </w:r>
    </w:p>
    <w:p w:rsidR="00F46B1B" w:rsidRDefault="00F46B1B">
      <w:pPr>
        <w:pStyle w:val="ConsPlusTitle"/>
        <w:jc w:val="center"/>
      </w:pPr>
      <w:r>
        <w:t>при продаже по нерегулируемым ценам</w:t>
      </w:r>
    </w:p>
    <w:p w:rsidR="00F46B1B" w:rsidRDefault="00F46B1B">
      <w:pPr>
        <w:pStyle w:val="ConsPlusNormal"/>
        <w:ind w:firstLine="540"/>
        <w:jc w:val="both"/>
      </w:pPr>
    </w:p>
    <w:p w:rsidR="00F46B1B" w:rsidRDefault="00F46B1B">
      <w:pPr>
        <w:pStyle w:val="ConsPlusNormal"/>
        <w:ind w:firstLine="540"/>
        <w:jc w:val="both"/>
      </w:pPr>
      <w: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rsidR="00F46B1B" w:rsidRDefault="00F46B1B">
      <w:pPr>
        <w:pStyle w:val="ConsPlusNormal"/>
        <w:spacing w:before="220"/>
        <w:ind w:firstLine="540"/>
        <w:jc w:val="both"/>
      </w:pPr>
      <w:r>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стоимость услуг по управлению изменением режима потребления электрической энергии, а также стоимость иных услуг, оказание которых является неотъемлемой частью процесса поставки электрической энергии потребителям;</w:t>
      </w:r>
    </w:p>
    <w:p w:rsidR="00F46B1B" w:rsidRDefault="00F46B1B">
      <w:pPr>
        <w:pStyle w:val="ConsPlusNormal"/>
        <w:jc w:val="both"/>
      </w:pPr>
      <w:r>
        <w:t xml:space="preserve">(в ред. </w:t>
      </w:r>
      <w:hyperlink r:id="rId702">
        <w:r>
          <w:rPr>
            <w:color w:val="0000FF"/>
          </w:rPr>
          <w:t>Постановления</w:t>
        </w:r>
      </w:hyperlink>
      <w:r>
        <w:t xml:space="preserve"> Правительства РФ от 12.04.2024 N 461)</w:t>
      </w:r>
    </w:p>
    <w:p w:rsidR="00F46B1B" w:rsidRDefault="00F46B1B">
      <w:pPr>
        <w:pStyle w:val="ConsPlusNormal"/>
        <w:spacing w:before="220"/>
        <w:ind w:firstLine="540"/>
        <w:jc w:val="both"/>
      </w:pPr>
      <w:r>
        <w:t xml:space="preserve">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w:t>
      </w:r>
      <w:r>
        <w:lastRenderedPageBreak/>
        <w:t>(мощности), сбытовую надбавку, стоимость услуг по управлению изменением режима потребления электрической энергии,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rsidR="00F46B1B" w:rsidRDefault="00F46B1B">
      <w:pPr>
        <w:pStyle w:val="ConsPlusNormal"/>
        <w:jc w:val="both"/>
      </w:pPr>
      <w:r>
        <w:t xml:space="preserve">(в ред. </w:t>
      </w:r>
      <w:hyperlink r:id="rId703">
        <w:r>
          <w:rPr>
            <w:color w:val="0000FF"/>
          </w:rPr>
          <w:t>Постановления</w:t>
        </w:r>
      </w:hyperlink>
      <w:r>
        <w:t xml:space="preserve"> Правительства РФ от 12.04.2024 N 461)</w:t>
      </w:r>
    </w:p>
    <w:p w:rsidR="00F46B1B" w:rsidRDefault="00F46B1B">
      <w:pPr>
        <w:pStyle w:val="ConsPlusNormal"/>
        <w:spacing w:before="220"/>
        <w:ind w:firstLine="540"/>
        <w:jc w:val="both"/>
      </w:pPr>
      <w: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704">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rsidR="00F46B1B" w:rsidRDefault="00F46B1B">
      <w:pPr>
        <w:pStyle w:val="ConsPlusNormal"/>
        <w:spacing w:before="220"/>
        <w:ind w:firstLine="540"/>
        <w:jc w:val="both"/>
      </w:pPr>
      <w:bookmarkStart w:id="103" w:name="P1037"/>
      <w:bookmarkEnd w:id="103"/>
      <w:r>
        <w:t xml:space="preserve">78(1).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впервые включенных в схему и программу развития субъектов Российской Федерации до 1 мая 2021 г. (за исключением квалифицированных генерирующих объектов, отобранных по результатам конкурсных отборов проектов, проведенных в соответствии с </w:t>
      </w:r>
      <w:hyperlink r:id="rId705">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равна произведению суммарных за расчетный период объемов продажи электрической энергии (мощности), определенных в соответствии с </w:t>
      </w:r>
      <w:hyperlink w:anchor="P883">
        <w:r>
          <w:rPr>
            <w:color w:val="0000FF"/>
          </w:rPr>
          <w:t>пунктом 65(2)</w:t>
        </w:r>
      </w:hyperlink>
      <w:r>
        <w:t xml:space="preserve"> настоящего документа, и цены (тарифа)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устанавливаемой в соответствии с </w:t>
      </w:r>
      <w:hyperlink r:id="rId706">
        <w:r>
          <w:rPr>
            <w:color w:val="0000FF"/>
          </w:rPr>
          <w:t>Основами ценообразования</w:t>
        </w:r>
      </w:hyperlink>
      <w:r>
        <w:t xml:space="preserve">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в области регулируемых цен (тарифов) в электроэнергетике).</w:t>
      </w:r>
    </w:p>
    <w:p w:rsidR="00F46B1B" w:rsidRDefault="00F46B1B">
      <w:pPr>
        <w:pStyle w:val="ConsPlusNormal"/>
        <w:jc w:val="both"/>
      </w:pPr>
      <w:r>
        <w:t xml:space="preserve">(п. 78(1) введен </w:t>
      </w:r>
      <w:hyperlink r:id="rId707">
        <w:r>
          <w:rPr>
            <w:color w:val="0000FF"/>
          </w:rPr>
          <w:t>Постановлением</w:t>
        </w:r>
      </w:hyperlink>
      <w:r>
        <w:t xml:space="preserve"> Правительства РФ от 23.01.2015 N 47; в ред. Постановлений Правительства РФ от 28.10.2017 </w:t>
      </w:r>
      <w:hyperlink r:id="rId708">
        <w:r>
          <w:rPr>
            <w:color w:val="0000FF"/>
          </w:rPr>
          <w:t>N 1311</w:t>
        </w:r>
      </w:hyperlink>
      <w:r>
        <w:t xml:space="preserve">, от 29.08.2020 </w:t>
      </w:r>
      <w:hyperlink r:id="rId709">
        <w:r>
          <w:rPr>
            <w:color w:val="0000FF"/>
          </w:rPr>
          <w:t>N 1298</w:t>
        </w:r>
      </w:hyperlink>
      <w:r>
        <w:t>)</w:t>
      </w:r>
    </w:p>
    <w:p w:rsidR="00F46B1B" w:rsidRDefault="00F46B1B">
      <w:pPr>
        <w:pStyle w:val="ConsPlusNormal"/>
        <w:spacing w:before="220"/>
        <w:ind w:firstLine="540"/>
        <w:jc w:val="both"/>
      </w:pPr>
      <w:bookmarkStart w:id="104" w:name="P1039"/>
      <w:bookmarkEnd w:id="104"/>
      <w:r>
        <w:t xml:space="preserve">78(2).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отобранных в соответствии с </w:t>
      </w:r>
      <w:hyperlink r:id="rId710">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а также на квалифицированном генерирующем объекте, отобранном в соответствии с </w:t>
      </w:r>
      <w:hyperlink w:anchor="P3195">
        <w:r>
          <w:rPr>
            <w:color w:val="0000FF"/>
          </w:rPr>
          <w:t>разделом XV</w:t>
        </w:r>
      </w:hyperlink>
      <w:r>
        <w:t xml:space="preserve"> настоящего документа, равна произведению суммарных за расчетный период объемов продажи электрической энергии (мощности), определенных в соответствии с </w:t>
      </w:r>
      <w:hyperlink w:anchor="P883">
        <w:r>
          <w:rPr>
            <w:color w:val="0000FF"/>
          </w:rPr>
          <w:t>пунктом 65(2)</w:t>
        </w:r>
      </w:hyperlink>
      <w:r>
        <w:t xml:space="preserve"> настоящего документа, и цены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в соответствии с договорами.</w:t>
      </w:r>
    </w:p>
    <w:p w:rsidR="00F46B1B" w:rsidRDefault="00F46B1B">
      <w:pPr>
        <w:pStyle w:val="ConsPlusNormal"/>
        <w:jc w:val="both"/>
      </w:pPr>
      <w:r>
        <w:t xml:space="preserve">(п. 78(2) введен </w:t>
      </w:r>
      <w:hyperlink r:id="rId711">
        <w:r>
          <w:rPr>
            <w:color w:val="0000FF"/>
          </w:rPr>
          <w:t>Постановлением</w:t>
        </w:r>
      </w:hyperlink>
      <w:r>
        <w:t xml:space="preserve"> Правительства РФ от 29.08.2020 N 1298; в ред. </w:t>
      </w:r>
      <w:hyperlink r:id="rId712">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lastRenderedPageBreak/>
        <w:t>79. Расчетным периодом для осуществления расчетов потребителей (покупателей) с гарантирующими поставщиками является 1 месяц.</w:t>
      </w:r>
    </w:p>
    <w:p w:rsidR="00F46B1B" w:rsidRDefault="00F46B1B">
      <w:pPr>
        <w:pStyle w:val="ConsPlusNormal"/>
        <w:spacing w:before="220"/>
        <w:ind w:firstLine="540"/>
        <w:jc w:val="both"/>
      </w:pPr>
      <w:r>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w:t>
      </w:r>
      <w:hyperlink r:id="rId713">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F46B1B" w:rsidRDefault="00F46B1B">
      <w:pPr>
        <w:pStyle w:val="ConsPlusNormal"/>
        <w:jc w:val="both"/>
      </w:pPr>
      <w:r>
        <w:t xml:space="preserve">(в ред. </w:t>
      </w:r>
      <w:hyperlink r:id="rId714">
        <w:r>
          <w:rPr>
            <w:color w:val="0000FF"/>
          </w:rPr>
          <w:t>Постановления</w:t>
        </w:r>
      </w:hyperlink>
      <w:r>
        <w:t xml:space="preserve"> Правительства РФ от 28.12.2020 N 2319)</w:t>
      </w:r>
    </w:p>
    <w:p w:rsidR="00F46B1B" w:rsidRDefault="00F46B1B">
      <w:pPr>
        <w:pStyle w:val="ConsPlusNormal"/>
        <w:spacing w:before="220"/>
        <w:ind w:firstLine="540"/>
        <w:jc w:val="both"/>
      </w:pPr>
      <w:bookmarkStart w:id="105" w:name="P1044"/>
      <w:bookmarkEnd w:id="105"/>
      <w:r>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F46B1B" w:rsidRDefault="00F46B1B">
      <w:pPr>
        <w:pStyle w:val="ConsPlusNormal"/>
        <w:spacing w:before="220"/>
        <w:ind w:firstLine="540"/>
        <w:jc w:val="both"/>
      </w:pPr>
      <w: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F46B1B" w:rsidRDefault="00F46B1B">
      <w:pPr>
        <w:pStyle w:val="ConsPlusNormal"/>
        <w:spacing w:before="220"/>
        <w:ind w:firstLine="540"/>
        <w:jc w:val="both"/>
      </w:pPr>
      <w: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rsidR="00F46B1B" w:rsidRDefault="00F46B1B">
      <w:pPr>
        <w:pStyle w:val="ConsPlusNormal"/>
        <w:spacing w:before="220"/>
        <w:ind w:firstLine="540"/>
        <w:jc w:val="both"/>
      </w:pPr>
      <w:bookmarkStart w:id="106" w:name="P1047"/>
      <w:bookmarkEnd w:id="106"/>
      <w:r>
        <w:t xml:space="preserve">82. Если иное не установлено </w:t>
      </w:r>
      <w:hyperlink w:anchor="P1044">
        <w:r>
          <w:rPr>
            <w:color w:val="0000FF"/>
          </w:rPr>
          <w:t>пунктом 81</w:t>
        </w:r>
      </w:hyperlink>
      <w: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F46B1B" w:rsidRDefault="00F46B1B">
      <w:pPr>
        <w:pStyle w:val="ConsPlusNormal"/>
        <w:spacing w:before="220"/>
        <w:ind w:firstLine="540"/>
        <w:jc w:val="both"/>
      </w:pPr>
      <w: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F46B1B" w:rsidRDefault="00F46B1B">
      <w:pPr>
        <w:pStyle w:val="ConsPlusNormal"/>
        <w:spacing w:before="220"/>
        <w:ind w:firstLine="540"/>
        <w:jc w:val="both"/>
      </w:pPr>
      <w: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F46B1B" w:rsidRDefault="00F46B1B">
      <w:pPr>
        <w:pStyle w:val="ConsPlusNormal"/>
        <w:spacing w:before="220"/>
        <w:ind w:firstLine="540"/>
        <w:jc w:val="both"/>
      </w:pPr>
      <w: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 за месяц, следующий за месяцем, в котором была осуществлена такая оплата.</w:t>
      </w:r>
    </w:p>
    <w:p w:rsidR="00F46B1B" w:rsidRDefault="00F46B1B">
      <w:pPr>
        <w:pStyle w:val="ConsPlusNormal"/>
        <w:spacing w:before="220"/>
        <w:ind w:firstLine="540"/>
        <w:jc w:val="both"/>
      </w:pPr>
      <w: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F46B1B" w:rsidRDefault="00F46B1B">
      <w:pPr>
        <w:pStyle w:val="ConsPlusNormal"/>
        <w:spacing w:before="220"/>
        <w:ind w:firstLine="540"/>
        <w:jc w:val="both"/>
      </w:pPr>
      <w: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F46B1B" w:rsidRDefault="00F46B1B">
      <w:pPr>
        <w:pStyle w:val="ConsPlusNormal"/>
        <w:spacing w:before="220"/>
        <w:ind w:firstLine="540"/>
        <w:jc w:val="both"/>
      </w:pPr>
      <w:r>
        <w:lastRenderedPageBreak/>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F46B1B" w:rsidRDefault="00F46B1B">
      <w:pPr>
        <w:pStyle w:val="ConsPlusNormal"/>
        <w:spacing w:before="220"/>
        <w:ind w:firstLine="540"/>
        <w:jc w:val="both"/>
      </w:pPr>
      <w: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F46B1B" w:rsidRDefault="00F46B1B">
      <w:pPr>
        <w:pStyle w:val="ConsPlusNormal"/>
        <w:spacing w:before="220"/>
        <w:ind w:firstLine="540"/>
        <w:jc w:val="both"/>
      </w:pPr>
      <w:r>
        <w:t>на территориях субъектов Российской Федерации, объединенных в неценовые зоны оптового рынка, - исходя из регулируемых цен на электрическую энергию (мощность) за предшествующий расчетный период для соответствующей ценовой категории с учетом дифференциации регулируемых цен;</w:t>
      </w:r>
    </w:p>
    <w:p w:rsidR="00F46B1B" w:rsidRDefault="00F46B1B">
      <w:pPr>
        <w:pStyle w:val="ConsPlusNormal"/>
        <w:jc w:val="both"/>
      </w:pPr>
      <w:r>
        <w:t xml:space="preserve">(в ред. </w:t>
      </w:r>
      <w:hyperlink r:id="rId715">
        <w:r>
          <w:rPr>
            <w:color w:val="0000FF"/>
          </w:rPr>
          <w:t>Постановления</w:t>
        </w:r>
      </w:hyperlink>
      <w:r>
        <w:t xml:space="preserve"> Правительства РФ от 17.05.2016 N 433)</w:t>
      </w:r>
    </w:p>
    <w:p w:rsidR="00F46B1B" w:rsidRDefault="00F46B1B">
      <w:pPr>
        <w:pStyle w:val="ConsPlusNormal"/>
        <w:spacing w:before="220"/>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исходя из регулируемых цен (тарифов) на электрическую энергию (мощность), установленных исполнительным органом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rsidR="00F46B1B" w:rsidRDefault="00F46B1B">
      <w:pPr>
        <w:pStyle w:val="ConsPlusNormal"/>
        <w:jc w:val="both"/>
      </w:pPr>
      <w:r>
        <w:t xml:space="preserve">(абзац введен </w:t>
      </w:r>
      <w:hyperlink r:id="rId716">
        <w:r>
          <w:rPr>
            <w:color w:val="0000FF"/>
          </w:rPr>
          <w:t>Постановлением</w:t>
        </w:r>
      </w:hyperlink>
      <w:r>
        <w:t xml:space="preserve"> Правительства РФ от 17.05.2016 N 433; в ред. </w:t>
      </w:r>
      <w:hyperlink r:id="rId717">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и неценовые зоны оптового рынка, используется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F46B1B" w:rsidRDefault="00F46B1B">
      <w:pPr>
        <w:pStyle w:val="ConsPlusNormal"/>
        <w:jc w:val="both"/>
      </w:pPr>
      <w:r>
        <w:t xml:space="preserve">(в ред. </w:t>
      </w:r>
      <w:hyperlink r:id="rId718">
        <w:r>
          <w:rPr>
            <w:color w:val="0000FF"/>
          </w:rPr>
          <w:t>Постановления</w:t>
        </w:r>
      </w:hyperlink>
      <w:r>
        <w:t xml:space="preserve"> Правительства РФ от 17.05.2016 N 433)</w:t>
      </w:r>
    </w:p>
    <w:p w:rsidR="00F46B1B" w:rsidRDefault="00F46B1B">
      <w:pPr>
        <w:pStyle w:val="ConsPlusNormal"/>
        <w:spacing w:before="220"/>
        <w:ind w:firstLine="540"/>
        <w:jc w:val="both"/>
      </w:pPr>
      <w:r>
        <w:t>На отдельных территориях, ранее относившихся к неценовым зонам, до определения нерегулируемых цен на электрическую энергию (мощность) за предшествующий расчетный период для определения размера платежей на территориях соответствующих субъектов Российской Федерации используется 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w:t>
      </w:r>
    </w:p>
    <w:p w:rsidR="00F46B1B" w:rsidRDefault="00F46B1B">
      <w:pPr>
        <w:pStyle w:val="ConsPlusNormal"/>
        <w:jc w:val="both"/>
      </w:pPr>
      <w:r>
        <w:t xml:space="preserve">(абзац введен </w:t>
      </w:r>
      <w:hyperlink r:id="rId719">
        <w:r>
          <w:rPr>
            <w:color w:val="0000FF"/>
          </w:rPr>
          <w:t>Постановлением</w:t>
        </w:r>
      </w:hyperlink>
      <w:r>
        <w:t xml:space="preserve"> Правительства РФ от 23.12.2024 N 1868)</w:t>
      </w:r>
    </w:p>
    <w:p w:rsidR="00F46B1B" w:rsidRDefault="00F46B1B">
      <w:pPr>
        <w:pStyle w:val="ConsPlusNormal"/>
        <w:spacing w:before="220"/>
        <w:ind w:firstLine="540"/>
        <w:jc w:val="both"/>
      </w:pPr>
      <w:r>
        <w:t xml:space="preserve">Подлежащий оплате объем покупки электрической энергии (мощности) для применения </w:t>
      </w:r>
      <w:hyperlink w:anchor="P1047">
        <w:r>
          <w:rPr>
            <w:color w:val="0000FF"/>
          </w:rPr>
          <w:t>пункта 82</w:t>
        </w:r>
      </w:hyperlink>
      <w:r>
        <w:t xml:space="preserve"> настоящего документа принимается равным определяемому в соответствии с </w:t>
      </w:r>
      <w:hyperlink w:anchor="P1649">
        <w:r>
          <w:rPr>
            <w:color w:val="0000FF"/>
          </w:rPr>
          <w:t>разделом X</w:t>
        </w:r>
      </w:hyperlink>
      <w: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w:t>
      </w:r>
      <w:hyperlink r:id="rId720">
        <w:r>
          <w:rPr>
            <w:color w:val="0000FF"/>
          </w:rPr>
          <w:t>Правилами</w:t>
        </w:r>
      </w:hyperlink>
      <w:r>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rsidR="00F46B1B" w:rsidRDefault="00F46B1B">
      <w:pPr>
        <w:pStyle w:val="ConsPlusNormal"/>
        <w:spacing w:before="220"/>
        <w:ind w:firstLine="540"/>
        <w:jc w:val="both"/>
      </w:pPr>
      <w:bookmarkStart w:id="107" w:name="P1064"/>
      <w:bookmarkEnd w:id="107"/>
      <w:r>
        <w:t xml:space="preserve">84. Стоимость электрической энергии (мощности) в объеме выявленного бездоговорного </w:t>
      </w:r>
      <w:r>
        <w:lastRenderedPageBreak/>
        <w:t xml:space="preserve">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w:anchor="P1649">
        <w:r>
          <w:rPr>
            <w:color w:val="0000FF"/>
          </w:rPr>
          <w:t>разделом X</w:t>
        </w:r>
      </w:hyperlink>
      <w:r>
        <w:t xml:space="preserve"> настоящего документа.</w:t>
      </w:r>
    </w:p>
    <w:p w:rsidR="00F46B1B" w:rsidRDefault="00F46B1B">
      <w:pPr>
        <w:pStyle w:val="ConsPlusNormal"/>
        <w:spacing w:before="220"/>
        <w:ind w:firstLine="540"/>
        <w:jc w:val="both"/>
      </w:pPr>
      <w:r>
        <w:t>Стоимость объема бездоговорного потребления за весь период его осуществления рассчитывается исходя из цены, по которой указанная сетевая организация приобретает электрическую энергию (мощность) в целях компенсации потерь в объеме, не превышающем объема потерь, учтенного в сводном прогнозном балансе, за последний расчетный период, в отношении которого на момент составления акта о неучтенном потреблении электрической энергии такая цена определена гарантирующим поставщиком и официально опубликована в соответствии с настоящим документом, и тарифа на услуги по передаче электрической энергии на соответствующем уровне напряжения.</w:t>
      </w:r>
    </w:p>
    <w:p w:rsidR="00F46B1B" w:rsidRDefault="00F46B1B">
      <w:pPr>
        <w:pStyle w:val="ConsPlusNormal"/>
        <w:jc w:val="both"/>
      </w:pPr>
      <w:r>
        <w:t xml:space="preserve">(в ред. Постановлений Правительства РФ от 07.07.2017 </w:t>
      </w:r>
      <w:hyperlink r:id="rId721">
        <w:r>
          <w:rPr>
            <w:color w:val="0000FF"/>
          </w:rPr>
          <w:t>N 810</w:t>
        </w:r>
      </w:hyperlink>
      <w:r>
        <w:t xml:space="preserve">, от 15.07.2022 </w:t>
      </w:r>
      <w:hyperlink r:id="rId722">
        <w:r>
          <w:rPr>
            <w:color w:val="0000FF"/>
          </w:rPr>
          <w:t>N 1275</w:t>
        </w:r>
      </w:hyperlink>
      <w:r>
        <w:t>)</w:t>
      </w:r>
    </w:p>
    <w:p w:rsidR="00F46B1B" w:rsidRDefault="00F46B1B">
      <w:pPr>
        <w:pStyle w:val="ConsPlusNormal"/>
        <w:spacing w:before="220"/>
        <w:ind w:firstLine="540"/>
        <w:jc w:val="both"/>
      </w:pPr>
      <w:r>
        <w:t xml:space="preserve">Абзацы третий - пятнадцатый утратили силу. - </w:t>
      </w:r>
      <w:hyperlink r:id="rId723">
        <w:r>
          <w:rPr>
            <w:color w:val="0000FF"/>
          </w:rPr>
          <w:t>Постановление</w:t>
        </w:r>
      </w:hyperlink>
      <w:r>
        <w:t xml:space="preserve"> Правительства РФ от 07.07.2017 N 810.</w:t>
      </w:r>
    </w:p>
    <w:p w:rsidR="00F46B1B" w:rsidRDefault="00F46B1B">
      <w:pPr>
        <w:pStyle w:val="ConsPlusNormal"/>
        <w:spacing w:before="220"/>
        <w:ind w:firstLine="540"/>
        <w:jc w:val="both"/>
      </w:pPr>
      <w: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w:t>
      </w:r>
      <w:hyperlink w:anchor="P1649">
        <w:r>
          <w:rPr>
            <w:color w:val="0000FF"/>
          </w:rPr>
          <w:t>разделом X</w:t>
        </w:r>
      </w:hyperlink>
      <w:r>
        <w:t xml:space="preserve"> настоящего документа.</w:t>
      </w:r>
    </w:p>
    <w:p w:rsidR="00F46B1B" w:rsidRDefault="00F46B1B">
      <w:pPr>
        <w:pStyle w:val="ConsPlusNormal"/>
        <w:spacing w:before="220"/>
        <w:ind w:firstLine="540"/>
        <w:jc w:val="both"/>
      </w:pPr>
      <w: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F46B1B" w:rsidRDefault="00F46B1B">
      <w:pPr>
        <w:pStyle w:val="ConsPlusNormal"/>
        <w:spacing w:before="220"/>
        <w:ind w:firstLine="540"/>
        <w:jc w:val="both"/>
      </w:pPr>
      <w: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исполнительным органом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 При этом для расчета стоимости бездоговорного потребления регулируемые цены (тарифы), установленные исполнительным органом субъекта Российской Федерации в области государственного регулирования тарифов для населения и приравненных к нему категорий потребителей, уменьшаются на величину налога на добавленную стоимость.</w:t>
      </w:r>
    </w:p>
    <w:p w:rsidR="00F46B1B" w:rsidRDefault="00F46B1B">
      <w:pPr>
        <w:pStyle w:val="ConsPlusNormal"/>
        <w:jc w:val="both"/>
      </w:pPr>
      <w:r>
        <w:t xml:space="preserve">(в ред. Постановлений Правительства РФ от 30.12.2022 </w:t>
      </w:r>
      <w:hyperlink r:id="rId724">
        <w:r>
          <w:rPr>
            <w:color w:val="0000FF"/>
          </w:rPr>
          <w:t>N 2556</w:t>
        </w:r>
      </w:hyperlink>
      <w:r>
        <w:t xml:space="preserve">, от 31.08.2024 </w:t>
      </w:r>
      <w:hyperlink r:id="rId725">
        <w:r>
          <w:rPr>
            <w:color w:val="0000FF"/>
          </w:rPr>
          <w:t>N 1195</w:t>
        </w:r>
      </w:hyperlink>
      <w:r>
        <w:t>)</w:t>
      </w:r>
    </w:p>
    <w:p w:rsidR="00F46B1B" w:rsidRDefault="00F46B1B">
      <w:pPr>
        <w:pStyle w:val="ConsPlusNormal"/>
        <w:spacing w:before="220"/>
        <w:ind w:firstLine="540"/>
        <w:jc w:val="both"/>
      </w:pPr>
      <w:r>
        <w:t xml:space="preserve">В случае если проект договора, обеспечивающего продажу электрической энергии (мощности) на розничных рынках (дополнительного соглашения к действующему договору, обеспечивающему продажу электрической энергии (мощности) на розничных рынках), считается отозванным по основаниям, предусмотренным </w:t>
      </w:r>
      <w:hyperlink r:id="rId726">
        <w:r>
          <w:rPr>
            <w:color w:val="0000FF"/>
          </w:rPr>
          <w:t>абзацем шестым пункта 19(1)</w:t>
        </w:r>
      </w:hyperlink>
      <w:r>
        <w:t xml:space="preserve"> Правил технологического присоединения, стоимость объема бездоговорного потребления за весь период его осуществления рассчитывается исходя из увеличенной в 2 раза цены, по которой указанная сетевая организация приобретает электрическую энергию (мощность) в целях компенсации потерь в объеме, не превышающем объема потерь, учтенного в сводном прогнозном балансе, в тот же расчетный период, в котором составлен акт о неучтенном потреблении электрической энергии, и тарифа на услуги по передаче электрической энергии на соответствующем уровне напряжения.</w:t>
      </w:r>
    </w:p>
    <w:p w:rsidR="00F46B1B" w:rsidRDefault="00F46B1B">
      <w:pPr>
        <w:pStyle w:val="ConsPlusNormal"/>
        <w:jc w:val="both"/>
      </w:pPr>
      <w:r>
        <w:lastRenderedPageBreak/>
        <w:t xml:space="preserve">(абзац введен </w:t>
      </w:r>
      <w:hyperlink r:id="rId727">
        <w:r>
          <w:rPr>
            <w:color w:val="0000FF"/>
          </w:rPr>
          <w:t>Постановлением</w:t>
        </w:r>
      </w:hyperlink>
      <w:r>
        <w:t xml:space="preserve"> Правительства РФ от 01.04.2020 N 403; в ред. </w:t>
      </w:r>
      <w:hyperlink r:id="rId728">
        <w:r>
          <w:rPr>
            <w:color w:val="0000FF"/>
          </w:rPr>
          <w:t>Постановления</w:t>
        </w:r>
      </w:hyperlink>
      <w:r>
        <w:t xml:space="preserve"> Правительства РФ от 30.06.2022 N 1178)</w:t>
      </w:r>
    </w:p>
    <w:p w:rsidR="00F46B1B" w:rsidRDefault="00F46B1B">
      <w:pPr>
        <w:pStyle w:val="ConsPlusNormal"/>
        <w:spacing w:before="220"/>
        <w:ind w:firstLine="540"/>
        <w:jc w:val="both"/>
      </w:pPr>
      <w:bookmarkStart w:id="108" w:name="P1074"/>
      <w:bookmarkEnd w:id="108"/>
      <w:r>
        <w:t>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F46B1B" w:rsidRDefault="00F46B1B">
      <w:pPr>
        <w:pStyle w:val="ConsPlusNormal"/>
        <w:spacing w:before="220"/>
        <w:ind w:firstLine="540"/>
        <w:jc w:val="both"/>
      </w:pPr>
      <w:bookmarkStart w:id="109" w:name="P1075"/>
      <w:bookmarkEnd w:id="109"/>
      <w: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F46B1B" w:rsidRDefault="00F46B1B">
      <w:pPr>
        <w:pStyle w:val="ConsPlusNormal"/>
        <w:spacing w:before="220"/>
        <w:ind w:firstLine="540"/>
        <w:jc w:val="both"/>
      </w:pPr>
      <w:bookmarkStart w:id="110" w:name="P1076"/>
      <w:bookmarkEnd w:id="110"/>
      <w: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P663">
        <w:r>
          <w:rPr>
            <w:color w:val="0000FF"/>
          </w:rPr>
          <w:t>пунктом 50</w:t>
        </w:r>
      </w:hyperlink>
      <w:r>
        <w:t xml:space="preserve"> настоящего документа выписке из договора, обеспечивающего продажу электрической энергии (мощности);</w:t>
      </w:r>
    </w:p>
    <w:p w:rsidR="00F46B1B" w:rsidRDefault="00F46B1B">
      <w:pPr>
        <w:pStyle w:val="ConsPlusNormal"/>
        <w:spacing w:before="220"/>
        <w:ind w:firstLine="540"/>
        <w:jc w:val="both"/>
      </w:pPr>
      <w:r>
        <w:t xml:space="preserve">абзацы четвертый - седьмой утратили силу. - </w:t>
      </w:r>
      <w:hyperlink r:id="rId729">
        <w:r>
          <w:rPr>
            <w:color w:val="0000FF"/>
          </w:rPr>
          <w:t>Постановление</w:t>
        </w:r>
      </w:hyperlink>
      <w:r>
        <w:t xml:space="preserve"> Правительства РФ от 21.07.2017 N 863.</w:t>
      </w:r>
    </w:p>
    <w:p w:rsidR="00F46B1B" w:rsidRDefault="00F46B1B">
      <w:pPr>
        <w:pStyle w:val="ConsPlusNormal"/>
        <w:spacing w:before="220"/>
        <w:ind w:firstLine="540"/>
        <w:jc w:val="both"/>
      </w:pPr>
      <w:r>
        <w:t xml:space="preserve">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w:t>
      </w:r>
      <w:hyperlink w:anchor="P1075">
        <w:r>
          <w:rPr>
            <w:color w:val="0000FF"/>
          </w:rPr>
          <w:t>абзацами вторым</w:t>
        </w:r>
      </w:hyperlink>
      <w:r>
        <w:t xml:space="preserve"> и </w:t>
      </w:r>
      <w:hyperlink w:anchor="P1076">
        <w:r>
          <w:rPr>
            <w:color w:val="0000FF"/>
          </w:rPr>
          <w:t>третьим</w:t>
        </w:r>
      </w:hyperlink>
      <w:r>
        <w:t xml:space="preserve"> настоящего пункта.</w:t>
      </w:r>
    </w:p>
    <w:p w:rsidR="00F46B1B" w:rsidRDefault="00F46B1B">
      <w:pPr>
        <w:pStyle w:val="ConsPlusNormal"/>
        <w:spacing w:before="220"/>
        <w:ind w:firstLine="540"/>
        <w:jc w:val="both"/>
      </w:pPr>
      <w: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F46B1B" w:rsidRDefault="00F46B1B">
      <w:pPr>
        <w:pStyle w:val="ConsPlusNormal"/>
        <w:spacing w:before="220"/>
        <w:ind w:firstLine="540"/>
        <w:jc w:val="both"/>
      </w:pPr>
      <w:r>
        <w:t>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F46B1B" w:rsidRDefault="00F46B1B">
      <w:pPr>
        <w:pStyle w:val="ConsPlusNormal"/>
        <w:spacing w:before="220"/>
        <w:ind w:firstLine="540"/>
        <w:jc w:val="both"/>
      </w:pPr>
      <w:r>
        <w:t xml:space="preserve">Для осуществления окончательных расчетов за электрическую энергию (мощность) лицо, уполномоченное в соответствии с </w:t>
      </w:r>
      <w:hyperlink w:anchor="P1649">
        <w:r>
          <w:rPr>
            <w:color w:val="0000FF"/>
          </w:rPr>
          <w:t>разделом X</w:t>
        </w:r>
      </w:hyperlink>
      <w:r>
        <w:t xml:space="preserve"> настоящего документа на совершение указанных действий, обязано обеспечить предоставление гарантирующему поставщику (энергосбытовой, </w:t>
      </w:r>
      <w:r>
        <w:lastRenderedPageBreak/>
        <w:t>энергоснабжающей организации) показания приборов учета, используемых для расчетов по договору, на дату расторжения или изменения договора.</w:t>
      </w:r>
    </w:p>
    <w:p w:rsidR="00F46B1B" w:rsidRDefault="00F46B1B">
      <w:pPr>
        <w:pStyle w:val="ConsPlusNormal"/>
        <w:jc w:val="both"/>
      </w:pPr>
      <w:r>
        <w:t xml:space="preserve">(в ред. </w:t>
      </w:r>
      <w:hyperlink r:id="rId730">
        <w:r>
          <w:rPr>
            <w:color w:val="0000FF"/>
          </w:rPr>
          <w:t>Постановления</w:t>
        </w:r>
      </w:hyperlink>
      <w:r>
        <w:t xml:space="preserve"> Правительства РФ от 18.04.2020 N 554)</w:t>
      </w:r>
    </w:p>
    <w:p w:rsidR="00F46B1B" w:rsidRDefault="00F46B1B">
      <w:pPr>
        <w:pStyle w:val="ConsPlusNormal"/>
        <w:spacing w:before="220"/>
        <w:ind w:firstLine="540"/>
        <w:jc w:val="both"/>
      </w:pPr>
      <w:r>
        <w:t xml:space="preserve">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w:t>
      </w:r>
      <w:hyperlink w:anchor="P2708">
        <w:r>
          <w:rPr>
            <w:color w:val="0000FF"/>
          </w:rPr>
          <w:t>разделом XII</w:t>
        </w:r>
      </w:hyperlink>
      <w:r>
        <w:t xml:space="preserve"> настоящего документа в отношении потребителей (покупателей) на розничных рынках, функционирующих на территориях, объединенных в неценовые зоны оптового рынка, и определенных в соответствии с </w:t>
      </w:r>
      <w:hyperlink r:id="rId731">
        <w:r>
          <w:rPr>
            <w:color w:val="0000FF"/>
          </w:rPr>
          <w:t>Основами ценообразования</w:t>
        </w:r>
      </w:hyperlink>
      <w:r>
        <w:t xml:space="preserve"> в области регулируемых цен (тарифов) в электроэнергетике регулируемых цен на электрическую энергию (мощность), поставляемую на розничных рынках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F46B1B" w:rsidRDefault="00F46B1B">
      <w:pPr>
        <w:pStyle w:val="ConsPlusNormal"/>
        <w:jc w:val="both"/>
      </w:pPr>
      <w:r>
        <w:t xml:space="preserve">(в ред. </w:t>
      </w:r>
      <w:hyperlink r:id="rId732">
        <w:r>
          <w:rPr>
            <w:color w:val="0000FF"/>
          </w:rPr>
          <w:t>Постановления</w:t>
        </w:r>
      </w:hyperlink>
      <w:r>
        <w:t xml:space="preserve"> Правительства РФ от 17.05.2016 N 433)</w:t>
      </w:r>
    </w:p>
    <w:p w:rsidR="00F46B1B" w:rsidRDefault="00F46B1B">
      <w:pPr>
        <w:pStyle w:val="ConsPlusNormal"/>
        <w:ind w:firstLine="540"/>
        <w:jc w:val="both"/>
      </w:pPr>
    </w:p>
    <w:p w:rsidR="00F46B1B" w:rsidRDefault="00F46B1B">
      <w:pPr>
        <w:pStyle w:val="ConsPlusTitle"/>
        <w:jc w:val="center"/>
        <w:outlineLvl w:val="1"/>
      </w:pPr>
      <w:r>
        <w:t>V. Порядок определения и применения гарантирующими</w:t>
      </w:r>
    </w:p>
    <w:p w:rsidR="00F46B1B" w:rsidRDefault="00F46B1B">
      <w:pPr>
        <w:pStyle w:val="ConsPlusTitle"/>
        <w:jc w:val="center"/>
      </w:pPr>
      <w:r>
        <w:t>поставщиками предельных уровней нерегулируемых цен</w:t>
      </w:r>
    </w:p>
    <w:p w:rsidR="00F46B1B" w:rsidRDefault="00F46B1B">
      <w:pPr>
        <w:pStyle w:val="ConsPlusTitle"/>
        <w:jc w:val="center"/>
      </w:pPr>
      <w:r>
        <w:t>на электрическую энергию (мощность) и структура</w:t>
      </w:r>
    </w:p>
    <w:p w:rsidR="00F46B1B" w:rsidRDefault="00F46B1B">
      <w:pPr>
        <w:pStyle w:val="ConsPlusTitle"/>
        <w:jc w:val="center"/>
      </w:pPr>
      <w:r>
        <w:t>нерегулируемых цен на электрическую</w:t>
      </w:r>
    </w:p>
    <w:p w:rsidR="00F46B1B" w:rsidRDefault="00F46B1B">
      <w:pPr>
        <w:pStyle w:val="ConsPlusTitle"/>
        <w:jc w:val="center"/>
      </w:pPr>
      <w:r>
        <w:t>энергию (мощность)</w:t>
      </w:r>
    </w:p>
    <w:p w:rsidR="00F46B1B" w:rsidRDefault="00F46B1B">
      <w:pPr>
        <w:pStyle w:val="ConsPlusNormal"/>
        <w:ind w:firstLine="540"/>
        <w:jc w:val="both"/>
      </w:pPr>
    </w:p>
    <w:p w:rsidR="00F46B1B" w:rsidRDefault="00F46B1B">
      <w:pPr>
        <w:pStyle w:val="ConsPlusNormal"/>
        <w:ind w:firstLine="540"/>
        <w:jc w:val="both"/>
      </w:pPr>
      <w:bookmarkStart w:id="111" w:name="P1092"/>
      <w:bookmarkEnd w:id="111"/>
      <w: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F46B1B" w:rsidRDefault="00F46B1B">
      <w:pPr>
        <w:pStyle w:val="ConsPlusNormal"/>
        <w:spacing w:before="220"/>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F46B1B" w:rsidRDefault="00F46B1B">
      <w:pPr>
        <w:pStyle w:val="ConsPlusNormal"/>
        <w:spacing w:before="220"/>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F46B1B" w:rsidRDefault="00F46B1B">
      <w:pPr>
        <w:pStyle w:val="ConsPlusNormal"/>
        <w:spacing w:before="220"/>
        <w:ind w:firstLine="540"/>
        <w:jc w:val="both"/>
      </w:pPr>
      <w: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F46B1B" w:rsidRDefault="00F46B1B">
      <w:pPr>
        <w:pStyle w:val="ConsPlusNormal"/>
        <w:spacing w:before="220"/>
        <w:ind w:firstLine="540"/>
        <w:jc w:val="both"/>
      </w:pPr>
      <w: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F46B1B" w:rsidRDefault="00F46B1B">
      <w:pPr>
        <w:pStyle w:val="ConsPlusNormal"/>
        <w:spacing w:before="220"/>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F46B1B" w:rsidRDefault="00F46B1B">
      <w:pPr>
        <w:pStyle w:val="ConsPlusNormal"/>
        <w:spacing w:before="220"/>
        <w:ind w:firstLine="540"/>
        <w:jc w:val="both"/>
      </w:pPr>
      <w: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F46B1B" w:rsidRDefault="00F46B1B">
      <w:pPr>
        <w:pStyle w:val="ConsPlusNormal"/>
        <w:spacing w:before="220"/>
        <w:ind w:firstLine="540"/>
        <w:jc w:val="both"/>
      </w:pPr>
      <w:r>
        <w:t xml:space="preserve">Предельные уровни нерегулируемых цен дифференцируются по уровням напряжения в </w:t>
      </w:r>
      <w:r>
        <w:lastRenderedPageBreak/>
        <w:t>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предельные уровни нерегулируемых цен дифференцируются по группам (подгруппам) потребителей. Дифференциация предельных уровней нерегулируемых цен на электрическую энергию (мощность) по высокому первому напряжению (ВН1) применяется только в отношении четвертой и шестой ценовых категорий.</w:t>
      </w:r>
    </w:p>
    <w:p w:rsidR="00F46B1B" w:rsidRDefault="00F46B1B">
      <w:pPr>
        <w:pStyle w:val="ConsPlusNormal"/>
        <w:jc w:val="both"/>
      </w:pPr>
      <w:r>
        <w:t xml:space="preserve">(в ред. </w:t>
      </w:r>
      <w:hyperlink r:id="rId733">
        <w:r>
          <w:rPr>
            <w:color w:val="0000FF"/>
          </w:rPr>
          <w:t>Постановления</w:t>
        </w:r>
      </w:hyperlink>
      <w:r>
        <w:t xml:space="preserve"> Правительства РФ от 21.07.2017 N 863)</w:t>
      </w:r>
    </w:p>
    <w:p w:rsidR="00F46B1B" w:rsidRDefault="00F46B1B">
      <w:pPr>
        <w:pStyle w:val="ConsPlusNormal"/>
        <w:spacing w:before="220"/>
        <w:ind w:firstLine="540"/>
        <w:jc w:val="both"/>
      </w:pPr>
      <w:r>
        <w:t xml:space="preserve">В случае если потребитель (покупатель) не уведомил гарантирующего поставщика о согласованной с сетевой организацией в соответствии с </w:t>
      </w:r>
      <w:hyperlink r:id="rId734">
        <w:r>
          <w:rPr>
            <w:color w:val="0000FF"/>
          </w:rPr>
          <w:t>Правилами</w:t>
        </w:r>
      </w:hyperlink>
      <w:r>
        <w:t xml:space="preserve"> недискриминационного доступа к услугам по передаче электрической энергии и оказания этих услуг величине максимальной мощности энергопринимающих устройств потребителя в точках поставки, в отношении которых заключен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данного потребителя (покупателя) к подгруппам группы "прочие потребители" осуществляется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категории, - в соответствии с величиной мощности, равной произведению объема потребления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(покупателями), осуществляющими расчеты по первой ценовой категории; для потребителя (покупателя),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объемов потребления электрической энергии для соответствующей зоны суток потребителем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p>
    <w:p w:rsidR="00F46B1B" w:rsidRDefault="00F46B1B">
      <w:pPr>
        <w:pStyle w:val="ConsPlusNormal"/>
        <w:jc w:val="both"/>
      </w:pPr>
      <w:r>
        <w:t xml:space="preserve">(абзац введен </w:t>
      </w:r>
      <w:hyperlink r:id="rId735">
        <w:r>
          <w:rPr>
            <w:color w:val="0000FF"/>
          </w:rPr>
          <w:t>Постановлением</w:t>
        </w:r>
      </w:hyperlink>
      <w:r>
        <w:t xml:space="preserve"> Правительства РФ от 30.12.2012 N 1482)</w:t>
      </w:r>
    </w:p>
    <w:p w:rsidR="00F46B1B" w:rsidRDefault="00F46B1B">
      <w:pPr>
        <w:pStyle w:val="ConsPlusNormal"/>
        <w:spacing w:before="220"/>
        <w:ind w:firstLine="540"/>
        <w:jc w:val="both"/>
      </w:pPr>
      <w:r>
        <w:t xml:space="preserve">87. Гарантирующие поставщики рассчитывают значения предельных уровней нерегулируемых цен с учетом особенностей, предусмотренных </w:t>
      </w:r>
      <w:hyperlink w:anchor="P1259">
        <w:r>
          <w:rPr>
            <w:color w:val="0000FF"/>
          </w:rPr>
          <w:t>пунктом 96</w:t>
        </w:r>
      </w:hyperlink>
      <w: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736">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rsidR="00F46B1B" w:rsidRDefault="00F46B1B">
      <w:pPr>
        <w:pStyle w:val="ConsPlusNormal"/>
        <w:spacing w:before="220"/>
        <w:ind w:firstLine="540"/>
        <w:jc w:val="both"/>
      </w:pPr>
      <w:bookmarkStart w:id="112" w:name="P1104"/>
      <w:bookmarkEnd w:id="112"/>
      <w: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F46B1B" w:rsidRDefault="00F46B1B">
      <w:pPr>
        <w:pStyle w:val="ConsPlusNormal"/>
        <w:spacing w:before="220"/>
        <w:ind w:firstLine="540"/>
        <w:jc w:val="both"/>
      </w:pPr>
      <w:r>
        <w:t>средневзвешенная нерегулируемая цена на электрическую энергию (мощность);</w:t>
      </w:r>
    </w:p>
    <w:p w:rsidR="00F46B1B" w:rsidRDefault="00F46B1B">
      <w:pPr>
        <w:pStyle w:val="ConsPlusNormal"/>
        <w:spacing w:before="220"/>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F46B1B" w:rsidRDefault="00F46B1B">
      <w:pPr>
        <w:pStyle w:val="ConsPlusNormal"/>
        <w:spacing w:before="220"/>
        <w:ind w:firstLine="540"/>
        <w:jc w:val="both"/>
      </w:pPr>
      <w:r>
        <w:t>сбытовая надбавка гарантирующего поставщика;</w:t>
      </w:r>
    </w:p>
    <w:p w:rsidR="00F46B1B" w:rsidRDefault="00F46B1B">
      <w:pPr>
        <w:pStyle w:val="ConsPlusNormal"/>
        <w:spacing w:before="220"/>
        <w:ind w:firstLine="540"/>
        <w:jc w:val="both"/>
      </w:pPr>
      <w:bookmarkStart w:id="113" w:name="P1108"/>
      <w:bookmarkEnd w:id="113"/>
      <w:r>
        <w:t>плата за услуги по управлению изменением режима потребления электрической энергии;</w:t>
      </w:r>
    </w:p>
    <w:p w:rsidR="00F46B1B" w:rsidRDefault="00F46B1B">
      <w:pPr>
        <w:pStyle w:val="ConsPlusNormal"/>
        <w:jc w:val="both"/>
      </w:pPr>
      <w:r>
        <w:t xml:space="preserve">(в ред. </w:t>
      </w:r>
      <w:hyperlink r:id="rId737">
        <w:r>
          <w:rPr>
            <w:color w:val="0000FF"/>
          </w:rPr>
          <w:t>Постановления</w:t>
        </w:r>
      </w:hyperlink>
      <w:r>
        <w:t xml:space="preserve"> Правительства РФ от 12.04.2024 N 461)</w:t>
      </w:r>
    </w:p>
    <w:p w:rsidR="00F46B1B" w:rsidRDefault="00F46B1B">
      <w:pPr>
        <w:pStyle w:val="ConsPlusNormal"/>
        <w:spacing w:before="220"/>
        <w:ind w:firstLine="540"/>
        <w:jc w:val="both"/>
      </w:pPr>
      <w:bookmarkStart w:id="114" w:name="P1110"/>
      <w:bookmarkEnd w:id="114"/>
      <w:r>
        <w:t>плата за иные услуги, оказание которых является неотъемлемой частью процесса поставки электрической энергии потребителям.</w:t>
      </w:r>
    </w:p>
    <w:p w:rsidR="00F46B1B" w:rsidRDefault="00F46B1B">
      <w:pPr>
        <w:pStyle w:val="ConsPlusNormal"/>
        <w:jc w:val="both"/>
      </w:pPr>
      <w:r>
        <w:t xml:space="preserve">(в ред. </w:t>
      </w:r>
      <w:hyperlink r:id="rId738">
        <w:r>
          <w:rPr>
            <w:color w:val="0000FF"/>
          </w:rPr>
          <w:t>Постановления</w:t>
        </w:r>
      </w:hyperlink>
      <w:r>
        <w:t xml:space="preserve"> Правительства РФ от 12.04.2024 N 461)</w:t>
      </w:r>
    </w:p>
    <w:p w:rsidR="00F46B1B" w:rsidRDefault="00F46B1B">
      <w:pPr>
        <w:pStyle w:val="ConsPlusNormal"/>
        <w:spacing w:before="220"/>
        <w:ind w:firstLine="540"/>
        <w:jc w:val="both"/>
      </w:pPr>
      <w:r>
        <w:t xml:space="preserve">Указанные составляющие предельного уровня нерегулируемых цен определяются в рублях за мегаватт-час. Составляющие предельного уровня нерегулируемых цен, предусмотренные </w:t>
      </w:r>
      <w:hyperlink w:anchor="P1108">
        <w:r>
          <w:rPr>
            <w:color w:val="0000FF"/>
          </w:rPr>
          <w:t>абзацами пятым</w:t>
        </w:r>
      </w:hyperlink>
      <w:r>
        <w:t xml:space="preserve"> и </w:t>
      </w:r>
      <w:hyperlink w:anchor="P1110">
        <w:r>
          <w:rPr>
            <w:color w:val="0000FF"/>
          </w:rPr>
          <w:t>шестым</w:t>
        </w:r>
      </w:hyperlink>
      <w:r>
        <w:t xml:space="preserve"> настоящего пункта, определяются гарантирующим поставщиком в </w:t>
      </w:r>
      <w:r>
        <w:lastRenderedPageBreak/>
        <w:t xml:space="preserve">соответствии с </w:t>
      </w:r>
      <w:hyperlink w:anchor="P1344">
        <w:r>
          <w:rPr>
            <w:color w:val="0000FF"/>
          </w:rPr>
          <w:t>пунктом 101</w:t>
        </w:r>
      </w:hyperlink>
      <w:r>
        <w:t xml:space="preserve"> настоящего документа.</w:t>
      </w:r>
    </w:p>
    <w:p w:rsidR="00F46B1B" w:rsidRDefault="00F46B1B">
      <w:pPr>
        <w:pStyle w:val="ConsPlusNormal"/>
        <w:jc w:val="both"/>
      </w:pPr>
      <w:r>
        <w:t xml:space="preserve">(в ред. </w:t>
      </w:r>
      <w:hyperlink r:id="rId739">
        <w:r>
          <w:rPr>
            <w:color w:val="0000FF"/>
          </w:rPr>
          <w:t>Постановления</w:t>
        </w:r>
      </w:hyperlink>
      <w:r>
        <w:t xml:space="preserve"> Правительства РФ от 12.04.2024 N 461)</w:t>
      </w:r>
    </w:p>
    <w:p w:rsidR="00F46B1B" w:rsidRDefault="00F46B1B">
      <w:pPr>
        <w:pStyle w:val="ConsPlusNormal"/>
        <w:spacing w:before="220"/>
        <w:ind w:firstLine="540"/>
        <w:jc w:val="both"/>
      </w:pPr>
      <w: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F46B1B" w:rsidRDefault="00F46B1B">
      <w:pPr>
        <w:pStyle w:val="ConsPlusNormal"/>
        <w:spacing w:before="220"/>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F46B1B" w:rsidRDefault="00F46B1B">
      <w:pPr>
        <w:pStyle w:val="ConsPlusNormal"/>
        <w:spacing w:before="220"/>
        <w:ind w:firstLine="540"/>
        <w:jc w:val="both"/>
      </w:pPr>
      <w: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1329">
        <w:r>
          <w:rPr>
            <w:color w:val="0000FF"/>
          </w:rPr>
          <w:t>пунктом 100</w:t>
        </w:r>
      </w:hyperlink>
      <w:r>
        <w:t xml:space="preserve"> настоящего документа;</w:t>
      </w:r>
    </w:p>
    <w:p w:rsidR="00F46B1B" w:rsidRDefault="00F46B1B">
      <w:pPr>
        <w:pStyle w:val="ConsPlusNormal"/>
        <w:spacing w:before="220"/>
        <w:ind w:firstLine="540"/>
        <w:jc w:val="both"/>
      </w:pPr>
      <w: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1329">
        <w:r>
          <w:rPr>
            <w:color w:val="0000FF"/>
          </w:rPr>
          <w:t>пунктом 100</w:t>
        </w:r>
      </w:hyperlink>
      <w:r>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rsidR="00F46B1B" w:rsidRDefault="00F46B1B">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rsidR="00F46B1B" w:rsidRDefault="00F46B1B">
      <w:pPr>
        <w:pStyle w:val="ConsPlusNormal"/>
        <w:spacing w:before="220"/>
        <w:ind w:firstLine="540"/>
        <w:jc w:val="both"/>
      </w:pPr>
      <w: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740">
        <w:r>
          <w:rPr>
            <w:color w:val="0000FF"/>
          </w:rPr>
          <w:t>Правилами</w:t>
        </w:r>
      </w:hyperlink>
      <w:r>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том числе у собственников и иных законных владельцев объектов микрогенерации, в отношении которых осуществляется почасовой учет объемов производства и потребления,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F46B1B" w:rsidRDefault="00F46B1B">
      <w:pPr>
        <w:pStyle w:val="ConsPlusNormal"/>
        <w:jc w:val="both"/>
      </w:pPr>
      <w:r>
        <w:t xml:space="preserve">(в ред. </w:t>
      </w:r>
      <w:hyperlink r:id="rId741">
        <w:r>
          <w:rPr>
            <w:color w:val="0000FF"/>
          </w:rPr>
          <w:t>Постановления</w:t>
        </w:r>
      </w:hyperlink>
      <w:r>
        <w:t xml:space="preserve"> Правительства РФ от 02.03.2021 N 299)</w:t>
      </w:r>
    </w:p>
    <w:p w:rsidR="00F46B1B" w:rsidRDefault="00F46B1B">
      <w:pPr>
        <w:pStyle w:val="ConsPlusNormal"/>
        <w:spacing w:before="220"/>
        <w:ind w:firstLine="540"/>
        <w:jc w:val="both"/>
      </w:pPr>
      <w: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742">
        <w:r>
          <w:rPr>
            <w:color w:val="0000FF"/>
          </w:rPr>
          <w:t>Правилами</w:t>
        </w:r>
      </w:hyperlink>
      <w:r>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в том числе у собственников и иных законных владельцев объектов микрогенерации, в отношении которых осуществляется почасовой учет объемов производства и потребления,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rsidR="00F46B1B" w:rsidRDefault="00F46B1B">
      <w:pPr>
        <w:pStyle w:val="ConsPlusNormal"/>
        <w:jc w:val="both"/>
      </w:pPr>
      <w:r>
        <w:t xml:space="preserve">(в ред. </w:t>
      </w:r>
      <w:hyperlink r:id="rId743">
        <w:r>
          <w:rPr>
            <w:color w:val="0000FF"/>
          </w:rPr>
          <w:t>Постановления</w:t>
        </w:r>
      </w:hyperlink>
      <w:r>
        <w:t xml:space="preserve"> Правительства РФ от 02.03.2021 N 299)</w:t>
      </w:r>
    </w:p>
    <w:p w:rsidR="00F46B1B" w:rsidRDefault="00F46B1B">
      <w:pPr>
        <w:pStyle w:val="ConsPlusNormal"/>
        <w:spacing w:before="220"/>
        <w:ind w:firstLine="540"/>
        <w:jc w:val="both"/>
      </w:pPr>
      <w:r>
        <w:t xml:space="preserve">Величина мощности, соответствующая покупке электрической энергии гарантирующим </w:t>
      </w:r>
      <w:r>
        <w:lastRenderedPageBreak/>
        <w:t xml:space="preserve">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w:t>
      </w:r>
      <w:hyperlink w:anchor="P1248">
        <w:r>
          <w:rPr>
            <w:color w:val="0000FF"/>
          </w:rPr>
          <w:t>пункте 95</w:t>
        </w:r>
      </w:hyperlink>
      <w:r>
        <w:t xml:space="preserve"> настоящего документа, которые публикуются коммерческим оператором оптового рынка в соответствии с </w:t>
      </w:r>
      <w:hyperlink r:id="rId744">
        <w:r>
          <w:rPr>
            <w:color w:val="0000FF"/>
          </w:rPr>
          <w:t>Правилами</w:t>
        </w:r>
      </w:hyperlink>
      <w:r>
        <w:t xml:space="preserve"> оптового рынка.</w:t>
      </w:r>
    </w:p>
    <w:p w:rsidR="00F46B1B" w:rsidRDefault="00F46B1B">
      <w:pPr>
        <w:pStyle w:val="ConsPlusNormal"/>
        <w:spacing w:before="220"/>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w:anchor="P1649">
        <w:r>
          <w:rPr>
            <w:color w:val="0000FF"/>
          </w:rPr>
          <w:t>разделом X</w:t>
        </w:r>
      </w:hyperlink>
      <w:r>
        <w:t xml:space="preserve"> настоящего документа.</w:t>
      </w:r>
    </w:p>
    <w:p w:rsidR="00F46B1B" w:rsidRDefault="00F46B1B">
      <w:pPr>
        <w:pStyle w:val="ConsPlusNormal"/>
        <w:spacing w:before="220"/>
        <w:ind w:firstLine="540"/>
        <w:jc w:val="both"/>
      </w:pPr>
      <w:r>
        <w:t xml:space="preserve">При определении коэффициента оплаты мощности потребителями (покупателями), осуществляющими расчеты по первой ценовой категории: объем покупки электрической энергии гарантирующим поставщиком у собственников и иных законных владельцев объектов микрогенерации, осуществляющих расчеты по первой ценовой категории или одноставочной цене (тарифу) на электрическую энергию (мощность), установленной для населения и приравненных к нему категорий потребителей, и в случаях, предусмотренных </w:t>
      </w:r>
      <w:hyperlink w:anchor="P705">
        <w:r>
          <w:rPr>
            <w:color w:val="0000FF"/>
          </w:rPr>
          <w:t>пунктом 58</w:t>
        </w:r>
      </w:hyperlink>
      <w:r>
        <w:t xml:space="preserve"> настоящего документа, и соответствующая ему величина мощности принимаются равными нулю, а величина мощности, соответствующая покупке электрической энергии гарантирующим поставщиком у собственников и иных законных владельцев объектов микрогенерации, осуществляющих расчеты по второй ценовой категории или одноставочной цене (тарифу) на электрическую энергию (мощность), дифференцированной по зонам суток, установленной для населения и приравненных к нему категорий потребителей, определяется гарантирующим поставщиком как сумма по всем зонам суток расчетного периода объемов покупки электрической энергии гарантирующим поставщиком у указанных собственников и иных законных владельцев, умноженных на коэффициент оплаты мощности для соответствующей зоны суток, определяемый коммерческим оператором оптового рынка в соответствии с настоящим документом, </w:t>
      </w:r>
      <w:hyperlink r:id="rId745">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и </w:t>
      </w:r>
      <w:hyperlink r:id="rId746">
        <w:r>
          <w:rPr>
            <w:color w:val="0000FF"/>
          </w:rPr>
          <w:t>Правилами</w:t>
        </w:r>
      </w:hyperlink>
      <w:r>
        <w:t xml:space="preserve"> оптового рынка электрической энергии и мощности.</w:t>
      </w:r>
    </w:p>
    <w:p w:rsidR="00F46B1B" w:rsidRDefault="00F46B1B">
      <w:pPr>
        <w:pStyle w:val="ConsPlusNormal"/>
        <w:jc w:val="both"/>
      </w:pPr>
      <w:r>
        <w:t xml:space="preserve">(абзац введен </w:t>
      </w:r>
      <w:hyperlink r:id="rId747">
        <w:r>
          <w:rPr>
            <w:color w:val="0000FF"/>
          </w:rPr>
          <w:t>Постановлением</w:t>
        </w:r>
      </w:hyperlink>
      <w:r>
        <w:t xml:space="preserve"> Правительства РФ от 02.03.2021 N 299)</w:t>
      </w:r>
    </w:p>
    <w:p w:rsidR="00F46B1B" w:rsidRDefault="00F46B1B">
      <w:pPr>
        <w:pStyle w:val="ConsPlusNormal"/>
        <w:spacing w:before="220"/>
        <w:ind w:firstLine="540"/>
        <w:jc w:val="both"/>
      </w:pPr>
      <w:r>
        <w:t>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учитывает объемы электрической энергии (мощности), приобретаемые гарантирующим поставщиком у производителей электрической энергии (мощности) на розничных рынках только в случаях, когда такие производители документально подтвердили, что на них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При этом объемы электрической энергии (мощности), приобретаемые гарантирующим поставщиком у производителей электрической энергии (мощности) на розничных рынках, установленная генерирующая мощность объектов (частей объектов) по производству электрической энергии (мощности) которых равна либо превышает 25 МВт, учитываются гарантирующим поставщиком только при предоставлении такими производителями соответствующего подтверждения о нераспространении на них требования о реализации электрической энергии (мощности) только на оптовом рынке.</w:t>
      </w:r>
    </w:p>
    <w:p w:rsidR="00F46B1B" w:rsidRDefault="00F46B1B">
      <w:pPr>
        <w:pStyle w:val="ConsPlusNormal"/>
        <w:jc w:val="both"/>
      </w:pPr>
      <w:r>
        <w:t xml:space="preserve">(в ред. Постановлений Правительства РФ от 27.08.2013 </w:t>
      </w:r>
      <w:hyperlink r:id="rId748">
        <w:r>
          <w:rPr>
            <w:color w:val="0000FF"/>
          </w:rPr>
          <w:t>N 743</w:t>
        </w:r>
      </w:hyperlink>
      <w:r>
        <w:t xml:space="preserve">, от 28.02.2015 </w:t>
      </w:r>
      <w:hyperlink r:id="rId749">
        <w:r>
          <w:rPr>
            <w:color w:val="0000FF"/>
          </w:rPr>
          <w:t>N 183</w:t>
        </w:r>
      </w:hyperlink>
      <w:r>
        <w:t xml:space="preserve">, от 07.07.2017 </w:t>
      </w:r>
      <w:hyperlink r:id="rId750">
        <w:r>
          <w:rPr>
            <w:color w:val="0000FF"/>
          </w:rPr>
          <w:t>N 810</w:t>
        </w:r>
      </w:hyperlink>
      <w:r>
        <w:t xml:space="preserve">, от 28.12.2020 </w:t>
      </w:r>
      <w:hyperlink r:id="rId751">
        <w:r>
          <w:rPr>
            <w:color w:val="0000FF"/>
          </w:rPr>
          <w:t>N 2319</w:t>
        </w:r>
      </w:hyperlink>
      <w:r>
        <w:t>)</w:t>
      </w:r>
    </w:p>
    <w:p w:rsidR="00F46B1B" w:rsidRDefault="00F46B1B">
      <w:pPr>
        <w:pStyle w:val="ConsPlusNormal"/>
        <w:spacing w:before="220"/>
        <w:ind w:firstLine="540"/>
        <w:jc w:val="both"/>
      </w:pPr>
      <w:r>
        <w:t xml:space="preserve">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w:t>
      </w:r>
      <w:r>
        <w:lastRenderedPageBreak/>
        <w:t>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F46B1B" w:rsidRDefault="00F46B1B">
      <w:pPr>
        <w:pStyle w:val="ConsPlusNormal"/>
        <w:jc w:val="both"/>
      </w:pPr>
      <w:r>
        <w:t xml:space="preserve">(в ред. </w:t>
      </w:r>
      <w:hyperlink r:id="rId752">
        <w:r>
          <w:rPr>
            <w:color w:val="0000FF"/>
          </w:rPr>
          <w:t>Постановления</w:t>
        </w:r>
      </w:hyperlink>
      <w:r>
        <w:t xml:space="preserve"> Правительства РФ от 28.12.2020 N 2319)</w:t>
      </w:r>
    </w:p>
    <w:p w:rsidR="00F46B1B" w:rsidRDefault="00F46B1B">
      <w:pPr>
        <w:pStyle w:val="ConsPlusNormal"/>
        <w:spacing w:before="220"/>
        <w:ind w:firstLine="540"/>
        <w:jc w:val="both"/>
      </w:pPr>
      <w:r>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753">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и </w:t>
      </w:r>
      <w:hyperlink r:id="rId754">
        <w:r>
          <w:rPr>
            <w:color w:val="0000FF"/>
          </w:rPr>
          <w:t>Правилами</w:t>
        </w:r>
      </w:hyperlink>
      <w:r>
        <w:t xml:space="preserve"> оптового рынка.</w:t>
      </w:r>
    </w:p>
    <w:p w:rsidR="00F46B1B" w:rsidRDefault="00F46B1B">
      <w:pPr>
        <w:pStyle w:val="ConsPlusNormal"/>
        <w:spacing w:before="220"/>
        <w:ind w:firstLine="540"/>
        <w:jc w:val="both"/>
      </w:pPr>
      <w:r>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w:t>
      </w:r>
      <w:hyperlink w:anchor="P1248">
        <w:r>
          <w:rPr>
            <w:color w:val="0000FF"/>
          </w:rPr>
          <w:t>пунктом 95</w:t>
        </w:r>
      </w:hyperlink>
      <w:r>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rsidR="00F46B1B" w:rsidRDefault="00F46B1B">
      <w:pPr>
        <w:pStyle w:val="ConsPlusNormal"/>
        <w:spacing w:before="220"/>
        <w:ind w:firstLine="540"/>
        <w:jc w:val="both"/>
      </w:pPr>
      <w:r>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P1649">
        <w:r>
          <w:rPr>
            <w:color w:val="0000FF"/>
          </w:rPr>
          <w:t>разделом X</w:t>
        </w:r>
      </w:hyperlink>
      <w:r>
        <w:t xml:space="preserve"> настоящего документа и используемых при расчете цены.</w:t>
      </w:r>
    </w:p>
    <w:p w:rsidR="00F46B1B" w:rsidRDefault="00F46B1B">
      <w:pPr>
        <w:pStyle w:val="ConsPlusNormal"/>
        <w:spacing w:before="220"/>
        <w:ind w:firstLine="540"/>
        <w:jc w:val="both"/>
      </w:pPr>
      <w:r>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755">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F46B1B" w:rsidRDefault="00F46B1B">
      <w:pPr>
        <w:pStyle w:val="ConsPlusNormal"/>
        <w:spacing w:before="220"/>
        <w:ind w:firstLine="540"/>
        <w:jc w:val="both"/>
      </w:pPr>
      <w:r>
        <w:t>изменение объемов покупки либо ценовой категории потребителя (покупателя) гарантирующего поставщика на основании решения суда;</w:t>
      </w:r>
    </w:p>
    <w:p w:rsidR="00F46B1B" w:rsidRDefault="00F46B1B">
      <w:pPr>
        <w:pStyle w:val="ConsPlusNormal"/>
        <w:spacing w:before="220"/>
        <w:ind w:firstLine="540"/>
        <w:jc w:val="both"/>
      </w:pPr>
      <w:r>
        <w:t>изменение объемов покупки электрической энергии (мощности) гарантирующего поставщика у производителя электрической энергии (мощности) на розничном рынке на основании решения суда;</w:t>
      </w:r>
    </w:p>
    <w:p w:rsidR="00F46B1B" w:rsidRDefault="00F46B1B">
      <w:pPr>
        <w:pStyle w:val="ConsPlusNormal"/>
        <w:jc w:val="both"/>
      </w:pPr>
      <w:r>
        <w:t xml:space="preserve">(абзац введен </w:t>
      </w:r>
      <w:hyperlink r:id="rId756">
        <w:r>
          <w:rPr>
            <w:color w:val="0000FF"/>
          </w:rPr>
          <w:t>Постановлением</w:t>
        </w:r>
      </w:hyperlink>
      <w:r>
        <w:t xml:space="preserve"> Правительства РФ от 23.01.2015 N 47)</w:t>
      </w:r>
    </w:p>
    <w:p w:rsidR="00F46B1B" w:rsidRDefault="00F46B1B">
      <w:pPr>
        <w:pStyle w:val="ConsPlusNormal"/>
        <w:spacing w:before="220"/>
        <w:ind w:firstLine="540"/>
        <w:jc w:val="both"/>
      </w:pPr>
      <w:r>
        <w:t xml:space="preserve">абзац утратил силу с 1 июля 2020 года. - </w:t>
      </w:r>
      <w:hyperlink r:id="rId757">
        <w:r>
          <w:rPr>
            <w:color w:val="0000FF"/>
          </w:rPr>
          <w:t>Постановление</w:t>
        </w:r>
      </w:hyperlink>
      <w:r>
        <w:t xml:space="preserve"> Правительства РФ от 18.04.2020 N 554;</w:t>
      </w:r>
    </w:p>
    <w:p w:rsidR="00F46B1B" w:rsidRDefault="00F46B1B">
      <w:pPr>
        <w:pStyle w:val="ConsPlusNormal"/>
        <w:spacing w:before="220"/>
        <w:ind w:firstLine="540"/>
        <w:jc w:val="both"/>
      </w:pPr>
      <w:r>
        <w:t xml:space="preserve">изменение составляющих предельных уровней нерегулируемых цен и иных параметров расчета, указанных в </w:t>
      </w:r>
      <w:hyperlink r:id="rId758">
        <w:r>
          <w:rPr>
            <w:color w:val="0000FF"/>
          </w:rPr>
          <w:t>пунктах 183</w:t>
        </w:r>
      </w:hyperlink>
      <w:r>
        <w:t xml:space="preserve"> и </w:t>
      </w:r>
      <w:hyperlink r:id="rId759">
        <w:r>
          <w:rPr>
            <w:color w:val="0000FF"/>
          </w:rPr>
          <w:t>184</w:t>
        </w:r>
      </w:hyperlink>
      <w:r>
        <w:t xml:space="preserve">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w:t>
      </w:r>
      <w:hyperlink r:id="rId760">
        <w:r>
          <w:rPr>
            <w:color w:val="0000FF"/>
          </w:rPr>
          <w:t>пунктах 183</w:t>
        </w:r>
      </w:hyperlink>
      <w:r>
        <w:t xml:space="preserve"> и </w:t>
      </w:r>
      <w:hyperlink r:id="rId761">
        <w:r>
          <w:rPr>
            <w:color w:val="0000FF"/>
          </w:rPr>
          <w:t>184</w:t>
        </w:r>
      </w:hyperlink>
      <w:r>
        <w:t xml:space="preserve"> Правил оптового рынка, за расчетный период.</w:t>
      </w:r>
    </w:p>
    <w:p w:rsidR="00F46B1B" w:rsidRDefault="00F46B1B">
      <w:pPr>
        <w:pStyle w:val="ConsPlusNormal"/>
        <w:spacing w:before="220"/>
        <w:ind w:firstLine="540"/>
        <w:jc w:val="both"/>
      </w:pPr>
      <w:r>
        <w:t>Средневзвешенные нерегулируемые цены электрической энергии (мощности) за предыдущие расчетные периоды изменению и перерасчету не подлежат.</w:t>
      </w:r>
    </w:p>
    <w:p w:rsidR="00F46B1B" w:rsidRDefault="00F46B1B">
      <w:pPr>
        <w:pStyle w:val="ConsPlusNormal"/>
        <w:spacing w:before="220"/>
        <w:ind w:firstLine="540"/>
        <w:jc w:val="both"/>
      </w:pPr>
      <w:r>
        <w:lastRenderedPageBreak/>
        <w:t xml:space="preserve">Абзацы двадцать седьмой - двадцать девятый утратили силу. - </w:t>
      </w:r>
      <w:hyperlink r:id="rId762">
        <w:r>
          <w:rPr>
            <w:color w:val="0000FF"/>
          </w:rPr>
          <w:t>Постановление</w:t>
        </w:r>
      </w:hyperlink>
      <w:r>
        <w:t xml:space="preserve"> Правительства РФ от 28.12.2020 N 2319.</w:t>
      </w:r>
    </w:p>
    <w:p w:rsidR="00F46B1B" w:rsidRDefault="00F46B1B">
      <w:pPr>
        <w:pStyle w:val="ConsPlusNormal"/>
        <w:spacing w:before="220"/>
        <w:ind w:firstLine="540"/>
        <w:jc w:val="both"/>
      </w:pPr>
      <w: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763">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F46B1B" w:rsidRDefault="00F46B1B">
      <w:pPr>
        <w:pStyle w:val="ConsPlusNormal"/>
        <w:spacing w:before="220"/>
        <w:ind w:firstLine="540"/>
        <w:jc w:val="both"/>
      </w:pPr>
      <w: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F46B1B" w:rsidRDefault="00F46B1B">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F46B1B" w:rsidRDefault="00F46B1B">
      <w:pPr>
        <w:pStyle w:val="ConsPlusNormal"/>
        <w:spacing w:before="220"/>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F46B1B" w:rsidRDefault="00F46B1B">
      <w:pPr>
        <w:pStyle w:val="ConsPlusNormal"/>
        <w:spacing w:before="220"/>
        <w:ind w:firstLine="540"/>
        <w:jc w:val="both"/>
      </w:pPr>
      <w:r>
        <w:t>сбытовая надбавка гарантирующего поставщика;</w:t>
      </w:r>
    </w:p>
    <w:p w:rsidR="00F46B1B" w:rsidRDefault="00F46B1B">
      <w:pPr>
        <w:pStyle w:val="ConsPlusNormal"/>
        <w:spacing w:before="220"/>
        <w:ind w:firstLine="540"/>
        <w:jc w:val="both"/>
      </w:pPr>
      <w:bookmarkStart w:id="115" w:name="P1147"/>
      <w:bookmarkEnd w:id="115"/>
      <w:r>
        <w:t>плата за услуги по управлению изменением режима потребления электрической энергии;</w:t>
      </w:r>
    </w:p>
    <w:p w:rsidR="00F46B1B" w:rsidRDefault="00F46B1B">
      <w:pPr>
        <w:pStyle w:val="ConsPlusNormal"/>
        <w:jc w:val="both"/>
      </w:pPr>
      <w:r>
        <w:t xml:space="preserve">(в ред. </w:t>
      </w:r>
      <w:hyperlink r:id="rId764">
        <w:r>
          <w:rPr>
            <w:color w:val="0000FF"/>
          </w:rPr>
          <w:t>Постановления</w:t>
        </w:r>
      </w:hyperlink>
      <w:r>
        <w:t xml:space="preserve"> Правительства РФ от 12.04.2024 N 461)</w:t>
      </w:r>
    </w:p>
    <w:p w:rsidR="00F46B1B" w:rsidRDefault="00F46B1B">
      <w:pPr>
        <w:pStyle w:val="ConsPlusNormal"/>
        <w:spacing w:before="220"/>
        <w:ind w:firstLine="540"/>
        <w:jc w:val="both"/>
      </w:pPr>
      <w:bookmarkStart w:id="116" w:name="P1149"/>
      <w:bookmarkEnd w:id="116"/>
      <w:r>
        <w:t>плата за иные услуги, оказание которых является неотъемлемой частью процесса поставки электрической энергии потребителям.</w:t>
      </w:r>
    </w:p>
    <w:p w:rsidR="00F46B1B" w:rsidRDefault="00F46B1B">
      <w:pPr>
        <w:pStyle w:val="ConsPlusNormal"/>
        <w:jc w:val="both"/>
      </w:pPr>
      <w:r>
        <w:t xml:space="preserve">(в ред. </w:t>
      </w:r>
      <w:hyperlink r:id="rId765">
        <w:r>
          <w:rPr>
            <w:color w:val="0000FF"/>
          </w:rPr>
          <w:t>Постановления</w:t>
        </w:r>
      </w:hyperlink>
      <w:r>
        <w:t xml:space="preserve"> Правительства РФ от 12.04.2024 N 461)</w:t>
      </w:r>
    </w:p>
    <w:p w:rsidR="00F46B1B" w:rsidRDefault="00F46B1B">
      <w:pPr>
        <w:pStyle w:val="ConsPlusNormal"/>
        <w:spacing w:before="220"/>
        <w:ind w:firstLine="540"/>
        <w:jc w:val="both"/>
      </w:pPr>
      <w:r>
        <w:t xml:space="preserve">Указанные составляющие предельного уровня нерегулируемых цен определяются в рублях за мегаватт-час. Составляющие предельного уровня нерегулируемых цен, предусмотренные </w:t>
      </w:r>
      <w:hyperlink w:anchor="P1147">
        <w:r>
          <w:rPr>
            <w:color w:val="0000FF"/>
          </w:rPr>
          <w:t>абзацами пятым</w:t>
        </w:r>
      </w:hyperlink>
      <w:r>
        <w:t xml:space="preserve"> и </w:t>
      </w:r>
      <w:hyperlink w:anchor="P1149">
        <w:r>
          <w:rPr>
            <w:color w:val="0000FF"/>
          </w:rPr>
          <w:t>шестым</w:t>
        </w:r>
      </w:hyperlink>
      <w:r>
        <w:t xml:space="preserve"> настоящего пункта, определяются гарантирующим поставщиком в соответствии с </w:t>
      </w:r>
      <w:hyperlink w:anchor="P1344">
        <w:r>
          <w:rPr>
            <w:color w:val="0000FF"/>
          </w:rPr>
          <w:t>пунктом 101</w:t>
        </w:r>
      </w:hyperlink>
      <w:r>
        <w:t xml:space="preserve"> настоящего документа.</w:t>
      </w:r>
    </w:p>
    <w:p w:rsidR="00F46B1B" w:rsidRDefault="00F46B1B">
      <w:pPr>
        <w:pStyle w:val="ConsPlusNormal"/>
        <w:jc w:val="both"/>
      </w:pPr>
      <w:r>
        <w:t xml:space="preserve">(в ред. </w:t>
      </w:r>
      <w:hyperlink r:id="rId766">
        <w:r>
          <w:rPr>
            <w:color w:val="0000FF"/>
          </w:rPr>
          <w:t>Постановления</w:t>
        </w:r>
      </w:hyperlink>
      <w:r>
        <w:t xml:space="preserve"> Правительства РФ от 12.04.2024 N 461)</w:t>
      </w:r>
    </w:p>
    <w:p w:rsidR="00F46B1B" w:rsidRDefault="00F46B1B">
      <w:pPr>
        <w:pStyle w:val="ConsPlusNormal"/>
        <w:spacing w:before="220"/>
        <w:ind w:firstLine="540"/>
        <w:jc w:val="both"/>
      </w:pPr>
      <w:r>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rsidR="00F46B1B" w:rsidRDefault="00F46B1B">
      <w:pPr>
        <w:pStyle w:val="ConsPlusNormal"/>
        <w:spacing w:before="220"/>
        <w:ind w:firstLine="540"/>
        <w:jc w:val="both"/>
      </w:pPr>
      <w:r>
        <w:t xml:space="preserve">Отнесение часов расчетного периода к зонам суток производится в соответствии с </w:t>
      </w:r>
      <w:hyperlink r:id="rId767">
        <w:r>
          <w:rPr>
            <w:color w:val="0000FF"/>
          </w:rPr>
          <w:t>решением</w:t>
        </w:r>
      </w:hyperlink>
      <w:r>
        <w:t xml:space="preserve"> федерального органа исполнительной власти в области регулирования тарифов об интервалах тарифных зон суток.</w:t>
      </w:r>
    </w:p>
    <w:p w:rsidR="00F46B1B" w:rsidRDefault="00F46B1B">
      <w:pPr>
        <w:pStyle w:val="ConsPlusNormal"/>
        <w:spacing w:before="220"/>
        <w:ind w:firstLine="540"/>
        <w:jc w:val="both"/>
      </w:pPr>
      <w:r>
        <w:t>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F46B1B" w:rsidRDefault="00F46B1B">
      <w:pPr>
        <w:pStyle w:val="ConsPlusNormal"/>
        <w:spacing w:before="220"/>
        <w:ind w:firstLine="540"/>
        <w:jc w:val="both"/>
      </w:pPr>
      <w:r>
        <w:lastRenderedPageBreak/>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F46B1B" w:rsidRDefault="00F46B1B">
      <w:pPr>
        <w:pStyle w:val="ConsPlusNormal"/>
        <w:spacing w:before="220"/>
        <w:ind w:firstLine="540"/>
        <w:jc w:val="both"/>
      </w:pPr>
      <w:bookmarkStart w:id="117" w:name="P1157"/>
      <w:bookmarkEnd w:id="117"/>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F46B1B" w:rsidRDefault="00F46B1B">
      <w:pPr>
        <w:pStyle w:val="ConsPlusNormal"/>
        <w:spacing w:before="220"/>
        <w:ind w:firstLine="540"/>
        <w:jc w:val="both"/>
      </w:pPr>
      <w:bookmarkStart w:id="118" w:name="P1158"/>
      <w:bookmarkEnd w:id="118"/>
      <w:r>
        <w:t>средневзвешенная нерегулируемая цена на мощность на оптовом рынке;</w:t>
      </w:r>
    </w:p>
    <w:p w:rsidR="00F46B1B" w:rsidRDefault="00F46B1B">
      <w:pPr>
        <w:pStyle w:val="ConsPlusNormal"/>
        <w:spacing w:before="220"/>
        <w:ind w:firstLine="540"/>
        <w:jc w:val="both"/>
      </w:pPr>
      <w:bookmarkStart w:id="119" w:name="P1159"/>
      <w:bookmarkEnd w:id="119"/>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F46B1B" w:rsidRDefault="00F46B1B">
      <w:pPr>
        <w:pStyle w:val="ConsPlusNormal"/>
        <w:spacing w:before="220"/>
        <w:ind w:firstLine="540"/>
        <w:jc w:val="both"/>
      </w:pPr>
      <w:bookmarkStart w:id="120" w:name="P1160"/>
      <w:bookmarkEnd w:id="120"/>
      <w:r>
        <w:t>сбытовая надбавка гарантирующего поставщика;</w:t>
      </w:r>
    </w:p>
    <w:p w:rsidR="00F46B1B" w:rsidRDefault="00F46B1B">
      <w:pPr>
        <w:pStyle w:val="ConsPlusNormal"/>
        <w:spacing w:before="220"/>
        <w:ind w:firstLine="540"/>
        <w:jc w:val="both"/>
      </w:pPr>
      <w:bookmarkStart w:id="121" w:name="P1161"/>
      <w:bookmarkEnd w:id="121"/>
      <w:r>
        <w:t>плата за услуги по управлению изменением режима потребления электрической энергии;</w:t>
      </w:r>
    </w:p>
    <w:p w:rsidR="00F46B1B" w:rsidRDefault="00F46B1B">
      <w:pPr>
        <w:pStyle w:val="ConsPlusNormal"/>
        <w:jc w:val="both"/>
      </w:pPr>
      <w:r>
        <w:t xml:space="preserve">(в ред. </w:t>
      </w:r>
      <w:hyperlink r:id="rId768">
        <w:r>
          <w:rPr>
            <w:color w:val="0000FF"/>
          </w:rPr>
          <w:t>Постановления</w:t>
        </w:r>
      </w:hyperlink>
      <w:r>
        <w:t xml:space="preserve"> Правительства РФ от 12.04.2024 N 461)</w:t>
      </w:r>
    </w:p>
    <w:p w:rsidR="00F46B1B" w:rsidRDefault="00F46B1B">
      <w:pPr>
        <w:pStyle w:val="ConsPlusNormal"/>
        <w:spacing w:before="220"/>
        <w:ind w:firstLine="540"/>
        <w:jc w:val="both"/>
      </w:pPr>
      <w:bookmarkStart w:id="122" w:name="P1163"/>
      <w:bookmarkEnd w:id="122"/>
      <w:r>
        <w:t>плата за иные услуги, оказание которых является неотъемлемой частью процесса поставки электрической энергии потребителям.</w:t>
      </w:r>
    </w:p>
    <w:p w:rsidR="00F46B1B" w:rsidRDefault="00F46B1B">
      <w:pPr>
        <w:pStyle w:val="ConsPlusNormal"/>
        <w:jc w:val="both"/>
      </w:pPr>
      <w:r>
        <w:t xml:space="preserve">(в ред. </w:t>
      </w:r>
      <w:hyperlink r:id="rId769">
        <w:r>
          <w:rPr>
            <w:color w:val="0000FF"/>
          </w:rPr>
          <w:t>Постановления</w:t>
        </w:r>
      </w:hyperlink>
      <w:r>
        <w:t xml:space="preserve"> Правительства РФ от 12.04.2024 N 461)</w:t>
      </w:r>
    </w:p>
    <w:p w:rsidR="00F46B1B" w:rsidRDefault="00F46B1B">
      <w:pPr>
        <w:pStyle w:val="ConsPlusNormal"/>
        <w:spacing w:before="220"/>
        <w:ind w:firstLine="540"/>
        <w:jc w:val="both"/>
      </w:pPr>
      <w:r>
        <w:t xml:space="preserve">Указанные в </w:t>
      </w:r>
      <w:hyperlink w:anchor="P1157">
        <w:r>
          <w:rPr>
            <w:color w:val="0000FF"/>
          </w:rPr>
          <w:t>абзацах втором</w:t>
        </w:r>
      </w:hyperlink>
      <w:r>
        <w:t xml:space="preserve">, </w:t>
      </w:r>
      <w:hyperlink w:anchor="P1159">
        <w:r>
          <w:rPr>
            <w:color w:val="0000FF"/>
          </w:rPr>
          <w:t>четвертом</w:t>
        </w:r>
      </w:hyperlink>
      <w:r>
        <w:t xml:space="preserve">, </w:t>
      </w:r>
      <w:hyperlink w:anchor="P1160">
        <w:r>
          <w:rPr>
            <w:color w:val="0000FF"/>
          </w:rPr>
          <w:t>пятом</w:t>
        </w:r>
      </w:hyperlink>
      <w:r>
        <w:t xml:space="preserve"> и </w:t>
      </w:r>
      <w:hyperlink w:anchor="P1163">
        <w:r>
          <w:rPr>
            <w:color w:val="0000FF"/>
          </w:rPr>
          <w:t>седьмом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1158">
        <w:r>
          <w:rPr>
            <w:color w:val="0000FF"/>
          </w:rPr>
          <w:t>абзаце третьем</w:t>
        </w:r>
      </w:hyperlink>
      <w:r>
        <w:t xml:space="preserve"> и </w:t>
      </w:r>
      <w:hyperlink w:anchor="P1161">
        <w:r>
          <w:rPr>
            <w:color w:val="0000FF"/>
          </w:rPr>
          <w:t>шестом</w:t>
        </w:r>
      </w:hyperlink>
      <w:r>
        <w:t xml:space="preserve"> настоящего пункта составляющая предельного уровня нерегулируемых цен определяется в рублях за мегаватт. Составляющие предельного уровня нерегулируемых цен, предусмотренные </w:t>
      </w:r>
      <w:hyperlink w:anchor="P1161">
        <w:r>
          <w:rPr>
            <w:color w:val="0000FF"/>
          </w:rPr>
          <w:t>абзацами шестым</w:t>
        </w:r>
      </w:hyperlink>
      <w:r>
        <w:t xml:space="preserve"> и </w:t>
      </w:r>
      <w:hyperlink w:anchor="P1163">
        <w:r>
          <w:rPr>
            <w:color w:val="0000FF"/>
          </w:rPr>
          <w:t>седьмым</w:t>
        </w:r>
      </w:hyperlink>
      <w:r>
        <w:t xml:space="preserve"> настоящего пункта, определяются гарантирующим поставщиком в соответствии с </w:t>
      </w:r>
      <w:hyperlink w:anchor="P1344">
        <w:r>
          <w:rPr>
            <w:color w:val="0000FF"/>
          </w:rPr>
          <w:t>пунктом 101</w:t>
        </w:r>
      </w:hyperlink>
      <w:r>
        <w:t xml:space="preserve"> настоящего документа.</w:t>
      </w:r>
    </w:p>
    <w:p w:rsidR="00F46B1B" w:rsidRDefault="00F46B1B">
      <w:pPr>
        <w:pStyle w:val="ConsPlusNormal"/>
        <w:jc w:val="both"/>
      </w:pPr>
      <w:r>
        <w:t xml:space="preserve">(в ред. </w:t>
      </w:r>
      <w:hyperlink r:id="rId770">
        <w:r>
          <w:rPr>
            <w:color w:val="0000FF"/>
          </w:rPr>
          <w:t>Постановления</w:t>
        </w:r>
      </w:hyperlink>
      <w:r>
        <w:t xml:space="preserve"> Правительства РФ от 12.04.2024 N 461)</w:t>
      </w:r>
    </w:p>
    <w:p w:rsidR="00F46B1B" w:rsidRDefault="00F46B1B">
      <w:pPr>
        <w:pStyle w:val="ConsPlusNormal"/>
        <w:spacing w:before="220"/>
        <w:ind w:firstLine="540"/>
        <w:jc w:val="both"/>
      </w:pPr>
      <w:r>
        <w:t>Предельный уровень нерегулируемых цен для третьей ценовой категории включает:</w:t>
      </w:r>
    </w:p>
    <w:p w:rsidR="00F46B1B" w:rsidRDefault="00F46B1B">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1157">
        <w:r>
          <w:rPr>
            <w:color w:val="0000FF"/>
          </w:rPr>
          <w:t>абзацах втором</w:t>
        </w:r>
      </w:hyperlink>
      <w:r>
        <w:t xml:space="preserve">, </w:t>
      </w:r>
      <w:hyperlink w:anchor="P1159">
        <w:r>
          <w:rPr>
            <w:color w:val="0000FF"/>
          </w:rPr>
          <w:t>четвертом</w:t>
        </w:r>
      </w:hyperlink>
      <w:r>
        <w:t xml:space="preserve">, </w:t>
      </w:r>
      <w:hyperlink w:anchor="P1160">
        <w:r>
          <w:rPr>
            <w:color w:val="0000FF"/>
          </w:rPr>
          <w:t>пятом</w:t>
        </w:r>
      </w:hyperlink>
      <w:r>
        <w:t xml:space="preserve"> и </w:t>
      </w:r>
      <w:hyperlink w:anchor="P1163">
        <w:r>
          <w:rPr>
            <w:color w:val="0000FF"/>
          </w:rPr>
          <w:t>седьмом</w:t>
        </w:r>
      </w:hyperlink>
      <w:r>
        <w:t xml:space="preserve"> настоящего пункта;</w:t>
      </w:r>
    </w:p>
    <w:p w:rsidR="00F46B1B" w:rsidRDefault="00F46B1B">
      <w:pPr>
        <w:pStyle w:val="ConsPlusNormal"/>
        <w:jc w:val="both"/>
      </w:pPr>
      <w:r>
        <w:t xml:space="preserve">(в ред. </w:t>
      </w:r>
      <w:hyperlink r:id="rId771">
        <w:r>
          <w:rPr>
            <w:color w:val="0000FF"/>
          </w:rPr>
          <w:t>Постановления</w:t>
        </w:r>
      </w:hyperlink>
      <w:r>
        <w:t xml:space="preserve"> Правительства РФ от 12.04.2024 N 461)</w:t>
      </w:r>
    </w:p>
    <w:p w:rsidR="00F46B1B" w:rsidRDefault="00F46B1B">
      <w:pPr>
        <w:pStyle w:val="ConsPlusNormal"/>
        <w:spacing w:before="220"/>
        <w:ind w:firstLine="540"/>
        <w:jc w:val="both"/>
      </w:pPr>
      <w:r>
        <w:t xml:space="preserve">ставку за мощность, величина которой определяется равной сумме составляющих, указанных в </w:t>
      </w:r>
      <w:hyperlink w:anchor="P1158">
        <w:r>
          <w:rPr>
            <w:color w:val="0000FF"/>
          </w:rPr>
          <w:t>абзацах третьем</w:t>
        </w:r>
      </w:hyperlink>
      <w:r>
        <w:t xml:space="preserve"> и </w:t>
      </w:r>
      <w:hyperlink w:anchor="P1161">
        <w:r>
          <w:rPr>
            <w:color w:val="0000FF"/>
          </w:rPr>
          <w:t>шестом</w:t>
        </w:r>
      </w:hyperlink>
      <w:r>
        <w:t xml:space="preserve"> настоящего пункта.</w:t>
      </w:r>
    </w:p>
    <w:p w:rsidR="00F46B1B" w:rsidRDefault="00F46B1B">
      <w:pPr>
        <w:pStyle w:val="ConsPlusNormal"/>
        <w:jc w:val="both"/>
      </w:pPr>
      <w:r>
        <w:t xml:space="preserve">(в ред. </w:t>
      </w:r>
      <w:hyperlink r:id="rId772">
        <w:r>
          <w:rPr>
            <w:color w:val="0000FF"/>
          </w:rPr>
          <w:t>Постановления</w:t>
        </w:r>
      </w:hyperlink>
      <w:r>
        <w:t xml:space="preserve"> Правительства РФ от 12.04.2024 N 461)</w:t>
      </w:r>
    </w:p>
    <w:p w:rsidR="00F46B1B" w:rsidRDefault="00F46B1B">
      <w:pPr>
        <w:pStyle w:val="ConsPlusNormal"/>
        <w:spacing w:before="220"/>
        <w:ind w:firstLine="540"/>
        <w:jc w:val="both"/>
      </w:pPr>
      <w: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F46B1B" w:rsidRDefault="00F46B1B">
      <w:pPr>
        <w:pStyle w:val="ConsPlusNormal"/>
        <w:spacing w:before="220"/>
        <w:ind w:firstLine="540"/>
        <w:jc w:val="both"/>
      </w:pPr>
      <w:bookmarkStart w:id="123" w:name="P1173"/>
      <w:bookmarkEnd w:id="123"/>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F46B1B" w:rsidRDefault="00F46B1B">
      <w:pPr>
        <w:pStyle w:val="ConsPlusNormal"/>
        <w:spacing w:before="220"/>
        <w:ind w:firstLine="540"/>
        <w:jc w:val="both"/>
      </w:pPr>
      <w:bookmarkStart w:id="124" w:name="P1174"/>
      <w:bookmarkEnd w:id="124"/>
      <w:r>
        <w:t>средневзвешенная нерегулируемая цена на мощность на оптовом рынке;</w:t>
      </w:r>
    </w:p>
    <w:p w:rsidR="00F46B1B" w:rsidRDefault="00F46B1B">
      <w:pPr>
        <w:pStyle w:val="ConsPlusNormal"/>
        <w:spacing w:before="220"/>
        <w:ind w:firstLine="540"/>
        <w:jc w:val="both"/>
      </w:pPr>
      <w:bookmarkStart w:id="125" w:name="P1175"/>
      <w:bookmarkEnd w:id="125"/>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F46B1B" w:rsidRDefault="00F46B1B">
      <w:pPr>
        <w:pStyle w:val="ConsPlusNormal"/>
        <w:spacing w:before="220"/>
        <w:ind w:firstLine="540"/>
        <w:jc w:val="both"/>
      </w:pPr>
      <w:bookmarkStart w:id="126" w:name="P1176"/>
      <w:bookmarkEnd w:id="126"/>
      <w:r>
        <w:t>ставка, отражающая удельную величину расходов на содержание электрических сетей, тарифа на услуги по передаче электрической энергии;</w:t>
      </w:r>
    </w:p>
    <w:p w:rsidR="00F46B1B" w:rsidRDefault="00F46B1B">
      <w:pPr>
        <w:pStyle w:val="ConsPlusNormal"/>
        <w:spacing w:before="220"/>
        <w:ind w:firstLine="540"/>
        <w:jc w:val="both"/>
      </w:pPr>
      <w:bookmarkStart w:id="127" w:name="P1177"/>
      <w:bookmarkEnd w:id="127"/>
      <w:r>
        <w:t>сбытовая надбавка гарантирующего поставщика;</w:t>
      </w:r>
    </w:p>
    <w:p w:rsidR="00F46B1B" w:rsidRDefault="00F46B1B">
      <w:pPr>
        <w:pStyle w:val="ConsPlusNormal"/>
        <w:spacing w:before="220"/>
        <w:ind w:firstLine="540"/>
        <w:jc w:val="both"/>
      </w:pPr>
      <w:bookmarkStart w:id="128" w:name="P1178"/>
      <w:bookmarkEnd w:id="128"/>
      <w:r>
        <w:lastRenderedPageBreak/>
        <w:t>плата за услуги по управлению изменением режима потребления электрической энергии;</w:t>
      </w:r>
    </w:p>
    <w:p w:rsidR="00F46B1B" w:rsidRDefault="00F46B1B">
      <w:pPr>
        <w:pStyle w:val="ConsPlusNormal"/>
        <w:jc w:val="both"/>
      </w:pPr>
      <w:r>
        <w:t xml:space="preserve">(в ред. </w:t>
      </w:r>
      <w:hyperlink r:id="rId773">
        <w:r>
          <w:rPr>
            <w:color w:val="0000FF"/>
          </w:rPr>
          <w:t>Постановления</w:t>
        </w:r>
      </w:hyperlink>
      <w:r>
        <w:t xml:space="preserve"> Правительства РФ от 12.04.2024 N 461)</w:t>
      </w:r>
    </w:p>
    <w:p w:rsidR="00F46B1B" w:rsidRDefault="00F46B1B">
      <w:pPr>
        <w:pStyle w:val="ConsPlusNormal"/>
        <w:spacing w:before="220"/>
        <w:ind w:firstLine="540"/>
        <w:jc w:val="both"/>
      </w:pPr>
      <w:bookmarkStart w:id="129" w:name="P1180"/>
      <w:bookmarkEnd w:id="129"/>
      <w:r>
        <w:t>плата за иные услуги, оказание которых является неотъемлемой частью процесса поставки электрической энергии потребителям.</w:t>
      </w:r>
    </w:p>
    <w:p w:rsidR="00F46B1B" w:rsidRDefault="00F46B1B">
      <w:pPr>
        <w:pStyle w:val="ConsPlusNormal"/>
        <w:jc w:val="both"/>
      </w:pPr>
      <w:r>
        <w:t xml:space="preserve">(в ред. </w:t>
      </w:r>
      <w:hyperlink r:id="rId774">
        <w:r>
          <w:rPr>
            <w:color w:val="0000FF"/>
          </w:rPr>
          <w:t>Постановления</w:t>
        </w:r>
      </w:hyperlink>
      <w:r>
        <w:t xml:space="preserve"> Правительства РФ от 12.04.2024 N 461)</w:t>
      </w:r>
    </w:p>
    <w:p w:rsidR="00F46B1B" w:rsidRDefault="00F46B1B">
      <w:pPr>
        <w:pStyle w:val="ConsPlusNormal"/>
        <w:spacing w:before="220"/>
        <w:ind w:firstLine="540"/>
        <w:jc w:val="both"/>
      </w:pPr>
      <w:r>
        <w:t xml:space="preserve">Указанные в </w:t>
      </w:r>
      <w:hyperlink w:anchor="P1173">
        <w:r>
          <w:rPr>
            <w:color w:val="0000FF"/>
          </w:rPr>
          <w:t>абзацах втором</w:t>
        </w:r>
      </w:hyperlink>
      <w:r>
        <w:t xml:space="preserve">, </w:t>
      </w:r>
      <w:hyperlink w:anchor="P1175">
        <w:r>
          <w:rPr>
            <w:color w:val="0000FF"/>
          </w:rPr>
          <w:t>четвертом</w:t>
        </w:r>
      </w:hyperlink>
      <w:r>
        <w:t xml:space="preserve">, </w:t>
      </w:r>
      <w:hyperlink w:anchor="P1177">
        <w:r>
          <w:rPr>
            <w:color w:val="0000FF"/>
          </w:rPr>
          <w:t>шестом</w:t>
        </w:r>
      </w:hyperlink>
      <w:r>
        <w:t xml:space="preserve"> и </w:t>
      </w:r>
      <w:hyperlink w:anchor="P1180">
        <w:r>
          <w:rPr>
            <w:color w:val="0000FF"/>
          </w:rPr>
          <w:t>восьмом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1174">
        <w:r>
          <w:rPr>
            <w:color w:val="0000FF"/>
          </w:rPr>
          <w:t>абзацах третьем</w:t>
        </w:r>
      </w:hyperlink>
      <w:r>
        <w:t xml:space="preserve">, </w:t>
      </w:r>
      <w:hyperlink w:anchor="P1176">
        <w:r>
          <w:rPr>
            <w:color w:val="0000FF"/>
          </w:rPr>
          <w:t>пятом</w:t>
        </w:r>
      </w:hyperlink>
      <w:r>
        <w:t xml:space="preserve"> и </w:t>
      </w:r>
      <w:hyperlink w:anchor="P1178">
        <w:r>
          <w:rPr>
            <w:color w:val="0000FF"/>
          </w:rPr>
          <w:t>седьмом</w:t>
        </w:r>
      </w:hyperlink>
      <w:r>
        <w:t xml:space="preserve"> настоящего пункта составляющие предельного уровня нерегулируемых цен определяются в рублях за мегаватт. Составляющие предельного уровня нерегулируемых цен, предусмотренные </w:t>
      </w:r>
      <w:hyperlink w:anchor="P1178">
        <w:r>
          <w:rPr>
            <w:color w:val="0000FF"/>
          </w:rPr>
          <w:t>абзацами седьмым</w:t>
        </w:r>
      </w:hyperlink>
      <w:r>
        <w:t xml:space="preserve"> и </w:t>
      </w:r>
      <w:hyperlink w:anchor="P1180">
        <w:r>
          <w:rPr>
            <w:color w:val="0000FF"/>
          </w:rPr>
          <w:t>восьмым</w:t>
        </w:r>
      </w:hyperlink>
      <w:r>
        <w:t xml:space="preserve"> настоящего пункта, определяются гарантирующим поставщиком в соответствии с </w:t>
      </w:r>
      <w:hyperlink w:anchor="P1344">
        <w:r>
          <w:rPr>
            <w:color w:val="0000FF"/>
          </w:rPr>
          <w:t>пунктом 101</w:t>
        </w:r>
      </w:hyperlink>
      <w:r>
        <w:t xml:space="preserve"> настоящего документа.</w:t>
      </w:r>
    </w:p>
    <w:p w:rsidR="00F46B1B" w:rsidRDefault="00F46B1B">
      <w:pPr>
        <w:pStyle w:val="ConsPlusNormal"/>
        <w:jc w:val="both"/>
      </w:pPr>
      <w:r>
        <w:t xml:space="preserve">(в ред. </w:t>
      </w:r>
      <w:hyperlink r:id="rId775">
        <w:r>
          <w:rPr>
            <w:color w:val="0000FF"/>
          </w:rPr>
          <w:t>Постановления</w:t>
        </w:r>
      </w:hyperlink>
      <w:r>
        <w:t xml:space="preserve"> Правительства РФ от 12.04.2024 N 461)</w:t>
      </w:r>
    </w:p>
    <w:p w:rsidR="00F46B1B" w:rsidRDefault="00F46B1B">
      <w:pPr>
        <w:pStyle w:val="ConsPlusNormal"/>
        <w:spacing w:before="220"/>
        <w:ind w:firstLine="540"/>
        <w:jc w:val="both"/>
      </w:pPr>
      <w:r>
        <w:t>Предельный уровень нерегулируемых цен для четвертой ценовой категории включает:</w:t>
      </w:r>
    </w:p>
    <w:p w:rsidR="00F46B1B" w:rsidRDefault="00F46B1B">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1173">
        <w:r>
          <w:rPr>
            <w:color w:val="0000FF"/>
          </w:rPr>
          <w:t>абзацах втором</w:t>
        </w:r>
      </w:hyperlink>
      <w:r>
        <w:t xml:space="preserve">, </w:t>
      </w:r>
      <w:hyperlink w:anchor="P1175">
        <w:r>
          <w:rPr>
            <w:color w:val="0000FF"/>
          </w:rPr>
          <w:t>четвертом</w:t>
        </w:r>
      </w:hyperlink>
      <w:r>
        <w:t xml:space="preserve">, </w:t>
      </w:r>
      <w:hyperlink w:anchor="P1177">
        <w:r>
          <w:rPr>
            <w:color w:val="0000FF"/>
          </w:rPr>
          <w:t>шестом</w:t>
        </w:r>
      </w:hyperlink>
      <w:r>
        <w:t xml:space="preserve"> и </w:t>
      </w:r>
      <w:hyperlink w:anchor="P1180">
        <w:r>
          <w:rPr>
            <w:color w:val="0000FF"/>
          </w:rPr>
          <w:t>восьмом</w:t>
        </w:r>
      </w:hyperlink>
      <w:r>
        <w:t xml:space="preserve"> настоящего пункта;</w:t>
      </w:r>
    </w:p>
    <w:p w:rsidR="00F46B1B" w:rsidRDefault="00F46B1B">
      <w:pPr>
        <w:pStyle w:val="ConsPlusNormal"/>
        <w:jc w:val="both"/>
      </w:pPr>
      <w:r>
        <w:t xml:space="preserve">(в ред. </w:t>
      </w:r>
      <w:hyperlink r:id="rId776">
        <w:r>
          <w:rPr>
            <w:color w:val="0000FF"/>
          </w:rPr>
          <w:t>Постановления</w:t>
        </w:r>
      </w:hyperlink>
      <w:r>
        <w:t xml:space="preserve"> Правительства РФ от 12.04.2024 N 461)</w:t>
      </w:r>
    </w:p>
    <w:p w:rsidR="00F46B1B" w:rsidRDefault="00F46B1B">
      <w:pPr>
        <w:pStyle w:val="ConsPlusNormal"/>
        <w:spacing w:before="220"/>
        <w:ind w:firstLine="540"/>
        <w:jc w:val="both"/>
      </w:pPr>
      <w:r>
        <w:t xml:space="preserve">ставку за мощность, величина которой определяется равной сумме составляющих, указанных в </w:t>
      </w:r>
      <w:hyperlink w:anchor="P1174">
        <w:r>
          <w:rPr>
            <w:color w:val="0000FF"/>
          </w:rPr>
          <w:t>абзацах третьем</w:t>
        </w:r>
      </w:hyperlink>
      <w:r>
        <w:t xml:space="preserve"> и </w:t>
      </w:r>
      <w:hyperlink w:anchor="P1178">
        <w:r>
          <w:rPr>
            <w:color w:val="0000FF"/>
          </w:rPr>
          <w:t>седьмом</w:t>
        </w:r>
      </w:hyperlink>
      <w:r>
        <w:t xml:space="preserve"> настоящего пункта;</w:t>
      </w:r>
    </w:p>
    <w:p w:rsidR="00F46B1B" w:rsidRDefault="00F46B1B">
      <w:pPr>
        <w:pStyle w:val="ConsPlusNormal"/>
        <w:jc w:val="both"/>
      </w:pPr>
      <w:r>
        <w:t xml:space="preserve">(в ред. </w:t>
      </w:r>
      <w:hyperlink r:id="rId777">
        <w:r>
          <w:rPr>
            <w:color w:val="0000FF"/>
          </w:rPr>
          <w:t>Постановления</w:t>
        </w:r>
      </w:hyperlink>
      <w:r>
        <w:t xml:space="preserve"> Правительства РФ от 12.04.2024 N 461)</w:t>
      </w:r>
    </w:p>
    <w:p w:rsidR="00F46B1B" w:rsidRDefault="00F46B1B">
      <w:pPr>
        <w:pStyle w:val="ConsPlusNormal"/>
        <w:spacing w:before="220"/>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1176">
        <w:r>
          <w:rPr>
            <w:color w:val="0000FF"/>
          </w:rPr>
          <w:t>абзаце пятом</w:t>
        </w:r>
      </w:hyperlink>
      <w:r>
        <w:t xml:space="preserve"> настоящего пункта.</w:t>
      </w:r>
    </w:p>
    <w:p w:rsidR="00F46B1B" w:rsidRDefault="00F46B1B">
      <w:pPr>
        <w:pStyle w:val="ConsPlusNormal"/>
        <w:spacing w:before="220"/>
        <w:ind w:firstLine="540"/>
        <w:jc w:val="both"/>
      </w:pPr>
      <w: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F46B1B" w:rsidRDefault="00F46B1B">
      <w:pPr>
        <w:pStyle w:val="ConsPlusNormal"/>
        <w:spacing w:before="220"/>
        <w:ind w:firstLine="540"/>
        <w:jc w:val="both"/>
      </w:pPr>
      <w:bookmarkStart w:id="130" w:name="P1191"/>
      <w:bookmarkEnd w:id="130"/>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F46B1B" w:rsidRDefault="00F46B1B">
      <w:pPr>
        <w:pStyle w:val="ConsPlusNormal"/>
        <w:spacing w:before="220"/>
        <w:ind w:firstLine="540"/>
        <w:jc w:val="both"/>
      </w:pPr>
      <w:bookmarkStart w:id="131" w:name="P1192"/>
      <w:bookmarkEnd w:id="131"/>
      <w:r>
        <w:t>средневзвешенная нерегулируемая цена на мощность на оптовом рынке;</w:t>
      </w:r>
    </w:p>
    <w:p w:rsidR="00F46B1B" w:rsidRDefault="00F46B1B">
      <w:pPr>
        <w:pStyle w:val="ConsPlusNormal"/>
        <w:spacing w:before="220"/>
        <w:ind w:firstLine="540"/>
        <w:jc w:val="both"/>
      </w:pPr>
      <w:bookmarkStart w:id="132" w:name="P1193"/>
      <w:bookmarkEnd w:id="132"/>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F46B1B" w:rsidRDefault="00F46B1B">
      <w:pPr>
        <w:pStyle w:val="ConsPlusNormal"/>
        <w:spacing w:before="220"/>
        <w:ind w:firstLine="540"/>
        <w:jc w:val="both"/>
      </w:pPr>
      <w:bookmarkStart w:id="133" w:name="P1194"/>
      <w:bookmarkEnd w:id="133"/>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F46B1B" w:rsidRDefault="00F46B1B">
      <w:pPr>
        <w:pStyle w:val="ConsPlusNormal"/>
        <w:spacing w:before="220"/>
        <w:ind w:firstLine="540"/>
        <w:jc w:val="both"/>
      </w:pPr>
      <w:bookmarkStart w:id="134" w:name="P1195"/>
      <w:bookmarkEnd w:id="134"/>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F46B1B" w:rsidRDefault="00F46B1B">
      <w:pPr>
        <w:pStyle w:val="ConsPlusNormal"/>
        <w:spacing w:before="220"/>
        <w:ind w:firstLine="540"/>
        <w:jc w:val="both"/>
      </w:pPr>
      <w:bookmarkStart w:id="135" w:name="P1196"/>
      <w:bookmarkEnd w:id="135"/>
      <w:r>
        <w:t xml:space="preserve">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w:t>
      </w:r>
      <w:r>
        <w:lastRenderedPageBreak/>
        <w:t>расчетный период;</w:t>
      </w:r>
    </w:p>
    <w:p w:rsidR="00F46B1B" w:rsidRDefault="00F46B1B">
      <w:pPr>
        <w:pStyle w:val="ConsPlusNormal"/>
        <w:spacing w:before="220"/>
        <w:ind w:firstLine="540"/>
        <w:jc w:val="both"/>
      </w:pPr>
      <w:bookmarkStart w:id="136" w:name="P1197"/>
      <w:bookmarkEnd w:id="136"/>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F46B1B" w:rsidRDefault="00F46B1B">
      <w:pPr>
        <w:pStyle w:val="ConsPlusNormal"/>
        <w:spacing w:before="220"/>
        <w:ind w:firstLine="540"/>
        <w:jc w:val="both"/>
      </w:pPr>
      <w:bookmarkStart w:id="137" w:name="P1198"/>
      <w:bookmarkEnd w:id="137"/>
      <w:r>
        <w:t>сбытовая надбавка гарантирующего поставщика;</w:t>
      </w:r>
    </w:p>
    <w:p w:rsidR="00F46B1B" w:rsidRDefault="00F46B1B">
      <w:pPr>
        <w:pStyle w:val="ConsPlusNormal"/>
        <w:spacing w:before="220"/>
        <w:ind w:firstLine="540"/>
        <w:jc w:val="both"/>
      </w:pPr>
      <w:bookmarkStart w:id="138" w:name="P1199"/>
      <w:bookmarkEnd w:id="138"/>
      <w:r>
        <w:t>плата за услуги по управлению изменением режима потребления электрической энергии;</w:t>
      </w:r>
    </w:p>
    <w:p w:rsidR="00F46B1B" w:rsidRDefault="00F46B1B">
      <w:pPr>
        <w:pStyle w:val="ConsPlusNormal"/>
        <w:jc w:val="both"/>
      </w:pPr>
      <w:r>
        <w:t xml:space="preserve">(в ред. </w:t>
      </w:r>
      <w:hyperlink r:id="rId778">
        <w:r>
          <w:rPr>
            <w:color w:val="0000FF"/>
          </w:rPr>
          <w:t>Постановления</w:t>
        </w:r>
      </w:hyperlink>
      <w:r>
        <w:t xml:space="preserve"> Правительства РФ от 12.04.2024 N 461)</w:t>
      </w:r>
    </w:p>
    <w:p w:rsidR="00F46B1B" w:rsidRDefault="00F46B1B">
      <w:pPr>
        <w:pStyle w:val="ConsPlusNormal"/>
        <w:spacing w:before="220"/>
        <w:ind w:firstLine="540"/>
        <w:jc w:val="both"/>
      </w:pPr>
      <w:bookmarkStart w:id="139" w:name="P1201"/>
      <w:bookmarkEnd w:id="139"/>
      <w:r>
        <w:t>плата за иные услуги, оказание которых является неотъемлемой частью процесса поставки электрической энергии потребителям.</w:t>
      </w:r>
    </w:p>
    <w:p w:rsidR="00F46B1B" w:rsidRDefault="00F46B1B">
      <w:pPr>
        <w:pStyle w:val="ConsPlusNormal"/>
        <w:jc w:val="both"/>
      </w:pPr>
      <w:r>
        <w:t xml:space="preserve">(в ред. </w:t>
      </w:r>
      <w:hyperlink r:id="rId779">
        <w:r>
          <w:rPr>
            <w:color w:val="0000FF"/>
          </w:rPr>
          <w:t>Постановления</w:t>
        </w:r>
      </w:hyperlink>
      <w:r>
        <w:t xml:space="preserve"> Правительства РФ от 12.04.2024 N 461)</w:t>
      </w:r>
    </w:p>
    <w:p w:rsidR="00F46B1B" w:rsidRDefault="00F46B1B">
      <w:pPr>
        <w:pStyle w:val="ConsPlusNormal"/>
        <w:spacing w:before="220"/>
        <w:ind w:firstLine="540"/>
        <w:jc w:val="both"/>
      </w:pPr>
      <w:r>
        <w:t xml:space="preserve">Указанные в </w:t>
      </w:r>
      <w:hyperlink w:anchor="P1191">
        <w:r>
          <w:rPr>
            <w:color w:val="0000FF"/>
          </w:rPr>
          <w:t>абзацах втором</w:t>
        </w:r>
      </w:hyperlink>
      <w:r>
        <w:t xml:space="preserve">, </w:t>
      </w:r>
      <w:hyperlink w:anchor="P1193">
        <w:r>
          <w:rPr>
            <w:color w:val="0000FF"/>
          </w:rPr>
          <w:t>четвертом</w:t>
        </w:r>
      </w:hyperlink>
      <w:r>
        <w:t xml:space="preserve"> - </w:t>
      </w:r>
      <w:hyperlink w:anchor="P1198">
        <w:r>
          <w:rPr>
            <w:color w:val="0000FF"/>
          </w:rPr>
          <w:t>девятом</w:t>
        </w:r>
      </w:hyperlink>
      <w:r>
        <w:t xml:space="preserve"> и </w:t>
      </w:r>
      <w:hyperlink w:anchor="P1201">
        <w:r>
          <w:rPr>
            <w:color w:val="0000FF"/>
          </w:rPr>
          <w:t>одиннадцатом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1192">
        <w:r>
          <w:rPr>
            <w:color w:val="0000FF"/>
          </w:rPr>
          <w:t>абзацах третьем</w:t>
        </w:r>
      </w:hyperlink>
      <w:r>
        <w:t xml:space="preserve"> и </w:t>
      </w:r>
      <w:hyperlink w:anchor="P1199">
        <w:r>
          <w:rPr>
            <w:color w:val="0000FF"/>
          </w:rPr>
          <w:t>десятом</w:t>
        </w:r>
      </w:hyperlink>
      <w:r>
        <w:t xml:space="preserve"> настоящего пункта составляющая предельного уровня нерегулируемых цен определяется в рублях за мегаватт. Составляющие предельного уровня нерегулируемых цен, предусмотренные </w:t>
      </w:r>
      <w:hyperlink w:anchor="P1199">
        <w:r>
          <w:rPr>
            <w:color w:val="0000FF"/>
          </w:rPr>
          <w:t>абзацами десятым</w:t>
        </w:r>
      </w:hyperlink>
      <w:r>
        <w:t xml:space="preserve"> и </w:t>
      </w:r>
      <w:hyperlink w:anchor="P1201">
        <w:r>
          <w:rPr>
            <w:color w:val="0000FF"/>
          </w:rPr>
          <w:t>одиннадцатым</w:t>
        </w:r>
      </w:hyperlink>
      <w:r>
        <w:t xml:space="preserve"> настоящего пункта, определяются гарантирующим поставщиком в соответствии с </w:t>
      </w:r>
      <w:hyperlink w:anchor="P1344">
        <w:r>
          <w:rPr>
            <w:color w:val="0000FF"/>
          </w:rPr>
          <w:t>пунктом 101</w:t>
        </w:r>
      </w:hyperlink>
      <w:r>
        <w:t xml:space="preserve"> настоящего документа.</w:t>
      </w:r>
    </w:p>
    <w:p w:rsidR="00F46B1B" w:rsidRDefault="00F46B1B">
      <w:pPr>
        <w:pStyle w:val="ConsPlusNormal"/>
        <w:jc w:val="both"/>
      </w:pPr>
      <w:r>
        <w:t xml:space="preserve">(в ред. </w:t>
      </w:r>
      <w:hyperlink r:id="rId780">
        <w:r>
          <w:rPr>
            <w:color w:val="0000FF"/>
          </w:rPr>
          <w:t>Постановления</w:t>
        </w:r>
      </w:hyperlink>
      <w:r>
        <w:t xml:space="preserve"> Правительства РФ от 12.04.2024 N 461)</w:t>
      </w:r>
    </w:p>
    <w:p w:rsidR="00F46B1B" w:rsidRDefault="00F46B1B">
      <w:pPr>
        <w:pStyle w:val="ConsPlusNormal"/>
        <w:spacing w:before="220"/>
        <w:ind w:firstLine="540"/>
        <w:jc w:val="both"/>
      </w:pPr>
      <w:r>
        <w:t>Предельный уровень нерегулируемых цен для пятой ценовой категории включает:</w:t>
      </w:r>
    </w:p>
    <w:p w:rsidR="00F46B1B" w:rsidRDefault="00F46B1B">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1191">
        <w:r>
          <w:rPr>
            <w:color w:val="0000FF"/>
          </w:rPr>
          <w:t>абзацах втором</w:t>
        </w:r>
      </w:hyperlink>
      <w:r>
        <w:t xml:space="preserve">, </w:t>
      </w:r>
      <w:hyperlink w:anchor="P1197">
        <w:r>
          <w:rPr>
            <w:color w:val="0000FF"/>
          </w:rPr>
          <w:t>восьмом</w:t>
        </w:r>
      </w:hyperlink>
      <w:r>
        <w:t xml:space="preserve">, </w:t>
      </w:r>
      <w:hyperlink w:anchor="P1198">
        <w:r>
          <w:rPr>
            <w:color w:val="0000FF"/>
          </w:rPr>
          <w:t>девятом</w:t>
        </w:r>
      </w:hyperlink>
      <w:r>
        <w:t xml:space="preserve"> и </w:t>
      </w:r>
      <w:hyperlink w:anchor="P1201">
        <w:r>
          <w:rPr>
            <w:color w:val="0000FF"/>
          </w:rPr>
          <w:t>одиннадцатом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1248">
        <w:r>
          <w:rPr>
            <w:color w:val="0000FF"/>
          </w:rPr>
          <w:t>пунктом 95</w:t>
        </w:r>
      </w:hyperlink>
      <w:r>
        <w:t xml:space="preserve"> настоящего документа;</w:t>
      </w:r>
    </w:p>
    <w:p w:rsidR="00F46B1B" w:rsidRDefault="00F46B1B">
      <w:pPr>
        <w:pStyle w:val="ConsPlusNormal"/>
        <w:jc w:val="both"/>
      </w:pPr>
      <w:r>
        <w:t xml:space="preserve">(в ред. </w:t>
      </w:r>
      <w:hyperlink r:id="rId781">
        <w:r>
          <w:rPr>
            <w:color w:val="0000FF"/>
          </w:rPr>
          <w:t>Постановления</w:t>
        </w:r>
      </w:hyperlink>
      <w:r>
        <w:t xml:space="preserve"> Правительства РФ от 12.04.2024 N 461)</w:t>
      </w:r>
    </w:p>
    <w:p w:rsidR="00F46B1B" w:rsidRDefault="00F46B1B">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1193">
        <w:r>
          <w:rPr>
            <w:color w:val="0000FF"/>
          </w:rPr>
          <w:t>абзаце четвертом</w:t>
        </w:r>
      </w:hyperlink>
      <w:r>
        <w:t xml:space="preserve"> настоящего пункта;</w:t>
      </w:r>
    </w:p>
    <w:p w:rsidR="00F46B1B" w:rsidRDefault="00F46B1B">
      <w:pPr>
        <w:pStyle w:val="ConsPlusNormal"/>
        <w:jc w:val="both"/>
      </w:pPr>
      <w:r>
        <w:t xml:space="preserve">(в ред. </w:t>
      </w:r>
      <w:hyperlink r:id="rId782">
        <w:r>
          <w:rPr>
            <w:color w:val="0000FF"/>
          </w:rPr>
          <w:t>Постановления</w:t>
        </w:r>
      </w:hyperlink>
      <w:r>
        <w:t xml:space="preserve"> Правительства РФ от 21.07.2017 N 863)</w:t>
      </w:r>
    </w:p>
    <w:p w:rsidR="00F46B1B" w:rsidRDefault="00F46B1B">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1194">
        <w:r>
          <w:rPr>
            <w:color w:val="0000FF"/>
          </w:rPr>
          <w:t>абзаце пятом</w:t>
        </w:r>
      </w:hyperlink>
      <w:r>
        <w:t xml:space="preserve"> настоящего пункта;</w:t>
      </w:r>
    </w:p>
    <w:p w:rsidR="00F46B1B" w:rsidRDefault="00F46B1B">
      <w:pPr>
        <w:pStyle w:val="ConsPlusNormal"/>
        <w:jc w:val="both"/>
      </w:pPr>
      <w:r>
        <w:t xml:space="preserve">(в ред. </w:t>
      </w:r>
      <w:hyperlink r:id="rId783">
        <w:r>
          <w:rPr>
            <w:color w:val="0000FF"/>
          </w:rPr>
          <w:t>Постановления</w:t>
        </w:r>
      </w:hyperlink>
      <w:r>
        <w:t xml:space="preserve"> Правительства РФ от 21.07.2017 N 863)</w:t>
      </w:r>
    </w:p>
    <w:p w:rsidR="00F46B1B" w:rsidRDefault="00F46B1B">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195">
        <w:r>
          <w:rPr>
            <w:color w:val="0000FF"/>
          </w:rPr>
          <w:t>абзаце шестом</w:t>
        </w:r>
      </w:hyperlink>
      <w:r>
        <w:t xml:space="preserve"> настоящего пункта. В случае если составляющая, указанная в </w:t>
      </w:r>
      <w:hyperlink w:anchor="P1195">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w:t>
      </w:r>
      <w:r>
        <w:lastRenderedPageBreak/>
        <w:t xml:space="preserve">(покупателем) по нерегулируемым ценам за расчетный период. Если же составляющая, указанная в </w:t>
      </w:r>
      <w:hyperlink w:anchor="P1195">
        <w:r>
          <w:rPr>
            <w:color w:val="0000FF"/>
          </w:rPr>
          <w:t>абзаце шестом</w:t>
        </w:r>
      </w:hyperlink>
      <w: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F46B1B" w:rsidRDefault="00F46B1B">
      <w:pPr>
        <w:pStyle w:val="ConsPlusNormal"/>
        <w:jc w:val="both"/>
      </w:pPr>
      <w:r>
        <w:t xml:space="preserve">(в ред. </w:t>
      </w:r>
      <w:hyperlink r:id="rId784">
        <w:r>
          <w:rPr>
            <w:color w:val="0000FF"/>
          </w:rPr>
          <w:t>Постановления</w:t>
        </w:r>
      </w:hyperlink>
      <w:r>
        <w:t xml:space="preserve"> Правительства РФ от 21.07.2017 N 863)</w:t>
      </w:r>
    </w:p>
    <w:p w:rsidR="00F46B1B" w:rsidRDefault="00F46B1B">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196">
        <w:r>
          <w:rPr>
            <w:color w:val="0000FF"/>
          </w:rPr>
          <w:t>абзаце седьмом</w:t>
        </w:r>
      </w:hyperlink>
      <w:r>
        <w:t xml:space="preserve"> настоящего пункта. В случае если составляющая, указанная в </w:t>
      </w:r>
      <w:hyperlink w:anchor="P1196">
        <w:r>
          <w:rPr>
            <w:color w:val="0000FF"/>
          </w:rPr>
          <w:t>абзаце седьмом</w:t>
        </w:r>
      </w:hyperlink>
      <w: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1196">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F46B1B" w:rsidRDefault="00F46B1B">
      <w:pPr>
        <w:pStyle w:val="ConsPlusNormal"/>
        <w:jc w:val="both"/>
      </w:pPr>
      <w:r>
        <w:t xml:space="preserve">(в ред. </w:t>
      </w:r>
      <w:hyperlink r:id="rId785">
        <w:r>
          <w:rPr>
            <w:color w:val="0000FF"/>
          </w:rPr>
          <w:t>Постановления</w:t>
        </w:r>
      </w:hyperlink>
      <w:r>
        <w:t xml:space="preserve"> Правительства РФ от 21.07.2017 N 863)</w:t>
      </w:r>
    </w:p>
    <w:p w:rsidR="00F46B1B" w:rsidRDefault="00F46B1B">
      <w:pPr>
        <w:pStyle w:val="ConsPlusNormal"/>
        <w:spacing w:before="220"/>
        <w:ind w:firstLine="540"/>
        <w:jc w:val="both"/>
      </w:pPr>
      <w:r>
        <w:t xml:space="preserve">ставку за мощность, величина которой определяется равной сумме составляющих, указанных в </w:t>
      </w:r>
      <w:hyperlink w:anchor="P1192">
        <w:r>
          <w:rPr>
            <w:color w:val="0000FF"/>
          </w:rPr>
          <w:t>абзацах третьем</w:t>
        </w:r>
      </w:hyperlink>
      <w:r>
        <w:t xml:space="preserve"> и </w:t>
      </w:r>
      <w:hyperlink w:anchor="P1199">
        <w:r>
          <w:rPr>
            <w:color w:val="0000FF"/>
          </w:rPr>
          <w:t>десятом</w:t>
        </w:r>
      </w:hyperlink>
      <w:r>
        <w:t xml:space="preserve"> настоящего пункта, в рамках которой ставка за мощность нерегулируемой цены применяется в порядке, предусмотренном </w:t>
      </w:r>
      <w:hyperlink w:anchor="P1248">
        <w:r>
          <w:rPr>
            <w:color w:val="0000FF"/>
          </w:rPr>
          <w:t>пунктом 95</w:t>
        </w:r>
      </w:hyperlink>
      <w:r>
        <w:t xml:space="preserve"> настоящего документа.</w:t>
      </w:r>
    </w:p>
    <w:p w:rsidR="00F46B1B" w:rsidRDefault="00F46B1B">
      <w:pPr>
        <w:pStyle w:val="ConsPlusNormal"/>
        <w:jc w:val="both"/>
      </w:pPr>
      <w:r>
        <w:t xml:space="preserve">(в ред. </w:t>
      </w:r>
      <w:hyperlink r:id="rId786">
        <w:r>
          <w:rPr>
            <w:color w:val="0000FF"/>
          </w:rPr>
          <w:t>Постановления</w:t>
        </w:r>
      </w:hyperlink>
      <w:r>
        <w:t xml:space="preserve"> Правительства РФ от 12.04.2024 N 461)</w:t>
      </w:r>
    </w:p>
    <w:p w:rsidR="00F46B1B" w:rsidRDefault="00F46B1B">
      <w:pPr>
        <w:pStyle w:val="ConsPlusNormal"/>
        <w:spacing w:before="220"/>
        <w:ind w:firstLine="540"/>
        <w:jc w:val="both"/>
      </w:pPr>
      <w:r>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F46B1B" w:rsidRDefault="00F46B1B">
      <w:pPr>
        <w:pStyle w:val="ConsPlusNormal"/>
        <w:spacing w:before="220"/>
        <w:ind w:firstLine="540"/>
        <w:jc w:val="both"/>
      </w:pPr>
      <w:bookmarkStart w:id="140" w:name="P1219"/>
      <w:bookmarkEnd w:id="140"/>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F46B1B" w:rsidRDefault="00F46B1B">
      <w:pPr>
        <w:pStyle w:val="ConsPlusNormal"/>
        <w:spacing w:before="220"/>
        <w:ind w:firstLine="540"/>
        <w:jc w:val="both"/>
      </w:pPr>
      <w:bookmarkStart w:id="141" w:name="P1220"/>
      <w:bookmarkEnd w:id="141"/>
      <w:r>
        <w:t>средневзвешенная нерегулируемая цена на мощность на оптовом рынке;</w:t>
      </w:r>
    </w:p>
    <w:p w:rsidR="00F46B1B" w:rsidRDefault="00F46B1B">
      <w:pPr>
        <w:pStyle w:val="ConsPlusNormal"/>
        <w:spacing w:before="220"/>
        <w:ind w:firstLine="540"/>
        <w:jc w:val="both"/>
      </w:pPr>
      <w:bookmarkStart w:id="142" w:name="P1221"/>
      <w:bookmarkEnd w:id="142"/>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F46B1B" w:rsidRDefault="00F46B1B">
      <w:pPr>
        <w:pStyle w:val="ConsPlusNormal"/>
        <w:spacing w:before="220"/>
        <w:ind w:firstLine="540"/>
        <w:jc w:val="both"/>
      </w:pPr>
      <w:bookmarkStart w:id="143" w:name="P1222"/>
      <w:bookmarkEnd w:id="143"/>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F46B1B" w:rsidRDefault="00F46B1B">
      <w:pPr>
        <w:pStyle w:val="ConsPlusNormal"/>
        <w:spacing w:before="220"/>
        <w:ind w:firstLine="540"/>
        <w:jc w:val="both"/>
      </w:pPr>
      <w:bookmarkStart w:id="144" w:name="P1223"/>
      <w:bookmarkEnd w:id="144"/>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F46B1B" w:rsidRDefault="00F46B1B">
      <w:pPr>
        <w:pStyle w:val="ConsPlusNormal"/>
        <w:spacing w:before="220"/>
        <w:ind w:firstLine="540"/>
        <w:jc w:val="both"/>
      </w:pPr>
      <w:bookmarkStart w:id="145" w:name="P1224"/>
      <w:bookmarkEnd w:id="145"/>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F46B1B" w:rsidRDefault="00F46B1B">
      <w:pPr>
        <w:pStyle w:val="ConsPlusNormal"/>
        <w:spacing w:before="220"/>
        <w:ind w:firstLine="540"/>
        <w:jc w:val="both"/>
      </w:pPr>
      <w:bookmarkStart w:id="146" w:name="P1225"/>
      <w:bookmarkEnd w:id="146"/>
      <w:r>
        <w:lastRenderedPageBreak/>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F46B1B" w:rsidRDefault="00F46B1B">
      <w:pPr>
        <w:pStyle w:val="ConsPlusNormal"/>
        <w:spacing w:before="220"/>
        <w:ind w:firstLine="540"/>
        <w:jc w:val="both"/>
      </w:pPr>
      <w:bookmarkStart w:id="147" w:name="P1226"/>
      <w:bookmarkEnd w:id="147"/>
      <w:r>
        <w:t>ставка, отражающая удельную величину расходов на содержание электрических сетей, тарифа на услуги по передаче электрической энергии;</w:t>
      </w:r>
    </w:p>
    <w:p w:rsidR="00F46B1B" w:rsidRDefault="00F46B1B">
      <w:pPr>
        <w:pStyle w:val="ConsPlusNormal"/>
        <w:spacing w:before="220"/>
        <w:ind w:firstLine="540"/>
        <w:jc w:val="both"/>
      </w:pPr>
      <w:bookmarkStart w:id="148" w:name="P1227"/>
      <w:bookmarkEnd w:id="148"/>
      <w:r>
        <w:t>сбытовая надбавка гарантирующего поставщика;</w:t>
      </w:r>
    </w:p>
    <w:p w:rsidR="00F46B1B" w:rsidRDefault="00F46B1B">
      <w:pPr>
        <w:pStyle w:val="ConsPlusNormal"/>
        <w:spacing w:before="220"/>
        <w:ind w:firstLine="540"/>
        <w:jc w:val="both"/>
      </w:pPr>
      <w:bookmarkStart w:id="149" w:name="P1228"/>
      <w:bookmarkEnd w:id="149"/>
      <w:r>
        <w:t>плата за услуги по управлению изменением режима потребления электрической энергии;</w:t>
      </w:r>
    </w:p>
    <w:p w:rsidR="00F46B1B" w:rsidRDefault="00F46B1B">
      <w:pPr>
        <w:pStyle w:val="ConsPlusNormal"/>
        <w:jc w:val="both"/>
      </w:pPr>
      <w:r>
        <w:t xml:space="preserve">(в ред. </w:t>
      </w:r>
      <w:hyperlink r:id="rId787">
        <w:r>
          <w:rPr>
            <w:color w:val="0000FF"/>
          </w:rPr>
          <w:t>Постановления</w:t>
        </w:r>
      </w:hyperlink>
      <w:r>
        <w:t xml:space="preserve"> Правительства РФ от 12.04.2024 N 461)</w:t>
      </w:r>
    </w:p>
    <w:p w:rsidR="00F46B1B" w:rsidRDefault="00F46B1B">
      <w:pPr>
        <w:pStyle w:val="ConsPlusNormal"/>
        <w:spacing w:before="220"/>
        <w:ind w:firstLine="540"/>
        <w:jc w:val="both"/>
      </w:pPr>
      <w:bookmarkStart w:id="150" w:name="P1230"/>
      <w:bookmarkEnd w:id="150"/>
      <w:r>
        <w:t>плата за иные услуги, оказание которых является неотъемлемой частью процесса поставки электрической энергии потребителям.</w:t>
      </w:r>
    </w:p>
    <w:p w:rsidR="00F46B1B" w:rsidRDefault="00F46B1B">
      <w:pPr>
        <w:pStyle w:val="ConsPlusNormal"/>
        <w:jc w:val="both"/>
      </w:pPr>
      <w:r>
        <w:t xml:space="preserve">(в ред. </w:t>
      </w:r>
      <w:hyperlink r:id="rId788">
        <w:r>
          <w:rPr>
            <w:color w:val="0000FF"/>
          </w:rPr>
          <w:t>Постановления</w:t>
        </w:r>
      </w:hyperlink>
      <w:r>
        <w:t xml:space="preserve"> Правительства РФ от 12.04.2024 N 461)</w:t>
      </w:r>
    </w:p>
    <w:p w:rsidR="00F46B1B" w:rsidRDefault="00F46B1B">
      <w:pPr>
        <w:pStyle w:val="ConsPlusNormal"/>
        <w:spacing w:before="220"/>
        <w:ind w:firstLine="540"/>
        <w:jc w:val="both"/>
      </w:pPr>
      <w:r>
        <w:t xml:space="preserve">Указанные в </w:t>
      </w:r>
      <w:hyperlink w:anchor="P1219">
        <w:r>
          <w:rPr>
            <w:color w:val="0000FF"/>
          </w:rPr>
          <w:t>абзацах втором</w:t>
        </w:r>
      </w:hyperlink>
      <w:r>
        <w:t xml:space="preserve">, </w:t>
      </w:r>
      <w:hyperlink w:anchor="P1221">
        <w:r>
          <w:rPr>
            <w:color w:val="0000FF"/>
          </w:rPr>
          <w:t>четвертом</w:t>
        </w:r>
      </w:hyperlink>
      <w:r>
        <w:t xml:space="preserve"> - </w:t>
      </w:r>
      <w:hyperlink w:anchor="P1227">
        <w:r>
          <w:rPr>
            <w:color w:val="0000FF"/>
          </w:rPr>
          <w:t>десятом</w:t>
        </w:r>
      </w:hyperlink>
      <w:r>
        <w:t xml:space="preserve"> и </w:t>
      </w:r>
      <w:hyperlink w:anchor="P1230">
        <w:r>
          <w:rPr>
            <w:color w:val="0000FF"/>
          </w:rPr>
          <w:t>двенадцатом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1220">
        <w:r>
          <w:rPr>
            <w:color w:val="0000FF"/>
          </w:rPr>
          <w:t>абзацах третьем</w:t>
        </w:r>
      </w:hyperlink>
      <w:r>
        <w:t xml:space="preserve">, </w:t>
      </w:r>
      <w:hyperlink w:anchor="P1226">
        <w:r>
          <w:rPr>
            <w:color w:val="0000FF"/>
          </w:rPr>
          <w:t>девятом</w:t>
        </w:r>
      </w:hyperlink>
      <w:r>
        <w:t xml:space="preserve"> и </w:t>
      </w:r>
      <w:hyperlink w:anchor="P1228">
        <w:r>
          <w:rPr>
            <w:color w:val="0000FF"/>
          </w:rPr>
          <w:t>одиннадцатом</w:t>
        </w:r>
      </w:hyperlink>
      <w:r>
        <w:t xml:space="preserve"> настоящего пункта составляющие предельного уровня нерегулируемых цен определяются в рублях за мегаватт. Составляющие предельного уровня нерегулируемых цен, предусмотренные </w:t>
      </w:r>
      <w:hyperlink w:anchor="P1228">
        <w:r>
          <w:rPr>
            <w:color w:val="0000FF"/>
          </w:rPr>
          <w:t>абзацами одиннадцатым</w:t>
        </w:r>
      </w:hyperlink>
      <w:r>
        <w:t xml:space="preserve"> и </w:t>
      </w:r>
      <w:hyperlink w:anchor="P1230">
        <w:r>
          <w:rPr>
            <w:color w:val="0000FF"/>
          </w:rPr>
          <w:t>двенадцатым</w:t>
        </w:r>
      </w:hyperlink>
      <w:r>
        <w:t xml:space="preserve"> настоящего пункта, определяются гарантирующим поставщиком в соответствии с </w:t>
      </w:r>
      <w:hyperlink w:anchor="P1344">
        <w:r>
          <w:rPr>
            <w:color w:val="0000FF"/>
          </w:rPr>
          <w:t>пунктом 101</w:t>
        </w:r>
      </w:hyperlink>
      <w:r>
        <w:t xml:space="preserve"> настоящего документа.</w:t>
      </w:r>
    </w:p>
    <w:p w:rsidR="00F46B1B" w:rsidRDefault="00F46B1B">
      <w:pPr>
        <w:pStyle w:val="ConsPlusNormal"/>
        <w:jc w:val="both"/>
      </w:pPr>
      <w:r>
        <w:t xml:space="preserve">(в ред. </w:t>
      </w:r>
      <w:hyperlink r:id="rId789">
        <w:r>
          <w:rPr>
            <w:color w:val="0000FF"/>
          </w:rPr>
          <w:t>Постановления</w:t>
        </w:r>
      </w:hyperlink>
      <w:r>
        <w:t xml:space="preserve"> Правительства РФ от 12.04.2024 N 461)</w:t>
      </w:r>
    </w:p>
    <w:p w:rsidR="00F46B1B" w:rsidRDefault="00F46B1B">
      <w:pPr>
        <w:pStyle w:val="ConsPlusNormal"/>
        <w:spacing w:before="220"/>
        <w:ind w:firstLine="540"/>
        <w:jc w:val="both"/>
      </w:pPr>
      <w:r>
        <w:t>Предельный уровень нерегулируемых цен для шестой ценовой категории включает:</w:t>
      </w:r>
    </w:p>
    <w:p w:rsidR="00F46B1B" w:rsidRDefault="00F46B1B">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1219">
        <w:r>
          <w:rPr>
            <w:color w:val="0000FF"/>
          </w:rPr>
          <w:t>абзаце втором</w:t>
        </w:r>
      </w:hyperlink>
      <w:r>
        <w:t xml:space="preserve">, </w:t>
      </w:r>
      <w:hyperlink w:anchor="P1225">
        <w:r>
          <w:rPr>
            <w:color w:val="0000FF"/>
          </w:rPr>
          <w:t>восьмом</w:t>
        </w:r>
      </w:hyperlink>
      <w:r>
        <w:t xml:space="preserve">, </w:t>
      </w:r>
      <w:hyperlink w:anchor="P1227">
        <w:r>
          <w:rPr>
            <w:color w:val="0000FF"/>
          </w:rPr>
          <w:t>десятом</w:t>
        </w:r>
      </w:hyperlink>
      <w:r>
        <w:t xml:space="preserve"> и </w:t>
      </w:r>
      <w:hyperlink w:anchor="P1230">
        <w:r>
          <w:rPr>
            <w:color w:val="0000FF"/>
          </w:rPr>
          <w:t>двенадцатом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1248">
        <w:r>
          <w:rPr>
            <w:color w:val="0000FF"/>
          </w:rPr>
          <w:t>пунктом 95</w:t>
        </w:r>
      </w:hyperlink>
      <w:r>
        <w:t xml:space="preserve"> настоящего документа;</w:t>
      </w:r>
    </w:p>
    <w:p w:rsidR="00F46B1B" w:rsidRDefault="00F46B1B">
      <w:pPr>
        <w:pStyle w:val="ConsPlusNormal"/>
        <w:jc w:val="both"/>
      </w:pPr>
      <w:r>
        <w:t xml:space="preserve">(в ред. </w:t>
      </w:r>
      <w:hyperlink r:id="rId790">
        <w:r>
          <w:rPr>
            <w:color w:val="0000FF"/>
          </w:rPr>
          <w:t>Постановления</w:t>
        </w:r>
      </w:hyperlink>
      <w:r>
        <w:t xml:space="preserve"> Правительства РФ от 12.04.2024 N 461)</w:t>
      </w:r>
    </w:p>
    <w:p w:rsidR="00F46B1B" w:rsidRDefault="00F46B1B">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оставляющей, указанной в </w:t>
      </w:r>
      <w:hyperlink w:anchor="P1221">
        <w:r>
          <w:rPr>
            <w:color w:val="0000FF"/>
          </w:rPr>
          <w:t>абзаце четвертом</w:t>
        </w:r>
      </w:hyperlink>
      <w:r>
        <w:t xml:space="preserve"> настоящего пункта;</w:t>
      </w:r>
    </w:p>
    <w:p w:rsidR="00F46B1B" w:rsidRDefault="00F46B1B">
      <w:pPr>
        <w:pStyle w:val="ConsPlusNormal"/>
        <w:jc w:val="both"/>
      </w:pPr>
      <w:r>
        <w:t xml:space="preserve">(в ред. </w:t>
      </w:r>
      <w:hyperlink r:id="rId791">
        <w:r>
          <w:rPr>
            <w:color w:val="0000FF"/>
          </w:rPr>
          <w:t>Постановления</w:t>
        </w:r>
      </w:hyperlink>
      <w:r>
        <w:t xml:space="preserve"> Правительства РФ от 21.07.2017 N 863)</w:t>
      </w:r>
    </w:p>
    <w:p w:rsidR="00F46B1B" w:rsidRDefault="00F46B1B">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1222">
        <w:r>
          <w:rPr>
            <w:color w:val="0000FF"/>
          </w:rPr>
          <w:t>абзаце пятом</w:t>
        </w:r>
      </w:hyperlink>
      <w:r>
        <w:t xml:space="preserve"> настоящего пункта;</w:t>
      </w:r>
    </w:p>
    <w:p w:rsidR="00F46B1B" w:rsidRDefault="00F46B1B">
      <w:pPr>
        <w:pStyle w:val="ConsPlusNormal"/>
        <w:jc w:val="both"/>
      </w:pPr>
      <w:r>
        <w:t xml:space="preserve">(в ред. </w:t>
      </w:r>
      <w:hyperlink r:id="rId792">
        <w:r>
          <w:rPr>
            <w:color w:val="0000FF"/>
          </w:rPr>
          <w:t>Постановления</w:t>
        </w:r>
      </w:hyperlink>
      <w:r>
        <w:t xml:space="preserve"> Правительства РФ от 21.07.2017 N 863)</w:t>
      </w:r>
    </w:p>
    <w:p w:rsidR="00F46B1B" w:rsidRDefault="00F46B1B">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223">
        <w:r>
          <w:rPr>
            <w:color w:val="0000FF"/>
          </w:rPr>
          <w:t>абзаце шестом</w:t>
        </w:r>
      </w:hyperlink>
      <w:r>
        <w:t xml:space="preserve"> настоящего пункта. В случае если составляющая, указанная в </w:t>
      </w:r>
      <w:hyperlink w:anchor="P1223">
        <w:r>
          <w:rPr>
            <w:color w:val="0000FF"/>
          </w:rPr>
          <w:t>абзаце шестом</w:t>
        </w:r>
      </w:hyperlink>
      <w:r>
        <w:t xml:space="preserve"> настоящего </w:t>
      </w:r>
      <w:r>
        <w:lastRenderedPageBreak/>
        <w:t xml:space="preserve">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1223">
        <w:r>
          <w:rPr>
            <w:color w:val="0000FF"/>
          </w:rPr>
          <w:t>абзаце шестом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F46B1B" w:rsidRDefault="00F46B1B">
      <w:pPr>
        <w:pStyle w:val="ConsPlusNormal"/>
        <w:jc w:val="both"/>
      </w:pPr>
      <w:r>
        <w:t xml:space="preserve">(в ред. </w:t>
      </w:r>
      <w:hyperlink r:id="rId793">
        <w:r>
          <w:rPr>
            <w:color w:val="0000FF"/>
          </w:rPr>
          <w:t>Постановления</w:t>
        </w:r>
      </w:hyperlink>
      <w:r>
        <w:t xml:space="preserve"> Правительства РФ от 21.07.2017 N 863)</w:t>
      </w:r>
    </w:p>
    <w:p w:rsidR="00F46B1B" w:rsidRDefault="00F46B1B">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224">
        <w:r>
          <w:rPr>
            <w:color w:val="0000FF"/>
          </w:rPr>
          <w:t>абзаце седьмом</w:t>
        </w:r>
      </w:hyperlink>
      <w:r>
        <w:t xml:space="preserve"> настоящего пункта. В случае если составляющая, указанная в </w:t>
      </w:r>
      <w:hyperlink w:anchor="P1224">
        <w:r>
          <w:rPr>
            <w:color w:val="0000FF"/>
          </w:rPr>
          <w:t>абзаце седьмом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1224">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F46B1B" w:rsidRDefault="00F46B1B">
      <w:pPr>
        <w:pStyle w:val="ConsPlusNormal"/>
        <w:jc w:val="both"/>
      </w:pPr>
      <w:r>
        <w:t xml:space="preserve">(в ред. </w:t>
      </w:r>
      <w:hyperlink r:id="rId794">
        <w:r>
          <w:rPr>
            <w:color w:val="0000FF"/>
          </w:rPr>
          <w:t>Постановления</w:t>
        </w:r>
      </w:hyperlink>
      <w:r>
        <w:t xml:space="preserve"> Правительства РФ от 21.07.2017 N 863)</w:t>
      </w:r>
    </w:p>
    <w:p w:rsidR="00F46B1B" w:rsidRDefault="00F46B1B">
      <w:pPr>
        <w:pStyle w:val="ConsPlusNormal"/>
        <w:spacing w:before="220"/>
        <w:ind w:firstLine="540"/>
        <w:jc w:val="both"/>
      </w:pPr>
      <w:r>
        <w:t xml:space="preserve">ставку за мощность, величина которой определяется равной сумме составляющих, указанных в </w:t>
      </w:r>
      <w:hyperlink w:anchor="P1220">
        <w:r>
          <w:rPr>
            <w:color w:val="0000FF"/>
          </w:rPr>
          <w:t>абзацах третьем</w:t>
        </w:r>
      </w:hyperlink>
      <w:r>
        <w:t xml:space="preserve"> и </w:t>
      </w:r>
      <w:hyperlink w:anchor="P1228">
        <w:r>
          <w:rPr>
            <w:color w:val="0000FF"/>
          </w:rPr>
          <w:t>одиннадцатом</w:t>
        </w:r>
      </w:hyperlink>
      <w:r>
        <w:t xml:space="preserve"> настоящего пункта, в рамках которой ставка за мощность нерегулируемой цены применяется в порядке, предусмотренном </w:t>
      </w:r>
      <w:hyperlink w:anchor="P1248">
        <w:r>
          <w:rPr>
            <w:color w:val="0000FF"/>
          </w:rPr>
          <w:t>пунктом 95</w:t>
        </w:r>
      </w:hyperlink>
      <w:r>
        <w:t xml:space="preserve"> настоящего документа;</w:t>
      </w:r>
    </w:p>
    <w:p w:rsidR="00F46B1B" w:rsidRDefault="00F46B1B">
      <w:pPr>
        <w:pStyle w:val="ConsPlusNormal"/>
        <w:jc w:val="both"/>
      </w:pPr>
      <w:r>
        <w:t xml:space="preserve">(в ред. </w:t>
      </w:r>
      <w:hyperlink r:id="rId795">
        <w:r>
          <w:rPr>
            <w:color w:val="0000FF"/>
          </w:rPr>
          <w:t>Постановления</w:t>
        </w:r>
      </w:hyperlink>
      <w:r>
        <w:t xml:space="preserve"> Правительства РФ от 12.04.2024 N 461)</w:t>
      </w:r>
    </w:p>
    <w:p w:rsidR="00F46B1B" w:rsidRDefault="00F46B1B">
      <w:pPr>
        <w:pStyle w:val="ConsPlusNormal"/>
        <w:spacing w:before="220"/>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1226">
        <w:r>
          <w:rPr>
            <w:color w:val="0000FF"/>
          </w:rPr>
          <w:t>абзаце девятом</w:t>
        </w:r>
      </w:hyperlink>
      <w:r>
        <w:t xml:space="preserve"> настоящего пункта.</w:t>
      </w:r>
    </w:p>
    <w:p w:rsidR="00F46B1B" w:rsidRDefault="00F46B1B">
      <w:pPr>
        <w:pStyle w:val="ConsPlusNormal"/>
        <w:spacing w:before="220"/>
        <w:ind w:firstLine="540"/>
        <w:jc w:val="both"/>
      </w:pPr>
      <w:bookmarkStart w:id="151" w:name="P1248"/>
      <w:bookmarkEnd w:id="151"/>
      <w:r>
        <w:t>95. Предельные уровни нерегулируемых цен для третьей - шестой ценовых категорий применяются в следующем порядке:</w:t>
      </w:r>
    </w:p>
    <w:p w:rsidR="00F46B1B" w:rsidRDefault="00F46B1B">
      <w:pPr>
        <w:pStyle w:val="ConsPlusNormal"/>
        <w:spacing w:before="220"/>
        <w:ind w:firstLine="540"/>
        <w:jc w:val="both"/>
      </w:pPr>
      <w: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F46B1B" w:rsidRDefault="00F46B1B">
      <w:pPr>
        <w:pStyle w:val="ConsPlusNormal"/>
        <w:spacing w:before="220"/>
        <w:ind w:firstLine="540"/>
        <w:jc w:val="both"/>
      </w:pPr>
      <w:r>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rsidR="00F46B1B" w:rsidRDefault="00F46B1B">
      <w:pPr>
        <w:pStyle w:val="ConsPlusNormal"/>
        <w:spacing w:before="220"/>
        <w:ind w:firstLine="540"/>
        <w:jc w:val="both"/>
      </w:pPr>
      <w:r>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796">
        <w:r>
          <w:rPr>
            <w:color w:val="0000FF"/>
          </w:rPr>
          <w:t>пунктом 15(1)</w:t>
        </w:r>
      </w:hyperlink>
      <w:r>
        <w:t xml:space="preserve"> и </w:t>
      </w:r>
      <w:hyperlink r:id="rId797">
        <w:r>
          <w:rPr>
            <w:color w:val="0000FF"/>
          </w:rPr>
          <w:t>разделом X</w:t>
        </w:r>
      </w:hyperlink>
      <w:r>
        <w:t xml:space="preserve"> Правил недискриминационного доступа к услугам по передаче электрической энергии и оказания этих услуг.</w:t>
      </w:r>
    </w:p>
    <w:p w:rsidR="00F46B1B" w:rsidRDefault="00F46B1B">
      <w:pPr>
        <w:pStyle w:val="ConsPlusNormal"/>
        <w:jc w:val="both"/>
      </w:pPr>
      <w:r>
        <w:t xml:space="preserve">(в ред. </w:t>
      </w:r>
      <w:hyperlink r:id="rId798">
        <w:r>
          <w:rPr>
            <w:color w:val="0000FF"/>
          </w:rPr>
          <w:t>Постановления</w:t>
        </w:r>
      </w:hyperlink>
      <w:r>
        <w:t xml:space="preserve"> Правительства РФ от 30.04.2020 N 628)</w:t>
      </w:r>
    </w:p>
    <w:p w:rsidR="00F46B1B" w:rsidRDefault="00F46B1B">
      <w:pPr>
        <w:pStyle w:val="ConsPlusNormal"/>
        <w:spacing w:before="220"/>
        <w:ind w:firstLine="540"/>
        <w:jc w:val="both"/>
      </w:pPr>
      <w:r>
        <w:t xml:space="preserve">Исключение объемов покупки электрической энергии в целях обеспечения потребления </w:t>
      </w:r>
      <w:r>
        <w:lastRenderedPageBreak/>
        <w:t>электрической энергии населением и приравненными к нему категориями потребителей производится следующим образом:</w:t>
      </w:r>
    </w:p>
    <w:p w:rsidR="00F46B1B" w:rsidRDefault="00F46B1B">
      <w:pPr>
        <w:pStyle w:val="ConsPlusNormal"/>
        <w:spacing w:before="220"/>
        <w:ind w:firstLine="540"/>
        <w:jc w:val="both"/>
      </w:pPr>
      <w:r>
        <w:t>при наличии учета по часам расчетного периода в отношении указанных объемов - согласно данным учета;</w:t>
      </w:r>
    </w:p>
    <w:p w:rsidR="00F46B1B" w:rsidRDefault="00F46B1B">
      <w:pPr>
        <w:pStyle w:val="ConsPlusNormal"/>
        <w:spacing w:before="220"/>
        <w:ind w:firstLine="540"/>
        <w:jc w:val="both"/>
      </w:pPr>
      <w: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rsidR="00F46B1B" w:rsidRDefault="00F46B1B">
      <w:pPr>
        <w:pStyle w:val="ConsPlusNormal"/>
        <w:spacing w:before="220"/>
        <w:ind w:firstLine="540"/>
        <w:jc w:val="both"/>
      </w:pPr>
      <w:r>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799">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w:t>
      </w:r>
      <w:hyperlink r:id="rId800">
        <w:r>
          <w:rPr>
            <w:color w:val="0000FF"/>
          </w:rPr>
          <w:t>Правилами</w:t>
        </w:r>
      </w:hyperlink>
      <w:r>
        <w:t xml:space="preserve"> оптового рынка.</w:t>
      </w:r>
    </w:p>
    <w:p w:rsidR="00F46B1B" w:rsidRDefault="00F46B1B">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w:anchor="P1273">
        <w:r>
          <w:rPr>
            <w:color w:val="0000FF"/>
          </w:rPr>
          <w:t>пунктом 97</w:t>
        </w:r>
      </w:hyperlink>
      <w: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649">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649">
        <w:r>
          <w:rPr>
            <w:color w:val="0000FF"/>
          </w:rPr>
          <w:t>разделом X</w:t>
        </w:r>
      </w:hyperlink>
      <w:r>
        <w:t xml:space="preserve"> настоящего документа, с применением расчетных способов.</w:t>
      </w:r>
    </w:p>
    <w:p w:rsidR="00F46B1B" w:rsidRDefault="00F46B1B">
      <w:pPr>
        <w:pStyle w:val="ConsPlusNormal"/>
        <w:spacing w:before="220"/>
        <w:ind w:firstLine="540"/>
        <w:jc w:val="both"/>
      </w:pPr>
      <w:r>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801">
        <w:r>
          <w:rPr>
            <w:color w:val="0000FF"/>
          </w:rPr>
          <w:t>Правилами</w:t>
        </w:r>
      </w:hyperlink>
      <w:r>
        <w:t xml:space="preserve">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rsidR="00F46B1B" w:rsidRDefault="00F46B1B">
      <w:pPr>
        <w:pStyle w:val="ConsPlusNormal"/>
        <w:spacing w:before="220"/>
        <w:ind w:firstLine="540"/>
        <w:jc w:val="both"/>
      </w:pPr>
      <w:bookmarkStart w:id="152" w:name="P1259"/>
      <w:bookmarkEnd w:id="152"/>
      <w:r>
        <w:t>96. Устанавливаются следующие особенности определения и применения гарантирующим поставщиком предельных уровней нерегулируемых цен:</w:t>
      </w:r>
    </w:p>
    <w:p w:rsidR="00F46B1B" w:rsidRDefault="00F46B1B">
      <w:pPr>
        <w:pStyle w:val="ConsPlusNormal"/>
        <w:spacing w:before="220"/>
        <w:ind w:firstLine="540"/>
        <w:jc w:val="both"/>
      </w:pPr>
      <w: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w:t>
      </w:r>
      <w:hyperlink r:id="rId802">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F46B1B" w:rsidRDefault="00F46B1B">
      <w:pPr>
        <w:pStyle w:val="ConsPlusNormal"/>
        <w:spacing w:before="220"/>
        <w:ind w:firstLine="540"/>
        <w:jc w:val="both"/>
      </w:pPr>
      <w:r>
        <w:lastRenderedPageBreak/>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F46B1B" w:rsidRDefault="00F46B1B">
      <w:pPr>
        <w:pStyle w:val="ConsPlusNormal"/>
        <w:spacing w:before="220"/>
        <w:ind w:firstLine="540"/>
        <w:jc w:val="both"/>
      </w:pPr>
      <w:r>
        <w:t>в случае заключения договора энергоснабжения между гарантирующим поставщиком и потребителем (потребителями, входящими в одну группу лиц и (или) владеющими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критериям отнесения сетевых организаций к сетевым организациям, обслуживающим преимущественно одного потребителя, предельные уровни нерегулируемых цен для указанного потребителя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определяются исходя из соответствующих предельных уровней нерегулируемых цен, увеличенных на плату за услуги по передаче электрической энергии для указанной сетевой организации;</w:t>
      </w:r>
    </w:p>
    <w:p w:rsidR="00F46B1B" w:rsidRDefault="00F46B1B">
      <w:pPr>
        <w:pStyle w:val="ConsPlusNormal"/>
        <w:jc w:val="both"/>
      </w:pPr>
      <w:r>
        <w:t xml:space="preserve">(абзац введен </w:t>
      </w:r>
      <w:hyperlink r:id="rId803">
        <w:r>
          <w:rPr>
            <w:color w:val="0000FF"/>
          </w:rPr>
          <w:t>Постановлением</w:t>
        </w:r>
      </w:hyperlink>
      <w:r>
        <w:t xml:space="preserve"> Правительства РФ от 07.07.2015 N 680)</w:t>
      </w:r>
    </w:p>
    <w:p w:rsidR="00F46B1B" w:rsidRDefault="00F46B1B">
      <w:pPr>
        <w:pStyle w:val="ConsPlusNormal"/>
        <w:spacing w:before="220"/>
        <w:ind w:firstLine="540"/>
        <w:jc w:val="both"/>
      </w:pPr>
      <w: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rsidR="00F46B1B" w:rsidRDefault="00F46B1B">
      <w:pPr>
        <w:pStyle w:val="ConsPlusNormal"/>
        <w:spacing w:before="220"/>
        <w:ind w:firstLine="540"/>
        <w:jc w:val="both"/>
      </w:pPr>
      <w:r>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F46B1B" w:rsidRDefault="00F46B1B">
      <w:pPr>
        <w:pStyle w:val="ConsPlusNormal"/>
        <w:spacing w:before="220"/>
        <w:ind w:firstLine="540"/>
        <w:jc w:val="both"/>
      </w:pPr>
      <w:r>
        <w:t xml:space="preserve">в случае если гарантирующим поставщиком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w:t>
      </w:r>
      <w:r>
        <w:lastRenderedPageBreak/>
        <w:t>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F46B1B" w:rsidRDefault="00F46B1B">
      <w:pPr>
        <w:pStyle w:val="ConsPlusNormal"/>
        <w:jc w:val="both"/>
      </w:pPr>
      <w:r>
        <w:t xml:space="preserve">(абзац введен </w:t>
      </w:r>
      <w:hyperlink r:id="rId804">
        <w:r>
          <w:rPr>
            <w:color w:val="0000FF"/>
          </w:rPr>
          <w:t>Постановлением</w:t>
        </w:r>
      </w:hyperlink>
      <w:r>
        <w:t xml:space="preserve"> Правительства РФ от 30.12.2012 N 1482)</w:t>
      </w:r>
    </w:p>
    <w:p w:rsidR="00F46B1B" w:rsidRDefault="00F46B1B">
      <w:pPr>
        <w:pStyle w:val="ConsPlusNormal"/>
        <w:spacing w:before="220"/>
        <w:ind w:firstLine="540"/>
        <w:jc w:val="both"/>
      </w:pPr>
      <w:r>
        <w:t>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rsidR="00F46B1B" w:rsidRDefault="00F46B1B">
      <w:pPr>
        <w:pStyle w:val="ConsPlusNormal"/>
        <w:jc w:val="both"/>
      </w:pPr>
      <w:r>
        <w:t xml:space="preserve">(в ред. </w:t>
      </w:r>
      <w:hyperlink r:id="rId805">
        <w:r>
          <w:rPr>
            <w:color w:val="0000FF"/>
          </w:rPr>
          <w:t>Постановления</w:t>
        </w:r>
      </w:hyperlink>
      <w:r>
        <w:t xml:space="preserve"> Правительства РФ от 30.12.2012 N 1482)</w:t>
      </w:r>
    </w:p>
    <w:p w:rsidR="00F46B1B" w:rsidRDefault="00F46B1B">
      <w:pPr>
        <w:pStyle w:val="ConsPlusNormal"/>
        <w:spacing w:before="220"/>
        <w:ind w:firstLine="540"/>
        <w:jc w:val="both"/>
      </w:pPr>
      <w:r>
        <w:t xml:space="preserve">абзац утратил силу. - </w:t>
      </w:r>
      <w:hyperlink r:id="rId806">
        <w:r>
          <w:rPr>
            <w:color w:val="0000FF"/>
          </w:rPr>
          <w:t>Постановление</w:t>
        </w:r>
      </w:hyperlink>
      <w:r>
        <w:t xml:space="preserve"> Правительства РФ от 28.12.2020 N 2319;</w:t>
      </w:r>
    </w:p>
    <w:p w:rsidR="00F46B1B" w:rsidRDefault="00F46B1B">
      <w:pPr>
        <w:pStyle w:val="ConsPlusNormal"/>
        <w:spacing w:before="220"/>
        <w:ind w:firstLine="540"/>
        <w:jc w:val="both"/>
      </w:pPr>
      <w:r>
        <w:t xml:space="preserve">в случае, предусмотренном </w:t>
      </w:r>
      <w:hyperlink r:id="rId807">
        <w:r>
          <w:rPr>
            <w:color w:val="0000FF"/>
          </w:rPr>
          <w:t>абзацем третьим пункта 7 статьи 23.1</w:t>
        </w:r>
      </w:hyperlink>
      <w:r>
        <w:t xml:space="preserve"> Федерального закона "Об электроэнергетике", при определении предельных уровней нерегулируемых цен подлежат применению установленные федеральным органом исполнительной власти в области регулирования тарифов предельные минимальные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F46B1B" w:rsidRDefault="00F46B1B">
      <w:pPr>
        <w:pStyle w:val="ConsPlusNormal"/>
        <w:jc w:val="both"/>
      </w:pPr>
      <w:r>
        <w:t xml:space="preserve">(абзац введен </w:t>
      </w:r>
      <w:hyperlink r:id="rId808">
        <w:r>
          <w:rPr>
            <w:color w:val="0000FF"/>
          </w:rPr>
          <w:t>Постановлением</w:t>
        </w:r>
      </w:hyperlink>
      <w:r>
        <w:t xml:space="preserve"> Правительства РФ от 28.12.2020 N 2319)</w:t>
      </w:r>
    </w:p>
    <w:p w:rsidR="00F46B1B" w:rsidRDefault="00F46B1B">
      <w:pPr>
        <w:pStyle w:val="ConsPlusNormal"/>
        <w:spacing w:before="220"/>
        <w:ind w:firstLine="540"/>
        <w:jc w:val="both"/>
      </w:pPr>
      <w:bookmarkStart w:id="153" w:name="P1273"/>
      <w:bookmarkEnd w:id="153"/>
      <w: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энергопринимающего устройства потребителя (совокупности энергопринимающих устройств потребителя,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в соответствии с порядком, изложенным в настоящем пункте.</w:t>
      </w:r>
    </w:p>
    <w:p w:rsidR="00F46B1B" w:rsidRDefault="00F46B1B">
      <w:pPr>
        <w:pStyle w:val="ConsPlusNormal"/>
        <w:jc w:val="both"/>
      </w:pPr>
      <w:r>
        <w:t xml:space="preserve">(в ред. Постановлений Правительства РФ от 31.07.2013 </w:t>
      </w:r>
      <w:hyperlink r:id="rId809">
        <w:r>
          <w:rPr>
            <w:color w:val="0000FF"/>
          </w:rPr>
          <w:t>N 652</w:t>
        </w:r>
      </w:hyperlink>
      <w:r>
        <w:t xml:space="preserve">, от 17.05.2016 </w:t>
      </w:r>
      <w:hyperlink r:id="rId810">
        <w:r>
          <w:rPr>
            <w:color w:val="0000FF"/>
          </w:rPr>
          <w:t>N 433</w:t>
        </w:r>
      </w:hyperlink>
      <w:r>
        <w:t>)</w:t>
      </w:r>
    </w:p>
    <w:p w:rsidR="00F46B1B" w:rsidRDefault="00F46B1B">
      <w:pPr>
        <w:pStyle w:val="ConsPlusNormal"/>
        <w:spacing w:before="220"/>
        <w:ind w:firstLine="540"/>
        <w:jc w:val="both"/>
      </w:pPr>
      <w:r>
        <w:t>Потребители, максимальная мощность энергопринимающих устройств (совокупности энергопринимающих устройств)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F46B1B" w:rsidRDefault="00F46B1B">
      <w:pPr>
        <w:pStyle w:val="ConsPlusNormal"/>
        <w:jc w:val="both"/>
      </w:pPr>
      <w:r>
        <w:t xml:space="preserve">(в ред. </w:t>
      </w:r>
      <w:hyperlink r:id="rId811">
        <w:r>
          <w:rPr>
            <w:color w:val="0000FF"/>
          </w:rPr>
          <w:t>Постановления</w:t>
        </w:r>
      </w:hyperlink>
      <w:r>
        <w:t xml:space="preserve"> Правительства РФ от 17.05.2016 N 433)</w:t>
      </w:r>
    </w:p>
    <w:p w:rsidR="00F46B1B" w:rsidRDefault="00F46B1B">
      <w:pPr>
        <w:pStyle w:val="ConsPlusNormal"/>
        <w:spacing w:before="220"/>
        <w:ind w:firstLine="540"/>
        <w:jc w:val="both"/>
      </w:pPr>
      <w:r>
        <w:t xml:space="preserve">первую ценовую категорию - при условии выбора одноставочного варианта тарифа на услуги </w:t>
      </w:r>
      <w:r>
        <w:lastRenderedPageBreak/>
        <w:t>по передаче электрической энергии;</w:t>
      </w:r>
    </w:p>
    <w:p w:rsidR="00F46B1B" w:rsidRDefault="00F46B1B">
      <w:pPr>
        <w:pStyle w:val="ConsPlusNormal"/>
        <w:spacing w:before="220"/>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F46B1B" w:rsidRDefault="00F46B1B">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F46B1B" w:rsidRDefault="00F46B1B">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F46B1B" w:rsidRDefault="00F46B1B">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F46B1B" w:rsidRDefault="00F46B1B">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F46B1B" w:rsidRDefault="00F46B1B">
      <w:pPr>
        <w:pStyle w:val="ConsPlusNormal"/>
        <w:spacing w:before="220"/>
        <w:ind w:firstLine="540"/>
        <w:jc w:val="both"/>
      </w:pPr>
      <w:r>
        <w:t>В отношении потребителей, максимальная мощность энергопринимающих устройств (совокупности энергопринимающих устройств) которых в границах балансовой принадлежности составляет не менее 670 кВт (далее - потребители с максимальной мощностью энергопринимающих устройств (совокупности энергопринимающих устройств)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энергопринимающих устройств (совокупности энергопринимающих устройств) менее 670 кВт, а с 1 июля 2013 г. (с 1 июля 2017 г.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 1 июля года, следующего за годом включения территории, ранее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в состав территорий, которые объединены в ценовые зоны оптового рынка, - на соответствующей территории) - без возможности выбора и применения в отношении потребителей с максимальной мощностью энергопринимающих устройств (совокупности энергопринимающих устройств) не менее 670 кВт первой и второй ценовых категорий в соответствии со следующими требованиями.</w:t>
      </w:r>
    </w:p>
    <w:p w:rsidR="00F46B1B" w:rsidRDefault="00F46B1B">
      <w:pPr>
        <w:pStyle w:val="ConsPlusNormal"/>
        <w:jc w:val="both"/>
      </w:pPr>
      <w:r>
        <w:t xml:space="preserve">(в ред. Постановлений Правительства РФ от 17.05.2016 </w:t>
      </w:r>
      <w:hyperlink r:id="rId812">
        <w:r>
          <w:rPr>
            <w:color w:val="0000FF"/>
          </w:rPr>
          <w:t>N 433</w:t>
        </w:r>
      </w:hyperlink>
      <w:r>
        <w:t xml:space="preserve">, от 23.12.2016 </w:t>
      </w:r>
      <w:hyperlink r:id="rId813">
        <w:r>
          <w:rPr>
            <w:color w:val="0000FF"/>
          </w:rPr>
          <w:t>N 1446</w:t>
        </w:r>
      </w:hyperlink>
      <w:r>
        <w:t xml:space="preserve">, от 30.06.2018 </w:t>
      </w:r>
      <w:hyperlink r:id="rId814">
        <w:r>
          <w:rPr>
            <w:color w:val="0000FF"/>
          </w:rPr>
          <w:t>N 761</w:t>
        </w:r>
      </w:hyperlink>
      <w:r>
        <w:t>)</w:t>
      </w:r>
    </w:p>
    <w:p w:rsidR="00F46B1B" w:rsidRDefault="00F46B1B">
      <w:pPr>
        <w:pStyle w:val="ConsPlusNormal"/>
        <w:spacing w:before="220"/>
        <w:ind w:firstLine="540"/>
        <w:jc w:val="both"/>
      </w:pPr>
      <w:r>
        <w:lastRenderedPageBreak/>
        <w:t>Потребители с максимальной мощностью энергопринимающих устройств (совокупности энергопринимающих устройств)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F46B1B" w:rsidRDefault="00F46B1B">
      <w:pPr>
        <w:pStyle w:val="ConsPlusNormal"/>
        <w:jc w:val="both"/>
      </w:pPr>
      <w:r>
        <w:t xml:space="preserve">(в ред. </w:t>
      </w:r>
      <w:hyperlink r:id="rId815">
        <w:r>
          <w:rPr>
            <w:color w:val="0000FF"/>
          </w:rPr>
          <w:t>Постановления</w:t>
        </w:r>
      </w:hyperlink>
      <w:r>
        <w:t xml:space="preserve"> Правительства РФ от 17.05.2016 N 433)</w:t>
      </w:r>
    </w:p>
    <w:p w:rsidR="00F46B1B" w:rsidRDefault="00F46B1B">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F46B1B" w:rsidRDefault="00F46B1B">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F46B1B" w:rsidRDefault="00F46B1B">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F46B1B" w:rsidRDefault="00F46B1B">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F46B1B" w:rsidRDefault="00F46B1B">
      <w:pPr>
        <w:pStyle w:val="ConsPlusNormal"/>
        <w:spacing w:before="220"/>
        <w:ind w:firstLine="540"/>
        <w:jc w:val="both"/>
      </w:pPr>
      <w:r>
        <w:t>При этом в случае отсутствия уведомления о выборе иной, кроме первой и второй ценовых категорий, для расчетов за электрическую энергию (мощность) в отношении потребителей с максимальной мощностью энергопринимающих устройств (совокупности энергопринимающих устройств)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F46B1B" w:rsidRDefault="00F46B1B">
      <w:pPr>
        <w:pStyle w:val="ConsPlusNormal"/>
        <w:jc w:val="both"/>
      </w:pPr>
      <w:r>
        <w:t xml:space="preserve">(в ред. Постановлений Правительства РФ от 17.05.2016 </w:t>
      </w:r>
      <w:hyperlink r:id="rId816">
        <w:r>
          <w:rPr>
            <w:color w:val="0000FF"/>
          </w:rPr>
          <w:t>N 433</w:t>
        </w:r>
      </w:hyperlink>
      <w:r>
        <w:t xml:space="preserve">, от 28.12.2020 </w:t>
      </w:r>
      <w:hyperlink r:id="rId817">
        <w:r>
          <w:rPr>
            <w:color w:val="0000FF"/>
          </w:rPr>
          <w:t>N 2319</w:t>
        </w:r>
      </w:hyperlink>
      <w:r>
        <w:t>)</w:t>
      </w:r>
    </w:p>
    <w:p w:rsidR="00F46B1B" w:rsidRDefault="00F46B1B">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применяется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p>
    <w:p w:rsidR="00F46B1B" w:rsidRDefault="00F46B1B">
      <w:pPr>
        <w:pStyle w:val="ConsPlusNormal"/>
        <w:jc w:val="both"/>
      </w:pPr>
      <w:r>
        <w:lastRenderedPageBreak/>
        <w:t xml:space="preserve">(абзац введен </w:t>
      </w:r>
      <w:hyperlink r:id="rId818">
        <w:r>
          <w:rPr>
            <w:color w:val="0000FF"/>
          </w:rPr>
          <w:t>Постановлением</w:t>
        </w:r>
      </w:hyperlink>
      <w:r>
        <w:t xml:space="preserve"> Правительства РФ от 23.12.2016 N 1446; в ред. </w:t>
      </w:r>
      <w:hyperlink r:id="rId819">
        <w:r>
          <w:rPr>
            <w:color w:val="0000FF"/>
          </w:rPr>
          <w:t>Постановления</w:t>
        </w:r>
      </w:hyperlink>
      <w:r>
        <w:t xml:space="preserve"> Правительства РФ от 28.12.2020 N 2319)</w:t>
      </w:r>
    </w:p>
    <w:p w:rsidR="00F46B1B" w:rsidRDefault="00F46B1B">
      <w:pPr>
        <w:pStyle w:val="ConsPlusNormal"/>
        <w:spacing w:before="220"/>
        <w:ind w:firstLine="540"/>
        <w:jc w:val="both"/>
      </w:pPr>
      <w:r>
        <w:t xml:space="preserve">Абзацы семнадцатый - восемнадцатый утратили силу. - </w:t>
      </w:r>
      <w:hyperlink r:id="rId820">
        <w:r>
          <w:rPr>
            <w:color w:val="0000FF"/>
          </w:rPr>
          <w:t>Постановление</w:t>
        </w:r>
      </w:hyperlink>
      <w:r>
        <w:t xml:space="preserve"> Правительства РФ от 28.12.2020 N 2319.</w:t>
      </w:r>
    </w:p>
    <w:p w:rsidR="00F46B1B" w:rsidRDefault="00F46B1B">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на территориях, ранее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включенных в состав территорий, которые объединены в ценовые зоны оптового рынка, применяются:</w:t>
      </w:r>
    </w:p>
    <w:p w:rsidR="00F46B1B" w:rsidRDefault="00F46B1B">
      <w:pPr>
        <w:pStyle w:val="ConsPlusNormal"/>
        <w:jc w:val="both"/>
      </w:pPr>
      <w:r>
        <w:t xml:space="preserve">(абзац введен </w:t>
      </w:r>
      <w:hyperlink r:id="rId821">
        <w:r>
          <w:rPr>
            <w:color w:val="0000FF"/>
          </w:rPr>
          <w:t>Постановлением</w:t>
        </w:r>
      </w:hyperlink>
      <w:r>
        <w:t xml:space="preserve"> Правительства РФ от 30.06.2018 N 761)</w:t>
      </w:r>
    </w:p>
    <w:p w:rsidR="00F46B1B" w:rsidRDefault="00F46B1B">
      <w:pPr>
        <w:pStyle w:val="ConsPlusNormal"/>
        <w:spacing w:before="220"/>
        <w:ind w:firstLine="540"/>
        <w:jc w:val="both"/>
      </w:pPr>
      <w:r>
        <w:t>с даты включения - первая ценовая категория в случае, если по состоянию на дату, предшествующую дате включения, применялась одноставочная цена (тариф), и вторая ценовая категория в случае, если по состоянию на дату, предшествующую дате включения, применялась одноставочная цена (тариф), дифференцированная по 2 или 3 зонам суток, и четвертая ценовая категория в случае, если по состоянию на дату, предшествующую дате включения, применялась трехставочная цена (тариф);</w:t>
      </w:r>
    </w:p>
    <w:p w:rsidR="00F46B1B" w:rsidRDefault="00F46B1B">
      <w:pPr>
        <w:pStyle w:val="ConsPlusNormal"/>
        <w:jc w:val="both"/>
      </w:pPr>
      <w:r>
        <w:t xml:space="preserve">(абзац введен </w:t>
      </w:r>
      <w:hyperlink r:id="rId822">
        <w:r>
          <w:rPr>
            <w:color w:val="0000FF"/>
          </w:rPr>
          <w:t>Постановлением</w:t>
        </w:r>
      </w:hyperlink>
      <w:r>
        <w:t xml:space="preserve"> Правительства РФ от 30.06.2018 N 761)</w:t>
      </w:r>
    </w:p>
    <w:p w:rsidR="00F46B1B" w:rsidRDefault="00F46B1B">
      <w:pPr>
        <w:pStyle w:val="ConsPlusNormal"/>
        <w:spacing w:before="220"/>
        <w:ind w:firstLine="540"/>
        <w:jc w:val="both"/>
      </w:pPr>
      <w:r>
        <w:t>с 1 июля года, следующего за годом включения, -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p>
    <w:p w:rsidR="00F46B1B" w:rsidRDefault="00F46B1B">
      <w:pPr>
        <w:pStyle w:val="ConsPlusNormal"/>
        <w:jc w:val="both"/>
      </w:pPr>
      <w:r>
        <w:t xml:space="preserve">(абзац введен </w:t>
      </w:r>
      <w:hyperlink r:id="rId823">
        <w:r>
          <w:rPr>
            <w:color w:val="0000FF"/>
          </w:rPr>
          <w:t>Постановлением</w:t>
        </w:r>
      </w:hyperlink>
      <w:r>
        <w:t xml:space="preserve"> Правительства РФ от 30.06.2018 N 761)</w:t>
      </w:r>
    </w:p>
    <w:p w:rsidR="00F46B1B" w:rsidRDefault="00F46B1B">
      <w:pPr>
        <w:pStyle w:val="ConsPlusNormal"/>
        <w:spacing w:before="220"/>
        <w:ind w:firstLine="540"/>
        <w:jc w:val="both"/>
      </w:pPr>
      <w:r>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824">
        <w:r>
          <w:rPr>
            <w:color w:val="0000FF"/>
          </w:rPr>
          <w:t>Основами</w:t>
        </w:r>
      </w:hyperlink>
      <w: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w:t>
      </w:r>
      <w:hyperlink r:id="rId825">
        <w:r>
          <w:rPr>
            <w:color w:val="0000FF"/>
          </w:rPr>
          <w:t>Основами</w:t>
        </w:r>
      </w:hyperlink>
      <w:r>
        <w:t xml:space="preserve"> ценообразования.</w:t>
      </w:r>
    </w:p>
    <w:p w:rsidR="00F46B1B" w:rsidRDefault="00F46B1B">
      <w:pPr>
        <w:pStyle w:val="ConsPlusNormal"/>
        <w:spacing w:before="220"/>
        <w:ind w:firstLine="540"/>
        <w:jc w:val="both"/>
      </w:pPr>
      <w: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F46B1B" w:rsidRDefault="00F46B1B">
      <w:pPr>
        <w:pStyle w:val="ConsPlusNormal"/>
        <w:spacing w:before="220"/>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F46B1B" w:rsidRDefault="00F46B1B">
      <w:pPr>
        <w:pStyle w:val="ConsPlusNormal"/>
        <w:spacing w:before="220"/>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F46B1B" w:rsidRDefault="00F46B1B">
      <w:pPr>
        <w:pStyle w:val="ConsPlusNormal"/>
        <w:jc w:val="both"/>
      </w:pPr>
      <w:r>
        <w:t xml:space="preserve">(абзац введен </w:t>
      </w:r>
      <w:hyperlink r:id="rId826">
        <w:r>
          <w:rPr>
            <w:color w:val="0000FF"/>
          </w:rPr>
          <w:t>Постановлением</w:t>
        </w:r>
      </w:hyperlink>
      <w:r>
        <w:t xml:space="preserve"> Правительства РФ от 30.12.2017 N 1707)</w:t>
      </w:r>
    </w:p>
    <w:p w:rsidR="00F46B1B" w:rsidRDefault="00F46B1B">
      <w:pPr>
        <w:pStyle w:val="ConsPlusNormal"/>
        <w:spacing w:before="220"/>
        <w:ind w:firstLine="540"/>
        <w:jc w:val="both"/>
      </w:pPr>
      <w:r>
        <w:t xml:space="preserve">абзац утратил силу. - </w:t>
      </w:r>
      <w:hyperlink r:id="rId827">
        <w:r>
          <w:rPr>
            <w:color w:val="0000FF"/>
          </w:rPr>
          <w:t>Постановление</w:t>
        </w:r>
      </w:hyperlink>
      <w:r>
        <w:t xml:space="preserve"> Правительства РФ от 07.07.2017 N 810.</w:t>
      </w:r>
    </w:p>
    <w:p w:rsidR="00F46B1B" w:rsidRDefault="00F46B1B">
      <w:pPr>
        <w:pStyle w:val="ConsPlusNormal"/>
        <w:spacing w:before="220"/>
        <w:ind w:firstLine="540"/>
        <w:jc w:val="both"/>
      </w:pPr>
      <w:r>
        <w:t xml:space="preserve">Потребители, энергопринимающие устройства которых присоединены, в том числе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 в том числе к объектам и (или) их частям, переданным организацией по управлению единой национальной (общероссийской) электрической сетью в аренду </w:t>
      </w:r>
      <w:r>
        <w:lastRenderedPageBreak/>
        <w:t>территориальным сетевым организациям (покупатели в отношении таких потребителей), а также потребители, энергопринимающие устройства которых опосредованно присоединены к электрическим сетям территориальной сетевой организации через энергетические установки производителей электрической энергии,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ценовой категории для расчетов за электрическую энергию (мощность) в отношении указанных потребителей (покупателей) применяется четвертая ценовая категория.</w:t>
      </w:r>
    </w:p>
    <w:p w:rsidR="00F46B1B" w:rsidRDefault="00F46B1B">
      <w:pPr>
        <w:pStyle w:val="ConsPlusNormal"/>
        <w:jc w:val="both"/>
      </w:pPr>
      <w:r>
        <w:t xml:space="preserve">(в ред. </w:t>
      </w:r>
      <w:hyperlink r:id="rId828">
        <w:r>
          <w:rPr>
            <w:color w:val="0000FF"/>
          </w:rPr>
          <w:t>Постановления</w:t>
        </w:r>
      </w:hyperlink>
      <w:r>
        <w:t xml:space="preserve"> Правительства РФ от 31.07.2014 N 750)</w:t>
      </w:r>
    </w:p>
    <w:p w:rsidR="00F46B1B" w:rsidRDefault="00F46B1B">
      <w:pPr>
        <w:pStyle w:val="ConsPlusNormal"/>
        <w:spacing w:before="220"/>
        <w:ind w:firstLine="540"/>
        <w:jc w:val="both"/>
      </w:pPr>
      <w:r>
        <w:t xml:space="preserve">Потребители, в отношении энергопринимающих устройств которых ими заключен договор, указанный в </w:t>
      </w:r>
      <w:hyperlink w:anchor="P742">
        <w:r>
          <w:rPr>
            <w:color w:val="0000FF"/>
          </w:rPr>
          <w:t>абзаце втором пункта 64</w:t>
        </w:r>
      </w:hyperlink>
      <w:r>
        <w:t xml:space="preserve"> настоящего документа (за исключением владельцев объектов микрогенерации) (покупатели в отношении таких потребителей), имеют право выбрать между третьей - шестой ценовыми категориями в порядке, предусмотренном настоящим пунктом. При этом в случае отсутствия уведомления о выборе ценовой категории для расчетов за электрическую энергию (мощность) с потребителями, в отношении энергопринимающих устройств которых ими заключен договор, указанный в </w:t>
      </w:r>
      <w:hyperlink w:anchor="P742">
        <w:r>
          <w:rPr>
            <w:color w:val="0000FF"/>
          </w:rPr>
          <w:t>абзаце втором пункта 64</w:t>
        </w:r>
      </w:hyperlink>
      <w:r>
        <w:t xml:space="preserve"> настоящего документа (за исключением владельцев объектов микрогенерации) (с покупателями в отношении таких потребителей), применяется третья ценовая категория.</w:t>
      </w:r>
    </w:p>
    <w:p w:rsidR="00F46B1B" w:rsidRDefault="00F46B1B">
      <w:pPr>
        <w:pStyle w:val="ConsPlusNormal"/>
        <w:jc w:val="both"/>
      </w:pPr>
      <w:r>
        <w:t xml:space="preserve">(абзац введен </w:t>
      </w:r>
      <w:hyperlink r:id="rId829">
        <w:r>
          <w:rPr>
            <w:color w:val="0000FF"/>
          </w:rPr>
          <w:t>Постановлением</w:t>
        </w:r>
      </w:hyperlink>
      <w:r>
        <w:t xml:space="preserve"> Правительства РФ от 30.08.2024 N 1191)</w:t>
      </w:r>
    </w:p>
    <w:p w:rsidR="00F46B1B" w:rsidRDefault="00F46B1B">
      <w:pPr>
        <w:pStyle w:val="ConsPlusNormal"/>
        <w:spacing w:before="220"/>
        <w:ind w:firstLine="540"/>
        <w:jc w:val="both"/>
      </w:pPr>
      <w: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rsidR="00F46B1B" w:rsidRDefault="00F46B1B">
      <w:pPr>
        <w:pStyle w:val="ConsPlusNormal"/>
        <w:spacing w:before="220"/>
        <w:ind w:firstLine="540"/>
        <w:jc w:val="both"/>
      </w:pPr>
      <w:r>
        <w:t xml:space="preserve">Абзац утратил силу. - </w:t>
      </w:r>
      <w:hyperlink r:id="rId830">
        <w:r>
          <w:rPr>
            <w:color w:val="0000FF"/>
          </w:rPr>
          <w:t>Постановление</w:t>
        </w:r>
      </w:hyperlink>
      <w:r>
        <w:t xml:space="preserve"> Правительства РФ от 30.12.2017 N 1707.</w:t>
      </w:r>
    </w:p>
    <w:p w:rsidR="00F46B1B" w:rsidRDefault="00F46B1B">
      <w:pPr>
        <w:pStyle w:val="ConsPlusNormal"/>
        <w:spacing w:before="220"/>
        <w:ind w:firstLine="540"/>
        <w:jc w:val="both"/>
      </w:pPr>
      <w:r>
        <w:t xml:space="preserve">98. Предельные уровни нерегулируемых цен для ценовых категорий, предусмотренных </w:t>
      </w:r>
      <w:hyperlink w:anchor="P1092">
        <w:r>
          <w:rPr>
            <w:color w:val="0000FF"/>
          </w:rPr>
          <w:t>пунктом 86</w:t>
        </w:r>
      </w:hyperlink>
      <w:r>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83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F46B1B" w:rsidRDefault="00F46B1B">
      <w:pPr>
        <w:pStyle w:val="ConsPlusNormal"/>
        <w:spacing w:before="220"/>
        <w:ind w:firstLine="540"/>
        <w:jc w:val="both"/>
      </w:pPr>
      <w:r>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rsidR="00F46B1B" w:rsidRDefault="00F46B1B">
      <w:pPr>
        <w:pStyle w:val="ConsPlusNormal"/>
        <w:spacing w:before="220"/>
        <w:ind w:firstLine="540"/>
        <w:jc w:val="both"/>
      </w:pPr>
      <w:r>
        <w:t>Гарантирующий поставщик направляет в совет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следующую информацию:</w:t>
      </w:r>
    </w:p>
    <w:p w:rsidR="00F46B1B" w:rsidRDefault="00F46B1B">
      <w:pPr>
        <w:pStyle w:val="ConsPlusNormal"/>
        <w:jc w:val="both"/>
      </w:pPr>
      <w:r>
        <w:t xml:space="preserve">(в ред. </w:t>
      </w:r>
      <w:hyperlink r:id="rId832">
        <w:r>
          <w:rPr>
            <w:color w:val="0000FF"/>
          </w:rPr>
          <w:t>Постановления</w:t>
        </w:r>
      </w:hyperlink>
      <w:r>
        <w:t xml:space="preserve"> Правительства РФ от 23.12.2024 N 1868)</w:t>
      </w:r>
    </w:p>
    <w:p w:rsidR="00F46B1B" w:rsidRDefault="00F46B1B">
      <w:pPr>
        <w:pStyle w:val="ConsPlusNormal"/>
        <w:spacing w:before="220"/>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rsidR="00F46B1B" w:rsidRDefault="00F46B1B">
      <w:pPr>
        <w:pStyle w:val="ConsPlusNormal"/>
        <w:spacing w:before="220"/>
        <w:ind w:firstLine="540"/>
        <w:jc w:val="both"/>
      </w:pPr>
      <w:r>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P1104">
        <w:r>
          <w:rPr>
            <w:color w:val="0000FF"/>
          </w:rPr>
          <w:t>пункте 88</w:t>
        </w:r>
      </w:hyperlink>
      <w:r>
        <w:t xml:space="preserve"> настоящего документа;</w:t>
      </w:r>
    </w:p>
    <w:p w:rsidR="00F46B1B" w:rsidRDefault="00F46B1B">
      <w:pPr>
        <w:pStyle w:val="ConsPlusNormal"/>
        <w:spacing w:before="220"/>
        <w:ind w:firstLine="540"/>
        <w:jc w:val="both"/>
      </w:pPr>
      <w:r>
        <w:lastRenderedPageBreak/>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F46B1B" w:rsidRDefault="00F46B1B">
      <w:pPr>
        <w:pStyle w:val="ConsPlusNormal"/>
        <w:spacing w:before="220"/>
        <w:ind w:firstLine="540"/>
        <w:jc w:val="both"/>
      </w:pPr>
      <w:r>
        <w:t>предельные уровни нерегулируемых цен для первой - шестой ценовых категорий;</w:t>
      </w:r>
    </w:p>
    <w:p w:rsidR="00F46B1B" w:rsidRDefault="00F46B1B">
      <w:pPr>
        <w:pStyle w:val="ConsPlusNormal"/>
        <w:spacing w:before="220"/>
        <w:ind w:firstLine="540"/>
        <w:jc w:val="both"/>
      </w:pPr>
      <w: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F46B1B" w:rsidRDefault="00F46B1B">
      <w:pPr>
        <w:pStyle w:val="ConsPlusNormal"/>
        <w:spacing w:before="220"/>
        <w:ind w:firstLine="540"/>
        <w:jc w:val="both"/>
      </w:pPr>
      <w: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rsidR="00F46B1B" w:rsidRDefault="00F46B1B">
      <w:pPr>
        <w:pStyle w:val="ConsPlusNormal"/>
        <w:spacing w:before="220"/>
        <w:ind w:firstLine="540"/>
        <w:jc w:val="both"/>
      </w:pPr>
      <w:r>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w:anchor="P319">
        <w:r>
          <w:rPr>
            <w:color w:val="0000FF"/>
          </w:rPr>
          <w:t>пунктом 13</w:t>
        </w:r>
      </w:hyperlink>
      <w: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w:t>
      </w:r>
      <w:hyperlink w:anchor="P1104">
        <w:r>
          <w:rPr>
            <w:color w:val="0000FF"/>
          </w:rPr>
          <w:t>пунктом 88</w:t>
        </w:r>
      </w:hyperlink>
      <w: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F46B1B" w:rsidRDefault="00F46B1B">
      <w:pPr>
        <w:pStyle w:val="ConsPlusNormal"/>
        <w:spacing w:before="220"/>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F46B1B" w:rsidRDefault="00F46B1B">
      <w:pPr>
        <w:pStyle w:val="ConsPlusNormal"/>
        <w:spacing w:before="220"/>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F46B1B" w:rsidRDefault="00F46B1B">
      <w:pPr>
        <w:pStyle w:val="ConsPlusNormal"/>
        <w:spacing w:before="220"/>
        <w:ind w:firstLine="540"/>
        <w:jc w:val="both"/>
      </w:pPr>
      <w:r>
        <w:t>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F46B1B" w:rsidRDefault="00F46B1B">
      <w:pPr>
        <w:pStyle w:val="ConsPlusNormal"/>
        <w:spacing w:before="220"/>
        <w:ind w:firstLine="540"/>
        <w:jc w:val="both"/>
      </w:pPr>
      <w:r>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w:t>
      </w:r>
      <w:r>
        <w:lastRenderedPageBreak/>
        <w:t xml:space="preserve">ценовых категорий и их составляющие на своем официальном сайте в сети "Интернет" или в официальном печатном издании по форме согласно </w:t>
      </w:r>
      <w:hyperlink r:id="rId833">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rsidR="00F46B1B" w:rsidRDefault="00F46B1B">
      <w:pPr>
        <w:pStyle w:val="ConsPlusNormal"/>
        <w:spacing w:before="220"/>
        <w:ind w:firstLine="540"/>
        <w:jc w:val="both"/>
      </w:pPr>
      <w:bookmarkStart w:id="154" w:name="P1329"/>
      <w:bookmarkEnd w:id="154"/>
      <w:r>
        <w:t xml:space="preserve">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834">
        <w:r>
          <w:rPr>
            <w:color w:val="0000FF"/>
          </w:rPr>
          <w:t>Правилами</w:t>
        </w:r>
      </w:hyperlink>
      <w:r>
        <w:t xml:space="preserve"> оптового рынка, </w:t>
      </w:r>
      <w:hyperlink r:id="rId835">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F46B1B" w:rsidRDefault="00F46B1B">
      <w:pPr>
        <w:pStyle w:val="ConsPlusNormal"/>
        <w:spacing w:before="220"/>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F46B1B" w:rsidRDefault="00F46B1B">
      <w:pPr>
        <w:pStyle w:val="ConsPlusNormal"/>
        <w:spacing w:before="220"/>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F46B1B" w:rsidRDefault="00F46B1B">
      <w:pPr>
        <w:pStyle w:val="ConsPlusNormal"/>
        <w:spacing w:before="220"/>
        <w:ind w:firstLine="540"/>
        <w:jc w:val="both"/>
      </w:pPr>
      <w:r>
        <w:t>коэффициент оплаты мощности для соответствующей зоны суток расчетного периода;</w:t>
      </w:r>
    </w:p>
    <w:p w:rsidR="00F46B1B" w:rsidRDefault="00F46B1B">
      <w:pPr>
        <w:pStyle w:val="ConsPlusNormal"/>
        <w:spacing w:before="220"/>
        <w:ind w:firstLine="540"/>
        <w:jc w:val="both"/>
      </w:pPr>
      <w: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rsidR="00F46B1B" w:rsidRDefault="00F46B1B">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F46B1B" w:rsidRDefault="00F46B1B">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F46B1B" w:rsidRDefault="00F46B1B">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rsidR="00F46B1B" w:rsidRDefault="00F46B1B">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F46B1B" w:rsidRDefault="00F46B1B">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F46B1B" w:rsidRDefault="00F46B1B">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F46B1B" w:rsidRDefault="00F46B1B">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F46B1B" w:rsidRDefault="00F46B1B">
      <w:pPr>
        <w:pStyle w:val="ConsPlusNormal"/>
        <w:spacing w:before="220"/>
        <w:ind w:firstLine="540"/>
        <w:jc w:val="both"/>
      </w:pPr>
      <w:r>
        <w:lastRenderedPageBreak/>
        <w:t>средневзвешенная нерегулируемая цена на мощность на оптовом рынке;</w:t>
      </w:r>
    </w:p>
    <w:p w:rsidR="00F46B1B" w:rsidRDefault="00F46B1B">
      <w:pPr>
        <w:pStyle w:val="ConsPlusNormal"/>
        <w:spacing w:before="220"/>
        <w:ind w:firstLine="540"/>
        <w:jc w:val="both"/>
      </w:pPr>
      <w:r>
        <w:t>средневзвешенная цена оказания услуг по управлению изменением режима потребления электрической энергии.</w:t>
      </w:r>
    </w:p>
    <w:p w:rsidR="00F46B1B" w:rsidRDefault="00F46B1B">
      <w:pPr>
        <w:pStyle w:val="ConsPlusNormal"/>
        <w:jc w:val="both"/>
      </w:pPr>
      <w:r>
        <w:t xml:space="preserve">(абзац введен </w:t>
      </w:r>
      <w:hyperlink r:id="rId836">
        <w:r>
          <w:rPr>
            <w:color w:val="0000FF"/>
          </w:rPr>
          <w:t>Постановлением</w:t>
        </w:r>
      </w:hyperlink>
      <w:r>
        <w:t xml:space="preserve"> Правительства РФ от 12.04.2024 N 461)</w:t>
      </w:r>
    </w:p>
    <w:p w:rsidR="00F46B1B" w:rsidRDefault="00F46B1B">
      <w:pPr>
        <w:pStyle w:val="ConsPlusNormal"/>
        <w:spacing w:before="220"/>
        <w:ind w:firstLine="540"/>
        <w:jc w:val="both"/>
      </w:pPr>
      <w:bookmarkStart w:id="155" w:name="P1344"/>
      <w:bookmarkEnd w:id="155"/>
      <w: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F46B1B" w:rsidRDefault="00F46B1B">
      <w:pPr>
        <w:pStyle w:val="ConsPlusNormal"/>
        <w:spacing w:before="220"/>
        <w:ind w:firstLine="540"/>
        <w:jc w:val="both"/>
      </w:pPr>
      <w:r>
        <w:t xml:space="preserve">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расчетной стоимости услуг инфраструктурных организаций оптового рынка, оказываемых гарантирующему поставщику,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 уменьшенной на объем потребления электрической энергии потребителями (покупателями), приобретенный гарантирующим поставщиком у энергосбытовых (энергоснабжающих) организаций в соответствии с </w:t>
      </w:r>
      <w:hyperlink w:anchor="P705">
        <w:r>
          <w:rPr>
            <w:color w:val="0000FF"/>
          </w:rPr>
          <w:t>пунктом 58</w:t>
        </w:r>
      </w:hyperlink>
      <w:r>
        <w:t xml:space="preserve"> настоящего документа.</w:t>
      </w:r>
    </w:p>
    <w:p w:rsidR="00F46B1B" w:rsidRDefault="00F46B1B">
      <w:pPr>
        <w:pStyle w:val="ConsPlusNormal"/>
        <w:spacing w:before="220"/>
        <w:ind w:firstLine="540"/>
        <w:jc w:val="both"/>
      </w:pPr>
      <w:r>
        <w:t>Расчетная стоимость услуг инфраструктурных организаций оптового рынка, оказываемых гарантирующему поставщику, определяется и публикуется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 Расчетная стоимость услуг инфраструктурных организаций оптового рынка определяется с применением:</w:t>
      </w:r>
    </w:p>
    <w:p w:rsidR="00F46B1B" w:rsidRDefault="00F46B1B">
      <w:pPr>
        <w:pStyle w:val="ConsPlusNormal"/>
        <w:spacing w:before="220"/>
        <w:ind w:firstLine="540"/>
        <w:jc w:val="both"/>
      </w:pPr>
      <w:r>
        <w:t>предельного уровня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F46B1B" w:rsidRDefault="00F46B1B">
      <w:pPr>
        <w:pStyle w:val="ConsPlusNormal"/>
        <w:spacing w:before="220"/>
        <w:ind w:firstLine="540"/>
        <w:jc w:val="both"/>
      </w:pPr>
      <w:r>
        <w:t>цен (тарифов) на услуги коммерческого оператора по организации торговли на оптовом рынке, связанной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w:t>
      </w:r>
    </w:p>
    <w:p w:rsidR="00F46B1B" w:rsidRDefault="00F46B1B">
      <w:pPr>
        <w:pStyle w:val="ConsPlusNormal"/>
        <w:spacing w:before="220"/>
        <w:ind w:firstLine="540"/>
        <w:jc w:val="both"/>
      </w:pPr>
      <w:r>
        <w:t>размера платы за комплексную услугу по расчету требований и обязательств участников оптового рынка и исполнителей услуг по управлению изменением режима потребления электрической энергии.</w:t>
      </w:r>
    </w:p>
    <w:p w:rsidR="00F46B1B" w:rsidRDefault="00F46B1B">
      <w:pPr>
        <w:pStyle w:val="ConsPlusNormal"/>
        <w:spacing w:before="220"/>
        <w:ind w:firstLine="540"/>
        <w:jc w:val="both"/>
      </w:pPr>
      <w: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rsidR="00F46B1B" w:rsidRDefault="00F46B1B">
      <w:pPr>
        <w:pStyle w:val="ConsPlusNormal"/>
        <w:spacing w:before="220"/>
        <w:ind w:firstLine="540"/>
        <w:jc w:val="both"/>
      </w:pPr>
      <w:r>
        <w:t>При определении предельных уровней нерегулируемых цен для первой и второй ценовых категорий гарантирующий поставщик рассчитывает плату за услуги по управлению изменением режима потребления электрической энергии как произведение средневзвешенной цены оказания услуг по управлению изменением режима потребления электрической энергии и коэффициента оплаты услуг по управлению изменением режима потребления электрической энергии потребителями, рассчитывающимися по первой и второй ценовым категориям.</w:t>
      </w:r>
    </w:p>
    <w:p w:rsidR="00F46B1B" w:rsidRDefault="00F46B1B">
      <w:pPr>
        <w:pStyle w:val="ConsPlusNormal"/>
        <w:spacing w:before="220"/>
        <w:ind w:firstLine="540"/>
        <w:jc w:val="both"/>
      </w:pPr>
      <w:r>
        <w:t>Коэффициент оплаты услуг по управлению изменением режима потребления электрической энергии потребителями, рассчитывающимися по первой и второй ценовым категориям, определяется гарантирующим поставщиком как отношение следующих величин:</w:t>
      </w:r>
    </w:p>
    <w:p w:rsidR="00F46B1B" w:rsidRDefault="00F46B1B">
      <w:pPr>
        <w:pStyle w:val="ConsPlusNormal"/>
        <w:spacing w:before="220"/>
        <w:ind w:firstLine="540"/>
        <w:jc w:val="both"/>
      </w:pPr>
      <w:bookmarkStart w:id="156" w:name="P1353"/>
      <w:bookmarkEnd w:id="156"/>
      <w:r>
        <w:t xml:space="preserve">положительная разница между объемом фактического пикового потребления гарантирующего поставщика за соответствующий расчетный период на оптовом рынке и суммой </w:t>
      </w:r>
      <w:r>
        <w:lastRenderedPageBreak/>
        <w:t>величин мощности, оплачиваемой на розничном рынке за соответствующий расчетный период потребителями (покупателями), осуществляющими расчеты по третьей - шестой ценовым категориям, и объема потребления мощности населением и приравненными к нему категориями потребителей;</w:t>
      </w:r>
    </w:p>
    <w:p w:rsidR="00F46B1B" w:rsidRDefault="00F46B1B">
      <w:pPr>
        <w:pStyle w:val="ConsPlusNormal"/>
        <w:spacing w:before="220"/>
        <w:ind w:firstLine="540"/>
        <w:jc w:val="both"/>
      </w:pPr>
      <w:bookmarkStart w:id="157" w:name="P1354"/>
      <w:bookmarkEnd w:id="157"/>
      <w:r>
        <w:t>объем потребления электрической энергии потребителями (покупателями), осуществляющими расчеты по первой и второй ценовым категориям. В случае если указанная величина равна нулю, коэффициент оплаты услуг по управлению изменением режима потребления электрической энергии потребителями, рассчитывающимися по первой и второй ценовым категориям, принимается равным нулю.</w:t>
      </w:r>
    </w:p>
    <w:p w:rsidR="00F46B1B" w:rsidRDefault="00F46B1B">
      <w:pPr>
        <w:pStyle w:val="ConsPlusNormal"/>
        <w:spacing w:before="220"/>
        <w:ind w:firstLine="540"/>
        <w:jc w:val="both"/>
      </w:pPr>
      <w:r>
        <w:t xml:space="preserve">Указанная в </w:t>
      </w:r>
      <w:hyperlink w:anchor="P1353">
        <w:r>
          <w:rPr>
            <w:color w:val="0000FF"/>
          </w:rPr>
          <w:t>абзаце десятом</w:t>
        </w:r>
      </w:hyperlink>
      <w:r>
        <w:t xml:space="preserve"> настоящего пункта сумма величин мощности, оплачиваемой на розничном рынке за соответствующий расчетный период потребителями (покупателями), осуществляющими расчеты по третьей - шестой ценовым категориям, а также указанный в </w:t>
      </w:r>
      <w:hyperlink w:anchor="P1354">
        <w:r>
          <w:rPr>
            <w:color w:val="0000FF"/>
          </w:rPr>
          <w:t>абзаце одиннадцатом</w:t>
        </w:r>
      </w:hyperlink>
      <w:r>
        <w:t xml:space="preserve"> настоящего пункта объем потребления электрической энергии потребителями (покупателями), осуществляющими расчеты по первой и второй ценовым категориям, не включают соответственно сумму величин мощности потребителей, осуществляющих расчеты по третьей - шестой ценовым категориям, и объем потребления электрической энергии потребителями, осуществляющими расчеты по первой и второй ценовым категориям, в отношении которых электрическая энергия (мощность) приобретается гарантирующим поставщиком у энергосбытовой (энергоснабжающей) организации в соответствии с </w:t>
      </w:r>
      <w:hyperlink w:anchor="P705">
        <w:r>
          <w:rPr>
            <w:color w:val="0000FF"/>
          </w:rPr>
          <w:t>пунктом 58</w:t>
        </w:r>
      </w:hyperlink>
      <w:r>
        <w:t xml:space="preserve"> настоящего документа.</w:t>
      </w:r>
    </w:p>
    <w:p w:rsidR="00F46B1B" w:rsidRDefault="00F46B1B">
      <w:pPr>
        <w:pStyle w:val="ConsPlusNormal"/>
        <w:spacing w:before="220"/>
        <w:ind w:firstLine="540"/>
        <w:jc w:val="both"/>
      </w:pPr>
      <w:r>
        <w:t>При определении предельных уровней нерегулируемых цен для третьей - шестой ценовых категорий плата за услуги по управлению изменением режима потребления электрической энергии принимается гарантирующим поставщиком равной средневзвешенной цене оказания услуг по управлению изменением режима потребления.</w:t>
      </w:r>
    </w:p>
    <w:p w:rsidR="00F46B1B" w:rsidRDefault="00F46B1B">
      <w:pPr>
        <w:pStyle w:val="ConsPlusNormal"/>
        <w:spacing w:before="220"/>
        <w:ind w:firstLine="540"/>
        <w:jc w:val="both"/>
      </w:pPr>
      <w:r>
        <w:t>Тарифы на услуги по передаче электрической энергии не включаются в плату за услуги по управлению изменением режима потребления электрической энергии и плату за иные услуги, оказание которых является неотъемлемой частью процесса поставки электрической энергии потребителям.</w:t>
      </w:r>
    </w:p>
    <w:p w:rsidR="00F46B1B" w:rsidRDefault="00F46B1B">
      <w:pPr>
        <w:pStyle w:val="ConsPlusNormal"/>
        <w:jc w:val="both"/>
      </w:pPr>
      <w:r>
        <w:t xml:space="preserve">(п. 101 в ред. </w:t>
      </w:r>
      <w:hyperlink r:id="rId837">
        <w:r>
          <w:rPr>
            <w:color w:val="0000FF"/>
          </w:rPr>
          <w:t>Постановления</w:t>
        </w:r>
      </w:hyperlink>
      <w:r>
        <w:t xml:space="preserve"> Правительства РФ от 12.04.2024 N 461)</w:t>
      </w:r>
    </w:p>
    <w:p w:rsidR="00F46B1B" w:rsidRDefault="00F46B1B">
      <w:pPr>
        <w:pStyle w:val="ConsPlusNormal"/>
        <w:spacing w:before="220"/>
        <w:ind w:firstLine="540"/>
        <w:jc w:val="both"/>
      </w:pPr>
      <w:r>
        <w:t xml:space="preserve">102. 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w:anchor="P1259">
        <w:r>
          <w:rPr>
            <w:color w:val="0000FF"/>
          </w:rPr>
          <w:t>пункта 96</w:t>
        </w:r>
      </w:hyperlink>
      <w:r>
        <w:t xml:space="preserve"> настоящего документа.</w:t>
      </w:r>
    </w:p>
    <w:p w:rsidR="00F46B1B" w:rsidRDefault="00F46B1B">
      <w:pPr>
        <w:pStyle w:val="ConsPlusNormal"/>
        <w:jc w:val="both"/>
      </w:pPr>
      <w:r>
        <w:t xml:space="preserve">(в ред. </w:t>
      </w:r>
      <w:hyperlink r:id="rId838">
        <w:r>
          <w:rPr>
            <w:color w:val="0000FF"/>
          </w:rPr>
          <w:t>Постановления</w:t>
        </w:r>
      </w:hyperlink>
      <w:r>
        <w:t xml:space="preserve"> Правительства РФ от 23.01.2015 N 47)</w:t>
      </w:r>
    </w:p>
    <w:p w:rsidR="00F46B1B" w:rsidRDefault="00F46B1B">
      <w:pPr>
        <w:pStyle w:val="ConsPlusNormal"/>
        <w:ind w:firstLine="540"/>
        <w:jc w:val="both"/>
      </w:pPr>
    </w:p>
    <w:p w:rsidR="00F46B1B" w:rsidRDefault="00F46B1B">
      <w:pPr>
        <w:pStyle w:val="ConsPlusTitle"/>
        <w:jc w:val="center"/>
        <w:outlineLvl w:val="1"/>
      </w:pPr>
      <w:r>
        <w:t>VI. Особенности функционирования розничных рынков</w:t>
      </w:r>
    </w:p>
    <w:p w:rsidR="00F46B1B" w:rsidRDefault="00F46B1B">
      <w:pPr>
        <w:pStyle w:val="ConsPlusTitle"/>
        <w:jc w:val="center"/>
      </w:pPr>
      <w:r>
        <w:t>в отдельных частях ценовых зон оптового рынка</w:t>
      </w:r>
    </w:p>
    <w:p w:rsidR="00F46B1B" w:rsidRDefault="00F46B1B">
      <w:pPr>
        <w:pStyle w:val="ConsPlusNormal"/>
        <w:ind w:firstLine="540"/>
        <w:jc w:val="both"/>
      </w:pPr>
    </w:p>
    <w:p w:rsidR="00F46B1B" w:rsidRDefault="00F46B1B">
      <w:pPr>
        <w:pStyle w:val="ConsPlusNormal"/>
        <w:ind w:firstLine="540"/>
        <w:jc w:val="both"/>
      </w:pPr>
      <w:r>
        <w:t xml:space="preserve">103. Утратил силу. - </w:t>
      </w:r>
      <w:hyperlink r:id="rId839">
        <w:r>
          <w:rPr>
            <w:color w:val="0000FF"/>
          </w:rPr>
          <w:t>Постановление</w:t>
        </w:r>
      </w:hyperlink>
      <w:r>
        <w:t xml:space="preserve"> Правительства РФ от 28.12.2020 N 2319.</w:t>
      </w:r>
    </w:p>
    <w:p w:rsidR="00F46B1B" w:rsidRDefault="00F46B1B">
      <w:pPr>
        <w:pStyle w:val="ConsPlusNormal"/>
        <w:spacing w:before="220"/>
        <w:ind w:firstLine="540"/>
        <w:jc w:val="both"/>
      </w:pPr>
      <w:bookmarkStart w:id="158" w:name="P1366"/>
      <w:bookmarkEnd w:id="158"/>
      <w:r>
        <w:t xml:space="preserve">104. Гарантирующие поставщики, являющиеся субъектами оптового рынка, функционирующие на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w:t>
      </w:r>
      <w:r>
        <w:lastRenderedPageBreak/>
        <w:t>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F46B1B" w:rsidRDefault="00F46B1B">
      <w:pPr>
        <w:pStyle w:val="ConsPlusNormal"/>
        <w:jc w:val="both"/>
      </w:pPr>
      <w:r>
        <w:t xml:space="preserve">(в ред. </w:t>
      </w:r>
      <w:hyperlink r:id="rId840">
        <w:r>
          <w:rPr>
            <w:color w:val="0000FF"/>
          </w:rPr>
          <w:t>Постановления</w:t>
        </w:r>
      </w:hyperlink>
      <w:r>
        <w:t xml:space="preserve"> Правительства РФ от 30.08.2024 N 1191)</w:t>
      </w:r>
    </w:p>
    <w:p w:rsidR="00F46B1B" w:rsidRDefault="00F46B1B">
      <w:pPr>
        <w:pStyle w:val="ConsPlusNormal"/>
        <w:spacing w:before="220"/>
        <w:ind w:firstLine="540"/>
        <w:jc w:val="both"/>
      </w:pPr>
      <w: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w:anchor="P1366">
        <w:r>
          <w:rPr>
            <w:color w:val="0000FF"/>
          </w:rPr>
          <w:t>пункте 104</w:t>
        </w:r>
      </w:hyperlink>
      <w: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rsidR="00F46B1B" w:rsidRDefault="00F46B1B">
      <w:pPr>
        <w:pStyle w:val="ConsPlusNormal"/>
        <w:spacing w:before="220"/>
        <w:ind w:firstLine="540"/>
        <w:jc w:val="both"/>
      </w:pPr>
      <w:bookmarkStart w:id="159" w:name="P1369"/>
      <w:bookmarkEnd w:id="159"/>
      <w:r>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P1366">
        <w:r>
          <w:rPr>
            <w:color w:val="0000FF"/>
          </w:rPr>
          <w:t>пункте 104</w:t>
        </w:r>
      </w:hyperlink>
      <w:r>
        <w:t xml:space="preserve"> настоящего документа, энергосбытовая (энергоснабжающая) организация, помимо документов, предусмотренных </w:t>
      </w:r>
      <w:hyperlink w:anchor="P470">
        <w:r>
          <w:rPr>
            <w:color w:val="0000FF"/>
          </w:rPr>
          <w:t>пунктом 34</w:t>
        </w:r>
      </w:hyperlink>
      <w: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F46B1B" w:rsidRDefault="00F46B1B">
      <w:pPr>
        <w:pStyle w:val="ConsPlusNormal"/>
        <w:spacing w:before="220"/>
        <w:ind w:firstLine="540"/>
        <w:jc w:val="both"/>
      </w:pPr>
      <w:r>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w:t>
      </w:r>
      <w:hyperlink w:anchor="P524">
        <w:r>
          <w:rPr>
            <w:color w:val="0000FF"/>
          </w:rPr>
          <w:t>пунктом 39</w:t>
        </w:r>
      </w:hyperlink>
      <w:r>
        <w:t xml:space="preserve"> настоящего документа.</w:t>
      </w:r>
    </w:p>
    <w:p w:rsidR="00F46B1B" w:rsidRDefault="00F46B1B">
      <w:pPr>
        <w:pStyle w:val="ConsPlusNormal"/>
        <w:spacing w:before="220"/>
        <w:ind w:firstLine="540"/>
        <w:jc w:val="both"/>
      </w:pPr>
      <w:r>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rsidR="00F46B1B" w:rsidRDefault="00F46B1B">
      <w:pPr>
        <w:pStyle w:val="ConsPlusNormal"/>
        <w:spacing w:before="220"/>
        <w:ind w:firstLine="540"/>
        <w:jc w:val="both"/>
      </w:pPr>
      <w: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rsidR="00F46B1B" w:rsidRDefault="00F46B1B">
      <w:pPr>
        <w:pStyle w:val="ConsPlusNormal"/>
        <w:spacing w:before="220"/>
        <w:ind w:firstLine="540"/>
        <w:jc w:val="both"/>
      </w:pPr>
      <w:r>
        <w:t>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rsidR="00F46B1B" w:rsidRDefault="00F46B1B">
      <w:pPr>
        <w:pStyle w:val="ConsPlusNormal"/>
        <w:spacing w:before="220"/>
        <w:ind w:firstLine="540"/>
        <w:jc w:val="both"/>
      </w:pPr>
      <w:r>
        <w:t xml:space="preserve">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w:t>
      </w:r>
      <w:r>
        <w:lastRenderedPageBreak/>
        <w:t>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rsidR="00F46B1B" w:rsidRDefault="00F46B1B">
      <w:pPr>
        <w:pStyle w:val="ConsPlusNormal"/>
        <w:spacing w:before="220"/>
        <w:ind w:firstLine="540"/>
        <w:jc w:val="both"/>
      </w:pPr>
      <w: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w:anchor="P674">
        <w:r>
          <w:rPr>
            <w:color w:val="0000FF"/>
          </w:rPr>
          <w:t>пунктом 53</w:t>
        </w:r>
      </w:hyperlink>
      <w:r>
        <w:t xml:space="preserve"> настоящего документа, что влечет за собой расторжение такого договора.</w:t>
      </w:r>
    </w:p>
    <w:p w:rsidR="00F46B1B" w:rsidRDefault="00F46B1B">
      <w:pPr>
        <w:pStyle w:val="ConsPlusNormal"/>
        <w:ind w:firstLine="540"/>
        <w:jc w:val="both"/>
      </w:pPr>
    </w:p>
    <w:p w:rsidR="00F46B1B" w:rsidRDefault="00F46B1B">
      <w:pPr>
        <w:pStyle w:val="ConsPlusTitle"/>
        <w:jc w:val="center"/>
        <w:outlineLvl w:val="1"/>
      </w:pPr>
      <w:bookmarkStart w:id="160" w:name="P1377"/>
      <w:bookmarkEnd w:id="160"/>
      <w:r>
        <w:t>VII. Основные положения функционирования розничных</w:t>
      </w:r>
    </w:p>
    <w:p w:rsidR="00F46B1B" w:rsidRDefault="00F46B1B">
      <w:pPr>
        <w:pStyle w:val="ConsPlusTitle"/>
        <w:jc w:val="center"/>
      </w:pPr>
      <w:r>
        <w:t>рынков электрической энергии на территориях неценовых зон</w:t>
      </w:r>
    </w:p>
    <w:p w:rsidR="00F46B1B" w:rsidRDefault="00F46B1B">
      <w:pPr>
        <w:pStyle w:val="ConsPlusTitle"/>
        <w:jc w:val="center"/>
      </w:pPr>
      <w:r>
        <w:t>оптового рынка</w:t>
      </w:r>
    </w:p>
    <w:p w:rsidR="00F46B1B" w:rsidRDefault="00F46B1B">
      <w:pPr>
        <w:pStyle w:val="ConsPlusNormal"/>
        <w:jc w:val="center"/>
      </w:pPr>
    </w:p>
    <w:p w:rsidR="00F46B1B" w:rsidRDefault="00F46B1B">
      <w:pPr>
        <w:pStyle w:val="ConsPlusNormal"/>
        <w:jc w:val="center"/>
      </w:pPr>
      <w:r>
        <w:t xml:space="preserve">(в ред. </w:t>
      </w:r>
      <w:hyperlink r:id="rId841">
        <w:r>
          <w:rPr>
            <w:color w:val="0000FF"/>
          </w:rPr>
          <w:t>Постановления</w:t>
        </w:r>
      </w:hyperlink>
      <w:r>
        <w:t xml:space="preserve"> Правительства РФ от 17.05.2016 N 433)</w:t>
      </w:r>
    </w:p>
    <w:p w:rsidR="00F46B1B" w:rsidRDefault="00F46B1B">
      <w:pPr>
        <w:pStyle w:val="ConsPlusNormal"/>
        <w:ind w:firstLine="540"/>
        <w:jc w:val="both"/>
      </w:pPr>
    </w:p>
    <w:p w:rsidR="00F46B1B" w:rsidRDefault="00F46B1B">
      <w:pPr>
        <w:pStyle w:val="ConsPlusNormal"/>
        <w:ind w:firstLine="540"/>
        <w:jc w:val="both"/>
      </w:pPr>
      <w:r>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P131">
        <w:r>
          <w:rPr>
            <w:color w:val="0000FF"/>
          </w:rPr>
          <w:t>разделами I</w:t>
        </w:r>
      </w:hyperlink>
      <w:r>
        <w:t xml:space="preserve"> - </w:t>
      </w:r>
      <w:hyperlink w:anchor="P1027">
        <w:r>
          <w:rPr>
            <w:color w:val="0000FF"/>
          </w:rPr>
          <w:t>IV</w:t>
        </w:r>
      </w:hyperlink>
      <w:r>
        <w:t xml:space="preserve"> и </w:t>
      </w:r>
      <w:hyperlink w:anchor="P1541">
        <w:r>
          <w:rPr>
            <w:color w:val="0000FF"/>
          </w:rPr>
          <w:t>IX</w:t>
        </w:r>
      </w:hyperlink>
      <w:r>
        <w:t xml:space="preserve"> - </w:t>
      </w:r>
      <w:hyperlink w:anchor="P2212">
        <w:r>
          <w:rPr>
            <w:color w:val="0000FF"/>
          </w:rPr>
          <w:t>XI</w:t>
        </w:r>
      </w:hyperlink>
      <w:r>
        <w:t xml:space="preserve"> настоящего документа с учетом указанных в настоящем разделе положений.</w:t>
      </w:r>
    </w:p>
    <w:p w:rsidR="00F46B1B" w:rsidRDefault="00F46B1B">
      <w:pPr>
        <w:pStyle w:val="ConsPlusNormal"/>
        <w:spacing w:before="220"/>
        <w:ind w:firstLine="540"/>
        <w:jc w:val="both"/>
      </w:pPr>
      <w:r>
        <w:t xml:space="preserve">Регулируемые цены на электрическую энергию (мощность), поставляемую на розничных рынках на территориях, объединенных в неценовые зоны оптового рынка, за исключением населения и приравненных к нему категорий потребителей (далее - конечные регулируемые цены),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w:anchor="P2708">
        <w:r>
          <w:rPr>
            <w:color w:val="0000FF"/>
          </w:rPr>
          <w:t>разделом XII</w:t>
        </w:r>
      </w:hyperlink>
      <w:r>
        <w:t xml:space="preserve"> настоящего документа по следующим ценовым категориям:</w:t>
      </w:r>
    </w:p>
    <w:p w:rsidR="00F46B1B" w:rsidRDefault="00F46B1B">
      <w:pPr>
        <w:pStyle w:val="ConsPlusNormal"/>
        <w:spacing w:before="220"/>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F46B1B" w:rsidRDefault="00F46B1B">
      <w:pPr>
        <w:pStyle w:val="ConsPlusNormal"/>
        <w:spacing w:before="220"/>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F46B1B" w:rsidRDefault="00F46B1B">
      <w:pPr>
        <w:pStyle w:val="ConsPlusNormal"/>
        <w:spacing w:before="220"/>
        <w:ind w:firstLine="540"/>
        <w:jc w:val="both"/>
      </w:pPr>
      <w:r>
        <w:t>третья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F46B1B" w:rsidRDefault="00F46B1B">
      <w:pPr>
        <w:pStyle w:val="ConsPlusNormal"/>
        <w:spacing w:before="220"/>
        <w:ind w:firstLine="540"/>
        <w:jc w:val="both"/>
      </w:pPr>
      <w:r>
        <w:t>четвертая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F46B1B" w:rsidRDefault="00F46B1B">
      <w:pPr>
        <w:pStyle w:val="ConsPlusNormal"/>
        <w:spacing w:before="220"/>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F46B1B" w:rsidRDefault="00F46B1B">
      <w:pPr>
        <w:pStyle w:val="ConsPlusNormal"/>
        <w:spacing w:before="220"/>
        <w:ind w:firstLine="540"/>
        <w:jc w:val="both"/>
      </w:pPr>
      <w:r>
        <w:t xml:space="preserve">шестая ценовая категория - для объемов покупки электрической энергии (мощности), в </w:t>
      </w:r>
      <w:r>
        <w:lastRenderedPageBreak/>
        <w:t>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F46B1B" w:rsidRDefault="00F46B1B">
      <w:pPr>
        <w:pStyle w:val="ConsPlusNormal"/>
        <w:spacing w:before="220"/>
        <w:ind w:firstLine="540"/>
        <w:jc w:val="both"/>
      </w:pPr>
      <w:r>
        <w:t>Конечные регулируемые цены дифференцируются по уровням напряжения в соответствии с дифференциацией тарифов (ставок тарифов) на услуги по передаче электрической энергии, а также по группам (подгруппам) потребителей, предусмотренным дифференциацией сбытовых надбавок гарантирующих поставщиков.</w:t>
      </w:r>
    </w:p>
    <w:p w:rsidR="00F46B1B" w:rsidRDefault="00F46B1B">
      <w:pPr>
        <w:pStyle w:val="ConsPlusNormal"/>
        <w:spacing w:before="220"/>
        <w:ind w:firstLine="540"/>
        <w:jc w:val="both"/>
      </w:pPr>
      <w:r>
        <w:t>108. Гарантирующий поставщик (энергосбытовая, энергоснабжающая организация) определяет ценовую категорию для осуществления потребителем (покупателем в отношении потребителя) расчетов за электрическую энергию (мощность) по совокупности точек поставки в рамках границ балансовой принадлежности энергопринимающего устройства (совокупности энергопринимающих устройств) потребителя электрической энергии (мощности) в порядке, предусмотренном настоящим пунктом.</w:t>
      </w:r>
    </w:p>
    <w:p w:rsidR="00F46B1B" w:rsidRDefault="00F46B1B">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менее 670 кВт (покупатель в отношении такого потребителя), осуществляет выбор ценовой категории самостоятельно с учетом положений настоящего пункта посредством уведомления гарантирующего поставщика (энергосбытовой, энергоснабжающей организации)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и имеет право выбрать:</w:t>
      </w:r>
    </w:p>
    <w:p w:rsidR="00F46B1B" w:rsidRDefault="00F46B1B">
      <w:pPr>
        <w:pStyle w:val="ConsPlusNormal"/>
        <w:spacing w:before="220"/>
        <w:ind w:firstLine="540"/>
        <w:jc w:val="both"/>
      </w:pPr>
      <w:r>
        <w:t>первую ценовую категорию - при условии выбора потребителем одноставочного варианта тарифа на услуги по передаче электрической энергии;</w:t>
      </w:r>
    </w:p>
    <w:p w:rsidR="00F46B1B" w:rsidRDefault="00F46B1B">
      <w:pPr>
        <w:pStyle w:val="ConsPlusNormal"/>
        <w:spacing w:before="220"/>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потребителем одноставочного варианта тарифа на услуги по передаче электрической энергии;</w:t>
      </w:r>
    </w:p>
    <w:p w:rsidR="00F46B1B" w:rsidRDefault="00F46B1B">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w:t>
      </w:r>
    </w:p>
    <w:p w:rsidR="00F46B1B" w:rsidRDefault="00F46B1B">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w:t>
      </w:r>
    </w:p>
    <w:p w:rsidR="00F46B1B" w:rsidRDefault="00F46B1B">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F46B1B" w:rsidRDefault="00F46B1B">
      <w:pPr>
        <w:pStyle w:val="ConsPlusNormal"/>
        <w:spacing w:before="220"/>
        <w:ind w:firstLine="540"/>
        <w:jc w:val="both"/>
      </w:pPr>
      <w:r>
        <w:lastRenderedPageBreak/>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F46B1B" w:rsidRDefault="00F46B1B">
      <w:pPr>
        <w:pStyle w:val="ConsPlusNormal"/>
        <w:spacing w:before="220"/>
        <w:ind w:firstLine="540"/>
        <w:jc w:val="both"/>
      </w:pPr>
      <w:r>
        <w:t>Выбранная потребителем ценовая категория применяется для расчетов за электрическую энергию (мощность) с даты введения в действие выбранных таким потребителем тарифов на услуги по передаче электрической энергии.</w:t>
      </w:r>
    </w:p>
    <w:p w:rsidR="00F46B1B" w:rsidRDefault="00F46B1B">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применяется первая ценовая категория, в случае если по состоянию на 30 июня 2016 г. применялась одноставочная цена (тариф), вторая ценовая категория, в случае если по состоянию на 30 июня 2016 г. применялась одноставочная цена (тариф), дифференцированная по 2 или 3 зонам суток времени, и четвертая ценовая категория, в случае если по состоянию на 30 июня 2016 г. применялась трехставочная цена (тариф).</w:t>
      </w:r>
    </w:p>
    <w:p w:rsidR="00F46B1B" w:rsidRDefault="00F46B1B">
      <w:pPr>
        <w:pStyle w:val="ConsPlusNormal"/>
        <w:spacing w:before="220"/>
        <w:ind w:firstLine="540"/>
        <w:jc w:val="both"/>
      </w:pPr>
      <w:r>
        <w:t xml:space="preserve">В случае отсутствия уведомления о выборе ценовой категории для расчетов за электрическую энергию (мощность) на территории, которая присоединяется к Единой энергетической системе России и включается в состав </w:t>
      </w:r>
      <w:hyperlink r:id="rId842">
        <w:r>
          <w:rPr>
            <w:color w:val="0000FF"/>
          </w:rPr>
          <w:t>территорий</w:t>
        </w:r>
      </w:hyperlink>
      <w:r>
        <w:t>, которые объединены в неценовые зоны оптового рынка, со дня указанного включения ценовая категория применяется в следующем порядке:</w:t>
      </w:r>
    </w:p>
    <w:p w:rsidR="00F46B1B" w:rsidRDefault="00F46B1B">
      <w:pPr>
        <w:pStyle w:val="ConsPlusNormal"/>
        <w:jc w:val="both"/>
      </w:pPr>
      <w:r>
        <w:t xml:space="preserve">(абзац введен </w:t>
      </w:r>
      <w:hyperlink r:id="rId843">
        <w:r>
          <w:rPr>
            <w:color w:val="0000FF"/>
          </w:rPr>
          <w:t>Постановлением</w:t>
        </w:r>
      </w:hyperlink>
      <w:r>
        <w:t xml:space="preserve"> Правительства РФ от 08.12.2018 N 1496)</w:t>
      </w:r>
    </w:p>
    <w:p w:rsidR="00F46B1B" w:rsidRDefault="00F46B1B">
      <w:pPr>
        <w:pStyle w:val="ConsPlusNormal"/>
        <w:spacing w:before="220"/>
        <w:ind w:firstLine="540"/>
        <w:jc w:val="both"/>
      </w:pPr>
      <w:r>
        <w:t>с 1-го числа месяца, следующего за датой присоединения, - первая ценовая категория в случае, если по состоянию на день, предшествующий дате присоединения, применялась одноставочная цена (тариф), вторая ценовая категория в случае, если по состоянию на день, предшествующий дате включения, применялась одноставочная цена (тариф), дифференцированная по 2 или 3 зонам суток, и четвертая ценовая категория в случае, если по состоянию на день, предшествующий дате включения, применялась трехставочная цена (тариф);</w:t>
      </w:r>
    </w:p>
    <w:p w:rsidR="00F46B1B" w:rsidRDefault="00F46B1B">
      <w:pPr>
        <w:pStyle w:val="ConsPlusNormal"/>
        <w:jc w:val="both"/>
      </w:pPr>
      <w:r>
        <w:t xml:space="preserve">(абзац введен </w:t>
      </w:r>
      <w:hyperlink r:id="rId844">
        <w:r>
          <w:rPr>
            <w:color w:val="0000FF"/>
          </w:rPr>
          <w:t>Постановлением</w:t>
        </w:r>
      </w:hyperlink>
      <w:r>
        <w:t xml:space="preserve"> Правительства РФ от 08.12.2018 N 1496)</w:t>
      </w:r>
    </w:p>
    <w:p w:rsidR="00F46B1B" w:rsidRDefault="00F46B1B">
      <w:pPr>
        <w:pStyle w:val="ConsPlusNormal"/>
        <w:spacing w:before="220"/>
        <w:ind w:firstLine="540"/>
        <w:jc w:val="both"/>
      </w:pPr>
      <w:r>
        <w:t>с 1 июля года, следующего за годом присоединения, - четвертая ценовая категория в отношении потребителей, максимальная мощность энергопринимающего устройства (совокупности энергопринимающих устройств) которых составляет не менее 670 кВт.</w:t>
      </w:r>
    </w:p>
    <w:p w:rsidR="00F46B1B" w:rsidRDefault="00F46B1B">
      <w:pPr>
        <w:pStyle w:val="ConsPlusNormal"/>
        <w:jc w:val="both"/>
      </w:pPr>
      <w:r>
        <w:t xml:space="preserve">(абзац введен </w:t>
      </w:r>
      <w:hyperlink r:id="rId845">
        <w:r>
          <w:rPr>
            <w:color w:val="0000FF"/>
          </w:rPr>
          <w:t>Постановлением</w:t>
        </w:r>
      </w:hyperlink>
      <w:r>
        <w:t xml:space="preserve"> Правительства РФ от 08.12.2018 N 1496)</w:t>
      </w:r>
    </w:p>
    <w:p w:rsidR="00F46B1B" w:rsidRDefault="00F46B1B">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осуществляет выбор ценовой категории в порядке, установленном настоящим пунктом, без возможности выбора и применения первой и второй ценовых категорий.</w:t>
      </w:r>
    </w:p>
    <w:p w:rsidR="00F46B1B" w:rsidRDefault="00F46B1B">
      <w:pPr>
        <w:pStyle w:val="ConsPlusNormal"/>
        <w:jc w:val="both"/>
      </w:pPr>
      <w:r>
        <w:t xml:space="preserve">(в ред. </w:t>
      </w:r>
      <w:hyperlink r:id="rId846">
        <w:r>
          <w:rPr>
            <w:color w:val="0000FF"/>
          </w:rPr>
          <w:t>Постановления</w:t>
        </w:r>
      </w:hyperlink>
      <w:r>
        <w:t xml:space="preserve"> Правительства РФ от 28.12.2020 N 2319)</w:t>
      </w:r>
    </w:p>
    <w:p w:rsidR="00F46B1B" w:rsidRDefault="00F46B1B">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выбирает между третьей - шестой ценовыми категориями. При этом указанный потребитель (покупатель) имеет право выбрать пятую или шестую ценовые категории, если энергопринимающее устройство (совокупности энергопринимающих устройств), в отношении которого приобретается электрическая энергия (мощность), оборудовано приборами учета, позволяющими измерять почасовые объемы потребления электрической энергии, при условии включения в договор энергоснабжения (купли-</w:t>
      </w:r>
      <w:r>
        <w:lastRenderedPageBreak/>
        <w:t>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иной, кроме первой и второй, ценовых категорий для расчетов за электрическую энергию (мощность) в отношении потребителей с максимальной мощностью энергопринимающих устройств (совокупности энергопринимающих устройств)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F46B1B" w:rsidRDefault="00F46B1B">
      <w:pPr>
        <w:pStyle w:val="ConsPlusNormal"/>
        <w:jc w:val="both"/>
      </w:pPr>
      <w:r>
        <w:t xml:space="preserve">(в ред. </w:t>
      </w:r>
      <w:hyperlink r:id="rId847">
        <w:r>
          <w:rPr>
            <w:color w:val="0000FF"/>
          </w:rPr>
          <w:t>Постановления</w:t>
        </w:r>
      </w:hyperlink>
      <w:r>
        <w:t xml:space="preserve"> Правительства РФ от 16.12.2021 N 2306)</w:t>
      </w:r>
    </w:p>
    <w:p w:rsidR="00F46B1B" w:rsidRDefault="00F46B1B">
      <w:pPr>
        <w:pStyle w:val="ConsPlusNormal"/>
        <w:spacing w:before="220"/>
        <w:ind w:firstLine="540"/>
        <w:jc w:val="both"/>
      </w:pPr>
      <w:r>
        <w:t xml:space="preserve">Изменение ценовой категории в рамках положений, предусмотренных настоящим пунктом, осуществляется путем направления уведомления гарантирующему поставщику (энергосбытовой, энергоснабжающей организации)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(на расчетный период регулирования в пределах долгосрочного периода регулирования в соответствии с </w:t>
      </w:r>
      <w:hyperlink r:id="rId848">
        <w:r>
          <w:rPr>
            <w:color w:val="0000FF"/>
          </w:rPr>
          <w:t>Основами</w:t>
        </w:r>
      </w:hyperlink>
      <w: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w:t>
      </w:r>
      <w:hyperlink r:id="rId849">
        <w:r>
          <w:rPr>
            <w:color w:val="0000FF"/>
          </w:rPr>
          <w:t>Основами</w:t>
        </w:r>
      </w:hyperlink>
      <w:r>
        <w:t xml:space="preserve"> ценообразования в области регулируемых цен (тарифов) в электроэнергетике.</w:t>
      </w:r>
    </w:p>
    <w:p w:rsidR="00F46B1B" w:rsidRDefault="00F46B1B">
      <w:pPr>
        <w:pStyle w:val="ConsPlusNormal"/>
        <w:spacing w:before="220"/>
        <w:ind w:firstLine="540"/>
        <w:jc w:val="both"/>
      </w:pPr>
      <w:r>
        <w:t>Гарантирующий поставщик (энергосбытовая, энергоснабжающая организация)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F46B1B" w:rsidRDefault="00F46B1B">
      <w:pPr>
        <w:pStyle w:val="ConsPlusNormal"/>
        <w:spacing w:before="220"/>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F46B1B" w:rsidRDefault="00F46B1B">
      <w:pPr>
        <w:pStyle w:val="ConsPlusNormal"/>
        <w:spacing w:before="220"/>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F46B1B" w:rsidRDefault="00F46B1B">
      <w:pPr>
        <w:pStyle w:val="ConsPlusNormal"/>
        <w:spacing w:before="220"/>
        <w:ind w:firstLine="540"/>
        <w:jc w:val="both"/>
      </w:pPr>
      <w:r>
        <w:t>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положениями настоящего пункта, предусмотренными для потребителей с максимальной мощностью менее 670 кВт.</w:t>
      </w:r>
    </w:p>
    <w:p w:rsidR="00F46B1B" w:rsidRDefault="00F46B1B">
      <w:pPr>
        <w:pStyle w:val="ConsPlusNormal"/>
        <w:spacing w:before="220"/>
        <w:ind w:firstLine="540"/>
        <w:jc w:val="both"/>
      </w:pPr>
      <w:r>
        <w:t>109. Оплата электрической энергии (мощности) потребителями (покупателями), не выбравшими для расчетов с гарантирующим поставщиком (энергосбытовой, энергоснабжающей организацией) пятую и шестую ценовые категории, производится исходя из фактических объемов потребления за соответствующий расчетный период.</w:t>
      </w:r>
    </w:p>
    <w:p w:rsidR="00F46B1B" w:rsidRDefault="00F46B1B">
      <w:pPr>
        <w:pStyle w:val="ConsPlusNormal"/>
        <w:spacing w:before="220"/>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(энергосбытовая, энергоснабжающая организация)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F46B1B" w:rsidRDefault="00F46B1B">
      <w:pPr>
        <w:pStyle w:val="ConsPlusNormal"/>
        <w:spacing w:before="220"/>
        <w:ind w:firstLine="540"/>
        <w:jc w:val="both"/>
      </w:pPr>
      <w:r>
        <w:t xml:space="preserve">обязанность потребителя (покупателя) сообщать гарантирующему поставщику (энергосбытовой, энергоснабжающей организации) детализацию планового объема потребления </w:t>
      </w:r>
      <w:r>
        <w:lastRenderedPageBreak/>
        <w:t xml:space="preserve">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850">
        <w:r>
          <w:rPr>
            <w:color w:val="0000FF"/>
          </w:rPr>
          <w:t>Правилами</w:t>
        </w:r>
      </w:hyperlink>
      <w:r>
        <w:t xml:space="preserve"> оптового рынка на территориях соответствующих субъектов Российской Федерации, объединенных в неценовые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F46B1B" w:rsidRDefault="00F46B1B">
      <w:pPr>
        <w:pStyle w:val="ConsPlusNormal"/>
        <w:spacing w:before="220"/>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F46B1B" w:rsidRDefault="00F46B1B">
      <w:pPr>
        <w:pStyle w:val="ConsPlusNormal"/>
        <w:spacing w:before="220"/>
        <w:ind w:firstLine="540"/>
        <w:jc w:val="both"/>
      </w:pPr>
      <w:r>
        <w:t xml:space="preserve">110. Значения конечных регулируемых цен и их составляющих для соответствующих ценовых категорий публикуются гарантирующим поставщиком (энергосбытовой, энергоснабжающей организацией) на его официальном сайте в сети "Интернет" по форме согласно </w:t>
      </w:r>
      <w:hyperlink w:anchor="P3634">
        <w:r>
          <w:rPr>
            <w:color w:val="0000FF"/>
          </w:rPr>
          <w:t>приложению N 2(1)</w:t>
        </w:r>
      </w:hyperlink>
      <w:r>
        <w:t xml:space="preserve"> не позднее чем через 17 дней после окончания расчетного периода.</w:t>
      </w:r>
    </w:p>
    <w:p w:rsidR="00F46B1B" w:rsidRDefault="00F46B1B">
      <w:pPr>
        <w:pStyle w:val="ConsPlusNormal"/>
        <w:spacing w:before="220"/>
        <w:ind w:firstLine="540"/>
        <w:jc w:val="both"/>
      </w:pPr>
      <w:r>
        <w:t>Конечные регулируемые цены, а также составляющие их расчета доводятся до сведения потребителей (покупателей) в счетах на оплату электрической энергии (мощности).</w:t>
      </w:r>
    </w:p>
    <w:p w:rsidR="00F46B1B" w:rsidRDefault="00F46B1B">
      <w:pPr>
        <w:pStyle w:val="ConsPlusNormal"/>
        <w:spacing w:before="220"/>
        <w:ind w:firstLine="540"/>
        <w:jc w:val="both"/>
      </w:pPr>
      <w:r>
        <w:t>Гарантирующий поставщик (энергосбытовая, энергоснабжающая организация) направляет в совет рынка в срок, не превышающий 18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(энергосбытовой, энергоснабжающей организацией), являющимся участником оптового рынка, следующую информацию:</w:t>
      </w:r>
    </w:p>
    <w:p w:rsidR="00F46B1B" w:rsidRDefault="00F46B1B">
      <w:pPr>
        <w:pStyle w:val="ConsPlusNormal"/>
        <w:jc w:val="both"/>
      </w:pPr>
      <w:r>
        <w:t xml:space="preserve">(в ред. </w:t>
      </w:r>
      <w:hyperlink r:id="rId851">
        <w:r>
          <w:rPr>
            <w:color w:val="0000FF"/>
          </w:rPr>
          <w:t>Постановления</w:t>
        </w:r>
      </w:hyperlink>
      <w:r>
        <w:t xml:space="preserve"> Правительства РФ от 23.12.2024 N 1868)</w:t>
      </w:r>
    </w:p>
    <w:p w:rsidR="00F46B1B" w:rsidRDefault="00F46B1B">
      <w:pPr>
        <w:pStyle w:val="ConsPlusNormal"/>
        <w:spacing w:before="220"/>
        <w:ind w:firstLine="540"/>
        <w:jc w:val="both"/>
      </w:pPr>
      <w:r>
        <w:t>значение средневзвешенной регулируемой цены электрической энергии (мощности), используемой для расчета регулируемой цены для первой ценовой категории;</w:t>
      </w:r>
    </w:p>
    <w:p w:rsidR="00F46B1B" w:rsidRDefault="00F46B1B">
      <w:pPr>
        <w:pStyle w:val="ConsPlusNormal"/>
        <w:spacing w:before="220"/>
        <w:ind w:firstLine="540"/>
        <w:jc w:val="both"/>
      </w:pPr>
      <w:r>
        <w:t xml:space="preserve">значения составляющих расчета средневзвешенной регулируемой цены электрической энергии (мощности) по первой ценовой категории, указанных в </w:t>
      </w:r>
      <w:hyperlink w:anchor="P2708">
        <w:r>
          <w:rPr>
            <w:color w:val="0000FF"/>
          </w:rPr>
          <w:t>разделе XII</w:t>
        </w:r>
      </w:hyperlink>
      <w:r>
        <w:t xml:space="preserve"> настоящего документа;</w:t>
      </w:r>
    </w:p>
    <w:p w:rsidR="00F46B1B" w:rsidRDefault="00F46B1B">
      <w:pPr>
        <w:pStyle w:val="ConsPlusNormal"/>
        <w:spacing w:before="220"/>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F46B1B" w:rsidRDefault="00F46B1B">
      <w:pPr>
        <w:pStyle w:val="ConsPlusNormal"/>
        <w:spacing w:before="220"/>
        <w:ind w:firstLine="540"/>
        <w:jc w:val="both"/>
      </w:pPr>
      <w:r>
        <w:t>значения конечных регулируемых цен для первой - шестой ценовых категорий;</w:t>
      </w:r>
    </w:p>
    <w:p w:rsidR="00F46B1B" w:rsidRDefault="00F46B1B">
      <w:pPr>
        <w:pStyle w:val="ConsPlusNormal"/>
        <w:spacing w:before="220"/>
        <w:ind w:firstLine="540"/>
        <w:jc w:val="both"/>
      </w:pPr>
      <w:r>
        <w:t xml:space="preserve">значения составляющих конечных регулируемых цен электрической энергии (мощности), использованных гарантирующим поставщиком (энергосбытовой, энергоснабжающей организацией) при расчете конечных регулируемых цен за расчетный период для первой - шестой ценовых категорий, указанных в </w:t>
      </w:r>
      <w:hyperlink w:anchor="P2708">
        <w:r>
          <w:rPr>
            <w:color w:val="0000FF"/>
          </w:rPr>
          <w:t>разделе XII</w:t>
        </w:r>
      </w:hyperlink>
      <w:r>
        <w:t xml:space="preserve"> настоящего документа.</w:t>
      </w:r>
    </w:p>
    <w:p w:rsidR="00F46B1B" w:rsidRDefault="00F46B1B">
      <w:pPr>
        <w:pStyle w:val="ConsPlusNormal"/>
        <w:spacing w:before="220"/>
        <w:ind w:firstLine="540"/>
        <w:jc w:val="both"/>
      </w:pPr>
      <w:r>
        <w:t xml:space="preserve">111. Определение объема покупки электрической энергии (мощности), поставленной гарантирующим поставщиком (энергосбытовой, энергоснабжающей организацией)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649">
        <w:r>
          <w:rPr>
            <w:color w:val="0000FF"/>
          </w:rPr>
          <w:t>разделом X</w:t>
        </w:r>
      </w:hyperlink>
      <w:r>
        <w:t xml:space="preserve"> настоящего </w:t>
      </w:r>
      <w:r>
        <w:lastRenderedPageBreak/>
        <w:t>документа с использованием приборов учета и (или) расчетных способов.</w:t>
      </w:r>
    </w:p>
    <w:p w:rsidR="00F46B1B" w:rsidRDefault="00F46B1B">
      <w:pPr>
        <w:pStyle w:val="ConsPlusNormal"/>
        <w:spacing w:before="220"/>
        <w:ind w:firstLine="540"/>
        <w:jc w:val="both"/>
      </w:pPr>
      <w:r>
        <w:t xml:space="preserve">Объем мощности, к которому в соответствии с </w:t>
      </w:r>
      <w:hyperlink w:anchor="P2708">
        <w:r>
          <w:rPr>
            <w:color w:val="0000FF"/>
          </w:rPr>
          <w:t>разделом XII</w:t>
        </w:r>
      </w:hyperlink>
      <w:r>
        <w:t xml:space="preserve"> настоящего документа применяется ставка на мощность конечных регулируемых цен для третьей - шестой ценовых категорий, равен величине мощности, оплачиваемой на розничном рынке потребителем (покупателем) гарантирующему поставщику (энергосбытовой, энергоснабжающей организации), определяемой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оптового рынка в соответствии с </w:t>
      </w:r>
      <w:hyperlink r:id="rId852">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(энергосбытовой, энергоснабжающей организации), обслуживающего этого потребителя (покупателя).</w:t>
      </w:r>
    </w:p>
    <w:p w:rsidR="00F46B1B" w:rsidRDefault="00F46B1B">
      <w:pPr>
        <w:pStyle w:val="ConsPlusNormal"/>
        <w:spacing w:before="220"/>
        <w:ind w:firstLine="540"/>
        <w:jc w:val="both"/>
      </w:pPr>
      <w:r>
        <w:t xml:space="preserve">Организация коммерческой инфраструктуры оптового рынка в отношении каждого гарантирующего поставщика (энергосбытовой, энергоснабжающей организации) - участника оптового рынка по соответствующей зоне деятельности в соответствии с настоящим пунктом и </w:t>
      </w:r>
      <w:hyperlink r:id="rId853">
        <w:r>
          <w:rPr>
            <w:color w:val="0000FF"/>
          </w:rPr>
          <w:t>Правилами</w:t>
        </w:r>
      </w:hyperlink>
      <w:r>
        <w:t xml:space="preserve"> оптового рынка определяет и публикует не позднее 14 дней по окончании расчетного периода на своем официальном сайте в сети "Интернет" для каждого рабочего дня расчетного периода час для расчета величины мощности, оплачиваемой потребителем (покупателем) на розничном рынке.</w:t>
      </w:r>
    </w:p>
    <w:p w:rsidR="00F46B1B" w:rsidRDefault="00F46B1B">
      <w:pPr>
        <w:pStyle w:val="ConsPlusNormal"/>
        <w:spacing w:before="220"/>
        <w:ind w:firstLine="540"/>
        <w:jc w:val="both"/>
      </w:pPr>
      <w: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(энергосбытовой, энергоснабжающей организацией) не позднее 16 дней по окончании расчетного периода на своем официальном сайте в сети "Интернет".</w:t>
      </w:r>
    </w:p>
    <w:p w:rsidR="00F46B1B" w:rsidRDefault="00F46B1B">
      <w:pPr>
        <w:pStyle w:val="ConsPlusNormal"/>
        <w:spacing w:before="220"/>
        <w:ind w:firstLine="540"/>
        <w:jc w:val="both"/>
      </w:pPr>
      <w:r>
        <w:t xml:space="preserve">Объем мощности, к которому в соответствии с </w:t>
      </w:r>
      <w:hyperlink w:anchor="P2708">
        <w:r>
          <w:rPr>
            <w:color w:val="0000FF"/>
          </w:rPr>
          <w:t>разделом XII</w:t>
        </w:r>
      </w:hyperlink>
      <w:r>
        <w:t xml:space="preserve"> настоящего документа применяется ставка тарифа на услуги по передаче электрической энергии, отражающая величину расходов на содержание электрических сетей, в составе конечных 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854">
        <w:r>
          <w:rPr>
            <w:color w:val="0000FF"/>
          </w:rPr>
          <w:t>пунктом 15(1)</w:t>
        </w:r>
      </w:hyperlink>
      <w:r>
        <w:t xml:space="preserve"> и </w:t>
      </w:r>
      <w:hyperlink r:id="rId855">
        <w:r>
          <w:rPr>
            <w:color w:val="0000FF"/>
          </w:rPr>
          <w:t>разделом X</w:t>
        </w:r>
      </w:hyperlink>
      <w:r>
        <w:t xml:space="preserve"> Правил недискриминационного доступа к услугам по передаче электрической энергии и оказания этих услуг.</w:t>
      </w:r>
    </w:p>
    <w:p w:rsidR="00F46B1B" w:rsidRDefault="00F46B1B">
      <w:pPr>
        <w:pStyle w:val="ConsPlusNormal"/>
        <w:jc w:val="both"/>
      </w:pPr>
      <w:r>
        <w:t xml:space="preserve">(в ред. </w:t>
      </w:r>
      <w:hyperlink r:id="rId856">
        <w:r>
          <w:rPr>
            <w:color w:val="0000FF"/>
          </w:rPr>
          <w:t>Постановления</w:t>
        </w:r>
      </w:hyperlink>
      <w:r>
        <w:t xml:space="preserve"> Правительства РФ от 30.04.2020 N 628)</w:t>
      </w:r>
    </w:p>
    <w:p w:rsidR="00F46B1B" w:rsidRDefault="00F46B1B">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третьей - шестой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649">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649">
        <w:r>
          <w:rPr>
            <w:color w:val="0000FF"/>
          </w:rPr>
          <w:t>разделом X</w:t>
        </w:r>
      </w:hyperlink>
      <w:r>
        <w:t xml:space="preserve"> настоящего документа, с применением расчетных способов.</w:t>
      </w:r>
    </w:p>
    <w:p w:rsidR="00F46B1B" w:rsidRDefault="00F46B1B">
      <w:pPr>
        <w:pStyle w:val="ConsPlusNormal"/>
        <w:spacing w:before="220"/>
        <w:ind w:firstLine="540"/>
        <w:jc w:val="both"/>
      </w:pPr>
      <w:r>
        <w:t xml:space="preserve">112. В случае если гарантирующий поставщик приобретает электрическую энергию (мощность) у иных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значения конечных регулируемых цен для первой ценовой категории в соответствии с </w:t>
      </w:r>
      <w:hyperlink w:anchor="P2708">
        <w:r>
          <w:rPr>
            <w:color w:val="0000FF"/>
          </w:rPr>
          <w:t>разделом XII</w:t>
        </w:r>
      </w:hyperlink>
      <w:r>
        <w:t xml:space="preserve"> настоящего документа при условии применения вместо средневзвешенной регулируемой цены на электрическую энергию (мощность), рассчитываемой в </w:t>
      </w:r>
      <w:r>
        <w:lastRenderedPageBreak/>
        <w:t xml:space="preserve">соответствии с </w:t>
      </w:r>
      <w:hyperlink w:anchor="P2708">
        <w:r>
          <w:rPr>
            <w:color w:val="0000FF"/>
          </w:rPr>
          <w:t>разделом XII</w:t>
        </w:r>
      </w:hyperlink>
      <w:r>
        <w:t xml:space="preserve"> настоящего документа, средневзвешенной регулируемой цены на электрическую энергию (мощность), покупаемую у указанных гарантирующих поставщиков (энергосбытовых, энергоснабжающих организаций), продающих электрическую энергию (мощность). Эта цена определяется как отношение следующих величин:</w:t>
      </w:r>
    </w:p>
    <w:p w:rsidR="00F46B1B" w:rsidRDefault="00F46B1B">
      <w:pPr>
        <w:pStyle w:val="ConsPlusNormal"/>
        <w:spacing w:before="220"/>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(энергосбытовых, энергоснабжающих организаций),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конечных регулируемых цен, определяемых гарантирующими поставщиками (энергосбытовыми, энергоснабжающими организациями),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F46B1B" w:rsidRDefault="00F46B1B">
      <w:pPr>
        <w:pStyle w:val="ConsPlusNormal"/>
        <w:spacing w:before="220"/>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F46B1B" w:rsidRDefault="00F46B1B">
      <w:pPr>
        <w:pStyle w:val="ConsPlusNormal"/>
        <w:spacing w:before="220"/>
        <w:ind w:firstLine="540"/>
        <w:jc w:val="both"/>
      </w:pPr>
      <w:r>
        <w:t xml:space="preserve">Значения конечных 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w:t>
      </w:r>
      <w:hyperlink w:anchor="P2708">
        <w:r>
          <w:rPr>
            <w:color w:val="0000FF"/>
          </w:rPr>
          <w:t>разделом XII</w:t>
        </w:r>
      </w:hyperlink>
      <w:r>
        <w:t xml:space="preserve"> настоящего документа с использованием составляющих конечных регулируемых цен, за исключением сбытовой надбавки, определяемых для своих потребителей (покупателей) гарантирующими поставщиками (энергосбытовыми, энергоснабжающими организациями), продающими электрическую энергию (мощность) для соответствующих ценовых категорий.</w:t>
      </w:r>
    </w:p>
    <w:p w:rsidR="00F46B1B" w:rsidRDefault="00F46B1B">
      <w:pPr>
        <w:pStyle w:val="ConsPlusNormal"/>
        <w:spacing w:before="220"/>
        <w:ind w:firstLine="540"/>
        <w:jc w:val="both"/>
      </w:pPr>
      <w:r>
        <w:t>В случае если энергосбытовая, энергоснабжающая организация приобретает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такая энергосбытовая, энергоснабжающая организация не может применять в расчетах с гарантирующим поставщиком (энергосбытовой, энергоснабжающей организацией) - участником оптового рынка, функционирующим на территории того же субъекта Российской Федерации, ценовую категорию, отличную от той, которая применялась в расчетах с потребителями, в интересах которых такой энергосбытовой, энергоснабжающей организацией осуществляется покупка электрической энергии (мощности) у указанных гарантирующих поставщиков (энергосбытовых, энергоснабжающих организаций) - участников оптового рынка.</w:t>
      </w:r>
    </w:p>
    <w:p w:rsidR="00F46B1B" w:rsidRDefault="00F46B1B">
      <w:pPr>
        <w:pStyle w:val="ConsPlusNormal"/>
        <w:spacing w:before="220"/>
        <w:ind w:firstLine="540"/>
        <w:jc w:val="both"/>
      </w:pPr>
      <w:r>
        <w:t xml:space="preserve">Гарантирующий поставщик (энергосбытовая, энергоснабжающая организация), покупающий электрическую энергию (мощность), публикует значения конечных регулируемых цен для ценовых категорий и их составляющие на своем официальном сайте в сети "Интернет" по форме, предусмотренной </w:t>
      </w:r>
      <w:hyperlink w:anchor="P3634">
        <w:r>
          <w:rPr>
            <w:color w:val="0000FF"/>
          </w:rPr>
          <w:t>приложением N 2(1)</w:t>
        </w:r>
      </w:hyperlink>
      <w:r>
        <w:t xml:space="preserve"> к настоящему документу, не позднее 18 дней по окончании расчетного периода.</w:t>
      </w:r>
    </w:p>
    <w:p w:rsidR="00F46B1B" w:rsidRDefault="00F46B1B">
      <w:pPr>
        <w:pStyle w:val="ConsPlusNormal"/>
        <w:spacing w:before="220"/>
        <w:ind w:firstLine="540"/>
        <w:jc w:val="both"/>
      </w:pPr>
      <w:bookmarkStart w:id="161" w:name="P1443"/>
      <w:bookmarkEnd w:id="161"/>
      <w:r>
        <w:t>113. Производители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F46B1B" w:rsidRDefault="00F46B1B">
      <w:pPr>
        <w:pStyle w:val="ConsPlusNormal"/>
        <w:spacing w:before="220"/>
        <w:ind w:firstLine="540"/>
        <w:jc w:val="both"/>
      </w:pPr>
      <w:r>
        <w:t xml:space="preserve">Производители электрической энергии (мощности) на розничных рынках, функционирующие на территориях субъектов Российской Федерации, объединенных в неценовые зоны оптового рынка, за исключением случая, предусмотренного </w:t>
      </w:r>
      <w:hyperlink w:anchor="P790">
        <w:r>
          <w:rPr>
            <w:color w:val="0000FF"/>
          </w:rPr>
          <w:t>пунктом 65(1)</w:t>
        </w:r>
      </w:hyperlink>
      <w:r>
        <w:t xml:space="preserve"> настоящего документа, </w:t>
      </w:r>
      <w:r>
        <w:lastRenderedPageBreak/>
        <w:t>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rsidR="00F46B1B" w:rsidRDefault="00F46B1B">
      <w:pPr>
        <w:pStyle w:val="ConsPlusNormal"/>
        <w:spacing w:before="220"/>
        <w:ind w:firstLine="540"/>
        <w:jc w:val="both"/>
      </w:pPr>
      <w:r>
        <w:t>Существенными условиями договора купли-продажи (поставки) электрической энергии (мощности) гарантирующего поставщика с производителем электрической энергии (мощности) являются:</w:t>
      </w:r>
    </w:p>
    <w:p w:rsidR="00F46B1B" w:rsidRDefault="00F46B1B">
      <w:pPr>
        <w:pStyle w:val="ConsPlusNormal"/>
        <w:spacing w:before="220"/>
        <w:ind w:firstLine="540"/>
        <w:jc w:val="both"/>
      </w:pPr>
      <w:r>
        <w:t xml:space="preserve">существенные условия соответствующего договора, указанные в </w:t>
      </w:r>
      <w:hyperlink w:anchor="P578">
        <w:r>
          <w:rPr>
            <w:color w:val="0000FF"/>
          </w:rPr>
          <w:t>абзацах втором</w:t>
        </w:r>
      </w:hyperlink>
      <w:r>
        <w:t xml:space="preserve">, </w:t>
      </w:r>
      <w:hyperlink w:anchor="P579">
        <w:r>
          <w:rPr>
            <w:color w:val="0000FF"/>
          </w:rPr>
          <w:t>третьем</w:t>
        </w:r>
      </w:hyperlink>
      <w:r>
        <w:t xml:space="preserve">, </w:t>
      </w:r>
      <w:hyperlink w:anchor="P582">
        <w:r>
          <w:rPr>
            <w:color w:val="0000FF"/>
          </w:rPr>
          <w:t>пятом</w:t>
        </w:r>
      </w:hyperlink>
      <w:r>
        <w:t xml:space="preserve">, </w:t>
      </w:r>
      <w:hyperlink w:anchor="P583">
        <w:r>
          <w:rPr>
            <w:color w:val="0000FF"/>
          </w:rPr>
          <w:t>шестом</w:t>
        </w:r>
      </w:hyperlink>
      <w:r>
        <w:t xml:space="preserve">, </w:t>
      </w:r>
      <w:hyperlink w:anchor="P588">
        <w:r>
          <w:rPr>
            <w:color w:val="0000FF"/>
          </w:rPr>
          <w:t>десятом</w:t>
        </w:r>
      </w:hyperlink>
      <w:r>
        <w:t xml:space="preserve"> и </w:t>
      </w:r>
      <w:hyperlink w:anchor="P594">
        <w:r>
          <w:rPr>
            <w:color w:val="0000FF"/>
          </w:rPr>
          <w:t>пятнадцатом пункта 40</w:t>
        </w:r>
      </w:hyperlink>
      <w:r>
        <w:t xml:space="preserve"> настоящего документа;</w:t>
      </w:r>
    </w:p>
    <w:p w:rsidR="00F46B1B" w:rsidRDefault="00F46B1B">
      <w:pPr>
        <w:pStyle w:val="ConsPlusNormal"/>
        <w:spacing w:before="220"/>
        <w:ind w:firstLine="540"/>
        <w:jc w:val="both"/>
      </w:pPr>
      <w:r>
        <w:t xml:space="preserve">обеспечение производителем электрической энергии (мощности) наличия и надлежащего функционирования приборов учета, установленных в отношении объекта по производству электрической энергии (мощности),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передавать показания таких приборов учета гарантирующему поставщику в сроки, указанные в </w:t>
      </w:r>
      <w:hyperlink w:anchor="P1649">
        <w:r>
          <w:rPr>
            <w:color w:val="0000FF"/>
          </w:rPr>
          <w:t>разделе X</w:t>
        </w:r>
      </w:hyperlink>
      <w:r>
        <w:t xml:space="preserve"> настоящего документа;</w:t>
      </w:r>
    </w:p>
    <w:p w:rsidR="00F46B1B" w:rsidRDefault="00F46B1B">
      <w:pPr>
        <w:pStyle w:val="ConsPlusNormal"/>
        <w:jc w:val="both"/>
      </w:pPr>
      <w:r>
        <w:t xml:space="preserve">(в ред. </w:t>
      </w:r>
      <w:hyperlink r:id="rId857">
        <w:r>
          <w:rPr>
            <w:color w:val="0000FF"/>
          </w:rPr>
          <w:t>Постановления</w:t>
        </w:r>
      </w:hyperlink>
      <w:r>
        <w:t xml:space="preserve"> Правительства РФ от 18.04.2020 N 554)</w:t>
      </w:r>
    </w:p>
    <w:p w:rsidR="00F46B1B" w:rsidRDefault="00F46B1B">
      <w:pPr>
        <w:pStyle w:val="ConsPlusNormal"/>
        <w:spacing w:before="220"/>
        <w:ind w:firstLine="540"/>
        <w:jc w:val="both"/>
      </w:pPr>
      <w:r>
        <w:t>соответствующий настоящему документу порядок передачи таким производителем почасовых договорных объемов продажи электрической энергии (мощности) по договору;</w:t>
      </w:r>
    </w:p>
    <w:p w:rsidR="00F46B1B" w:rsidRDefault="00F46B1B">
      <w:pPr>
        <w:pStyle w:val="ConsPlusNormal"/>
        <w:spacing w:before="220"/>
        <w:ind w:firstLine="540"/>
        <w:jc w:val="both"/>
      </w:pPr>
      <w:r>
        <w:t>соответствующий настоящему документу порядок определения объема производства электрической энергии (мощности) за расчетный период;</w:t>
      </w:r>
    </w:p>
    <w:p w:rsidR="00F46B1B" w:rsidRDefault="00F46B1B">
      <w:pPr>
        <w:pStyle w:val="ConsPlusNormal"/>
        <w:spacing w:before="220"/>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F46B1B" w:rsidRDefault="00F46B1B">
      <w:pPr>
        <w:pStyle w:val="ConsPlusNormal"/>
        <w:spacing w:before="220"/>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w:t>
      </w:r>
    </w:p>
    <w:p w:rsidR="00F46B1B" w:rsidRDefault="00F46B1B">
      <w:pPr>
        <w:pStyle w:val="ConsPlusNormal"/>
        <w:spacing w:before="220"/>
        <w:ind w:firstLine="540"/>
        <w:jc w:val="both"/>
      </w:pPr>
      <w:r>
        <w:t xml:space="preserve">Стоимость поставленной по указанному договору за расчетный период электрической энергии (мощности) </w:t>
      </w:r>
      <w:r>
        <w:rPr>
          <w:noProof/>
          <w:position w:val="-10"/>
        </w:rPr>
        <w:drawing>
          <wp:inline distT="0" distB="0" distL="0" distR="0">
            <wp:extent cx="645160" cy="27686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8" cstate="print">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определяется по формуле (рублей):</w:t>
      </w:r>
    </w:p>
    <w:p w:rsidR="00F46B1B" w:rsidRDefault="00F46B1B">
      <w:pPr>
        <w:pStyle w:val="ConsPlusNormal"/>
        <w:jc w:val="both"/>
      </w:pPr>
    </w:p>
    <w:p w:rsidR="00F46B1B" w:rsidRDefault="00F46B1B">
      <w:pPr>
        <w:pStyle w:val="ConsPlusNormal"/>
        <w:jc w:val="center"/>
      </w:pPr>
      <w:r>
        <w:rPr>
          <w:noProof/>
          <w:position w:val="-15"/>
        </w:rPr>
        <w:drawing>
          <wp:inline distT="0" distB="0" distL="0" distR="0">
            <wp:extent cx="3788410" cy="33528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9" cstate="print">
                      <a:extLst>
                        <a:ext uri="{28A0092B-C50C-407E-A947-70E740481C1C}">
                          <a14:useLocalDpi xmlns:a14="http://schemas.microsoft.com/office/drawing/2010/main" val="0"/>
                        </a:ext>
                      </a:extLst>
                    </a:blip>
                    <a:srcRect/>
                    <a:stretch>
                      <a:fillRect/>
                    </a:stretch>
                  </pic:blipFill>
                  <pic:spPr bwMode="auto">
                    <a:xfrm>
                      <a:off x="0" y="0"/>
                      <a:ext cx="3788410" cy="335280"/>
                    </a:xfrm>
                    <a:prstGeom prst="rect">
                      <a:avLst/>
                    </a:prstGeom>
                    <a:noFill/>
                    <a:ln>
                      <a:noFill/>
                    </a:ln>
                  </pic:spPr>
                </pic:pic>
              </a:graphicData>
            </a:graphic>
          </wp:inline>
        </w:drawing>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419100" cy="2876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0" cstate="print">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rsidR="00F46B1B" w:rsidRDefault="00F46B1B">
      <w:pPr>
        <w:pStyle w:val="ConsPlusNormal"/>
        <w:spacing w:before="220"/>
        <w:ind w:firstLine="540"/>
        <w:jc w:val="both"/>
      </w:pPr>
      <w:r>
        <w:rPr>
          <w:noProof/>
          <w:position w:val="-9"/>
        </w:rPr>
        <w:drawing>
          <wp:inline distT="0" distB="0" distL="0" distR="0">
            <wp:extent cx="217170" cy="2654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1" cstate="print">
                      <a:extLst>
                        <a:ext uri="{28A0092B-C50C-407E-A947-70E740481C1C}">
                          <a14:useLocalDpi xmlns:a14="http://schemas.microsoft.com/office/drawing/2010/main" val="0"/>
                        </a:ext>
                      </a:extLst>
                    </a:blip>
                    <a:srcRect/>
                    <a:stretch>
                      <a:fillRect/>
                    </a:stretch>
                  </pic:blipFill>
                  <pic:spPr bwMode="auto">
                    <a:xfrm>
                      <a:off x="0" y="0"/>
                      <a:ext cx="217170" cy="265430"/>
                    </a:xfrm>
                    <a:prstGeom prst="rect">
                      <a:avLst/>
                    </a:prstGeom>
                    <a:noFill/>
                    <a:ln>
                      <a:noFill/>
                    </a:ln>
                  </pic:spPr>
                </pic:pic>
              </a:graphicData>
            </a:graphic>
          </wp:inline>
        </w:drawing>
      </w:r>
      <w:r>
        <w:t xml:space="preserve"> - ставка платы за электрическую энергию двухставочного тарифа, установленного исполнительным органом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rsidR="00F46B1B" w:rsidRDefault="00F46B1B">
      <w:pPr>
        <w:pStyle w:val="ConsPlusNormal"/>
        <w:jc w:val="both"/>
      </w:pPr>
      <w:r>
        <w:t xml:space="preserve">(в ред. </w:t>
      </w:r>
      <w:hyperlink r:id="rId862">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rPr>
          <w:noProof/>
          <w:position w:val="-11"/>
        </w:rPr>
        <w:lastRenderedPageBreak/>
        <w:drawing>
          <wp:inline distT="0" distB="0" distL="0" distR="0">
            <wp:extent cx="419100" cy="28511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3" cstate="print">
                      <a:extLst>
                        <a:ext uri="{28A0092B-C50C-407E-A947-70E740481C1C}">
                          <a14:useLocalDpi xmlns:a14="http://schemas.microsoft.com/office/drawing/2010/main" val="0"/>
                        </a:ext>
                      </a:extLst>
                    </a:blip>
                    <a:srcRect/>
                    <a:stretch>
                      <a:fillRect/>
                    </a:stretch>
                  </pic:blipFill>
                  <pic:spPr bwMode="auto">
                    <a:xfrm>
                      <a:off x="0" y="0"/>
                      <a:ext cx="419100" cy="285115"/>
                    </a:xfrm>
                    <a:prstGeom prst="rect">
                      <a:avLst/>
                    </a:prstGeom>
                    <a:noFill/>
                    <a:ln>
                      <a:noFill/>
                    </a:ln>
                  </pic:spPr>
                </pic:pic>
              </a:graphicData>
            </a:graphic>
          </wp:inline>
        </w:drawing>
      </w:r>
      <w:r>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(рублей);</w:t>
      </w:r>
    </w:p>
    <w:p w:rsidR="00F46B1B" w:rsidRDefault="00F46B1B">
      <w:pPr>
        <w:pStyle w:val="ConsPlusNormal"/>
        <w:spacing w:before="220"/>
        <w:ind w:firstLine="540"/>
        <w:jc w:val="both"/>
      </w:pPr>
      <w:r>
        <w:rPr>
          <w:noProof/>
          <w:position w:val="-11"/>
        </w:rPr>
        <w:drawing>
          <wp:inline distT="0" distB="0" distL="0" distR="0">
            <wp:extent cx="335280" cy="2876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4" cstate="print">
                      <a:extLst>
                        <a:ext uri="{28A0092B-C50C-407E-A947-70E740481C1C}">
                          <a14:useLocalDpi xmlns:a14="http://schemas.microsoft.com/office/drawing/2010/main" val="0"/>
                        </a:ext>
                      </a:extLst>
                    </a:blip>
                    <a:srcRect/>
                    <a:stretch>
                      <a:fillRect/>
                    </a:stretch>
                  </pic:blipFill>
                  <pic:spPr bwMode="auto">
                    <a:xfrm>
                      <a:off x="0" y="0"/>
                      <a:ext cx="335280" cy="287655"/>
                    </a:xfrm>
                    <a:prstGeom prst="rect">
                      <a:avLst/>
                    </a:prstGeom>
                    <a:noFill/>
                    <a:ln>
                      <a:noFill/>
                    </a:ln>
                  </pic:spPr>
                </pic:pic>
              </a:graphicData>
            </a:graphic>
          </wp:inline>
        </w:drawing>
      </w:r>
      <w:r>
        <w:t xml:space="preserve"> - объем мощности за расчетный период (m) производителя электрической энергии (мощности) на розничном рынке (r), учтенный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(МВт);</w:t>
      </w:r>
    </w:p>
    <w:p w:rsidR="00F46B1B" w:rsidRDefault="00F46B1B">
      <w:pPr>
        <w:pStyle w:val="ConsPlusNormal"/>
        <w:spacing w:before="220"/>
        <w:ind w:firstLine="540"/>
        <w:jc w:val="both"/>
      </w:pPr>
      <w:r>
        <w:rPr>
          <w:noProof/>
          <w:position w:val="-9"/>
        </w:rPr>
        <w:drawing>
          <wp:inline distT="0" distB="0" distL="0" distR="0">
            <wp:extent cx="410210" cy="26543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5" cstate="print">
                      <a:extLst>
                        <a:ext uri="{28A0092B-C50C-407E-A947-70E740481C1C}">
                          <a14:useLocalDpi xmlns:a14="http://schemas.microsoft.com/office/drawing/2010/main" val="0"/>
                        </a:ext>
                      </a:extLst>
                    </a:blip>
                    <a:srcRect/>
                    <a:stretch>
                      <a:fillRect/>
                    </a:stretch>
                  </pic:blipFill>
                  <pic:spPr bwMode="auto">
                    <a:xfrm>
                      <a:off x="0" y="0"/>
                      <a:ext cx="410210" cy="265430"/>
                    </a:xfrm>
                    <a:prstGeom prst="rect">
                      <a:avLst/>
                    </a:prstGeom>
                    <a:noFill/>
                    <a:ln>
                      <a:noFill/>
                    </a:ln>
                  </pic:spPr>
                </pic:pic>
              </a:graphicData>
            </a:graphic>
          </wp:inline>
        </w:drawing>
      </w:r>
      <w:r>
        <w:t xml:space="preserve"> - ставка платы за электрическую мощность двухставочного тарифа, установленного исполнительным органом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w:t>
      </w:r>
    </w:p>
    <w:p w:rsidR="00F46B1B" w:rsidRDefault="00F46B1B">
      <w:pPr>
        <w:pStyle w:val="ConsPlusNormal"/>
        <w:jc w:val="both"/>
      </w:pPr>
      <w:r>
        <w:t xml:space="preserve">(в ред. </w:t>
      </w:r>
      <w:hyperlink r:id="rId866">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t xml:space="preserve">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w:t>
      </w:r>
      <w:r>
        <w:rPr>
          <w:noProof/>
          <w:position w:val="-10"/>
        </w:rPr>
        <w:drawing>
          <wp:inline distT="0" distB="0" distL="0" distR="0">
            <wp:extent cx="544830" cy="2768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7" cstate="print">
                      <a:extLst>
                        <a:ext uri="{28A0092B-C50C-407E-A947-70E740481C1C}">
                          <a14:useLocalDpi xmlns:a14="http://schemas.microsoft.com/office/drawing/2010/main" val="0"/>
                        </a:ext>
                      </a:extLst>
                    </a:blip>
                    <a:srcRect/>
                    <a:stretch>
                      <a:fillRect/>
                    </a:stretch>
                  </pic:blipFill>
                  <pic:spPr bwMode="auto">
                    <a:xfrm>
                      <a:off x="0" y="0"/>
                      <a:ext cx="544830" cy="276860"/>
                    </a:xfrm>
                    <a:prstGeom prst="rect">
                      <a:avLst/>
                    </a:prstGeom>
                    <a:noFill/>
                    <a:ln>
                      <a:noFill/>
                    </a:ln>
                  </pic:spPr>
                </pic:pic>
              </a:graphicData>
            </a:graphic>
          </wp:inline>
        </w:drawing>
      </w:r>
      <w:r>
        <w:t xml:space="preserve"> определяется гарантирующим поставщиком по формуле (рублей):</w:t>
      </w:r>
    </w:p>
    <w:p w:rsidR="00F46B1B" w:rsidRDefault="00F46B1B">
      <w:pPr>
        <w:pStyle w:val="ConsPlusNormal"/>
        <w:jc w:val="both"/>
      </w:pPr>
    </w:p>
    <w:p w:rsidR="00F46B1B" w:rsidRDefault="00F46B1B">
      <w:pPr>
        <w:pStyle w:val="ConsPlusNormal"/>
        <w:jc w:val="center"/>
      </w:pPr>
      <w:r>
        <w:rPr>
          <w:noProof/>
          <w:position w:val="-66"/>
        </w:rPr>
        <w:drawing>
          <wp:inline distT="0" distB="0" distL="0" distR="0">
            <wp:extent cx="5339080" cy="98044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8" cstate="print">
                      <a:extLst>
                        <a:ext uri="{28A0092B-C50C-407E-A947-70E740481C1C}">
                          <a14:useLocalDpi xmlns:a14="http://schemas.microsoft.com/office/drawing/2010/main" val="0"/>
                        </a:ext>
                      </a:extLst>
                    </a:blip>
                    <a:srcRect/>
                    <a:stretch>
                      <a:fillRect/>
                    </a:stretch>
                  </pic:blipFill>
                  <pic:spPr bwMode="auto">
                    <a:xfrm>
                      <a:off x="0" y="0"/>
                      <a:ext cx="5339080" cy="980440"/>
                    </a:xfrm>
                    <a:prstGeom prst="rect">
                      <a:avLst/>
                    </a:prstGeom>
                    <a:noFill/>
                    <a:ln>
                      <a:noFill/>
                    </a:ln>
                  </pic:spPr>
                </pic:pic>
              </a:graphicData>
            </a:graphic>
          </wp:inline>
        </w:drawing>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473075" cy="2876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9" cstate="print">
                      <a:extLst>
                        <a:ext uri="{28A0092B-C50C-407E-A947-70E740481C1C}">
                          <a14:useLocalDpi xmlns:a14="http://schemas.microsoft.com/office/drawing/2010/main" val="0"/>
                        </a:ext>
                      </a:extLst>
                    </a:blip>
                    <a:srcRect/>
                    <a:stretch>
                      <a:fillRect/>
                    </a:stretch>
                  </pic:blipFill>
                  <pic:spPr bwMode="auto">
                    <a:xfrm>
                      <a:off x="0" y="0"/>
                      <a:ext cx="473075" cy="287655"/>
                    </a:xfrm>
                    <a:prstGeom prst="rect">
                      <a:avLst/>
                    </a:prstGeom>
                    <a:noFill/>
                    <a:ln>
                      <a:noFill/>
                    </a:ln>
                  </pic:spPr>
                </pic:pic>
              </a:graphicData>
            </a:graphic>
          </wp:inline>
        </w:drawing>
      </w:r>
      <w:r>
        <w:t xml:space="preserve"> - фактический объем производства электрической энергии производителя электрической энергии (мощности) на розничном рынке (r) в час (h) расчетного периода (m) (МВт·ч);</w:t>
      </w:r>
    </w:p>
    <w:p w:rsidR="00F46B1B" w:rsidRDefault="00F46B1B">
      <w:pPr>
        <w:pStyle w:val="ConsPlusNormal"/>
        <w:spacing w:before="220"/>
        <w:ind w:firstLine="540"/>
        <w:jc w:val="both"/>
      </w:pPr>
      <w:r>
        <w:rPr>
          <w:noProof/>
          <w:position w:val="-11"/>
        </w:rPr>
        <w:drawing>
          <wp:inline distT="0" distB="0" distL="0" distR="0">
            <wp:extent cx="419100" cy="2876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0" cstate="print">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rsidR="00F46B1B" w:rsidRDefault="00F46B1B">
      <w:pPr>
        <w:pStyle w:val="ConsPlusNormal"/>
        <w:spacing w:before="220"/>
        <w:ind w:firstLine="540"/>
        <w:jc w:val="both"/>
      </w:pPr>
      <w:r>
        <w:rPr>
          <w:noProof/>
          <w:position w:val="-9"/>
        </w:rPr>
        <w:drawing>
          <wp:inline distT="0" distB="0" distL="0" distR="0">
            <wp:extent cx="217170" cy="26543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1" cstate="print">
                      <a:extLst>
                        <a:ext uri="{28A0092B-C50C-407E-A947-70E740481C1C}">
                          <a14:useLocalDpi xmlns:a14="http://schemas.microsoft.com/office/drawing/2010/main" val="0"/>
                        </a:ext>
                      </a:extLst>
                    </a:blip>
                    <a:srcRect/>
                    <a:stretch>
                      <a:fillRect/>
                    </a:stretch>
                  </pic:blipFill>
                  <pic:spPr bwMode="auto">
                    <a:xfrm>
                      <a:off x="0" y="0"/>
                      <a:ext cx="217170" cy="265430"/>
                    </a:xfrm>
                    <a:prstGeom prst="rect">
                      <a:avLst/>
                    </a:prstGeom>
                    <a:noFill/>
                    <a:ln>
                      <a:noFill/>
                    </a:ln>
                  </pic:spPr>
                </pic:pic>
              </a:graphicData>
            </a:graphic>
          </wp:inline>
        </w:drawing>
      </w:r>
      <w:r>
        <w:t xml:space="preserve"> - ставка платы за электрическую энергию двухставочного тарифа, установленного исполнительным органом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rsidR="00F46B1B" w:rsidRDefault="00F46B1B">
      <w:pPr>
        <w:pStyle w:val="ConsPlusNormal"/>
        <w:jc w:val="both"/>
      </w:pPr>
      <w:r>
        <w:t xml:space="preserve">(в ред. </w:t>
      </w:r>
      <w:hyperlink r:id="rId872">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rPr>
          <w:noProof/>
          <w:position w:val="-9"/>
        </w:rPr>
        <w:drawing>
          <wp:inline distT="0" distB="0" distL="0" distR="0">
            <wp:extent cx="612140" cy="26543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3" cstate="print">
                      <a:extLst>
                        <a:ext uri="{28A0092B-C50C-407E-A947-70E740481C1C}">
                          <a14:useLocalDpi xmlns:a14="http://schemas.microsoft.com/office/drawing/2010/main" val="0"/>
                        </a:ext>
                      </a:extLst>
                    </a:blip>
                    <a:srcRect/>
                    <a:stretch>
                      <a:fillRect/>
                    </a:stretch>
                  </pic:blipFill>
                  <pic:spPr bwMode="auto">
                    <a:xfrm>
                      <a:off x="0" y="0"/>
                      <a:ext cx="612140" cy="265430"/>
                    </a:xfrm>
                    <a:prstGeom prst="rect">
                      <a:avLst/>
                    </a:prstGeom>
                    <a:noFill/>
                    <a:ln>
                      <a:noFill/>
                    </a:ln>
                  </pic:spPr>
                </pic:pic>
              </a:graphicData>
            </a:graphic>
          </wp:inline>
        </w:drawing>
      </w:r>
      <w:r>
        <w:t xml:space="preserve"> - коэффициент отклонения фактического почасового объема производства электрической энергии от договорного почасового объема в сторону увеличения фактического объема над договорным, равный 1, в случае если указанное отклонение обусловлено командой субъекта оперативно-диспетчерского управления, и равный нулю в иных случаях;</w:t>
      </w:r>
    </w:p>
    <w:p w:rsidR="00F46B1B" w:rsidRDefault="00F46B1B">
      <w:pPr>
        <w:pStyle w:val="ConsPlusNormal"/>
        <w:spacing w:before="220"/>
        <w:ind w:firstLine="540"/>
        <w:jc w:val="both"/>
      </w:pPr>
      <w:r>
        <w:rPr>
          <w:noProof/>
          <w:position w:val="-9"/>
        </w:rPr>
        <w:drawing>
          <wp:inline distT="0" distB="0" distL="0" distR="0">
            <wp:extent cx="570230" cy="26543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4" cstate="print">
                      <a:extLst>
                        <a:ext uri="{28A0092B-C50C-407E-A947-70E740481C1C}">
                          <a14:useLocalDpi xmlns:a14="http://schemas.microsoft.com/office/drawing/2010/main" val="0"/>
                        </a:ext>
                      </a:extLst>
                    </a:blip>
                    <a:srcRect/>
                    <a:stretch>
                      <a:fillRect/>
                    </a:stretch>
                  </pic:blipFill>
                  <pic:spPr bwMode="auto">
                    <a:xfrm>
                      <a:off x="0" y="0"/>
                      <a:ext cx="570230" cy="265430"/>
                    </a:xfrm>
                    <a:prstGeom prst="rect">
                      <a:avLst/>
                    </a:prstGeom>
                    <a:noFill/>
                    <a:ln>
                      <a:noFill/>
                    </a:ln>
                  </pic:spPr>
                </pic:pic>
              </a:graphicData>
            </a:graphic>
          </wp:inline>
        </w:drawing>
      </w:r>
      <w:r>
        <w:t xml:space="preserve"> - коэффициент отклонения фактического почасового объема производства </w:t>
      </w:r>
      <w:r>
        <w:lastRenderedPageBreak/>
        <w:t>электрической энергии от договорного почасового объема в сторону уменьшения фактического объема относительно договорного, равный 1, в случае если указанное отклонение обусловлено командой субъекта оперативно-диспетчерского управления, и равный 1,5 в иных случаях.</w:t>
      </w:r>
    </w:p>
    <w:p w:rsidR="00F46B1B" w:rsidRDefault="00F46B1B">
      <w:pPr>
        <w:pStyle w:val="ConsPlusNormal"/>
        <w:ind w:firstLine="540"/>
        <w:jc w:val="both"/>
      </w:pPr>
    </w:p>
    <w:p w:rsidR="00F46B1B" w:rsidRDefault="00F46B1B">
      <w:pPr>
        <w:pStyle w:val="ConsPlusTitle"/>
        <w:jc w:val="center"/>
        <w:outlineLvl w:val="1"/>
      </w:pPr>
      <w:bookmarkStart w:id="162" w:name="P1477"/>
      <w:bookmarkEnd w:id="162"/>
      <w:r>
        <w:t>VIII. Основные положения функционирования розничных рынков</w:t>
      </w:r>
    </w:p>
    <w:p w:rsidR="00F46B1B" w:rsidRDefault="00F46B1B">
      <w:pPr>
        <w:pStyle w:val="ConsPlusTitle"/>
        <w:jc w:val="center"/>
      </w:pPr>
      <w:r>
        <w:t>в технологически изолированных территориальных</w:t>
      </w:r>
    </w:p>
    <w:p w:rsidR="00F46B1B" w:rsidRDefault="00F46B1B">
      <w:pPr>
        <w:pStyle w:val="ConsPlusTitle"/>
        <w:jc w:val="center"/>
      </w:pPr>
      <w:r>
        <w:t>электроэнергетических системах и на территориях,</w:t>
      </w:r>
    </w:p>
    <w:p w:rsidR="00F46B1B" w:rsidRDefault="00F46B1B">
      <w:pPr>
        <w:pStyle w:val="ConsPlusTitle"/>
        <w:jc w:val="center"/>
      </w:pPr>
      <w:r>
        <w:t>технологически не связанных с Единой энергетической</w:t>
      </w:r>
    </w:p>
    <w:p w:rsidR="00F46B1B" w:rsidRDefault="00F46B1B">
      <w:pPr>
        <w:pStyle w:val="ConsPlusTitle"/>
        <w:jc w:val="center"/>
      </w:pPr>
      <w:r>
        <w:t>системой России и технологически изолированными</w:t>
      </w:r>
    </w:p>
    <w:p w:rsidR="00F46B1B" w:rsidRDefault="00F46B1B">
      <w:pPr>
        <w:pStyle w:val="ConsPlusTitle"/>
        <w:jc w:val="center"/>
      </w:pPr>
      <w:r>
        <w:t>территориальными электроэнергетическими системами</w:t>
      </w:r>
    </w:p>
    <w:p w:rsidR="00F46B1B" w:rsidRDefault="00F46B1B">
      <w:pPr>
        <w:pStyle w:val="ConsPlusNormal"/>
        <w:jc w:val="center"/>
      </w:pPr>
      <w:r>
        <w:t xml:space="preserve">(в ред. </w:t>
      </w:r>
      <w:hyperlink r:id="rId875">
        <w:r>
          <w:rPr>
            <w:color w:val="0000FF"/>
          </w:rPr>
          <w:t>Постановления</w:t>
        </w:r>
      </w:hyperlink>
      <w:r>
        <w:t xml:space="preserve"> Правительства РФ от 23.01.2015 N 47)</w:t>
      </w:r>
    </w:p>
    <w:p w:rsidR="00F46B1B" w:rsidRDefault="00F46B1B">
      <w:pPr>
        <w:pStyle w:val="ConsPlusNormal"/>
        <w:ind w:firstLine="540"/>
        <w:jc w:val="both"/>
      </w:pPr>
    </w:p>
    <w:p w:rsidR="00F46B1B" w:rsidRDefault="00F46B1B">
      <w:pPr>
        <w:pStyle w:val="ConsPlusNormal"/>
        <w:ind w:firstLine="540"/>
        <w:jc w:val="both"/>
      </w:pPr>
      <w:r>
        <w:t xml:space="preserve">114. Функционирование розничных рынков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осуществляется в соответствии с </w:t>
      </w:r>
      <w:hyperlink w:anchor="P131">
        <w:r>
          <w:rPr>
            <w:color w:val="0000FF"/>
          </w:rPr>
          <w:t>разделами I</w:t>
        </w:r>
      </w:hyperlink>
      <w:r>
        <w:t xml:space="preserve"> - </w:t>
      </w:r>
      <w:hyperlink w:anchor="P1027">
        <w:r>
          <w:rPr>
            <w:color w:val="0000FF"/>
          </w:rPr>
          <w:t>IV</w:t>
        </w:r>
      </w:hyperlink>
      <w:r>
        <w:t xml:space="preserve">, </w:t>
      </w:r>
      <w:hyperlink w:anchor="P1541">
        <w:r>
          <w:rPr>
            <w:color w:val="0000FF"/>
          </w:rPr>
          <w:t>IX</w:t>
        </w:r>
      </w:hyperlink>
      <w:r>
        <w:t xml:space="preserve"> - </w:t>
      </w:r>
      <w:hyperlink w:anchor="P3195">
        <w:r>
          <w:rPr>
            <w:color w:val="0000FF"/>
          </w:rPr>
          <w:t>XV</w:t>
        </w:r>
      </w:hyperlink>
      <w:r>
        <w:t xml:space="preserve"> настоящего документа с учетом указанных в настоящем разделе положений.</w:t>
      </w:r>
    </w:p>
    <w:p w:rsidR="00F46B1B" w:rsidRDefault="00F46B1B">
      <w:pPr>
        <w:pStyle w:val="ConsPlusNormal"/>
        <w:jc w:val="both"/>
      </w:pPr>
      <w:r>
        <w:t xml:space="preserve">(в ред. Постановлений Правительства РФ от 23.01.2015 </w:t>
      </w:r>
      <w:hyperlink r:id="rId876">
        <w:r>
          <w:rPr>
            <w:color w:val="0000FF"/>
          </w:rPr>
          <w:t>N 47</w:t>
        </w:r>
      </w:hyperlink>
      <w:r>
        <w:t xml:space="preserve">, от 30.12.2022 </w:t>
      </w:r>
      <w:hyperlink r:id="rId877">
        <w:r>
          <w:rPr>
            <w:color w:val="0000FF"/>
          </w:rPr>
          <w:t>N 2556</w:t>
        </w:r>
      </w:hyperlink>
      <w:r>
        <w:t>)</w:t>
      </w:r>
    </w:p>
    <w:p w:rsidR="00F46B1B" w:rsidRDefault="00F46B1B">
      <w:pPr>
        <w:pStyle w:val="ConsPlusNormal"/>
        <w:spacing w:before="220"/>
        <w:ind w:firstLine="540"/>
        <w:jc w:val="both"/>
      </w:pPr>
      <w: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rsidR="00F46B1B" w:rsidRDefault="00F46B1B">
      <w:pPr>
        <w:pStyle w:val="ConsPlusNormal"/>
        <w:jc w:val="both"/>
      </w:pPr>
      <w:r>
        <w:t xml:space="preserve">(в ред. </w:t>
      </w:r>
      <w:hyperlink r:id="rId878">
        <w:r>
          <w:rPr>
            <w:color w:val="0000FF"/>
          </w:rPr>
          <w:t>Постановления</w:t>
        </w:r>
      </w:hyperlink>
      <w:r>
        <w:t xml:space="preserve"> Правительства РФ от 23.01.2015 N 47)</w:t>
      </w:r>
    </w:p>
    <w:p w:rsidR="00F46B1B" w:rsidRDefault="00F46B1B">
      <w:pPr>
        <w:pStyle w:val="ConsPlusNormal"/>
        <w:spacing w:before="220"/>
        <w:ind w:firstLine="540"/>
        <w:jc w:val="both"/>
      </w:pPr>
      <w:r>
        <w:t>115(1). Гарантирующие поставщики и энергосбытовые организации, функционирующие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обязаны представлять в организацию коммерческой инфраструктуры документы и (или) информацию о состоянии расчетов с субъектами розничных рынков.</w:t>
      </w:r>
    </w:p>
    <w:p w:rsidR="00F46B1B" w:rsidRDefault="00F46B1B">
      <w:pPr>
        <w:pStyle w:val="ConsPlusNormal"/>
        <w:spacing w:before="220"/>
        <w:ind w:firstLine="540"/>
        <w:jc w:val="both"/>
      </w:pPr>
      <w:r>
        <w:t>Указанные гарантирующие поставщики и энергосбытовые организации представляют документы и (или) информацию о состоянии расчетов с субъектами розничных рынков в случае получения от организации коммерческой инфраструктуры запроса об их представлении. В состав указанной информации входит информация о состоянии расчетов с субъектами розничных рынков за поставленную электрическую энергию и информация о состоянии расчетов за оказанные услуги по передаче электрической энергии.</w:t>
      </w:r>
    </w:p>
    <w:p w:rsidR="00F46B1B" w:rsidRDefault="00F46B1B">
      <w:pPr>
        <w:pStyle w:val="ConsPlusNormal"/>
        <w:spacing w:before="220"/>
        <w:ind w:firstLine="540"/>
        <w:jc w:val="both"/>
      </w:pPr>
      <w:r>
        <w:t>Информация передается в организацию коммерческой инфраструктуры в электронном виде способом и в сроки, которые указаны в таком запросе, в форме документов, содержащих указанную информацию, формат и правила оформления которых определяются наблюдательным советом совета рынка и размещаются на официальном сайте совета рынка в сети "Интернет". При этом срок представления такой информации, указанный в запросе, не должен составлять менее 15 календарных дней со дня получения запроса.</w:t>
      </w:r>
    </w:p>
    <w:p w:rsidR="00F46B1B" w:rsidRDefault="00F46B1B">
      <w:pPr>
        <w:pStyle w:val="ConsPlusNormal"/>
        <w:jc w:val="both"/>
      </w:pPr>
      <w:r>
        <w:t xml:space="preserve">(п. 115(1) введен </w:t>
      </w:r>
      <w:hyperlink r:id="rId879">
        <w:r>
          <w:rPr>
            <w:color w:val="0000FF"/>
          </w:rPr>
          <w:t>Постановлением</w:t>
        </w:r>
      </w:hyperlink>
      <w:r>
        <w:t xml:space="preserve"> Правительства РФ от 17.04.2024 N 486)</w:t>
      </w:r>
    </w:p>
    <w:p w:rsidR="00F46B1B" w:rsidRDefault="00F46B1B">
      <w:pPr>
        <w:pStyle w:val="ConsPlusNormal"/>
        <w:spacing w:before="220"/>
        <w:ind w:firstLine="540"/>
        <w:jc w:val="both"/>
      </w:pPr>
      <w:r>
        <w:t xml:space="preserve">116. 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w:t>
      </w:r>
      <w:r>
        <w:lastRenderedPageBreak/>
        <w:t xml:space="preserve">России и технологически изолированными территориальными электроэнергетическими системами, продают электрическую энергию (мощность), произведенную на указанных генерирующих объектах гарантирующему поставщику, в зоне деятельности которого располагаются указанные объекты, по регулируемым ценам (тарифам), устанавливаемым в соответствии с </w:t>
      </w:r>
      <w:hyperlink r:id="rId880">
        <w:r>
          <w:rPr>
            <w:color w:val="0000FF"/>
          </w:rPr>
          <w:t>Основами</w:t>
        </w:r>
      </w:hyperlink>
      <w:r>
        <w:t xml:space="preserve"> ценообразования в области регулируемых цен (тарифов) в электроэнергетике, в объемах, учтенных в сводном прогнозном балансе производства и поставок электрической энергии (мощности), за исключением объемов электрической энергии (мощности), поставляемых по двусторонним договорам купли-продажи электрической энергии, заключенным между таким производителем и потребителями в отношении объектов потребления, введенных в эксплуатацию после 1 июля 2017 г.</w:t>
      </w:r>
    </w:p>
    <w:p w:rsidR="00F46B1B" w:rsidRDefault="00F46B1B">
      <w:pPr>
        <w:pStyle w:val="ConsPlusNormal"/>
        <w:jc w:val="both"/>
      </w:pPr>
      <w:r>
        <w:t xml:space="preserve">(в ред. </w:t>
      </w:r>
      <w:hyperlink r:id="rId881">
        <w:r>
          <w:rPr>
            <w:color w:val="0000FF"/>
          </w:rPr>
          <w:t>Постановления</w:t>
        </w:r>
      </w:hyperlink>
      <w:r>
        <w:t xml:space="preserve"> Правительства РФ от 30.08.2024 N 1191)</w:t>
      </w:r>
    </w:p>
    <w:p w:rsidR="00F46B1B" w:rsidRDefault="00F46B1B">
      <w:pPr>
        <w:pStyle w:val="ConsPlusNormal"/>
        <w:spacing w:before="220"/>
        <w:ind w:firstLine="540"/>
        <w:jc w:val="both"/>
      </w:pPr>
      <w:bookmarkStart w:id="163" w:name="P1495"/>
      <w:bookmarkEnd w:id="163"/>
      <w:r>
        <w:t xml:space="preserve">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вправе заключить договоры, указанные в </w:t>
      </w:r>
      <w:hyperlink r:id="rId882">
        <w:r>
          <w:rPr>
            <w:color w:val="0000FF"/>
          </w:rPr>
          <w:t>пункте 2.2 статьи 37</w:t>
        </w:r>
      </w:hyperlink>
      <w:r>
        <w:t xml:space="preserve"> Федерального закона "Об электроэнергетике", в отношении электрической энергии, потребляемой объектами, введенными в эксплуатацию после 1 июля 2017 г. При этом такие договоры могут быть заключены в том числе в отношении генерирующих объектов и (или) объектов потребления, ввод в эксплуатацию которых предполагается в будущем.</w:t>
      </w:r>
    </w:p>
    <w:p w:rsidR="00F46B1B" w:rsidRDefault="00F46B1B">
      <w:pPr>
        <w:pStyle w:val="ConsPlusNormal"/>
        <w:jc w:val="both"/>
      </w:pPr>
      <w:r>
        <w:t xml:space="preserve">(в ред. </w:t>
      </w:r>
      <w:hyperlink r:id="rId883">
        <w:r>
          <w:rPr>
            <w:color w:val="0000FF"/>
          </w:rPr>
          <w:t>Постановления</w:t>
        </w:r>
      </w:hyperlink>
      <w:r>
        <w:t xml:space="preserve"> Правительства РФ от 30.08.2024 N 1191)</w:t>
      </w:r>
    </w:p>
    <w:p w:rsidR="00F46B1B" w:rsidRDefault="00F46B1B">
      <w:pPr>
        <w:pStyle w:val="ConsPlusNormal"/>
        <w:spacing w:before="220"/>
        <w:ind w:firstLine="540"/>
        <w:jc w:val="both"/>
      </w:pPr>
      <w:r>
        <w:t xml:space="preserve">Электрическая энергия (мощность), произведенная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объемов электрической энергии (мощности), поставляемых по двусторонним договорам купли-продажи электрической энергии, заключенным между владельцами таких генерирующих объектов и потребителями, в отношении объектов потребления, введенных в эксплуатацию после 1 июля 2017 г., продается гарантирующему поставщику, в зоне деятельности которого расположены точки поставки таких генерирующих объектов, по ценам (тарифам)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произведенной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устанавливаемым в соответствии с </w:t>
      </w:r>
      <w:hyperlink r:id="rId884">
        <w:r>
          <w:rPr>
            <w:color w:val="0000FF"/>
          </w:rPr>
          <w:t>Основами</w:t>
        </w:r>
      </w:hyperlink>
      <w:r>
        <w:t xml:space="preserve"> ценообразования в области регулируемых цен (тарифов) в электроэнергетике.</w:t>
      </w:r>
    </w:p>
    <w:p w:rsidR="00F46B1B" w:rsidRDefault="00F46B1B">
      <w:pPr>
        <w:pStyle w:val="ConsPlusNormal"/>
        <w:jc w:val="both"/>
      </w:pPr>
      <w:r>
        <w:t xml:space="preserve">(п. 116 в ред. </w:t>
      </w:r>
      <w:hyperlink r:id="rId885">
        <w:r>
          <w:rPr>
            <w:color w:val="0000FF"/>
          </w:rPr>
          <w:t>Постановления</w:t>
        </w:r>
      </w:hyperlink>
      <w:r>
        <w:t xml:space="preserve"> Правительства РФ от 31.12.2019 N 1947)</w:t>
      </w:r>
    </w:p>
    <w:p w:rsidR="00F46B1B" w:rsidRDefault="00F46B1B">
      <w:pPr>
        <w:pStyle w:val="ConsPlusNormal"/>
        <w:spacing w:before="220"/>
        <w:ind w:firstLine="540"/>
        <w:jc w:val="both"/>
      </w:pPr>
      <w:r>
        <w:t xml:space="preserve">116(1). Выбор варианта цены (тарифа) на электрическую энергию (мощность) по договору энергоснабжения (купли-продажи (поставки) электрической энергии (мощности) с гарантирующим поставщиком, энергосбытовой (энергоснабжающей) организацией на розничном рынке осуществляется в соответствии с </w:t>
      </w:r>
      <w:hyperlink r:id="rId886">
        <w:r>
          <w:rPr>
            <w:color w:val="0000FF"/>
          </w:rPr>
          <w:t>Основами</w:t>
        </w:r>
      </w:hyperlink>
      <w:r>
        <w:t xml:space="preserve"> ценообразования в области регулируемых цен (тарифов) в электроэнергетике.</w:t>
      </w:r>
    </w:p>
    <w:p w:rsidR="00F46B1B" w:rsidRDefault="00F46B1B">
      <w:pPr>
        <w:pStyle w:val="ConsPlusNormal"/>
        <w:jc w:val="both"/>
      </w:pPr>
      <w:r>
        <w:t xml:space="preserve">(в ред. </w:t>
      </w:r>
      <w:hyperlink r:id="rId887">
        <w:r>
          <w:rPr>
            <w:color w:val="0000FF"/>
          </w:rPr>
          <w:t>Постановления</w:t>
        </w:r>
      </w:hyperlink>
      <w:r>
        <w:t xml:space="preserve"> Правительства РФ от 31.12.2019 N 1947)</w:t>
      </w:r>
    </w:p>
    <w:p w:rsidR="00F46B1B" w:rsidRDefault="00F46B1B">
      <w:pPr>
        <w:pStyle w:val="ConsPlusNormal"/>
        <w:spacing w:before="220"/>
        <w:ind w:firstLine="540"/>
        <w:jc w:val="both"/>
      </w:pPr>
      <w:r>
        <w:t xml:space="preserve">Величина мощности, оплачиваемой потребителем (покупателем) гарантирующему поставщику, энергосбытовой (энергоснабжающей) организации на розничном рынке в технологически изолированных территориальных электроэнергетических системах за расчетный </w:t>
      </w:r>
      <w:r>
        <w:lastRenderedPageBreak/>
        <w:t>период, определяется как среднее арифметическое значение из почасовых объемов потребления электрической энергии потребителем (покупателем) в часы максимальной фактической пиковой нагрузки в технологически изолированной территориальной электроэнергетической системе.</w:t>
      </w:r>
    </w:p>
    <w:p w:rsidR="00F46B1B" w:rsidRDefault="00F46B1B">
      <w:pPr>
        <w:pStyle w:val="ConsPlusNormal"/>
        <w:jc w:val="both"/>
      </w:pPr>
      <w:r>
        <w:t xml:space="preserve">(в ред. </w:t>
      </w:r>
      <w:hyperlink r:id="rId888">
        <w:r>
          <w:rPr>
            <w:color w:val="0000FF"/>
          </w:rPr>
          <w:t>Постановления</w:t>
        </w:r>
      </w:hyperlink>
      <w:r>
        <w:t xml:space="preserve"> Правительства РФ от 23.01.2015 N 47)</w:t>
      </w:r>
    </w:p>
    <w:p w:rsidR="00F46B1B" w:rsidRDefault="00F46B1B">
      <w:pPr>
        <w:pStyle w:val="ConsPlusNormal"/>
        <w:spacing w:before="220"/>
        <w:ind w:firstLine="540"/>
        <w:jc w:val="both"/>
      </w:pPr>
      <w:r>
        <w:t>Час максимальной фактической пиковой нагрузки в отношении суток одинаков для всех потребителей (покупателей) и определяется для каждых рабочих суток расчетного периода субъектом оперативно-диспетчерского управления как час наибольшего суммарного потребления электрической энергии по данной системе в установленные системным оператором плановые часы пиковой нагрузки.</w:t>
      </w:r>
    </w:p>
    <w:p w:rsidR="00F46B1B" w:rsidRDefault="00F46B1B">
      <w:pPr>
        <w:pStyle w:val="ConsPlusNormal"/>
        <w:jc w:val="both"/>
      </w:pPr>
      <w:r>
        <w:t xml:space="preserve">(в ред. </w:t>
      </w:r>
      <w:hyperlink r:id="rId889">
        <w:r>
          <w:rPr>
            <w:color w:val="0000FF"/>
          </w:rPr>
          <w:t>Постановления</w:t>
        </w:r>
      </w:hyperlink>
      <w:r>
        <w:t xml:space="preserve"> Правительства РФ от 07.06.2023 N 940)</w:t>
      </w:r>
    </w:p>
    <w:p w:rsidR="00F46B1B" w:rsidRDefault="00F46B1B">
      <w:pPr>
        <w:pStyle w:val="ConsPlusNormal"/>
        <w:spacing w:before="220"/>
        <w:ind w:firstLine="540"/>
        <w:jc w:val="both"/>
      </w:pPr>
      <w:r>
        <w:t>Часы максимальной фактической пиковой нагрузки публикуются субъектом оперативно-диспетчерского управления на своем официальном сайте в сети "Интернет" или в официальном печатном издании не позднее 10 числа месяца, следующего за расчетным.</w:t>
      </w:r>
    </w:p>
    <w:p w:rsidR="00F46B1B" w:rsidRDefault="00F46B1B">
      <w:pPr>
        <w:pStyle w:val="ConsPlusNormal"/>
        <w:jc w:val="both"/>
      </w:pPr>
      <w:r>
        <w:t xml:space="preserve">(в ред. </w:t>
      </w:r>
      <w:hyperlink r:id="rId890">
        <w:r>
          <w:rPr>
            <w:color w:val="0000FF"/>
          </w:rPr>
          <w:t>Постановления</w:t>
        </w:r>
      </w:hyperlink>
      <w:r>
        <w:t xml:space="preserve"> Правительства РФ от 07.06.2023 N 940)</w:t>
      </w:r>
    </w:p>
    <w:p w:rsidR="00F46B1B" w:rsidRDefault="00F46B1B">
      <w:pPr>
        <w:pStyle w:val="ConsPlusNormal"/>
        <w:spacing w:before="220"/>
        <w:ind w:firstLine="540"/>
        <w:jc w:val="both"/>
      </w:pPr>
      <w:r>
        <w:t xml:space="preserve">Объем услуг по передаче электрической энергии, оплачиваемых потребителем (покупателем) на розничном рынке в технологически изолированных территориальных электроэнергетических системах, в том числе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соответствии с </w:t>
      </w:r>
      <w:hyperlink r:id="rId891">
        <w:r>
          <w:rPr>
            <w:color w:val="0000FF"/>
          </w:rPr>
          <w:t>пунктом 15(1)</w:t>
        </w:r>
      </w:hyperlink>
      <w:r>
        <w:t xml:space="preserve"> и </w:t>
      </w:r>
      <w:hyperlink r:id="rId892">
        <w:r>
          <w:rPr>
            <w:color w:val="0000FF"/>
          </w:rPr>
          <w:t>разделом X</w:t>
        </w:r>
      </w:hyperlink>
      <w:r>
        <w:t xml:space="preserve"> Правил недискриминационного доступа к услугам по передаче электрической энергии и оказания этих услуг.</w:t>
      </w:r>
    </w:p>
    <w:p w:rsidR="00F46B1B" w:rsidRDefault="00F46B1B">
      <w:pPr>
        <w:pStyle w:val="ConsPlusNormal"/>
        <w:jc w:val="both"/>
      </w:pPr>
      <w:r>
        <w:t xml:space="preserve">(в ред. Постановлений Правительства РФ от 31.12.2019 </w:t>
      </w:r>
      <w:hyperlink r:id="rId893">
        <w:r>
          <w:rPr>
            <w:color w:val="0000FF"/>
          </w:rPr>
          <w:t>N 1947</w:t>
        </w:r>
      </w:hyperlink>
      <w:r>
        <w:t xml:space="preserve">, от 30.04.2020 </w:t>
      </w:r>
      <w:hyperlink r:id="rId894">
        <w:r>
          <w:rPr>
            <w:color w:val="0000FF"/>
          </w:rPr>
          <w:t>N 628</w:t>
        </w:r>
      </w:hyperlink>
      <w:r>
        <w:t>)</w:t>
      </w:r>
    </w:p>
    <w:p w:rsidR="00F46B1B" w:rsidRDefault="00F46B1B">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трехставочным ценам (тарифам), определяемым и применяемым в соответствии с </w:t>
      </w:r>
      <w:hyperlink r:id="rId895">
        <w:r>
          <w:rPr>
            <w:color w:val="0000FF"/>
          </w:rPr>
          <w:t>Основами ценообразования</w:t>
        </w:r>
      </w:hyperlink>
      <w:r>
        <w:t xml:space="preserve"> в области регулируемых цен (тарифов) в электроэнергетике,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трехставочным ценам (тарифам),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в иных случаях, указанных в </w:t>
      </w:r>
      <w:hyperlink w:anchor="P1649">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649">
        <w:r>
          <w:rPr>
            <w:color w:val="0000FF"/>
          </w:rPr>
          <w:t>разделом X</w:t>
        </w:r>
      </w:hyperlink>
      <w:r>
        <w:t xml:space="preserve"> настоящего документа, с применением расчетных способов.</w:t>
      </w:r>
    </w:p>
    <w:p w:rsidR="00F46B1B" w:rsidRDefault="00F46B1B">
      <w:pPr>
        <w:pStyle w:val="ConsPlusNormal"/>
        <w:jc w:val="both"/>
      </w:pPr>
      <w:r>
        <w:t xml:space="preserve">(п. 116(1) введен </w:t>
      </w:r>
      <w:hyperlink r:id="rId896">
        <w:r>
          <w:rPr>
            <w:color w:val="0000FF"/>
          </w:rPr>
          <w:t>Постановлением</w:t>
        </w:r>
      </w:hyperlink>
      <w:r>
        <w:t xml:space="preserve"> Правительства РФ от 11.08.2014 N 792)</w:t>
      </w:r>
    </w:p>
    <w:p w:rsidR="00F46B1B" w:rsidRDefault="00F46B1B">
      <w:pPr>
        <w:pStyle w:val="ConsPlusNormal"/>
        <w:spacing w:before="220"/>
        <w:ind w:firstLine="540"/>
        <w:jc w:val="both"/>
      </w:pPr>
      <w:r>
        <w:t xml:space="preserve">116(2). В технологически изолированных территориальных электроэнергетических системах или на территориях, не связанных с Единой энергетической системой России и технологически изолированными территориальными электроэнергетическими системами, точка (точки) поставки по договору, указанному в </w:t>
      </w:r>
      <w:hyperlink r:id="rId897">
        <w:r>
          <w:rPr>
            <w:color w:val="0000FF"/>
          </w:rPr>
          <w:t>пункте 2.2 статьи 37</w:t>
        </w:r>
      </w:hyperlink>
      <w:r>
        <w:t xml:space="preserve"> Федерального закона "Об электроэнергетике", соответствует (соответствуют) точке (точкам) присоединения энергопринимающих устройств объектов, введенных в эксплуатацию после 1 июля 2017 г., к электрической сети.</w:t>
      </w:r>
    </w:p>
    <w:p w:rsidR="00F46B1B" w:rsidRDefault="00F46B1B">
      <w:pPr>
        <w:pStyle w:val="ConsPlusNormal"/>
        <w:spacing w:before="220"/>
        <w:ind w:firstLine="540"/>
        <w:jc w:val="both"/>
      </w:pPr>
      <w:r>
        <w:t xml:space="preserve">Сумма почасовых объемов продажи электрической энергии (мощности) по такому договору не может превышать соответствующий объем электрической энергии, учтенный в сводном прогнозном балансе производства и поставок электрической энергии (мощности) в соответствии с </w:t>
      </w:r>
      <w:hyperlink r:id="rId898">
        <w:r>
          <w:rPr>
            <w:color w:val="0000FF"/>
          </w:rPr>
          <w:t>абзацем двенадцатым пункта 60</w:t>
        </w:r>
      </w:hyperlink>
      <w:r>
        <w:t xml:space="preserve"> Основ ценообразования в области регулируемых цен (тарифов) в электроэнергетике.</w:t>
      </w:r>
    </w:p>
    <w:p w:rsidR="00F46B1B" w:rsidRDefault="00F46B1B">
      <w:pPr>
        <w:pStyle w:val="ConsPlusNormal"/>
        <w:jc w:val="both"/>
      </w:pPr>
      <w:r>
        <w:t xml:space="preserve">(п. 116(2) в ред. </w:t>
      </w:r>
      <w:hyperlink r:id="rId899">
        <w:r>
          <w:rPr>
            <w:color w:val="0000FF"/>
          </w:rPr>
          <w:t>Постановления</w:t>
        </w:r>
      </w:hyperlink>
      <w:r>
        <w:t xml:space="preserve"> Правительства РФ от 30.08.2024 N 1191)</w:t>
      </w:r>
    </w:p>
    <w:p w:rsidR="00F46B1B" w:rsidRDefault="00F46B1B">
      <w:pPr>
        <w:pStyle w:val="ConsPlusNormal"/>
        <w:spacing w:before="220"/>
        <w:ind w:firstLine="540"/>
        <w:jc w:val="both"/>
      </w:pPr>
      <w:bookmarkStart w:id="164" w:name="P1514"/>
      <w:bookmarkEnd w:id="164"/>
      <w:r>
        <w:t xml:space="preserve">117. Гарантирующие поставщики, зоны деятельности которых расположены на территории соответствующей технологически изолированной территориальной электроэнергетической </w:t>
      </w:r>
      <w:r>
        <w:lastRenderedPageBreak/>
        <w:t>системы, представляют субъекту оперативно-диспетчерского управления уведомления о плановом почасовом потреблении электрической энергии (мощности) потребителями (покупателями) розничного рынка на такой территории не позднее чем за 48 часов до начала суток, в течение которых осуществляется производство (поставка) электрической энергии, для каждого часа указанных суток, а также уточненные данные - не позднее чем за 24 часа до начала таких суток. Производители электрической энергии (мощности), осуществляющие свою деятельность с использованием объектов по производству электрической энергии, функционирующих в составе технологически изолированной территориальной электроэнергетической системы, представляют субъекту оперативно-диспетчерского управления:</w:t>
      </w:r>
    </w:p>
    <w:p w:rsidR="00F46B1B" w:rsidRDefault="00F46B1B">
      <w:pPr>
        <w:pStyle w:val="ConsPlusNormal"/>
        <w:spacing w:before="220"/>
        <w:ind w:firstLine="540"/>
        <w:jc w:val="both"/>
      </w:pPr>
      <w:bookmarkStart w:id="165" w:name="P1515"/>
      <w:bookmarkEnd w:id="165"/>
      <w:r>
        <w:t>а) не позднее чем за 48 часов до начала суток, в течение которых осуществляется производство (поставка) электрической энергии, для каждого часа указанных суток, а также не позднее чем за 24 часа до начала таких суток уведомления о готовности единиц генерирующего оборудования к выбору в состав включенного генерирующего оборудования и генерирующего оборудования, находящегося в резерве, и о готовности генерирующего оборудования к работе в определенном технологическом режиме на каждый час соответствующих суток, содержащие следующую информацию:</w:t>
      </w:r>
    </w:p>
    <w:p w:rsidR="00F46B1B" w:rsidRDefault="00F46B1B">
      <w:pPr>
        <w:pStyle w:val="ConsPlusNormal"/>
        <w:spacing w:before="220"/>
        <w:ind w:firstLine="540"/>
        <w:jc w:val="both"/>
      </w:pPr>
      <w:r>
        <w:t>актуальные технические параметры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технический минимум, технологический минимум);</w:t>
      </w:r>
    </w:p>
    <w:p w:rsidR="00F46B1B" w:rsidRDefault="00F46B1B">
      <w:pPr>
        <w:pStyle w:val="ConsPlusNormal"/>
        <w:spacing w:before="220"/>
        <w:ind w:firstLine="540"/>
        <w:jc w:val="both"/>
      </w:pPr>
      <w:r>
        <w:t xml:space="preserve">приоритеты включения генерирующего оборудования в состав включенного генерирующего оборудования и генерирующего оборудования, находящегося в резерве, и приоритеты загрузки (включения объемов производства электрической энергии (мощности) единиц генерирующего оборудования, предусмотренные </w:t>
      </w:r>
      <w:hyperlink w:anchor="P1525">
        <w:r>
          <w:rPr>
            <w:color w:val="0000FF"/>
          </w:rPr>
          <w:t>подпунктами "б"</w:t>
        </w:r>
      </w:hyperlink>
      <w:r>
        <w:t xml:space="preserve"> - </w:t>
      </w:r>
      <w:hyperlink w:anchor="P1531">
        <w:r>
          <w:rPr>
            <w:color w:val="0000FF"/>
          </w:rPr>
          <w:t>"г" пункта 117(1)</w:t>
        </w:r>
      </w:hyperlink>
      <w:r>
        <w:t xml:space="preserve"> настоящего документа, в плановый почасовой график - для тепловых электростанций;</w:t>
      </w:r>
    </w:p>
    <w:p w:rsidR="00F46B1B" w:rsidRDefault="00F46B1B">
      <w:pPr>
        <w:pStyle w:val="ConsPlusNormal"/>
        <w:spacing w:before="220"/>
        <w:ind w:firstLine="540"/>
        <w:jc w:val="both"/>
      </w:pPr>
      <w:r>
        <w:t xml:space="preserve">б) прогнозируемые производителем электрической энергии (мощности) графики нагрузки генерирующего оборудования с указанием объемов производства электрической энергии, предусмотренных </w:t>
      </w:r>
      <w:hyperlink w:anchor="P1525">
        <w:r>
          <w:rPr>
            <w:color w:val="0000FF"/>
          </w:rPr>
          <w:t>подпунктами "б"</w:t>
        </w:r>
      </w:hyperlink>
      <w:r>
        <w:t xml:space="preserve"> - </w:t>
      </w:r>
      <w:hyperlink w:anchor="P1531">
        <w:r>
          <w:rPr>
            <w:color w:val="0000FF"/>
          </w:rPr>
          <w:t>"г" пункта 117(1)</w:t>
        </w:r>
      </w:hyperlink>
      <w:r>
        <w:t xml:space="preserve"> настоящего документа, - в сроки, указанные в </w:t>
      </w:r>
      <w:hyperlink w:anchor="P1515">
        <w:r>
          <w:rPr>
            <w:color w:val="0000FF"/>
          </w:rPr>
          <w:t>подпункте "а"</w:t>
        </w:r>
      </w:hyperlink>
      <w:r>
        <w:t xml:space="preserve"> настоящего пункта;</w:t>
      </w:r>
    </w:p>
    <w:p w:rsidR="00F46B1B" w:rsidRDefault="00F46B1B">
      <w:pPr>
        <w:pStyle w:val="ConsPlusNormal"/>
        <w:spacing w:before="220"/>
        <w:ind w:firstLine="540"/>
        <w:jc w:val="both"/>
      </w:pPr>
      <w:r>
        <w:t>в) информацию о фактической выработке электрической энергии за прошедшие сутки - до 7 часов 00 минут следующих суток.</w:t>
      </w:r>
    </w:p>
    <w:p w:rsidR="00F46B1B" w:rsidRDefault="00F46B1B">
      <w:pPr>
        <w:pStyle w:val="ConsPlusNormal"/>
        <w:jc w:val="both"/>
      </w:pPr>
      <w:r>
        <w:t xml:space="preserve">(п. 117 в ред. </w:t>
      </w:r>
      <w:hyperlink r:id="rId900">
        <w:r>
          <w:rPr>
            <w:color w:val="0000FF"/>
          </w:rPr>
          <w:t>Постановления</w:t>
        </w:r>
      </w:hyperlink>
      <w:r>
        <w:t xml:space="preserve"> Правительства РФ от 07.06.2023 N 940)</w:t>
      </w:r>
    </w:p>
    <w:p w:rsidR="00F46B1B" w:rsidRDefault="00F46B1B">
      <w:pPr>
        <w:pStyle w:val="ConsPlusNormal"/>
        <w:spacing w:before="220"/>
        <w:ind w:firstLine="540"/>
        <w:jc w:val="both"/>
      </w:pPr>
      <w:bookmarkStart w:id="166" w:name="P1521"/>
      <w:bookmarkEnd w:id="166"/>
      <w:r>
        <w:t xml:space="preserve">117(1). Субъект оперативно-диспетчерского управления определяет состав включенного генерирующего оборудования и генерирующего оборудования, находящегося в резерве, и формирует на его основе плановый почасовой график производства электрической энергии участниками розничного рынка в технологически изолированной территориальной электроэнергетической системе на предстоящие сутки, включающий объемы производства электрической энергии (мощности), в отношении которых производителями электрической энергии (мощности) представлены указанные в </w:t>
      </w:r>
      <w:hyperlink w:anchor="P1514">
        <w:r>
          <w:rPr>
            <w:color w:val="0000FF"/>
          </w:rPr>
          <w:t>пункте 117</w:t>
        </w:r>
      </w:hyperlink>
      <w:r>
        <w:t xml:space="preserve"> настоящего документа уведомления, с учетом следующей очередности включения объемов производства электрической энергии в такой плановый почасовой график:</w:t>
      </w:r>
    </w:p>
    <w:p w:rsidR="00F46B1B" w:rsidRDefault="00F46B1B">
      <w:pPr>
        <w:pStyle w:val="ConsPlusNormal"/>
        <w:spacing w:before="220"/>
        <w:ind w:firstLine="540"/>
        <w:jc w:val="both"/>
      </w:pPr>
      <w:r>
        <w:t>а) в первую очередь включаются объемы электрической энергии:</w:t>
      </w:r>
    </w:p>
    <w:p w:rsidR="00F46B1B" w:rsidRDefault="00F46B1B">
      <w:pPr>
        <w:pStyle w:val="ConsPlusNormal"/>
        <w:spacing w:before="220"/>
        <w:ind w:firstLine="540"/>
        <w:jc w:val="both"/>
      </w:pPr>
      <w:r>
        <w:t>обеспечивающие системную надежность путем поддержания заданных параметров функционирования технологически изолированной территориальной электроэнергетической системы;</w:t>
      </w:r>
    </w:p>
    <w:p w:rsidR="00F46B1B" w:rsidRDefault="00F46B1B">
      <w:pPr>
        <w:pStyle w:val="ConsPlusNormal"/>
        <w:spacing w:before="220"/>
        <w:ind w:firstLine="540"/>
        <w:jc w:val="both"/>
      </w:pPr>
      <w:r>
        <w:t xml:space="preserve">производимые на атомных электростанциях в части объемов, соответствующих требованиям технологического регламента эксплуатации атомных электростанций и иных нормативных </w:t>
      </w:r>
      <w:r>
        <w:lastRenderedPageBreak/>
        <w:t>правовых актов Российской Федерации об использовании атомной энергии;</w:t>
      </w:r>
    </w:p>
    <w:p w:rsidR="00F46B1B" w:rsidRDefault="00F46B1B">
      <w:pPr>
        <w:pStyle w:val="ConsPlusNormal"/>
        <w:spacing w:before="220"/>
        <w:ind w:firstLine="540"/>
        <w:jc w:val="both"/>
      </w:pPr>
      <w:bookmarkStart w:id="167" w:name="P1525"/>
      <w:bookmarkEnd w:id="167"/>
      <w:r>
        <w:t>б) во вторую очередь включаются объемы электрической энергии, производимые:</w:t>
      </w:r>
    </w:p>
    <w:p w:rsidR="00F46B1B" w:rsidRDefault="00F46B1B">
      <w:pPr>
        <w:pStyle w:val="ConsPlusNormal"/>
        <w:spacing w:before="220"/>
        <w:ind w:firstLine="540"/>
        <w:jc w:val="both"/>
      </w:pPr>
      <w:r>
        <w:t>тепловыми электростанциями в части объемов, соответствующих производству электрической энергии в теплофикационном режиме;</w:t>
      </w:r>
    </w:p>
    <w:p w:rsidR="00F46B1B" w:rsidRDefault="00F46B1B">
      <w:pPr>
        <w:pStyle w:val="ConsPlusNormal"/>
        <w:spacing w:before="220"/>
        <w:ind w:firstLine="540"/>
        <w:jc w:val="both"/>
      </w:pPr>
      <w:r>
        <w:t>гидроэлектростанциями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rsidR="00F46B1B" w:rsidRDefault="00F46B1B">
      <w:pPr>
        <w:pStyle w:val="ConsPlusNormal"/>
        <w:spacing w:before="220"/>
        <w:ind w:firstLine="540"/>
        <w:jc w:val="both"/>
      </w:pPr>
      <w:r>
        <w:t>в) в третью очередь включаются объемы электрической энергии, производимые:</w:t>
      </w:r>
    </w:p>
    <w:p w:rsidR="00F46B1B" w:rsidRDefault="00F46B1B">
      <w:pPr>
        <w:pStyle w:val="ConsPlusNormal"/>
        <w:spacing w:before="220"/>
        <w:ind w:firstLine="540"/>
        <w:jc w:val="both"/>
      </w:pPr>
      <w:r>
        <w:t>тепловыми электростанциями в части объемов, производимых с использованием в качестве основного топлива нефтяного (попутного) газа или продуктов его переработки;</w:t>
      </w:r>
    </w:p>
    <w:p w:rsidR="00F46B1B" w:rsidRDefault="00F46B1B">
      <w:pPr>
        <w:pStyle w:val="ConsPlusNormal"/>
        <w:spacing w:before="220"/>
        <w:ind w:firstLine="540"/>
        <w:jc w:val="both"/>
      </w:pPr>
      <w:r>
        <w:t>квалифицированными генерирующими объектами;</w:t>
      </w:r>
    </w:p>
    <w:p w:rsidR="00F46B1B" w:rsidRDefault="00F46B1B">
      <w:pPr>
        <w:pStyle w:val="ConsPlusNormal"/>
        <w:spacing w:before="220"/>
        <w:ind w:firstLine="540"/>
        <w:jc w:val="both"/>
      </w:pPr>
      <w:bookmarkStart w:id="168" w:name="P1531"/>
      <w:bookmarkEnd w:id="168"/>
      <w:r>
        <w:t xml:space="preserve">г) в четвертую очередь включаются объемы производства электрической энергии в соответствии с заявленными производителем электрической энергии (мощности) приоритетами включения генерирующего оборудования в состав включенного генерирующего оборудования и генерирующего оборудования, находящегося в резерве, и приоритетами загрузки генерирующего оборудования, обеспечивающими возможность исполнения обязательств по договорам купли-продажи (поставки) электрической энергии (мощности), предусмотренным </w:t>
      </w:r>
      <w:hyperlink w:anchor="P1495">
        <w:r>
          <w:rPr>
            <w:color w:val="0000FF"/>
          </w:rPr>
          <w:t>абзацем вторым пункта 116</w:t>
        </w:r>
      </w:hyperlink>
      <w:r>
        <w:t xml:space="preserve"> настоящего документа, и (или) производства электрической энергии в объемах, учтенных в сводном прогнозном балансе производства и поставок электрической энергии (мощности).</w:t>
      </w:r>
    </w:p>
    <w:p w:rsidR="00F46B1B" w:rsidRDefault="00F46B1B">
      <w:pPr>
        <w:pStyle w:val="ConsPlusNormal"/>
        <w:jc w:val="both"/>
      </w:pPr>
      <w:r>
        <w:t xml:space="preserve">(п. 117(1) введен </w:t>
      </w:r>
      <w:hyperlink r:id="rId901">
        <w:r>
          <w:rPr>
            <w:color w:val="0000FF"/>
          </w:rPr>
          <w:t>Постановлением</w:t>
        </w:r>
      </w:hyperlink>
      <w:r>
        <w:t xml:space="preserve"> Правительства РФ от 07.06.2023 N 940)</w:t>
      </w:r>
    </w:p>
    <w:p w:rsidR="00F46B1B" w:rsidRDefault="00F46B1B">
      <w:pPr>
        <w:pStyle w:val="ConsPlusNormal"/>
        <w:spacing w:before="220"/>
        <w:ind w:firstLine="540"/>
        <w:jc w:val="both"/>
      </w:pPr>
      <w:r>
        <w:t xml:space="preserve">117(2). Положения </w:t>
      </w:r>
      <w:hyperlink w:anchor="P1521">
        <w:r>
          <w:rPr>
            <w:color w:val="0000FF"/>
          </w:rPr>
          <w:t>пункта 117(1)</w:t>
        </w:r>
      </w:hyperlink>
      <w:r>
        <w:t xml:space="preserve"> настоящего документа не распространяются на случаи возникновения или угрозы возникновения в технологически изолированной территориальной электроэнергетической системе аварийного электроэнергетического режима.</w:t>
      </w:r>
    </w:p>
    <w:p w:rsidR="00F46B1B" w:rsidRDefault="00F46B1B">
      <w:pPr>
        <w:pStyle w:val="ConsPlusNormal"/>
        <w:jc w:val="both"/>
      </w:pPr>
      <w:r>
        <w:t xml:space="preserve">(п. 117(2) введен </w:t>
      </w:r>
      <w:hyperlink r:id="rId902">
        <w:r>
          <w:rPr>
            <w:color w:val="0000FF"/>
          </w:rPr>
          <w:t>Постановлением</w:t>
        </w:r>
      </w:hyperlink>
      <w:r>
        <w:t xml:space="preserve"> Правительства РФ от 07.06.2023 N 940)</w:t>
      </w:r>
    </w:p>
    <w:p w:rsidR="00F46B1B" w:rsidRDefault="00F46B1B">
      <w:pPr>
        <w:pStyle w:val="ConsPlusNormal"/>
        <w:spacing w:before="220"/>
        <w:ind w:firstLine="540"/>
        <w:jc w:val="both"/>
      </w:pPr>
      <w:r>
        <w:t xml:space="preserve">117(3). Субъект оперативно-диспетчерского управления с учетом прогнозируемых им почасовых объемов потребления электрической энергии планирует электроэнергетический режим работы технологически изолированной территориальной электроэнергетической системы и формирует плановые почасовые графики нагрузки объектов по производству электрической энергии, функционирующих в составе технологически изолированной территориальной электроэнергетической системы, на каждый час суток, в течение которых осуществляется поставка электрической энергии, с учетом очередности включения объемов производства электрической энергии в плановый почасовой график производства электрической энергии участниками розничного рынка в технологически изолированной территориальной электроэнергетической системе, указанной в </w:t>
      </w:r>
      <w:hyperlink w:anchor="P1521">
        <w:r>
          <w:rPr>
            <w:color w:val="0000FF"/>
          </w:rPr>
          <w:t>пункте 117(1)</w:t>
        </w:r>
      </w:hyperlink>
      <w:r>
        <w:t xml:space="preserve"> настоящего документа.</w:t>
      </w:r>
    </w:p>
    <w:p w:rsidR="00F46B1B" w:rsidRDefault="00F46B1B">
      <w:pPr>
        <w:pStyle w:val="ConsPlusNormal"/>
        <w:jc w:val="both"/>
      </w:pPr>
      <w:r>
        <w:t xml:space="preserve">(п. 117(3) введен </w:t>
      </w:r>
      <w:hyperlink r:id="rId903">
        <w:r>
          <w:rPr>
            <w:color w:val="0000FF"/>
          </w:rPr>
          <w:t>Постановлением</w:t>
        </w:r>
      </w:hyperlink>
      <w:r>
        <w:t xml:space="preserve"> Правительства РФ от 07.06.2023 N 940)</w:t>
      </w:r>
    </w:p>
    <w:p w:rsidR="00F46B1B" w:rsidRDefault="00F46B1B">
      <w:pPr>
        <w:pStyle w:val="ConsPlusNormal"/>
        <w:spacing w:before="220"/>
        <w:ind w:firstLine="540"/>
        <w:jc w:val="both"/>
      </w:pPr>
      <w:r>
        <w:t>117(4). Сформированные субъектом оперативно-диспетчерского управления плановые почасовые графики нагрузки объектов по производству электрической энергии и диспетчерские команды (распоряжения) на их изменение являются обязательными для производителей электрической энергии (мощности).</w:t>
      </w:r>
    </w:p>
    <w:p w:rsidR="00F46B1B" w:rsidRDefault="00F46B1B">
      <w:pPr>
        <w:pStyle w:val="ConsPlusNormal"/>
        <w:spacing w:before="220"/>
        <w:ind w:firstLine="540"/>
        <w:jc w:val="both"/>
      </w:pPr>
      <w:r>
        <w:t xml:space="preserve">В случае возникновения или угрозы возникновения аварийного электроэнергетического режима в работе энергосистемы производители электрической энергии (мощности) на розничном рынке, осуществляющие деятельность в пределах территории технологически изолированной территориальной электроэнергетической системы, корректируют графики нагрузки объектов по производству электрической энергии и осуществляют загрузку (разгрузку) генерирующего оборудования в соответствии с диспетчерскими командами (распоряжениями) субъекта </w:t>
      </w:r>
      <w:r>
        <w:lastRenderedPageBreak/>
        <w:t>оперативно-диспетчерского управления.</w:t>
      </w:r>
    </w:p>
    <w:p w:rsidR="00F46B1B" w:rsidRDefault="00F46B1B">
      <w:pPr>
        <w:pStyle w:val="ConsPlusNormal"/>
        <w:jc w:val="both"/>
      </w:pPr>
      <w:r>
        <w:t xml:space="preserve">(п. 117(4) введен </w:t>
      </w:r>
      <w:hyperlink r:id="rId904">
        <w:r>
          <w:rPr>
            <w:color w:val="0000FF"/>
          </w:rPr>
          <w:t>Постановлением</w:t>
        </w:r>
      </w:hyperlink>
      <w:r>
        <w:t xml:space="preserve"> Правительства РФ от 07.06.2023 N 940)</w:t>
      </w:r>
    </w:p>
    <w:p w:rsidR="00F46B1B" w:rsidRDefault="00F46B1B">
      <w:pPr>
        <w:pStyle w:val="ConsPlusNormal"/>
        <w:ind w:firstLine="540"/>
        <w:jc w:val="both"/>
      </w:pPr>
    </w:p>
    <w:p w:rsidR="00F46B1B" w:rsidRDefault="00F46B1B">
      <w:pPr>
        <w:pStyle w:val="ConsPlusTitle"/>
        <w:jc w:val="center"/>
        <w:outlineLvl w:val="1"/>
      </w:pPr>
      <w:bookmarkStart w:id="169" w:name="P1541"/>
      <w:bookmarkEnd w:id="169"/>
      <w:r>
        <w:t>IX. Порядок взаимодействия субъектов розничных</w:t>
      </w:r>
    </w:p>
    <w:p w:rsidR="00F46B1B" w:rsidRDefault="00F46B1B">
      <w:pPr>
        <w:pStyle w:val="ConsPlusTitle"/>
        <w:jc w:val="center"/>
      </w:pPr>
      <w:r>
        <w:t>рынков, участвующих в обороте электрической энергии,</w:t>
      </w:r>
    </w:p>
    <w:p w:rsidR="00F46B1B" w:rsidRDefault="00F46B1B">
      <w:pPr>
        <w:pStyle w:val="ConsPlusTitle"/>
        <w:jc w:val="center"/>
      </w:pPr>
      <w:r>
        <w:t>с организациями технологической инфраструктуры</w:t>
      </w:r>
    </w:p>
    <w:p w:rsidR="00F46B1B" w:rsidRDefault="00F46B1B">
      <w:pPr>
        <w:pStyle w:val="ConsPlusTitle"/>
        <w:jc w:val="center"/>
      </w:pPr>
      <w:r>
        <w:t>на розничных рынках</w:t>
      </w:r>
    </w:p>
    <w:p w:rsidR="00F46B1B" w:rsidRDefault="00F46B1B">
      <w:pPr>
        <w:pStyle w:val="ConsPlusNormal"/>
        <w:ind w:firstLine="540"/>
        <w:jc w:val="both"/>
      </w:pPr>
    </w:p>
    <w:p w:rsidR="00F46B1B" w:rsidRDefault="00F46B1B">
      <w:pPr>
        <w:pStyle w:val="ConsPlusNormal"/>
        <w:ind w:firstLine="540"/>
        <w:jc w:val="both"/>
      </w:pPr>
      <w:r>
        <w:t>118. Технологическую инфраструктуру розничных рынков составляют сетевые организации, осуществляющие передачу электрической энергии, и субъект оперативно-диспетчерского управления, осуществляющий оперативно-диспетчерское управление в электроэнергетике на розничных рынках.</w:t>
      </w:r>
    </w:p>
    <w:p w:rsidR="00F46B1B" w:rsidRDefault="00F46B1B">
      <w:pPr>
        <w:pStyle w:val="ConsPlusNormal"/>
        <w:jc w:val="both"/>
      </w:pPr>
      <w:r>
        <w:t xml:space="preserve">(п. 118 в ред. </w:t>
      </w:r>
      <w:hyperlink r:id="rId905">
        <w:r>
          <w:rPr>
            <w:color w:val="0000FF"/>
          </w:rPr>
          <w:t>Постановления</w:t>
        </w:r>
      </w:hyperlink>
      <w:r>
        <w:t xml:space="preserve"> Правительства РФ от 07.06.2023 N 940)</w:t>
      </w:r>
    </w:p>
    <w:p w:rsidR="00F46B1B" w:rsidRDefault="00F46B1B">
      <w:pPr>
        <w:pStyle w:val="ConsPlusNormal"/>
        <w:spacing w:before="220"/>
        <w:ind w:firstLine="540"/>
        <w:jc w:val="both"/>
      </w:pPr>
      <w:r>
        <w:t xml:space="preserve">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w:t>
      </w:r>
      <w:hyperlink r:id="rId906">
        <w:r>
          <w:rPr>
            <w:color w:val="0000FF"/>
          </w:rPr>
          <w:t>Правилами</w:t>
        </w:r>
      </w:hyperlink>
      <w:r>
        <w:t xml:space="preserve"> технологического присоединения.</w:t>
      </w:r>
    </w:p>
    <w:p w:rsidR="00F46B1B" w:rsidRDefault="00F46B1B">
      <w:pPr>
        <w:pStyle w:val="ConsPlusNormal"/>
        <w:jc w:val="both"/>
      </w:pPr>
      <w:r>
        <w:t xml:space="preserve">(в ред. </w:t>
      </w:r>
      <w:hyperlink r:id="rId907">
        <w:r>
          <w:rPr>
            <w:color w:val="0000FF"/>
          </w:rPr>
          <w:t>Постановления</w:t>
        </w:r>
      </w:hyperlink>
      <w:r>
        <w:t xml:space="preserve"> Правительства РФ от 18.04.2020 N 554)</w:t>
      </w:r>
    </w:p>
    <w:p w:rsidR="00F46B1B" w:rsidRDefault="00F46B1B">
      <w:pPr>
        <w:pStyle w:val="ConsPlusNormal"/>
        <w:spacing w:before="220"/>
        <w:ind w:firstLine="540"/>
        <w:jc w:val="both"/>
      </w:pPr>
      <w:r>
        <w:t xml:space="preserve">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w:t>
      </w:r>
      <w:hyperlink r:id="rId908">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F46B1B" w:rsidRDefault="00F46B1B">
      <w:pPr>
        <w:pStyle w:val="ConsPlusNormal"/>
        <w:spacing w:before="220"/>
        <w:ind w:firstLine="540"/>
        <w:jc w:val="both"/>
      </w:pPr>
      <w:r>
        <w:t xml:space="preserve">Абзац утратил силу с 1 сентября 2024 года. - </w:t>
      </w:r>
      <w:hyperlink r:id="rId909">
        <w:r>
          <w:rPr>
            <w:color w:val="0000FF"/>
          </w:rPr>
          <w:t>Постановление</w:t>
        </w:r>
      </w:hyperlink>
      <w:r>
        <w:t xml:space="preserve"> Правительства РФ от 31.08.2024 N 1195.</w:t>
      </w:r>
    </w:p>
    <w:p w:rsidR="00F46B1B" w:rsidRDefault="00F46B1B">
      <w:pPr>
        <w:pStyle w:val="ConsPlusNormal"/>
        <w:spacing w:before="220"/>
        <w:ind w:firstLine="540"/>
        <w:jc w:val="both"/>
      </w:pPr>
      <w:bookmarkStart w:id="170" w:name="P1552"/>
      <w:bookmarkEnd w:id="170"/>
      <w: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P4956">
        <w:r>
          <w:rPr>
            <w:color w:val="0000FF"/>
          </w:rPr>
          <w:t>Правилами</w:t>
        </w:r>
      </w:hyperlink>
      <w:r>
        <w:t xml:space="preserve"> полного и (или) частичного ограничения режима потребления электрической энергии.</w:t>
      </w:r>
    </w:p>
    <w:p w:rsidR="00F46B1B" w:rsidRDefault="00F46B1B">
      <w:pPr>
        <w:pStyle w:val="ConsPlusNormal"/>
        <w:spacing w:before="220"/>
        <w:ind w:firstLine="540"/>
        <w:jc w:val="both"/>
      </w:pPr>
      <w:r>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обязана обеспечить введение полного и (или) частичного ограничения режима потребления в отношении такого лица.</w:t>
      </w:r>
    </w:p>
    <w:p w:rsidR="00F46B1B" w:rsidRDefault="00F46B1B">
      <w:pPr>
        <w:pStyle w:val="ConsPlusNormal"/>
        <w:jc w:val="both"/>
      </w:pPr>
      <w:r>
        <w:t xml:space="preserve">(в ред. </w:t>
      </w:r>
      <w:hyperlink r:id="rId910">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составляет в соответствии с </w:t>
      </w:r>
      <w:hyperlink w:anchor="P1649">
        <w:r>
          <w:rPr>
            <w:color w:val="0000FF"/>
          </w:rPr>
          <w:t>разделом X</w:t>
        </w:r>
      </w:hyperlink>
      <w:r>
        <w:t xml:space="preserve"> настоящего документа акт о неучтенном потреблении электрической энергии, в котором указывает определяемые в соответствии с </w:t>
      </w:r>
      <w:hyperlink w:anchor="P4956">
        <w:r>
          <w:rPr>
            <w:color w:val="0000FF"/>
          </w:rPr>
          <w:t>Правилами</w:t>
        </w:r>
      </w:hyperlink>
      <w:r>
        <w:t xml:space="preserve"> полного и (или) частичного ограничения режима потребления электрической энергии </w:t>
      </w:r>
      <w:r>
        <w:lastRenderedPageBreak/>
        <w:t>дату и время введения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rsidR="00F46B1B" w:rsidRDefault="00F46B1B">
      <w:pPr>
        <w:pStyle w:val="ConsPlusNormal"/>
        <w:jc w:val="both"/>
      </w:pPr>
      <w:r>
        <w:t xml:space="preserve">(в ред. Постановлений Правительства РФ от 24.05.2017 </w:t>
      </w:r>
      <w:hyperlink r:id="rId911">
        <w:r>
          <w:rPr>
            <w:color w:val="0000FF"/>
          </w:rPr>
          <w:t>N 624</w:t>
        </w:r>
      </w:hyperlink>
      <w:r>
        <w:t xml:space="preserve">, от 17.09.2018 </w:t>
      </w:r>
      <w:hyperlink r:id="rId912">
        <w:r>
          <w:rPr>
            <w:color w:val="0000FF"/>
          </w:rPr>
          <w:t>N 1096</w:t>
        </w:r>
      </w:hyperlink>
      <w:r>
        <w:t>)</w:t>
      </w:r>
    </w:p>
    <w:p w:rsidR="00F46B1B" w:rsidRDefault="00F46B1B">
      <w:pPr>
        <w:pStyle w:val="ConsPlusNormal"/>
        <w:spacing w:before="220"/>
        <w:ind w:firstLine="540"/>
        <w:jc w:val="both"/>
      </w:pPr>
      <w:r>
        <w:t xml:space="preserve">Абзацы четвертый - шестой утратили силу. - </w:t>
      </w:r>
      <w:hyperlink r:id="rId913">
        <w:r>
          <w:rPr>
            <w:color w:val="0000FF"/>
          </w:rPr>
          <w:t>Постановление</w:t>
        </w:r>
      </w:hyperlink>
      <w:r>
        <w:t xml:space="preserve"> Правительства РФ от 24.05.2017 N 624.</w:t>
      </w:r>
    </w:p>
    <w:p w:rsidR="00F46B1B" w:rsidRDefault="00F46B1B">
      <w:pPr>
        <w:pStyle w:val="ConsPlusNormal"/>
        <w:spacing w:before="220"/>
        <w:ind w:firstLine="540"/>
        <w:jc w:val="both"/>
      </w:pPr>
      <w:r>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rsidR="00F46B1B" w:rsidRDefault="00F46B1B">
      <w:pPr>
        <w:pStyle w:val="ConsPlusNormal"/>
        <w:spacing w:before="220"/>
        <w:ind w:firstLine="540"/>
        <w:jc w:val="both"/>
      </w:pPr>
      <w: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w:t>
      </w:r>
    </w:p>
    <w:p w:rsidR="00F46B1B" w:rsidRDefault="00F46B1B">
      <w:pPr>
        <w:pStyle w:val="ConsPlusNormal"/>
        <w:jc w:val="both"/>
      </w:pPr>
      <w:r>
        <w:t xml:space="preserve">(в ред. </w:t>
      </w:r>
      <w:hyperlink r:id="rId914">
        <w:r>
          <w:rPr>
            <w:color w:val="0000FF"/>
          </w:rPr>
          <w:t>Постановления</w:t>
        </w:r>
      </w:hyperlink>
      <w:r>
        <w:t xml:space="preserve"> Правительства РФ от 07.07.2017 N 810)</w:t>
      </w:r>
    </w:p>
    <w:p w:rsidR="00F46B1B" w:rsidRDefault="00F46B1B">
      <w:pPr>
        <w:pStyle w:val="ConsPlusNormal"/>
        <w:spacing w:before="220"/>
        <w:ind w:firstLine="540"/>
        <w:jc w:val="both"/>
      </w:pPr>
      <w: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w:anchor="P248">
        <w:r>
          <w:rPr>
            <w:color w:val="0000FF"/>
          </w:rPr>
          <w:t>разделе II</w:t>
        </w:r>
      </w:hyperlink>
      <w:r>
        <w:t xml:space="preserve"> настоящего документа;</w:t>
      </w:r>
    </w:p>
    <w:p w:rsidR="00F46B1B" w:rsidRDefault="00F46B1B">
      <w:pPr>
        <w:pStyle w:val="ConsPlusNormal"/>
        <w:spacing w:before="220"/>
        <w:ind w:firstLine="540"/>
        <w:jc w:val="both"/>
      </w:pPr>
      <w:r>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rsidR="00F46B1B" w:rsidRDefault="00F46B1B">
      <w:pPr>
        <w:pStyle w:val="ConsPlusNormal"/>
        <w:spacing w:before="220"/>
        <w:ind w:firstLine="540"/>
        <w:jc w:val="both"/>
      </w:pPr>
      <w:r>
        <w:t xml:space="preserve">организацией учета электрической энергии на розничном рынке в случаях и в порядке, установленных в </w:t>
      </w:r>
      <w:hyperlink w:anchor="P1649">
        <w:r>
          <w:rPr>
            <w:color w:val="0000FF"/>
          </w:rPr>
          <w:t>разделе X</w:t>
        </w:r>
      </w:hyperlink>
      <w:r>
        <w:t xml:space="preserve"> настоящего документа;</w:t>
      </w:r>
    </w:p>
    <w:p w:rsidR="00F46B1B" w:rsidRDefault="00F46B1B">
      <w:pPr>
        <w:pStyle w:val="ConsPlusNormal"/>
        <w:spacing w:before="220"/>
        <w:ind w:firstLine="540"/>
        <w:jc w:val="both"/>
      </w:pPr>
      <w:r>
        <w:t xml:space="preserve">осуществлением информационного взаимодействия в соответствии с </w:t>
      </w:r>
      <w:hyperlink w:anchor="P1568">
        <w:r>
          <w:rPr>
            <w:color w:val="0000FF"/>
          </w:rPr>
          <w:t>пунктами 124</w:t>
        </w:r>
      </w:hyperlink>
      <w:r>
        <w:t xml:space="preserve"> - </w:t>
      </w:r>
      <w:hyperlink w:anchor="P1588">
        <w:r>
          <w:rPr>
            <w:color w:val="0000FF"/>
          </w:rPr>
          <w:t>127</w:t>
        </w:r>
      </w:hyperlink>
      <w:r>
        <w:t xml:space="preserve"> настоящего документа;</w:t>
      </w:r>
    </w:p>
    <w:p w:rsidR="00F46B1B" w:rsidRDefault="00F46B1B">
      <w:pPr>
        <w:pStyle w:val="ConsPlusNormal"/>
        <w:spacing w:before="220"/>
        <w:ind w:firstLine="540"/>
        <w:jc w:val="both"/>
      </w:pPr>
      <w:r>
        <w:t>в иных случаях, определенных в настоящем документе.</w:t>
      </w:r>
    </w:p>
    <w:p w:rsidR="00F46B1B" w:rsidRDefault="00F46B1B">
      <w:pPr>
        <w:pStyle w:val="ConsPlusNormal"/>
        <w:spacing w:before="220"/>
        <w:ind w:firstLine="540"/>
        <w:jc w:val="both"/>
      </w:pPr>
      <w:r>
        <w:t xml:space="preserve">123. Гарантирующий поставщик (энергосбытовая, энергоснабжающая организация) в установленном в </w:t>
      </w:r>
      <w:hyperlink w:anchor="P1568">
        <w:r>
          <w:rPr>
            <w:color w:val="0000FF"/>
          </w:rPr>
          <w:t>пунктах 124</w:t>
        </w:r>
      </w:hyperlink>
      <w:r>
        <w:t xml:space="preserve"> - </w:t>
      </w:r>
      <w:hyperlink w:anchor="P1588">
        <w:r>
          <w:rPr>
            <w:color w:val="0000FF"/>
          </w:rPr>
          <w:t>127</w:t>
        </w:r>
      </w:hyperlink>
      <w:r>
        <w:t xml:space="preserve"> настоящего документа порядке взаимодействует с сетевой организацией, оказывающей услуги по передаче электрической энергии потребителям электрической энергии (лицам, действующим в их интересах),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rsidR="00F46B1B" w:rsidRDefault="00F46B1B">
      <w:pPr>
        <w:pStyle w:val="ConsPlusNormal"/>
        <w:jc w:val="both"/>
      </w:pPr>
      <w:r>
        <w:t xml:space="preserve">(в ред. </w:t>
      </w:r>
      <w:hyperlink r:id="rId915">
        <w:r>
          <w:rPr>
            <w:color w:val="0000FF"/>
          </w:rPr>
          <w:t>Постановления</w:t>
        </w:r>
      </w:hyperlink>
      <w:r>
        <w:t xml:space="preserve"> Правительства РФ от 31.08.2024 N 1195)</w:t>
      </w:r>
    </w:p>
    <w:p w:rsidR="00F46B1B" w:rsidRDefault="00F46B1B">
      <w:pPr>
        <w:pStyle w:val="ConsPlusNormal"/>
        <w:spacing w:before="220"/>
        <w:ind w:firstLine="540"/>
        <w:jc w:val="both"/>
      </w:pPr>
      <w:bookmarkStart w:id="171" w:name="P1568"/>
      <w:bookmarkEnd w:id="171"/>
      <w:r>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оказывающей услуги по передаче электрической энергии потребителям электрической энергии (лицам, действующим в их интересах),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rsidR="00F46B1B" w:rsidRDefault="00F46B1B">
      <w:pPr>
        <w:pStyle w:val="ConsPlusNormal"/>
        <w:jc w:val="both"/>
      </w:pPr>
      <w:r>
        <w:t xml:space="preserve">(в ред. </w:t>
      </w:r>
      <w:hyperlink r:id="rId916">
        <w:r>
          <w:rPr>
            <w:color w:val="0000FF"/>
          </w:rPr>
          <w:t>Постановления</w:t>
        </w:r>
      </w:hyperlink>
      <w:r>
        <w:t xml:space="preserve"> Правительства РФ от 31.08.2024 N 1195)</w:t>
      </w:r>
    </w:p>
    <w:p w:rsidR="00F46B1B" w:rsidRDefault="00F46B1B">
      <w:pPr>
        <w:pStyle w:val="ConsPlusNormal"/>
        <w:spacing w:before="220"/>
        <w:ind w:firstLine="540"/>
        <w:jc w:val="both"/>
      </w:pPr>
      <w:r>
        <w:t xml:space="preserve">В случае заключения потребителем договора энергоснабжения сведения о заключенном </w:t>
      </w:r>
      <w:r>
        <w:lastRenderedPageBreak/>
        <w:t xml:space="preserve">договоре и иные сведения, указанные в </w:t>
      </w:r>
      <w:hyperlink r:id="rId917">
        <w:r>
          <w:rPr>
            <w:color w:val="0000FF"/>
          </w:rPr>
          <w:t>Правилах</w:t>
        </w:r>
      </w:hyperlink>
      <w:r>
        <w:t xml:space="preserve">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rsidR="00F46B1B" w:rsidRDefault="00F46B1B">
      <w:pPr>
        <w:pStyle w:val="ConsPlusNormal"/>
        <w:spacing w:before="220"/>
        <w:ind w:firstLine="540"/>
        <w:jc w:val="both"/>
      </w:pPr>
      <w:r>
        <w:t>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оказывающую услуги по передаче электрической энергии потребителям электрической энергии (лицам, действующим в их интересах),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rsidR="00F46B1B" w:rsidRDefault="00F46B1B">
      <w:pPr>
        <w:pStyle w:val="ConsPlusNormal"/>
        <w:jc w:val="both"/>
      </w:pPr>
      <w:r>
        <w:t xml:space="preserve">(в ред. </w:t>
      </w:r>
      <w:hyperlink r:id="rId918">
        <w:r>
          <w:rPr>
            <w:color w:val="0000FF"/>
          </w:rPr>
          <w:t>Постановления</w:t>
        </w:r>
      </w:hyperlink>
      <w:r>
        <w:t xml:space="preserve"> Правительства РФ от 31.08.2024 N 1195)</w:t>
      </w:r>
    </w:p>
    <w:p w:rsidR="00F46B1B" w:rsidRDefault="00F46B1B">
      <w:pPr>
        <w:pStyle w:val="ConsPlusNormal"/>
        <w:spacing w:before="220"/>
        <w:ind w:firstLine="540"/>
        <w:jc w:val="both"/>
      </w:pPr>
      <w:r>
        <w:t>Соглашением об информационном обмене между гарантирующим поставщиком и сетевой организацией, оказывающей услуги по передаче электрической энергии потребителям электрической энергии (лицам, действующим в их интересах), может быть предусмотрен иной порядок информирования сетевой организации о факте заключения гарантирующим поставщиком договоров энергоснабжения (купли-продажи (поставки) электрической энергии (мощности) с потребителями.</w:t>
      </w:r>
    </w:p>
    <w:p w:rsidR="00F46B1B" w:rsidRDefault="00F46B1B">
      <w:pPr>
        <w:pStyle w:val="ConsPlusNormal"/>
        <w:jc w:val="both"/>
      </w:pPr>
      <w:r>
        <w:t xml:space="preserve">(абзац введен </w:t>
      </w:r>
      <w:hyperlink r:id="rId919">
        <w:r>
          <w:rPr>
            <w:color w:val="0000FF"/>
          </w:rPr>
          <w:t>Постановлением</w:t>
        </w:r>
      </w:hyperlink>
      <w:r>
        <w:t xml:space="preserve"> Правительства РФ от 30.06.2022 N 1178; в ред. </w:t>
      </w:r>
      <w:hyperlink r:id="rId920">
        <w:r>
          <w:rPr>
            <w:color w:val="0000FF"/>
          </w:rPr>
          <w:t>Постановления</w:t>
        </w:r>
      </w:hyperlink>
      <w:r>
        <w:t xml:space="preserve"> Правительства РФ от 31.08.2024 N 1195)</w:t>
      </w:r>
    </w:p>
    <w:p w:rsidR="00F46B1B" w:rsidRDefault="00F46B1B">
      <w:pPr>
        <w:pStyle w:val="ConsPlusNormal"/>
        <w:spacing w:before="220"/>
        <w:ind w:firstLine="540"/>
        <w:jc w:val="both"/>
      </w:pPr>
      <w:r>
        <w:t xml:space="preserve">Системообразующая территориальная сетевая организация не позднее 5 рабочих дней со дня получения в соответствии с положениями </w:t>
      </w:r>
      <w:hyperlink w:anchor="P1568">
        <w:r>
          <w:rPr>
            <w:color w:val="0000FF"/>
          </w:rPr>
          <w:t>абзаца первого</w:t>
        </w:r>
      </w:hyperlink>
      <w:r>
        <w:t xml:space="preserve"> настоящего пункта сведений о фактах заключения договора потребителем, энергопринимающие устройства которого технологически присоединены к объектам электросетевого хозяйства иной территориальной сетевой организации, уведомляет об этих фактах такую организацию способом, позволяющим подтвердить факт и дату получения уведомления.</w:t>
      </w:r>
    </w:p>
    <w:p w:rsidR="00F46B1B" w:rsidRDefault="00F46B1B">
      <w:pPr>
        <w:pStyle w:val="ConsPlusNormal"/>
        <w:jc w:val="both"/>
      </w:pPr>
      <w:r>
        <w:t xml:space="preserve">(абзац введен </w:t>
      </w:r>
      <w:hyperlink r:id="rId921">
        <w:r>
          <w:rPr>
            <w:color w:val="0000FF"/>
          </w:rPr>
          <w:t>Постановлением</w:t>
        </w:r>
      </w:hyperlink>
      <w:r>
        <w:t xml:space="preserve"> Правительства РФ от 31.08.2024 N 1195)</w:t>
      </w:r>
    </w:p>
    <w:p w:rsidR="00F46B1B" w:rsidRDefault="00F46B1B">
      <w:pPr>
        <w:pStyle w:val="ConsPlusNormal"/>
        <w:spacing w:before="220"/>
        <w:ind w:firstLine="540"/>
        <w:jc w:val="both"/>
      </w:pPr>
      <w:r>
        <w:t>125. Гарантирующий поставщик (энергосбытовая, энергоснабжающая организация) предоставляет сетевой организации, оказывающей услуги по передаче электрической энергии потребителям электрической энергии (лицам, действующим в их интересах), а также территориальной сетевой организации, к объектам электросетевого хозяйства которой технологически присоединены энергопринимающие устройства соответствующих потребителей (если услуги в отношении таких устройств оказываются системообразующей территориальной сетевой организацией),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rsidR="00F46B1B" w:rsidRDefault="00F46B1B">
      <w:pPr>
        <w:pStyle w:val="ConsPlusNormal"/>
        <w:jc w:val="both"/>
      </w:pPr>
      <w:r>
        <w:t xml:space="preserve">(в ред. </w:t>
      </w:r>
      <w:hyperlink r:id="rId922">
        <w:r>
          <w:rPr>
            <w:color w:val="0000FF"/>
          </w:rPr>
          <w:t>Постановления</w:t>
        </w:r>
      </w:hyperlink>
      <w:r>
        <w:t xml:space="preserve"> Правительства РФ от 31.08.2024 N 1195)</w:t>
      </w:r>
    </w:p>
    <w:p w:rsidR="00F46B1B" w:rsidRDefault="00F46B1B">
      <w:pPr>
        <w:pStyle w:val="ConsPlusNormal"/>
        <w:spacing w:before="220"/>
        <w:ind w:firstLine="540"/>
        <w:jc w:val="both"/>
      </w:pPr>
      <w:r>
        <w:lastRenderedPageBreak/>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w:anchor="P691">
        <w:r>
          <w:rPr>
            <w:color w:val="0000FF"/>
          </w:rPr>
          <w:t>пункта 56</w:t>
        </w:r>
      </w:hyperlink>
      <w:r>
        <w:t xml:space="preserve"> настоящего 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w:anchor="P677">
        <w:r>
          <w:rPr>
            <w:color w:val="0000FF"/>
          </w:rPr>
          <w:t>пунктом 55</w:t>
        </w:r>
      </w:hyperlink>
      <w:r>
        <w:t xml:space="preserve"> настоящего документа продаже потребителю (покупателю) по такому договору.</w:t>
      </w:r>
    </w:p>
    <w:p w:rsidR="00F46B1B" w:rsidRDefault="00F46B1B">
      <w:pPr>
        <w:pStyle w:val="ConsPlusNormal"/>
        <w:spacing w:before="220"/>
        <w:ind w:firstLine="540"/>
        <w:jc w:val="both"/>
      </w:pPr>
      <w: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 при наличии печати.</w:t>
      </w:r>
    </w:p>
    <w:p w:rsidR="00F46B1B" w:rsidRDefault="00F46B1B">
      <w:pPr>
        <w:pStyle w:val="ConsPlusNormal"/>
        <w:jc w:val="both"/>
      </w:pPr>
      <w:r>
        <w:t xml:space="preserve">(в ред. </w:t>
      </w:r>
      <w:hyperlink r:id="rId923">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rsidR="00F46B1B" w:rsidRDefault="00F46B1B">
      <w:pPr>
        <w:pStyle w:val="ConsPlusNormal"/>
        <w:spacing w:before="220"/>
        <w:ind w:firstLine="540"/>
        <w:jc w:val="both"/>
      </w:pPr>
      <w:r>
        <w:t>В случае невыполнения гарантирующим поставщиком (энергосбытовой, энергоснабжающей организацией) указанной обязанности:</w:t>
      </w:r>
    </w:p>
    <w:p w:rsidR="00F46B1B" w:rsidRDefault="00F46B1B">
      <w:pPr>
        <w:pStyle w:val="ConsPlusNormal"/>
        <w:spacing w:before="220"/>
        <w:ind w:firstLine="540"/>
        <w:jc w:val="both"/>
      </w:pPr>
      <w: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F46B1B" w:rsidRDefault="00F46B1B">
      <w:pPr>
        <w:pStyle w:val="ConsPlusNormal"/>
        <w:spacing w:before="220"/>
        <w:ind w:firstLine="540"/>
        <w:jc w:val="both"/>
      </w:pPr>
      <w:r>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rsidR="00F46B1B" w:rsidRDefault="00F46B1B">
      <w:pPr>
        <w:pStyle w:val="ConsPlusNormal"/>
        <w:spacing w:before="220"/>
        <w:ind w:firstLine="540"/>
        <w:jc w:val="both"/>
      </w:pPr>
      <w:r>
        <w:t>Системообразующая территориальная сетевая организация не позднее 3 рабочих дней с даты и времени возникновения предусмотренных настоящим пунктом оснований для прекращения оказания услуг по передаче электрической энергии уведомляет об этом территориальную сетевую организацию, к объектам электросетевого хозяйства которой технологически присоединены энергопринимающие устройства потребителей, с которыми расторгнут договор энергоснабжения (если услуги гарантирующему поставщику (энергосбытовой, энергоснабжающей организации) в отношении указанных устройств оказываются системообразующей территориальной сетевой организацией).</w:t>
      </w:r>
    </w:p>
    <w:p w:rsidR="00F46B1B" w:rsidRDefault="00F46B1B">
      <w:pPr>
        <w:pStyle w:val="ConsPlusNormal"/>
        <w:jc w:val="both"/>
      </w:pPr>
      <w:r>
        <w:t xml:space="preserve">(абзац введен </w:t>
      </w:r>
      <w:hyperlink r:id="rId924">
        <w:r>
          <w:rPr>
            <w:color w:val="0000FF"/>
          </w:rPr>
          <w:t>Постановлением</w:t>
        </w:r>
      </w:hyperlink>
      <w:r>
        <w:t xml:space="preserve"> Правительства РФ от 31.08.2024 N 1195)</w:t>
      </w:r>
    </w:p>
    <w:p w:rsidR="00F46B1B" w:rsidRDefault="00F46B1B">
      <w:pPr>
        <w:pStyle w:val="ConsPlusNormal"/>
        <w:spacing w:before="220"/>
        <w:ind w:firstLine="540"/>
        <w:jc w:val="both"/>
      </w:pPr>
      <w:bookmarkStart w:id="172" w:name="P1588"/>
      <w:bookmarkEnd w:id="172"/>
      <w:r>
        <w:t xml:space="preserve">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w:t>
      </w:r>
      <w:r>
        <w:lastRenderedPageBreak/>
        <w:t>несет ответственность за бездоговорное потребление электрической энергии.</w:t>
      </w:r>
    </w:p>
    <w:p w:rsidR="00F46B1B" w:rsidRDefault="00F46B1B">
      <w:pPr>
        <w:pStyle w:val="ConsPlusNormal"/>
        <w:spacing w:before="220"/>
        <w:ind w:firstLine="540"/>
        <w:jc w:val="both"/>
      </w:pPr>
      <w: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оказывающую ему услуги по передаче электрической энергии, о намерении расторгнуть такой договор, а также о дате и времени прекращения снабжения электрической энергией по нему:</w:t>
      </w:r>
    </w:p>
    <w:p w:rsidR="00F46B1B" w:rsidRDefault="00F46B1B">
      <w:pPr>
        <w:pStyle w:val="ConsPlusNormal"/>
        <w:jc w:val="both"/>
      </w:pPr>
      <w:r>
        <w:t xml:space="preserve">(в ред. </w:t>
      </w:r>
      <w:hyperlink r:id="rId925">
        <w:r>
          <w:rPr>
            <w:color w:val="0000FF"/>
          </w:rPr>
          <w:t>Постановления</w:t>
        </w:r>
      </w:hyperlink>
      <w:r>
        <w:t xml:space="preserve"> Правительства РФ от 31.08.2024 N 1195)</w:t>
      </w:r>
    </w:p>
    <w:p w:rsidR="00F46B1B" w:rsidRDefault="00F46B1B">
      <w:pPr>
        <w:pStyle w:val="ConsPlusNormal"/>
        <w:spacing w:before="220"/>
        <w:ind w:firstLine="540"/>
        <w:jc w:val="both"/>
      </w:pPr>
      <w: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rsidR="00F46B1B" w:rsidRDefault="00F46B1B">
      <w:pPr>
        <w:pStyle w:val="ConsPlusNormal"/>
        <w:spacing w:before="220"/>
        <w:ind w:firstLine="540"/>
        <w:jc w:val="both"/>
      </w:pPr>
      <w:r>
        <w:t>потребитель обязан компенсировать стоимость оказанных сетевой организацией услуг по передаче электрической энергии.</w:t>
      </w:r>
    </w:p>
    <w:p w:rsidR="00F46B1B" w:rsidRDefault="00F46B1B">
      <w:pPr>
        <w:pStyle w:val="ConsPlusNormal"/>
        <w:spacing w:before="220"/>
        <w:ind w:firstLine="540"/>
        <w:jc w:val="both"/>
      </w:pPr>
      <w:r>
        <w:t xml:space="preserve">128. Фактические потери электрической энергии в объектах электросетевого хозяйства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w:anchor="P400">
        <w:r>
          <w:rPr>
            <w:color w:val="0000FF"/>
          </w:rPr>
          <w:t>разделе III</w:t>
        </w:r>
      </w:hyperlink>
      <w:r>
        <w:t xml:space="preserve"> настоящего документа. Требования абзацев первого - </w:t>
      </w:r>
      <w:hyperlink w:anchor="P1598">
        <w:r>
          <w:rPr>
            <w:color w:val="0000FF"/>
          </w:rPr>
          <w:t>четвертого</w:t>
        </w:r>
      </w:hyperlink>
      <w:r>
        <w:t xml:space="preserve"> настоящего пункта не применяются при приобретении (покупке) электрической энергии (мощности) в целях компенсации потерь в объектах электросетевого хозяйства организацией по управлению единой национальной (общероссийской) электрической сетью. Приобретение (покупка) электрической энергии (мощности) в целях компенсации потерь такой организацией осуществляется в соответствии с </w:t>
      </w:r>
      <w:hyperlink r:id="rId926">
        <w:r>
          <w:rPr>
            <w:color w:val="0000FF"/>
          </w:rPr>
          <w:t>Правилами</w:t>
        </w:r>
      </w:hyperlink>
      <w:r>
        <w:t xml:space="preserve"> оптового рынка.</w:t>
      </w:r>
    </w:p>
    <w:p w:rsidR="00F46B1B" w:rsidRDefault="00F46B1B">
      <w:pPr>
        <w:pStyle w:val="ConsPlusNormal"/>
        <w:jc w:val="both"/>
      </w:pPr>
      <w:r>
        <w:t xml:space="preserve">(в ред. Постановлений Правительства РФ от 07.07.2017 </w:t>
      </w:r>
      <w:hyperlink r:id="rId927">
        <w:r>
          <w:rPr>
            <w:color w:val="0000FF"/>
          </w:rPr>
          <w:t>N 810</w:t>
        </w:r>
      </w:hyperlink>
      <w:r>
        <w:t xml:space="preserve">, от 08.06.2023 </w:t>
      </w:r>
      <w:hyperlink r:id="rId928">
        <w:r>
          <w:rPr>
            <w:color w:val="0000FF"/>
          </w:rPr>
          <w:t>N 948</w:t>
        </w:r>
      </w:hyperlink>
      <w:r>
        <w:t>)</w:t>
      </w:r>
    </w:p>
    <w:p w:rsidR="00F46B1B" w:rsidRDefault="00F46B1B">
      <w:pPr>
        <w:pStyle w:val="ConsPlusNormal"/>
        <w:spacing w:before="220"/>
        <w:ind w:firstLine="540"/>
        <w:jc w:val="both"/>
      </w:pPr>
      <w:r>
        <w:t xml:space="preserve">При этом на территориях субъектов Российской Федерации, объединенных в ценовые или неценовые зоны оптового рынка, сетевые организации, к объектам электросетевого хозяйства которых непосредственно присоединены квалифицированные генерирующие объекты, а также сетевые организации, в отношении которых в сводном прогнозном балансе производства и поставок электрической энергии (мощности) на соответствующий период регулирования определены наибольшие величины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такие генерирующие объекты, в первую очередь приобретают электрическую энергию (мощность) в целях компенсации потерь в объектах электросетевого хозяйства, расположенных в зоне деятельности такого гарантирующего поставщика, у производителей электрической энергии (мощности) на розничных рынках, произведенной на квалифицированных генерирующих объектах, расположенных в той же зоне деятельности, на основании договоров купли-продажи (поставки) электрической энергии (мощности), заключенных с такими производителями в случаях, в порядке и на условиях, указанных в </w:t>
      </w:r>
      <w:hyperlink w:anchor="P790">
        <w:r>
          <w:rPr>
            <w:color w:val="0000FF"/>
          </w:rPr>
          <w:t>пунктах 65(1)</w:t>
        </w:r>
      </w:hyperlink>
      <w:r>
        <w:t xml:space="preserve">, </w:t>
      </w:r>
      <w:hyperlink w:anchor="P830">
        <w:r>
          <w:rPr>
            <w:color w:val="0000FF"/>
          </w:rPr>
          <w:t>65(1.1)</w:t>
        </w:r>
      </w:hyperlink>
      <w:r>
        <w:t xml:space="preserve">, </w:t>
      </w:r>
      <w:hyperlink w:anchor="P840">
        <w:r>
          <w:rPr>
            <w:color w:val="0000FF"/>
          </w:rPr>
          <w:t>65(1.2)</w:t>
        </w:r>
      </w:hyperlink>
      <w:r>
        <w:t xml:space="preserve">, </w:t>
      </w:r>
      <w:hyperlink w:anchor="P874">
        <w:r>
          <w:rPr>
            <w:color w:val="0000FF"/>
          </w:rPr>
          <w:t>65(1.3)</w:t>
        </w:r>
      </w:hyperlink>
      <w:r>
        <w:t xml:space="preserve"> настоящего документа.</w:t>
      </w:r>
    </w:p>
    <w:p w:rsidR="00F46B1B" w:rsidRDefault="00F46B1B">
      <w:pPr>
        <w:pStyle w:val="ConsPlusNormal"/>
        <w:jc w:val="both"/>
      </w:pPr>
      <w:r>
        <w:t xml:space="preserve">(в ред. </w:t>
      </w:r>
      <w:hyperlink r:id="rId929">
        <w:r>
          <w:rPr>
            <w:color w:val="0000FF"/>
          </w:rPr>
          <w:t>Постановления</w:t>
        </w:r>
      </w:hyperlink>
      <w:r>
        <w:t xml:space="preserve"> Правительства РФ от 29.08.2020 N 1298)</w:t>
      </w:r>
    </w:p>
    <w:p w:rsidR="00F46B1B" w:rsidRDefault="00F46B1B">
      <w:pPr>
        <w:pStyle w:val="ConsPlusNormal"/>
        <w:spacing w:before="220"/>
        <w:ind w:firstLine="540"/>
        <w:jc w:val="both"/>
      </w:pPr>
      <w:r>
        <w:t xml:space="preserve">В случае оборудования сетевой организацией всех своих объектов электросетевого хозяйства, указанных в настоящем абзаце, приборами учета, позволяющими измерять почасовые объемы электрической энергии, потребленной всеми энергопринимающими устройствами, присоединенными к объектам электросетевого хозяйства данной сетевой организации, принятой в объекты электросетевого хозяйства данной сетевой организации, а также отпущенной из объектов электросетевого хозяйства такой сетевой организации в объекты электросетевого хозяйства смежных сетевых организаций, такая сетевая организация вправе для целей компенсации потерь </w:t>
      </w:r>
      <w:r>
        <w:lastRenderedPageBreak/>
        <w:t xml:space="preserve">электрической энергии приобретать электрическую энергию (мощность) по договору, предусмотренному </w:t>
      </w:r>
      <w:hyperlink w:anchor="P746">
        <w:r>
          <w:rPr>
            <w:color w:val="0000FF"/>
          </w:rPr>
          <w:t>абзацем четвертым пункта 64</w:t>
        </w:r>
      </w:hyperlink>
      <w:r>
        <w:t xml:space="preserve"> настоящего документа, в соответствии с требованиями </w:t>
      </w:r>
      <w:hyperlink w:anchor="P773">
        <w:r>
          <w:rPr>
            <w:color w:val="0000FF"/>
          </w:rPr>
          <w:t>пункта 65</w:t>
        </w:r>
      </w:hyperlink>
      <w:r>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этом такой договор заключается сетевой организацией с указанным производителем в отношении всех объектов электросетевого хозяйства сетевой организации,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 договором исполняются обязательства по поставке электрической энергии (мощности) таким производителем.</w:t>
      </w:r>
    </w:p>
    <w:p w:rsidR="00F46B1B" w:rsidRDefault="00F46B1B">
      <w:pPr>
        <w:pStyle w:val="ConsPlusNormal"/>
        <w:spacing w:before="220"/>
        <w:ind w:firstLine="540"/>
        <w:jc w:val="both"/>
      </w:pPr>
      <w:bookmarkStart w:id="173" w:name="P1598"/>
      <w:bookmarkEnd w:id="173"/>
      <w:r>
        <w:t>Фактические потери электрической энергии в объектах электросетевого хозяйства, приобретаемые сетевой организацией в соответствии с настоящим пунктом у гарантирующего поставщика, подлежат уменьшению на объемы электрической энергии (мощности), приобретаемой сетевой организацией в целях компенсации потерь электрической энергии у производителей электрической энергии (мощности) на розничных рынках.</w:t>
      </w:r>
    </w:p>
    <w:p w:rsidR="00F46B1B" w:rsidRDefault="00F46B1B">
      <w:pPr>
        <w:pStyle w:val="ConsPlusNormal"/>
        <w:jc w:val="both"/>
      </w:pPr>
      <w:r>
        <w:t xml:space="preserve">(в ред. </w:t>
      </w:r>
      <w:hyperlink r:id="rId930">
        <w:r>
          <w:rPr>
            <w:color w:val="0000FF"/>
          </w:rPr>
          <w:t>Постановления</w:t>
        </w:r>
      </w:hyperlink>
      <w:r>
        <w:t xml:space="preserve"> Правительства РФ от 07.07.2017 N 810)</w:t>
      </w:r>
    </w:p>
    <w:p w:rsidR="00F46B1B" w:rsidRDefault="00F46B1B">
      <w:pPr>
        <w:pStyle w:val="ConsPlusNormal"/>
        <w:jc w:val="both"/>
      </w:pPr>
      <w:r>
        <w:t xml:space="preserve">(п. 128 в ред. </w:t>
      </w:r>
      <w:hyperlink r:id="rId931">
        <w:r>
          <w:rPr>
            <w:color w:val="0000FF"/>
          </w:rPr>
          <w:t>Постановления</w:t>
        </w:r>
      </w:hyperlink>
      <w:r>
        <w:t xml:space="preserve"> Правительства РФ от 23.01.2015 N 47)</w:t>
      </w:r>
    </w:p>
    <w:p w:rsidR="00F46B1B" w:rsidRDefault="00F46B1B">
      <w:pPr>
        <w:pStyle w:val="ConsPlusNormal"/>
        <w:spacing w:before="220"/>
        <w:ind w:firstLine="540"/>
        <w:jc w:val="both"/>
      </w:pPr>
      <w:r>
        <w:t>129. Потери электрической энергии, возникающие в принадлежащих иным владельцам объектов электросетевого хозяйства объектах электросетевого хозяйства, приравниваются к потреблению электрической энергии и оплачиваются иными владельцами в рамках заключенных ими договоров, обеспечивающих продажу электрической энергии (мощности) на розничных рынках, с учетом оплаты стоимости услуг по передаче электрической энергии.</w:t>
      </w:r>
    </w:p>
    <w:p w:rsidR="00F46B1B" w:rsidRDefault="00F46B1B">
      <w:pPr>
        <w:pStyle w:val="ConsPlusNormal"/>
        <w:spacing w:before="220"/>
        <w:ind w:firstLine="540"/>
        <w:jc w:val="both"/>
      </w:pPr>
      <w:r>
        <w:t xml:space="preserve">При этом определение объема потребления электрической энергии объектами электросетевого хозяйства иных владельцев осуществляется в порядке, установленном </w:t>
      </w:r>
      <w:hyperlink w:anchor="P1649">
        <w:r>
          <w:rPr>
            <w:color w:val="0000FF"/>
          </w:rPr>
          <w:t>разделом X</w:t>
        </w:r>
      </w:hyperlink>
      <w:r>
        <w:t xml:space="preserve"> настоящего документа, а в случае непредставления показаний, двукратного недопуска для целей проведения проверки или отсутствия приборов учета на границе таких объектов электросетевого хозяйства определение объемов потребления электрической энергии осуществляется в соответствии с </w:t>
      </w:r>
      <w:hyperlink w:anchor="P1649">
        <w:r>
          <w:rPr>
            <w:color w:val="0000FF"/>
          </w:rPr>
          <w:t>разделом X</w:t>
        </w:r>
      </w:hyperlink>
      <w:r>
        <w:t xml:space="preserve"> настоящего документа.</w:t>
      </w:r>
    </w:p>
    <w:p w:rsidR="00F46B1B" w:rsidRDefault="00F46B1B">
      <w:pPr>
        <w:pStyle w:val="ConsPlusNormal"/>
        <w:jc w:val="both"/>
      </w:pPr>
      <w:r>
        <w:t xml:space="preserve">(в ред. </w:t>
      </w:r>
      <w:hyperlink r:id="rId932">
        <w:r>
          <w:rPr>
            <w:color w:val="0000FF"/>
          </w:rPr>
          <w:t>Постановления</w:t>
        </w:r>
      </w:hyperlink>
      <w:r>
        <w:t xml:space="preserve"> Правительства РФ от 18.04.2020 N 554)</w:t>
      </w:r>
    </w:p>
    <w:p w:rsidR="00F46B1B" w:rsidRDefault="00F46B1B">
      <w:pPr>
        <w:pStyle w:val="ConsPlusNormal"/>
        <w:jc w:val="both"/>
      </w:pPr>
      <w:r>
        <w:t xml:space="preserve">(п. 129 в ред. </w:t>
      </w:r>
      <w:hyperlink r:id="rId933">
        <w:r>
          <w:rPr>
            <w:color w:val="0000FF"/>
          </w:rPr>
          <w:t>Постановления</w:t>
        </w:r>
      </w:hyperlink>
      <w:r>
        <w:t xml:space="preserve"> Правительства РФ от 07.07.2017 N 810)</w:t>
      </w:r>
    </w:p>
    <w:p w:rsidR="00F46B1B" w:rsidRDefault="00F46B1B">
      <w:pPr>
        <w:pStyle w:val="ConsPlusNormal"/>
        <w:spacing w:before="220"/>
        <w:ind w:firstLine="540"/>
        <w:jc w:val="both"/>
      </w:pPr>
      <w:r>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или договора, обеспечивающего продажу электрической энергии (мощности) на розничных рынках, сетевые организации (иные владельцы объектов электросетевого хозяйства) оплачивают стоимость электрической энергии в объеме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rsidR="00F46B1B" w:rsidRDefault="00F46B1B">
      <w:pPr>
        <w:pStyle w:val="ConsPlusNormal"/>
        <w:jc w:val="both"/>
      </w:pPr>
      <w:r>
        <w:t xml:space="preserve">(п. 130 в ред. </w:t>
      </w:r>
      <w:hyperlink r:id="rId934">
        <w:r>
          <w:rPr>
            <w:color w:val="0000FF"/>
          </w:rPr>
          <w:t>Постановления</w:t>
        </w:r>
      </w:hyperlink>
      <w:r>
        <w:t xml:space="preserve"> Правительства РФ от 07.07.2017 N 810)</w:t>
      </w:r>
    </w:p>
    <w:p w:rsidR="00F46B1B" w:rsidRDefault="00F46B1B">
      <w:pPr>
        <w:pStyle w:val="ConsPlusNormal"/>
        <w:spacing w:before="220"/>
        <w:ind w:firstLine="540"/>
        <w:jc w:val="both"/>
      </w:pPr>
      <w:r>
        <w:t xml:space="preserve">131. Взаимодействие субъектов розничных рынков с субъектом оперативно-диспетчерского управления осуществляется в соответствии с </w:t>
      </w:r>
      <w:hyperlink r:id="rId935">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936">
        <w:r>
          <w:rPr>
            <w:color w:val="0000FF"/>
          </w:rPr>
          <w:t>Правилами</w:t>
        </w:r>
      </w:hyperlink>
      <w:r>
        <w:t xml:space="preserve"> оперативно-диспетчерского управления в электроэнергетике, иными нормативными правовыми актами и настоящим документом.</w:t>
      </w:r>
    </w:p>
    <w:p w:rsidR="00F46B1B" w:rsidRDefault="00F46B1B">
      <w:pPr>
        <w:pStyle w:val="ConsPlusNormal"/>
        <w:jc w:val="both"/>
      </w:pPr>
      <w:r>
        <w:t xml:space="preserve">(в ред. </w:t>
      </w:r>
      <w:hyperlink r:id="rId937">
        <w:r>
          <w:rPr>
            <w:color w:val="0000FF"/>
          </w:rPr>
          <w:t>Постановления</w:t>
        </w:r>
      </w:hyperlink>
      <w:r>
        <w:t xml:space="preserve"> Правительства РФ от 07.06.2023 N 940)</w:t>
      </w:r>
    </w:p>
    <w:p w:rsidR="00F46B1B" w:rsidRDefault="00F46B1B">
      <w:pPr>
        <w:pStyle w:val="ConsPlusNormal"/>
        <w:spacing w:before="220"/>
        <w:ind w:firstLine="540"/>
        <w:jc w:val="both"/>
      </w:pPr>
      <w: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субъектом оперативно-диспетчерского управления:</w:t>
      </w:r>
    </w:p>
    <w:p w:rsidR="00F46B1B" w:rsidRDefault="00F46B1B">
      <w:pPr>
        <w:pStyle w:val="ConsPlusNormal"/>
        <w:jc w:val="both"/>
      </w:pPr>
      <w:r>
        <w:t xml:space="preserve">(в ред. </w:t>
      </w:r>
      <w:hyperlink r:id="rId938">
        <w:r>
          <w:rPr>
            <w:color w:val="0000FF"/>
          </w:rPr>
          <w:t>Постановления</w:t>
        </w:r>
      </w:hyperlink>
      <w:r>
        <w:t xml:space="preserve"> Правительства РФ от 07.06.2023 N 940)</w:t>
      </w:r>
    </w:p>
    <w:p w:rsidR="00F46B1B" w:rsidRDefault="00F46B1B">
      <w:pPr>
        <w:pStyle w:val="ConsPlusNormal"/>
        <w:spacing w:before="220"/>
        <w:ind w:firstLine="540"/>
        <w:jc w:val="both"/>
      </w:pPr>
      <w:r>
        <w:lastRenderedPageBreak/>
        <w:t xml:space="preserve">в связи с осуществлением информационного взаимодействия в соответствии с </w:t>
      </w:r>
      <w:hyperlink w:anchor="P1614">
        <w:r>
          <w:rPr>
            <w:color w:val="0000FF"/>
          </w:rPr>
          <w:t>пунктами 133</w:t>
        </w:r>
      </w:hyperlink>
      <w:r>
        <w:t xml:space="preserve"> - </w:t>
      </w:r>
      <w:hyperlink w:anchor="P1632">
        <w:r>
          <w:rPr>
            <w:color w:val="0000FF"/>
          </w:rPr>
          <w:t>134</w:t>
        </w:r>
      </w:hyperlink>
      <w:r>
        <w:t xml:space="preserve"> настоящего документа;</w:t>
      </w:r>
    </w:p>
    <w:p w:rsidR="00F46B1B" w:rsidRDefault="00F46B1B">
      <w:pPr>
        <w:pStyle w:val="ConsPlusNormal"/>
        <w:spacing w:before="220"/>
        <w:ind w:firstLine="540"/>
        <w:jc w:val="both"/>
      </w:pPr>
      <w:r>
        <w:t xml:space="preserve">в связи с необходимостью проведения в соответствии с </w:t>
      </w:r>
      <w:hyperlink w:anchor="P1638">
        <w:r>
          <w:rPr>
            <w:color w:val="0000FF"/>
          </w:rPr>
          <w:t>пунктом 135</w:t>
        </w:r>
      </w:hyperlink>
      <w: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rsidR="00F46B1B" w:rsidRDefault="00F46B1B">
      <w:pPr>
        <w:pStyle w:val="ConsPlusNormal"/>
        <w:spacing w:before="220"/>
        <w:ind w:firstLine="540"/>
        <w:jc w:val="both"/>
      </w:pPr>
      <w:r>
        <w:t>в иных случаях, определенных в настоящем документе.</w:t>
      </w:r>
    </w:p>
    <w:p w:rsidR="00F46B1B" w:rsidRDefault="00F46B1B">
      <w:pPr>
        <w:pStyle w:val="ConsPlusNormal"/>
        <w:spacing w:before="220"/>
        <w:ind w:firstLine="540"/>
        <w:jc w:val="both"/>
      </w:pPr>
      <w:bookmarkStart w:id="174" w:name="P1614"/>
      <w:bookmarkEnd w:id="174"/>
      <w:r>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субъекта оперативно-диспетчерского управления в отношении каждой электростанции:</w:t>
      </w:r>
    </w:p>
    <w:p w:rsidR="00F46B1B" w:rsidRDefault="00F46B1B">
      <w:pPr>
        <w:pStyle w:val="ConsPlusNormal"/>
        <w:jc w:val="both"/>
      </w:pPr>
      <w:r>
        <w:t xml:space="preserve">(в ред. Постановлений Правительства РФ от 23.01.2015 </w:t>
      </w:r>
      <w:hyperlink r:id="rId939">
        <w:r>
          <w:rPr>
            <w:color w:val="0000FF"/>
          </w:rPr>
          <w:t>N 47</w:t>
        </w:r>
      </w:hyperlink>
      <w:r>
        <w:t xml:space="preserve">, от 07.06.2023 </w:t>
      </w:r>
      <w:hyperlink r:id="rId940">
        <w:r>
          <w:rPr>
            <w:color w:val="0000FF"/>
          </w:rPr>
          <w:t>N 940</w:t>
        </w:r>
      </w:hyperlink>
      <w:r>
        <w:t>)</w:t>
      </w:r>
    </w:p>
    <w:p w:rsidR="00F46B1B" w:rsidRDefault="00F46B1B">
      <w:pPr>
        <w:pStyle w:val="ConsPlusNormal"/>
        <w:spacing w:before="220"/>
        <w:ind w:firstLine="540"/>
        <w:jc w:val="both"/>
      </w:pPr>
      <w: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F46B1B" w:rsidRDefault="00F46B1B">
      <w:pPr>
        <w:pStyle w:val="ConsPlusNormal"/>
        <w:spacing w:before="220"/>
        <w:ind w:firstLine="540"/>
        <w:jc w:val="both"/>
      </w:pPr>
      <w: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rsidR="00F46B1B" w:rsidRDefault="00F46B1B">
      <w:pPr>
        <w:pStyle w:val="ConsPlusNormal"/>
        <w:spacing w:before="220"/>
        <w:ind w:firstLine="540"/>
        <w:jc w:val="both"/>
      </w:pPr>
      <w:r>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субъекта оперативно-диспетчерского управления в отношении каждой электростанции:</w:t>
      </w:r>
    </w:p>
    <w:p w:rsidR="00F46B1B" w:rsidRDefault="00F46B1B">
      <w:pPr>
        <w:pStyle w:val="ConsPlusNormal"/>
        <w:jc w:val="both"/>
      </w:pPr>
      <w:r>
        <w:t xml:space="preserve">(в ред. Постановлений Правительства РФ от 23.01.2015 </w:t>
      </w:r>
      <w:hyperlink r:id="rId941">
        <w:r>
          <w:rPr>
            <w:color w:val="0000FF"/>
          </w:rPr>
          <w:t>N 47</w:t>
        </w:r>
      </w:hyperlink>
      <w:r>
        <w:t xml:space="preserve">, от 07.06.2023 </w:t>
      </w:r>
      <w:hyperlink r:id="rId942">
        <w:r>
          <w:rPr>
            <w:color w:val="0000FF"/>
          </w:rPr>
          <w:t>N 940</w:t>
        </w:r>
      </w:hyperlink>
      <w:r>
        <w:t>)</w:t>
      </w:r>
    </w:p>
    <w:p w:rsidR="00F46B1B" w:rsidRDefault="00F46B1B">
      <w:pPr>
        <w:pStyle w:val="ConsPlusNormal"/>
        <w:spacing w:before="220"/>
        <w:ind w:firstLine="540"/>
        <w:jc w:val="both"/>
      </w:pPr>
      <w:r>
        <w:t>данные коммерческого учета электрической энергии за прошедший месяц - до 7-го числа следующего месяца в согласованном с субъектом оперативно-диспетчерского управления формате;</w:t>
      </w:r>
    </w:p>
    <w:p w:rsidR="00F46B1B" w:rsidRDefault="00F46B1B">
      <w:pPr>
        <w:pStyle w:val="ConsPlusNormal"/>
        <w:jc w:val="both"/>
      </w:pPr>
      <w:r>
        <w:t xml:space="preserve">(в ред. </w:t>
      </w:r>
      <w:hyperlink r:id="rId943">
        <w:r>
          <w:rPr>
            <w:color w:val="0000FF"/>
          </w:rPr>
          <w:t>Постановления</w:t>
        </w:r>
      </w:hyperlink>
      <w:r>
        <w:t xml:space="preserve"> Правительства РФ от 07.06.2023 N 940)</w:t>
      </w:r>
    </w:p>
    <w:p w:rsidR="00F46B1B" w:rsidRDefault="00F46B1B">
      <w:pPr>
        <w:pStyle w:val="ConsPlusNormal"/>
        <w:spacing w:before="220"/>
        <w:ind w:firstLine="540"/>
        <w:jc w:val="both"/>
      </w:pPr>
      <w: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F46B1B" w:rsidRDefault="00F46B1B">
      <w:pPr>
        <w:pStyle w:val="ConsPlusNormal"/>
        <w:spacing w:before="220"/>
        <w:ind w:firstLine="540"/>
        <w:jc w:val="both"/>
      </w:pPr>
      <w:r>
        <w:t xml:space="preserve">абзац утратил силу. - </w:t>
      </w:r>
      <w:hyperlink r:id="rId944">
        <w:r>
          <w:rPr>
            <w:color w:val="0000FF"/>
          </w:rPr>
          <w:t>Постановление</w:t>
        </w:r>
      </w:hyperlink>
      <w:r>
        <w:t xml:space="preserve"> Правительства РФ от 30.12.2022 N 2556.</w:t>
      </w:r>
    </w:p>
    <w:p w:rsidR="00F46B1B" w:rsidRDefault="00F46B1B">
      <w:pPr>
        <w:pStyle w:val="ConsPlusNormal"/>
        <w:spacing w:before="220"/>
        <w:ind w:firstLine="540"/>
        <w:jc w:val="both"/>
      </w:pPr>
      <w:r>
        <w:t>Информация о фактической выработке электрической энергии за прошедший месяц предоставляется такими производителями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также с указанием объемов потребления электрической энергии для удовлетворения собственных производственных нужд.</w:t>
      </w:r>
    </w:p>
    <w:p w:rsidR="00F46B1B" w:rsidRDefault="00F46B1B">
      <w:pPr>
        <w:pStyle w:val="ConsPlusNormal"/>
        <w:jc w:val="both"/>
      </w:pPr>
      <w:r>
        <w:t xml:space="preserve">(в ред. </w:t>
      </w:r>
      <w:hyperlink r:id="rId945">
        <w:r>
          <w:rPr>
            <w:color w:val="0000FF"/>
          </w:rPr>
          <w:t>Постановления</w:t>
        </w:r>
      </w:hyperlink>
      <w:r>
        <w:t xml:space="preserve"> Правительства РФ от 23.01.2015 N 47)</w:t>
      </w:r>
    </w:p>
    <w:p w:rsidR="00F46B1B" w:rsidRDefault="00F46B1B">
      <w:pPr>
        <w:pStyle w:val="ConsPlusNormal"/>
        <w:spacing w:before="220"/>
        <w:ind w:firstLine="540"/>
        <w:jc w:val="both"/>
      </w:pPr>
      <w:r>
        <w:lastRenderedPageBreak/>
        <w:t>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rsidR="00F46B1B" w:rsidRDefault="00F46B1B">
      <w:pPr>
        <w:pStyle w:val="ConsPlusNormal"/>
        <w:jc w:val="both"/>
      </w:pPr>
      <w:r>
        <w:t xml:space="preserve">(в ред. </w:t>
      </w:r>
      <w:hyperlink r:id="rId946">
        <w:r>
          <w:rPr>
            <w:color w:val="0000FF"/>
          </w:rPr>
          <w:t>Постановления</w:t>
        </w:r>
      </w:hyperlink>
      <w:r>
        <w:t xml:space="preserve"> Правительства РФ от 23.01.2015 N 47)</w:t>
      </w:r>
    </w:p>
    <w:p w:rsidR="00F46B1B" w:rsidRDefault="00F46B1B">
      <w:pPr>
        <w:pStyle w:val="ConsPlusNormal"/>
        <w:spacing w:before="220"/>
        <w:ind w:firstLine="540"/>
        <w:jc w:val="both"/>
      </w:pPr>
      <w:r>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rsidR="00F46B1B" w:rsidRDefault="00F46B1B">
      <w:pPr>
        <w:pStyle w:val="ConsPlusNormal"/>
        <w:spacing w:before="220"/>
        <w:ind w:firstLine="540"/>
        <w:jc w:val="both"/>
      </w:pPr>
      <w:r>
        <w:t>информацию о фактической выработке электрической энергии за прошедшие сутки - до 7-00 часов следующих суток.</w:t>
      </w:r>
    </w:p>
    <w:p w:rsidR="00F46B1B" w:rsidRDefault="00F46B1B">
      <w:pPr>
        <w:pStyle w:val="ConsPlusNormal"/>
        <w:spacing w:before="220"/>
        <w:ind w:firstLine="540"/>
        <w:jc w:val="both"/>
      </w:pPr>
      <w:r>
        <w:t xml:space="preserve">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25 МВт и более, наряду с указанной информацией предоставляют в диспетчерские центры системного оператора в отношении каждой такой электростанции плановые почасовые графики нагрузки генерирующего оборудования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не позднее 48 часов до начала определяемого в соответствии с </w:t>
      </w:r>
      <w:hyperlink r:id="rId947">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периода, в отношении которого системным оператором осуществляется выбор состава включенного генерирующего оборудования на указанный период.</w:t>
      </w:r>
    </w:p>
    <w:p w:rsidR="00F46B1B" w:rsidRDefault="00F46B1B">
      <w:pPr>
        <w:pStyle w:val="ConsPlusNormal"/>
        <w:jc w:val="both"/>
      </w:pPr>
      <w:r>
        <w:t xml:space="preserve">(абзац введен </w:t>
      </w:r>
      <w:hyperlink r:id="rId948">
        <w:r>
          <w:rPr>
            <w:color w:val="0000FF"/>
          </w:rPr>
          <w:t>Постановлением</w:t>
        </w:r>
      </w:hyperlink>
      <w:r>
        <w:t xml:space="preserve"> Правительства РФ от 13.08.2018 N 937)</w:t>
      </w:r>
    </w:p>
    <w:p w:rsidR="00F46B1B" w:rsidRDefault="00F46B1B">
      <w:pPr>
        <w:pStyle w:val="ConsPlusNormal"/>
        <w:spacing w:before="220"/>
        <w:ind w:firstLine="540"/>
        <w:jc w:val="both"/>
      </w:pPr>
      <w:bookmarkStart w:id="175" w:name="P1632"/>
      <w:bookmarkEnd w:id="175"/>
      <w: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полученные от них в соответствии с </w:t>
      </w:r>
      <w:hyperlink w:anchor="P1614">
        <w:r>
          <w:rPr>
            <w:color w:val="0000FF"/>
          </w:rPr>
          <w:t>пунктом 133</w:t>
        </w:r>
      </w:hyperlink>
      <w:r>
        <w:t xml:space="preserve"> настоящего документа.</w:t>
      </w:r>
    </w:p>
    <w:p w:rsidR="00F46B1B" w:rsidRDefault="00F46B1B">
      <w:pPr>
        <w:pStyle w:val="ConsPlusNormal"/>
        <w:jc w:val="both"/>
      </w:pPr>
      <w:r>
        <w:t xml:space="preserve">(в ред. </w:t>
      </w:r>
      <w:hyperlink r:id="rId949">
        <w:r>
          <w:rPr>
            <w:color w:val="0000FF"/>
          </w:rPr>
          <w:t>Постановления</w:t>
        </w:r>
      </w:hyperlink>
      <w:r>
        <w:t xml:space="preserve"> Правительства РФ от 23.01.2015 N 47)</w:t>
      </w:r>
    </w:p>
    <w:p w:rsidR="00F46B1B" w:rsidRDefault="00F46B1B">
      <w:pPr>
        <w:pStyle w:val="ConsPlusNormal"/>
        <w:spacing w:before="220"/>
        <w:ind w:firstLine="540"/>
        <w:jc w:val="both"/>
      </w:pPr>
      <w: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корректирует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F46B1B" w:rsidRDefault="00F46B1B">
      <w:pPr>
        <w:pStyle w:val="ConsPlusNormal"/>
        <w:jc w:val="both"/>
      </w:pPr>
      <w:r>
        <w:t xml:space="preserve">(в ред. </w:t>
      </w:r>
      <w:hyperlink r:id="rId950">
        <w:r>
          <w:rPr>
            <w:color w:val="0000FF"/>
          </w:rPr>
          <w:t>Постановления</w:t>
        </w:r>
      </w:hyperlink>
      <w:r>
        <w:t xml:space="preserve"> Правительства РФ от 23.01.2015 N 47)</w:t>
      </w:r>
    </w:p>
    <w:p w:rsidR="00F46B1B" w:rsidRDefault="00F46B1B">
      <w:pPr>
        <w:pStyle w:val="ConsPlusNormal"/>
        <w:spacing w:before="220"/>
        <w:ind w:firstLine="540"/>
        <w:jc w:val="both"/>
      </w:pPr>
      <w:r>
        <w:t xml:space="preserve">Планирование и управление электроэнергетическим режимом энергосистемы осуществляется системным оператором в соответствии с </w:t>
      </w:r>
      <w:hyperlink r:id="rId951">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и </w:t>
      </w:r>
      <w:hyperlink r:id="rId952">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w:t>
      </w:r>
      <w:r>
        <w:lastRenderedPageBreak/>
        <w:t>Федерации от 27 декабря 2004 г. N 854 "Об утверждении Правил оперативно-диспетчерского управления в электроэнергетике".</w:t>
      </w:r>
    </w:p>
    <w:p w:rsidR="00F46B1B" w:rsidRDefault="00F46B1B">
      <w:pPr>
        <w:pStyle w:val="ConsPlusNormal"/>
        <w:jc w:val="both"/>
      </w:pPr>
      <w:r>
        <w:t xml:space="preserve">(абзац введен </w:t>
      </w:r>
      <w:hyperlink r:id="rId953">
        <w:r>
          <w:rPr>
            <w:color w:val="0000FF"/>
          </w:rPr>
          <w:t>Постановлением</w:t>
        </w:r>
      </w:hyperlink>
      <w:r>
        <w:t xml:space="preserve"> Правительства РФ от 13.08.2018 N 937)</w:t>
      </w:r>
    </w:p>
    <w:p w:rsidR="00F46B1B" w:rsidRDefault="00F46B1B">
      <w:pPr>
        <w:pStyle w:val="ConsPlusNormal"/>
        <w:spacing w:before="220"/>
        <w:ind w:firstLine="540"/>
        <w:jc w:val="both"/>
      </w:pPr>
      <w:bookmarkStart w:id="176" w:name="P1638"/>
      <w:bookmarkEnd w:id="176"/>
      <w: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rsidR="00F46B1B" w:rsidRDefault="00F46B1B">
      <w:pPr>
        <w:pStyle w:val="ConsPlusNormal"/>
        <w:spacing w:before="220"/>
        <w:ind w:firstLine="540"/>
        <w:jc w:val="both"/>
      </w:pPr>
      <w:r>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rsidR="00F46B1B" w:rsidRDefault="00F46B1B">
      <w:pPr>
        <w:pStyle w:val="ConsPlusNormal"/>
        <w:spacing w:before="220"/>
        <w:ind w:firstLine="540"/>
        <w:jc w:val="both"/>
      </w:pPr>
      <w:r>
        <w:t>контрольные замеры - 2 раза в год в третью среду июня и третью среду декабря;</w:t>
      </w:r>
    </w:p>
    <w:p w:rsidR="00F46B1B" w:rsidRDefault="00F46B1B">
      <w:pPr>
        <w:pStyle w:val="ConsPlusNormal"/>
        <w:spacing w:before="220"/>
        <w:ind w:firstLine="540"/>
        <w:jc w:val="both"/>
      </w:pPr>
      <w: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rsidR="00F46B1B" w:rsidRDefault="00F46B1B">
      <w:pPr>
        <w:pStyle w:val="ConsPlusNormal"/>
        <w:spacing w:before="220"/>
        <w:ind w:firstLine="540"/>
        <w:jc w:val="both"/>
      </w:pPr>
      <w:r>
        <w:t>иные замеры - не чаще чем 1 раз в квартал.</w:t>
      </w:r>
    </w:p>
    <w:p w:rsidR="00F46B1B" w:rsidRDefault="00F46B1B">
      <w:pPr>
        <w:pStyle w:val="ConsPlusNormal"/>
        <w:spacing w:before="220"/>
        <w:ind w:firstLine="540"/>
        <w:jc w:val="both"/>
      </w:pPr>
      <w:r>
        <w:t>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F46B1B" w:rsidRDefault="00F46B1B">
      <w:pPr>
        <w:pStyle w:val="ConsPlusNormal"/>
        <w:spacing w:before="220"/>
        <w:ind w:firstLine="540"/>
        <w:jc w:val="both"/>
      </w:pPr>
      <w:r>
        <w:t>Системообразующие территориальные сетевые организации также предоставляют в диспетчерские центры системного оператора результаты контрольного и внеочередного замеров, организованных и проведенных в декабре территориальными сетевыми организациями, права владения и пользования объектами электросетевого хозяйства которых передаются системообразующим территориальным сетевым организациям.</w:t>
      </w:r>
    </w:p>
    <w:p w:rsidR="00F46B1B" w:rsidRDefault="00F46B1B">
      <w:pPr>
        <w:pStyle w:val="ConsPlusNormal"/>
        <w:jc w:val="both"/>
      </w:pPr>
      <w:r>
        <w:t xml:space="preserve">(абзац введен </w:t>
      </w:r>
      <w:hyperlink r:id="rId954">
        <w:r>
          <w:rPr>
            <w:color w:val="0000FF"/>
          </w:rPr>
          <w:t>Постановлением</w:t>
        </w:r>
      </w:hyperlink>
      <w:r>
        <w:t xml:space="preserve"> Правительства РФ от 31.08.2024 N 1195)</w:t>
      </w:r>
    </w:p>
    <w:p w:rsidR="00F46B1B" w:rsidRDefault="00F46B1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B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6B1B" w:rsidRDefault="00F46B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6B1B" w:rsidRDefault="00F46B1B">
            <w:pPr>
              <w:pStyle w:val="ConsPlusNormal"/>
              <w:jc w:val="both"/>
            </w:pPr>
            <w:r>
              <w:rPr>
                <w:color w:val="392C69"/>
              </w:rPr>
              <w:t>КонсультантПлюс: примечание.</w:t>
            </w:r>
          </w:p>
          <w:p w:rsidR="00F46B1B" w:rsidRDefault="00F46B1B">
            <w:pPr>
              <w:pStyle w:val="ConsPlusNormal"/>
              <w:jc w:val="both"/>
            </w:pPr>
            <w:r>
              <w:rPr>
                <w:color w:val="392C69"/>
              </w:rPr>
              <w:t xml:space="preserve">Используемые на 01.07.2020 приборы учета электроэнергии (измерительные трансформаторы), не соответствующие требованиям разд. X (в ред. Постановления Правительства РФ от 18.04.2020 N 554) </w:t>
            </w:r>
            <w:hyperlink r:id="rId955">
              <w:r>
                <w:rPr>
                  <w:color w:val="0000FF"/>
                </w:rPr>
                <w:t>используются</w:t>
              </w:r>
            </w:hyperlink>
            <w:r>
              <w:rPr>
                <w:color w:val="392C69"/>
              </w:rPr>
              <w:t xml:space="preserve"> до истечения межповерочного интервала или срока эксплуатации.</w:t>
            </w: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r>
    </w:tbl>
    <w:p w:rsidR="00F46B1B" w:rsidRDefault="00F46B1B">
      <w:pPr>
        <w:pStyle w:val="ConsPlusTitle"/>
        <w:spacing w:before="280"/>
        <w:jc w:val="center"/>
        <w:outlineLvl w:val="1"/>
      </w:pPr>
      <w:bookmarkStart w:id="177" w:name="P1649"/>
      <w:bookmarkEnd w:id="177"/>
      <w:r>
        <w:t>X. Правила организации учета электрической энергии</w:t>
      </w:r>
    </w:p>
    <w:p w:rsidR="00F46B1B" w:rsidRDefault="00F46B1B">
      <w:pPr>
        <w:pStyle w:val="ConsPlusTitle"/>
        <w:jc w:val="center"/>
      </w:pPr>
      <w:r>
        <w:t>на розничных рынках</w:t>
      </w:r>
    </w:p>
    <w:p w:rsidR="00F46B1B" w:rsidRDefault="00F46B1B">
      <w:pPr>
        <w:pStyle w:val="ConsPlusNormal"/>
        <w:jc w:val="center"/>
      </w:pPr>
    </w:p>
    <w:p w:rsidR="00F46B1B" w:rsidRDefault="00F46B1B">
      <w:pPr>
        <w:pStyle w:val="ConsPlusNormal"/>
        <w:jc w:val="center"/>
      </w:pPr>
      <w:r>
        <w:t xml:space="preserve">(в ред. </w:t>
      </w:r>
      <w:hyperlink r:id="rId956">
        <w:r>
          <w:rPr>
            <w:color w:val="0000FF"/>
          </w:rPr>
          <w:t>Постановления</w:t>
        </w:r>
      </w:hyperlink>
      <w:r>
        <w:t xml:space="preserve"> Правительства РФ от 18.04.2020 N 554)</w:t>
      </w:r>
    </w:p>
    <w:p w:rsidR="00F46B1B" w:rsidRDefault="00F46B1B">
      <w:pPr>
        <w:pStyle w:val="ConsPlusNormal"/>
        <w:ind w:firstLine="540"/>
        <w:jc w:val="both"/>
      </w:pPr>
    </w:p>
    <w:p w:rsidR="00F46B1B" w:rsidRDefault="00F46B1B">
      <w:pPr>
        <w:pStyle w:val="ConsPlusNormal"/>
        <w:ind w:firstLine="540"/>
        <w:jc w:val="both"/>
      </w:pPr>
      <w:bookmarkStart w:id="178" w:name="P1654"/>
      <w:bookmarkEnd w:id="178"/>
      <w:r>
        <w:t>136. Гарантирующие поставщики и сетевые организации обеспечивают коммерческий учет электрической энергии (мощности) на розничных рынках, в том числе путем приобретения, установки, замены, допуска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последующей их эксплуатации, в том числе посредством интеллектуальных систем учета электрической энергии (мощности):</w:t>
      </w:r>
    </w:p>
    <w:p w:rsidR="00F46B1B" w:rsidRDefault="00F46B1B">
      <w:pPr>
        <w:pStyle w:val="ConsPlusNormal"/>
        <w:jc w:val="both"/>
      </w:pPr>
      <w:r>
        <w:t xml:space="preserve">(в ред. </w:t>
      </w:r>
      <w:hyperlink r:id="rId957">
        <w:r>
          <w:rPr>
            <w:color w:val="0000FF"/>
          </w:rPr>
          <w:t>Постановления</w:t>
        </w:r>
      </w:hyperlink>
      <w:r>
        <w:t xml:space="preserve"> Правительства РФ от 29.03.2024 N 395)</w:t>
      </w:r>
    </w:p>
    <w:p w:rsidR="00F46B1B" w:rsidRDefault="00F46B1B">
      <w:pPr>
        <w:pStyle w:val="ConsPlusNormal"/>
        <w:spacing w:before="220"/>
        <w:ind w:firstLine="540"/>
        <w:jc w:val="both"/>
      </w:pPr>
      <w:r>
        <w:t>при отсутствии, за исключением случаев отсутствия приборов учета у операторов связи, максимальная мощность энергопринимающих устройств которых составляет не более 5 кВт включительно, расположенных на объектах общего имущества в многоквартирном доме, выходе из строя, утрате,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сетевой организации (гарантирующему поставщику);</w:t>
      </w:r>
    </w:p>
    <w:p w:rsidR="00F46B1B" w:rsidRDefault="00F46B1B">
      <w:pPr>
        <w:pStyle w:val="ConsPlusNormal"/>
        <w:jc w:val="both"/>
      </w:pPr>
      <w:r>
        <w:t xml:space="preserve">(в ред. </w:t>
      </w:r>
      <w:hyperlink r:id="rId958">
        <w:r>
          <w:rPr>
            <w:color w:val="0000FF"/>
          </w:rPr>
          <w:t>Постановления</w:t>
        </w:r>
      </w:hyperlink>
      <w:r>
        <w:t xml:space="preserve"> Правительства РФ от 06.08.2024 N 1055)</w:t>
      </w:r>
    </w:p>
    <w:p w:rsidR="00F46B1B" w:rsidRDefault="00F46B1B">
      <w:pPr>
        <w:pStyle w:val="ConsPlusNormal"/>
        <w:spacing w:before="220"/>
        <w:ind w:firstLine="540"/>
        <w:jc w:val="both"/>
      </w:pPr>
      <w:r>
        <w:t xml:space="preserve">в процессе технологического присоединения энергопринимающих устройств (объектов электросетевого хозяйства, объектов по производству электрической энергии (мощности), за исключением установленных Федеральным </w:t>
      </w:r>
      <w:hyperlink r:id="rId959">
        <w:r>
          <w:rPr>
            <w:color w:val="0000FF"/>
          </w:rPr>
          <w:t>законом</w:t>
        </w:r>
      </w:hyperlink>
      <w:r>
        <w:t xml:space="preserve"> "Об электроэнергетике" случаев оснащения вводимых в эксплуатацию многоквартирных жилых домов индивидуальными, общими (для коммунальной квартиры) и коллективными (общедомовыми) приборами учета электрической энергии, которые обеспечивают возможность их присоединения к интеллектуальным системам учета электрической энергии (мощности).</w:t>
      </w:r>
    </w:p>
    <w:p w:rsidR="00F46B1B" w:rsidRDefault="00F46B1B">
      <w:pPr>
        <w:pStyle w:val="ConsPlusNormal"/>
        <w:spacing w:before="220"/>
        <w:ind w:firstLine="540"/>
        <w:jc w:val="both"/>
      </w:pPr>
      <w:r>
        <w:t xml:space="preserve">Коммерческий учет электрической энергии (мощности) операторов связи, максимальная мощность энергопринимающих устройств которых составляет не более 5 кВт включительно, расположенных на объектах общего имущества в многоквартирном доме, может обеспечиваться в порядке, предусмотренном </w:t>
      </w:r>
      <w:hyperlink w:anchor="P1675">
        <w:r>
          <w:rPr>
            <w:color w:val="0000FF"/>
          </w:rPr>
          <w:t>абзацем семнадцатым</w:t>
        </w:r>
      </w:hyperlink>
      <w:r>
        <w:t xml:space="preserve"> настоящего пункта.</w:t>
      </w:r>
    </w:p>
    <w:p w:rsidR="00F46B1B" w:rsidRDefault="00F46B1B">
      <w:pPr>
        <w:pStyle w:val="ConsPlusNormal"/>
        <w:jc w:val="both"/>
      </w:pPr>
      <w:r>
        <w:t xml:space="preserve">(абзац введен </w:t>
      </w:r>
      <w:hyperlink r:id="rId960">
        <w:r>
          <w:rPr>
            <w:color w:val="0000FF"/>
          </w:rPr>
          <w:t>Постановлением</w:t>
        </w:r>
      </w:hyperlink>
      <w:r>
        <w:t xml:space="preserve"> Правительства РФ от 06.08.2024 N 1055)</w:t>
      </w:r>
    </w:p>
    <w:p w:rsidR="00F46B1B" w:rsidRDefault="00F46B1B">
      <w:pPr>
        <w:pStyle w:val="ConsPlusNormal"/>
        <w:spacing w:before="220"/>
        <w:ind w:firstLine="540"/>
        <w:jc w:val="both"/>
      </w:pPr>
      <w:r>
        <w:t>Сетевые организации обеспечивают коммерческий учет электрической энергии (мощности)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(за исключением установки и замены коллективных (общедомовых) приборов учета электрической энергии), приобретающих электрическую энергию на розничных рынках, объектов по производству электрической энергии (мощности) на розничных рынках и объектов электросетевого хозяйства.</w:t>
      </w:r>
    </w:p>
    <w:p w:rsidR="00F46B1B" w:rsidRDefault="00F46B1B">
      <w:pPr>
        <w:pStyle w:val="ConsPlusNormal"/>
        <w:spacing w:before="220"/>
        <w:ind w:firstLine="540"/>
        <w:jc w:val="both"/>
      </w:pPr>
      <w:r>
        <w:t>При этом соответствующие обязанности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если иное не установлено соглашением между такими сетевыми организациями, возлагаются на ту сетевую организацию, центры питания которой по отношению к такой точке присоединения имеют более высокий класс напряжения, а при равенстве классов напряжения центров питания - на сетевую организацию, чей объект электросетевого хозяйства, в котором имеется техническая возможность установки прибора учета, находится ближе к точке присоединения.</w:t>
      </w:r>
    </w:p>
    <w:p w:rsidR="00F46B1B" w:rsidRDefault="00F46B1B">
      <w:pPr>
        <w:pStyle w:val="ConsPlusNormal"/>
        <w:spacing w:before="220"/>
        <w:ind w:firstLine="540"/>
        <w:jc w:val="both"/>
      </w:pPr>
      <w:r>
        <w:t xml:space="preserve">Гарантирующие поставщики обеспечивают коммерческий учет электрической энергии (мощности) на розничных рынках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включая установку коллективных </w:t>
      </w:r>
      <w:r>
        <w:lastRenderedPageBreak/>
        <w:t>(общедомовых) приборов учета электрической энергии.</w:t>
      </w:r>
    </w:p>
    <w:p w:rsidR="00F46B1B" w:rsidRDefault="00F46B1B">
      <w:pPr>
        <w:pStyle w:val="ConsPlusNormal"/>
        <w:spacing w:before="220"/>
        <w:ind w:firstLine="540"/>
        <w:jc w:val="both"/>
      </w:pPr>
      <w:r>
        <w:t xml:space="preserve">Требования настоящего пункта в части установки индивидуальных, общих (квартирных), комнатных и коллективных (общедомовых) приборов учета электрической энергии в многоквартирном доме не распространяются на объекты, указанные в предложении пятом </w:t>
      </w:r>
      <w:hyperlink r:id="rId961">
        <w:r>
          <w:rPr>
            <w:color w:val="0000FF"/>
          </w:rPr>
          <w:t>части 1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46B1B" w:rsidRDefault="00F46B1B">
      <w:pPr>
        <w:pStyle w:val="ConsPlusNormal"/>
        <w:jc w:val="both"/>
      </w:pPr>
      <w:r>
        <w:t xml:space="preserve">(абзац введен </w:t>
      </w:r>
      <w:hyperlink r:id="rId962">
        <w:r>
          <w:rPr>
            <w:color w:val="0000FF"/>
          </w:rPr>
          <w:t>Постановлением</w:t>
        </w:r>
      </w:hyperlink>
      <w:r>
        <w:t xml:space="preserve"> Правительства РФ от 29.03.2024 N 395)</w:t>
      </w:r>
    </w:p>
    <w:p w:rsidR="00F46B1B" w:rsidRDefault="00F46B1B">
      <w:pPr>
        <w:pStyle w:val="ConsPlusNormal"/>
        <w:spacing w:before="220"/>
        <w:ind w:firstLine="540"/>
        <w:jc w:val="both"/>
      </w:pPr>
      <w:r>
        <w:t xml:space="preserve">В случае установки приборов учета электрической энергии на объектах, указанных в абзаце седьмом настоящего пункта, гарантирующие поставщики вправе демонтировать ранее установленные ими приборы учета на таких объектах не ранее чем за 6 месяцев до окончания срока отселения физических и юридических лиц. Объем потребления электрической энергии в указанных случаях определяется на основании замещающей информации в соответствии с </w:t>
      </w:r>
      <w:hyperlink w:anchor="P1696">
        <w:r>
          <w:rPr>
            <w:color w:val="0000FF"/>
          </w:rPr>
          <w:t>абзацем третьим пункта 138</w:t>
        </w:r>
      </w:hyperlink>
      <w:r>
        <w:t xml:space="preserve"> настоящего документа.</w:t>
      </w:r>
    </w:p>
    <w:p w:rsidR="00F46B1B" w:rsidRDefault="00F46B1B">
      <w:pPr>
        <w:pStyle w:val="ConsPlusNormal"/>
        <w:jc w:val="both"/>
      </w:pPr>
      <w:r>
        <w:t xml:space="preserve">(абзац введен </w:t>
      </w:r>
      <w:hyperlink r:id="rId963">
        <w:r>
          <w:rPr>
            <w:color w:val="0000FF"/>
          </w:rPr>
          <w:t>Постановлением</w:t>
        </w:r>
      </w:hyperlink>
      <w:r>
        <w:t xml:space="preserve"> Правительства РФ от 29.03.2024 N 395)</w:t>
      </w:r>
    </w:p>
    <w:p w:rsidR="00F46B1B" w:rsidRDefault="00F46B1B">
      <w:pPr>
        <w:pStyle w:val="ConsPlusNormal"/>
        <w:spacing w:before="220"/>
        <w:ind w:firstLine="540"/>
        <w:jc w:val="both"/>
      </w:pPr>
      <w:r>
        <w:t>Под эксплуатацией прибора учета для целей настоящего документа понимается выполнение действий, обеспечивающих функционирование прибора учета и (или) иного оборудования, используемых для обеспечения коммерческого учета электрической энергии (мощности), в соответствии с его назначением на всех стадиях его жизненного цикла со дня допуска в эксплуатацию и до выхода из строя, включающих в том числе осмотры прибора учета и (или) иного оборудования, используемых для обеспечения коммерческого учета электрической энергии (мощности), а также техническое обслуживание прибора учета и (или) иного оборудования (при необходимости) и проведение своевременной поверки.</w:t>
      </w:r>
    </w:p>
    <w:p w:rsidR="00F46B1B" w:rsidRDefault="00F46B1B">
      <w:pPr>
        <w:pStyle w:val="ConsPlusNormal"/>
        <w:spacing w:before="220"/>
        <w:ind w:firstLine="540"/>
        <w:jc w:val="both"/>
      </w:pPr>
      <w: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F46B1B" w:rsidRDefault="00F46B1B">
      <w:pPr>
        <w:pStyle w:val="ConsPlusNormal"/>
        <w:spacing w:before="220"/>
        <w:ind w:firstLine="540"/>
        <w:jc w:val="both"/>
      </w:pPr>
      <w:r>
        <w:t>Под установкой прибора учета для целей настоящего документа понимаются работы по монтажу такого прибора учета и (или) иного оборудования, которые необходимы для обеспечения коммерческого учета электрической энергии (мощности) в точке поставки.</w:t>
      </w:r>
    </w:p>
    <w:p w:rsidR="00F46B1B" w:rsidRDefault="00F46B1B">
      <w:pPr>
        <w:pStyle w:val="ConsPlusNormal"/>
        <w:spacing w:before="220"/>
        <w:ind w:firstLine="540"/>
        <w:jc w:val="both"/>
      </w:pPr>
      <w:r>
        <w:t>Под заменой прибора учета для целей настоящего документа понимаются работы по демонтажу ранее установленного прибора учета и (или) иного оборудования, которые используются для обеспечения коммерческого учета электрической энергии (мощности) и работы по установке прибора учета.</w:t>
      </w:r>
    </w:p>
    <w:p w:rsidR="00F46B1B" w:rsidRDefault="00F46B1B">
      <w:pPr>
        <w:pStyle w:val="ConsPlusNormal"/>
        <w:spacing w:before="220"/>
        <w:ind w:firstLine="540"/>
        <w:jc w:val="both"/>
      </w:pPr>
      <w:r>
        <w:t>Под утратой прибора учета для целей настоящего постановления понимается отсутствие результатов измерений и информации о состоянии такого прибора учета по истечении 180 дней с даты последнего снятия показаний с прибора учета, в том числе вследствие двукратного недопуска сетевой организации (гарантирующего поставщика - в отношении коллективного (общедомового) прибора учета) к месту установки прибора учета в целях исполнения возложенных на соответствующего субъекта обязанностей.</w:t>
      </w:r>
    </w:p>
    <w:p w:rsidR="00F46B1B" w:rsidRDefault="00F46B1B">
      <w:pPr>
        <w:pStyle w:val="ConsPlusNormal"/>
        <w:spacing w:before="220"/>
        <w:ind w:firstLine="540"/>
        <w:jc w:val="both"/>
      </w:pPr>
      <w:r>
        <w:t xml:space="preserve">Расходы гарантирующих поставщиков и сетевых организаций, понесенные ими для исполнения обязанностей, указанных в настоящем разделе, учитываются в составе сбытовых надбавок гарантирующих поставщиков, тарифов на услуги по передаче электрической энергии и плате за технологическое присоединение в соответствии с </w:t>
      </w:r>
      <w:hyperlink r:id="rId964">
        <w:r>
          <w:rPr>
            <w:color w:val="0000FF"/>
          </w:rPr>
          <w:t>Основами</w:t>
        </w:r>
      </w:hyperlink>
      <w:r>
        <w:t xml:space="preserve"> ценообразования в области регулируемых цен (тарифов) в электроэнергетике. Не допускается взимание отдельной (дополнительной) платы с субъектов розничных рынков в связи с выполнением соответствующих обязанностей.</w:t>
      </w:r>
    </w:p>
    <w:p w:rsidR="00F46B1B" w:rsidRDefault="00F46B1B">
      <w:pPr>
        <w:pStyle w:val="ConsPlusNormal"/>
        <w:spacing w:before="220"/>
        <w:ind w:firstLine="540"/>
        <w:jc w:val="both"/>
      </w:pPr>
      <w:r>
        <w:lastRenderedPageBreak/>
        <w:t>Сетевые организации (гарантирующие поставщики) вправе 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при обращении потребителя, производителя электрической энергии (мощности) на розничном рынке, а также предоставлять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rsidR="00F46B1B" w:rsidRDefault="00F46B1B">
      <w:pPr>
        <w:pStyle w:val="ConsPlusNormal"/>
        <w:spacing w:before="220"/>
        <w:ind w:firstLine="540"/>
        <w:jc w:val="both"/>
      </w:pPr>
      <w:bookmarkStart w:id="179" w:name="P1675"/>
      <w:bookmarkEnd w:id="179"/>
      <w:r>
        <w:t xml:space="preserve">С 1 июля 2024 г. при получении обращения потребителя, производителя электрической энергии (мощности) на розничных рынках гарантирующие поставщики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и сетевые организации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приобретающих электрическую энергию на розничных рынках, объектов по производству электрической энергии (мощности) на розничных рынках обязаны осуществлять приобретение, замену, допуск в эксплуатацию приборов учета электрической энергии и (или) иного оборудования, используемого для обеспечения коммерческого учета электрической энергии (мощности), которые необходимы для обеспечения коммерческого учета электрической энергии (мощности), до истечения срока их поверки или эксплуатации в случаях, не связанных с утратой, выходом из строя или неисправностью прибора учета, в течение 30 рабочих дней с даты оплаты потребителем (производителем электрической энергии (мощности) на розничных рынках) расходов на приобретение и установку прибора учета электрической энергии и (или) иного оборудования, используемого для обеспечения коммерческого учета электрической энергии (мощности), на основании счета гарантирующего поставщика (сетевой организации), который должен быть выставлен не позднее 5 рабочих дней со дня получения указанного обращения, при получении которого замена приборов учета и (или) иного оборудования, используемого для обеспечения коммерческого учета электрической энергии (мощности), которые необходимы для обеспечения коммерческого учета электрической энергии (мощности), осуществляется за отдельную плату, размер которой не должен превышать стоимость таких мероприятий, рассчитанную с применением стандартизированных тарифных ставок на покрытие расходов сетевой организации на обеспечение средствами коммерческого учета электрической энергии (мощности), применяемых для расчета платы за технологическое присоединение к электрическим сетям. Устанавливаемый прибор учета должен быть присоединен к интеллектуальной системе учета электрической энергии (мощности) в порядке и сроки, которые предусмотрены </w:t>
      </w:r>
      <w:hyperlink r:id="rId965">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утвержденными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и соответствовать их требованиям. Обязанность по эксплуатации указанного прибора учета возлагается на гарантирующего поставщика (сетевую организацию).</w:t>
      </w:r>
    </w:p>
    <w:p w:rsidR="00F46B1B" w:rsidRDefault="00F46B1B">
      <w:pPr>
        <w:pStyle w:val="ConsPlusNormal"/>
        <w:jc w:val="both"/>
      </w:pPr>
      <w:r>
        <w:t xml:space="preserve">(абзац введен </w:t>
      </w:r>
      <w:hyperlink r:id="rId966">
        <w:r>
          <w:rPr>
            <w:color w:val="0000FF"/>
          </w:rPr>
          <w:t>Постановлением</w:t>
        </w:r>
      </w:hyperlink>
      <w:r>
        <w:t xml:space="preserve"> Правительства РФ от 29.03.2024 N 395)</w:t>
      </w:r>
    </w:p>
    <w:p w:rsidR="00F46B1B" w:rsidRDefault="00F46B1B">
      <w:pPr>
        <w:pStyle w:val="ConsPlusNormal"/>
        <w:spacing w:before="220"/>
        <w:ind w:firstLine="540"/>
        <w:jc w:val="both"/>
      </w:pPr>
      <w:r>
        <w:t xml:space="preserve">В целях обеспечения коммерческого учета электрической энергии (мощности) на розничных рынках гарантирующие поставщики в отношении коллективных (общедомовых) приборов учета электрической энергии и сетевые организации при истечении интервала между поверками приборов учета электрической энергии, в том числе не принадлежащих гарантирующему поставщику (сетевой организации),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w:t>
      </w:r>
      <w:r>
        <w:lastRenderedPageBreak/>
        <w:t xml:space="preserve">поставщики и сетевые организации. С даты истечения интервала между поверками приборов учета электрической энергии и до даты проведения поверки или замены соответствующего прибора учета его показания используются для определения объемов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В случае если в результате поверки прибора учета электрической энергии в </w:t>
      </w:r>
      <w:hyperlink r:id="rId967">
        <w:r>
          <w:rPr>
            <w:color w:val="0000FF"/>
          </w:rPr>
          <w:t>порядке</w:t>
        </w:r>
      </w:hyperlink>
      <w:r>
        <w:t xml:space="preserve">,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должен быть пересчитан за указанный период в порядке, предусмотренном </w:t>
      </w:r>
      <w:hyperlink w:anchor="P1731">
        <w:r>
          <w:rPr>
            <w:color w:val="0000FF"/>
          </w:rPr>
          <w:t>пунктом 140</w:t>
        </w:r>
      </w:hyperlink>
      <w:r>
        <w:t xml:space="preserve"> настоящего документа, исходя из замещающей информации, а в отношении коллективных (общедомовых) приборов учета электрической энергии - </w:t>
      </w:r>
      <w:hyperlink w:anchor="P1694">
        <w:r>
          <w:rPr>
            <w:color w:val="0000FF"/>
          </w:rPr>
          <w:t>пунктом 138</w:t>
        </w:r>
      </w:hyperlink>
      <w:r>
        <w:t xml:space="preserve"> настоящего документа.</w:t>
      </w:r>
    </w:p>
    <w:p w:rsidR="00F46B1B" w:rsidRDefault="00F46B1B">
      <w:pPr>
        <w:pStyle w:val="ConsPlusNormal"/>
        <w:jc w:val="both"/>
      </w:pPr>
      <w:r>
        <w:t xml:space="preserve">(абзац введен </w:t>
      </w:r>
      <w:hyperlink r:id="rId968">
        <w:r>
          <w:rPr>
            <w:color w:val="0000FF"/>
          </w:rPr>
          <w:t>Постановлением</w:t>
        </w:r>
      </w:hyperlink>
      <w:r>
        <w:t xml:space="preserve"> Правительства РФ от 21.12.2020 N 2184; в ред. Постановлений Правительства РФ от 28.12.2021 </w:t>
      </w:r>
      <w:hyperlink r:id="rId969">
        <w:r>
          <w:rPr>
            <w:color w:val="0000FF"/>
          </w:rPr>
          <w:t>N 2516</w:t>
        </w:r>
      </w:hyperlink>
      <w:r>
        <w:t xml:space="preserve">, от 29.03.2024 </w:t>
      </w:r>
      <w:hyperlink r:id="rId970">
        <w:r>
          <w:rPr>
            <w:color w:val="0000FF"/>
          </w:rPr>
          <w:t>N 395</w:t>
        </w:r>
      </w:hyperlink>
      <w:r>
        <w:t>)</w:t>
      </w:r>
    </w:p>
    <w:p w:rsidR="00F46B1B" w:rsidRDefault="00F46B1B">
      <w:pPr>
        <w:pStyle w:val="ConsPlusNormal"/>
        <w:spacing w:before="220"/>
        <w:ind w:firstLine="540"/>
        <w:jc w:val="both"/>
      </w:pPr>
      <w:bookmarkStart w:id="180" w:name="P1679"/>
      <w:bookmarkEnd w:id="180"/>
      <w:r>
        <w:t>137. В состав иного оборудования, которое используется для коммерческого учета электрической энергии (мощности), входят:</w:t>
      </w:r>
    </w:p>
    <w:p w:rsidR="00F46B1B" w:rsidRDefault="00F46B1B">
      <w:pPr>
        <w:pStyle w:val="ConsPlusNormal"/>
        <w:spacing w:before="220"/>
        <w:ind w:firstLine="540"/>
        <w:jc w:val="both"/>
      </w:pPr>
      <w:r>
        <w:t>измерительные трансформаторы;</w:t>
      </w:r>
    </w:p>
    <w:p w:rsidR="00F46B1B" w:rsidRDefault="00F46B1B">
      <w:pPr>
        <w:pStyle w:val="ConsPlusNormal"/>
        <w:spacing w:before="220"/>
        <w:ind w:firstLine="540"/>
        <w:jc w:val="both"/>
      </w:pPr>
      <w:r>
        <w:t>коммутационное оборудование и оборудование защиты прибора учета от токов короткого замыкания;</w:t>
      </w:r>
    </w:p>
    <w:p w:rsidR="00F46B1B" w:rsidRDefault="00F46B1B">
      <w:pPr>
        <w:pStyle w:val="ConsPlusNormal"/>
        <w:spacing w:before="220"/>
        <w:ind w:firstLine="540"/>
        <w:jc w:val="both"/>
      </w:pPr>
      <w:r>
        <w:t>материалы и оборудование для монтажа прибора учета (измерительного комплекса) в месте его установки;</w:t>
      </w:r>
    </w:p>
    <w:p w:rsidR="00F46B1B" w:rsidRDefault="00F46B1B">
      <w:pPr>
        <w:pStyle w:val="ConsPlusNormal"/>
        <w:spacing w:before="220"/>
        <w:ind w:firstLine="540"/>
        <w:jc w:val="both"/>
      </w:pPr>
      <w:r>
        <w:t>материалы и оборудование для организации вторичных цепей измерительного комплекса;</w:t>
      </w:r>
    </w:p>
    <w:p w:rsidR="00F46B1B" w:rsidRDefault="00F46B1B">
      <w:pPr>
        <w:pStyle w:val="ConsPlusNormal"/>
        <w:spacing w:before="220"/>
        <w:ind w:firstLine="540"/>
        <w:jc w:val="both"/>
      </w:pPr>
      <w:r>
        <w:t>устройства, предназначенные для удаленного сбора, обработки, передачи показаний приборов учета электрической энергии, обеспечивающие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w:t>
      </w:r>
    </w:p>
    <w:p w:rsidR="00F46B1B" w:rsidRDefault="00F46B1B">
      <w:pPr>
        <w:pStyle w:val="ConsPlusNormal"/>
        <w:spacing w:before="220"/>
        <w:ind w:firstLine="540"/>
        <w:jc w:val="both"/>
      </w:pPr>
      <w:r>
        <w:t>В состав иного оборудования, которое используется для коммерческого учета электрической энергии (мощности), приобретение, установку и замену которого осуществляют гарантирующие поставщики и сетевые организации, не входят измерительные трансформаторы, используемые для обеспечения коммерческого учета электрической энергии в отношении объектов по производству электрической энергии (мощности) на розничных рынках, а также в составе измерительных комплексов на подстанциях с уровнем высшего напряжения выше 20 кВ.</w:t>
      </w:r>
    </w:p>
    <w:p w:rsidR="00F46B1B" w:rsidRDefault="00F46B1B">
      <w:pPr>
        <w:pStyle w:val="ConsPlusNormal"/>
        <w:spacing w:before="220"/>
        <w:ind w:firstLine="540"/>
        <w:jc w:val="both"/>
      </w:pPr>
      <w:r>
        <w:t>Приобретение, установка, замена, эксплуатация и поверка измерительных трансформаторов, используемых для обеспечения коммерческого учета электрической энергии в составе измерительных комплексов, установленных или устанавливаемых на подстанциях с уровнем высшего напряжения 20 кВ и выше, а также в отношении объектов по производству электрической энергии (мощности) на розничных рынках, осуществляются собственником (владельцем) соответствующих подстанций, объектов по производству электрической энергии (мощности) на розничных рынках.</w:t>
      </w:r>
    </w:p>
    <w:p w:rsidR="00F46B1B" w:rsidRDefault="00F46B1B">
      <w:pPr>
        <w:pStyle w:val="ConsPlusNormal"/>
        <w:spacing w:before="220"/>
        <w:ind w:firstLine="540"/>
        <w:jc w:val="both"/>
      </w:pPr>
      <w:r>
        <w:t xml:space="preserve">Замена измерительных трансформаторов, входящих в состав иного оборудования, которое используется для коммерческого учета электрической энергии (мощности), приобретение, установку и замену которого осуществляют гарантирующие поставщики и сетевые организации, при истечении интервала между их поверками осуществляется сетевыми организациями и гарантирующими поставщиками, в случае если в результате их поверки в порядке, установленном </w:t>
      </w:r>
      <w:r>
        <w:lastRenderedPageBreak/>
        <w:t>законодательством Российской Федерации об обеспечении единства измерений, не подтверждено их соответствие метрологическим требованиям. Обязанности по организации проведения такой поверки и сопутствующие расходы несут гарантирующие поставщики и сетевые организации.</w:t>
      </w:r>
    </w:p>
    <w:p w:rsidR="00F46B1B" w:rsidRDefault="00F46B1B">
      <w:pPr>
        <w:pStyle w:val="ConsPlusNormal"/>
        <w:spacing w:before="220"/>
        <w:ind w:firstLine="540"/>
        <w:jc w:val="both"/>
      </w:pPr>
      <w:r>
        <w:t>При истечении интервалов между поверками измерительных трансформаторов тока напряжением менее 1 кВ сетевые организации и гарантирующие поставщики вправе осуществлять замену измерительных трансформаторов без проведения процедуры поверки.</w:t>
      </w:r>
    </w:p>
    <w:p w:rsidR="00F46B1B" w:rsidRDefault="00F46B1B">
      <w:pPr>
        <w:pStyle w:val="ConsPlusNormal"/>
        <w:jc w:val="both"/>
      </w:pPr>
      <w:r>
        <w:t xml:space="preserve">(в ред. </w:t>
      </w:r>
      <w:hyperlink r:id="rId971">
        <w:r>
          <w:rPr>
            <w:color w:val="0000FF"/>
          </w:rPr>
          <w:t>Постановления</w:t>
        </w:r>
      </w:hyperlink>
      <w:r>
        <w:t xml:space="preserve"> Правительства РФ от 29.03.2024 N 395)</w:t>
      </w:r>
    </w:p>
    <w:p w:rsidR="00F46B1B" w:rsidRDefault="00F46B1B">
      <w:pPr>
        <w:pStyle w:val="ConsPlusNormal"/>
        <w:spacing w:before="220"/>
        <w:ind w:firstLine="540"/>
        <w:jc w:val="both"/>
      </w:pPr>
      <w:r>
        <w:t>Если по результатам поверки измерительных трансформаторов в точке поставки не будет подтверждено соответствие метрологическим требованиям хотя бы одного из измерительных трансформаторов тока или напряжения, то проводится замена всего комплекта измерительных трансформаторов соответствующего типа (тока или напряжения) в такой точке поставки.</w:t>
      </w:r>
    </w:p>
    <w:p w:rsidR="00F46B1B" w:rsidRDefault="00F46B1B">
      <w:pPr>
        <w:pStyle w:val="ConsPlusNormal"/>
        <w:jc w:val="both"/>
      </w:pPr>
      <w:r>
        <w:t xml:space="preserve">(абзац введен </w:t>
      </w:r>
      <w:hyperlink r:id="rId972">
        <w:r>
          <w:rPr>
            <w:color w:val="0000FF"/>
          </w:rPr>
          <w:t>Постановлением</w:t>
        </w:r>
      </w:hyperlink>
      <w:r>
        <w:t xml:space="preserve"> Правительства РФ от 21.12.2020 N 2184)</w:t>
      </w:r>
    </w:p>
    <w:p w:rsidR="00F46B1B" w:rsidRDefault="00F46B1B">
      <w:pPr>
        <w:pStyle w:val="ConsPlusNormal"/>
        <w:spacing w:before="220"/>
        <w:ind w:firstLine="540"/>
        <w:jc w:val="both"/>
      </w:pPr>
      <w:r>
        <w:t>При установке (замене) прибора учета сетевые организации и гарантирующие поставщики до 1 января 2022 г. обязаны не ухудшать функциональные характеристики прибора учета, обеспечивающие ранее выбранные потребителем параметры расчетов за электрическую энергию (мощность).</w:t>
      </w:r>
    </w:p>
    <w:p w:rsidR="00F46B1B" w:rsidRDefault="00F46B1B">
      <w:pPr>
        <w:pStyle w:val="ConsPlusNormal"/>
        <w:jc w:val="both"/>
      </w:pPr>
      <w:r>
        <w:t xml:space="preserve">(абзац введен </w:t>
      </w:r>
      <w:hyperlink r:id="rId973">
        <w:r>
          <w:rPr>
            <w:color w:val="0000FF"/>
          </w:rPr>
          <w:t>Постановлением</w:t>
        </w:r>
      </w:hyperlink>
      <w:r>
        <w:t xml:space="preserve"> Правительства РФ от 21.12.2020 N 2184)</w:t>
      </w:r>
    </w:p>
    <w:p w:rsidR="00F46B1B" w:rsidRDefault="00F46B1B">
      <w:pPr>
        <w:pStyle w:val="ConsPlusNormal"/>
        <w:spacing w:before="220"/>
        <w:ind w:firstLine="540"/>
        <w:jc w:val="both"/>
      </w:pPr>
      <w:bookmarkStart w:id="181" w:name="P1694"/>
      <w:bookmarkEnd w:id="181"/>
      <w:r>
        <w:t>138. В случаях, не относящихся к предоставлению коммунальных услуг, коммерческий учет электрической энергии, используемой гражданами, осуществляется в соответствии с настоящим документом.</w:t>
      </w:r>
    </w:p>
    <w:p w:rsidR="00F46B1B" w:rsidRDefault="00F46B1B">
      <w:pPr>
        <w:pStyle w:val="ConsPlusNormal"/>
        <w:spacing w:before="220"/>
        <w:ind w:firstLine="540"/>
        <w:jc w:val="both"/>
      </w:pPr>
      <w:r>
        <w:t xml:space="preserve">В случаях, относящихся к предоставлению коммунальных услуг, коммерческий учет электрической энергии, используемой гражданами, осуществляется в соответствии с </w:t>
      </w:r>
      <w:hyperlink r:id="rId97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за исключением установленного настоящим документом порядка определения мест установки приборов учета, установки и ввода в эксплуатацию, проведения контрольного снятия показаний и проверок приборов учета, установленных в отношении жилых домов, установки и ввода в эксплуатацию и проведения проверок коллективных (общедомовых) приборов учета.</w:t>
      </w:r>
    </w:p>
    <w:p w:rsidR="00F46B1B" w:rsidRDefault="00F46B1B">
      <w:pPr>
        <w:pStyle w:val="ConsPlusNormal"/>
        <w:spacing w:before="220"/>
        <w:ind w:firstLine="540"/>
        <w:jc w:val="both"/>
      </w:pPr>
      <w:bookmarkStart w:id="182" w:name="P1696"/>
      <w:bookmarkEnd w:id="182"/>
      <w:r>
        <w:t xml:space="preserve">Определение объемов электрической энергии, поставленной гарантирующим поставщиком в многоквартирный жилой дом, осуществляется в соответствии с </w:t>
      </w:r>
      <w:hyperlink r:id="rId975">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в том числе в предусмотренных настоящим разделом случаях применения расчетных способов определения объемов электрической энергии при недопуске гарантирующего поставщика к установке, замене, допуску к эксплуатации, проверке, проведению контрольного снятия показаний коллективного (общедомового) прибора учета, а также в случае отсутствия прибора учета, его неисправности, утраты, непригодности для осуществления расчетов, истечения интервалов между поверками, истечения сроков эксплуатации, непредставления показаний.</w:t>
      </w:r>
    </w:p>
    <w:p w:rsidR="00F46B1B" w:rsidRDefault="00F46B1B">
      <w:pPr>
        <w:pStyle w:val="ConsPlusNormal"/>
        <w:jc w:val="both"/>
      </w:pPr>
      <w:r>
        <w:t xml:space="preserve">(в ред. </w:t>
      </w:r>
      <w:hyperlink r:id="rId976">
        <w:r>
          <w:rPr>
            <w:color w:val="0000FF"/>
          </w:rPr>
          <w:t>Постановления</w:t>
        </w:r>
      </w:hyperlink>
      <w:r>
        <w:t xml:space="preserve"> Правительства РФ от 21.12.2020 N 2184)</w:t>
      </w:r>
    </w:p>
    <w:p w:rsidR="00F46B1B" w:rsidRDefault="00F46B1B">
      <w:pPr>
        <w:pStyle w:val="ConsPlusNormal"/>
        <w:spacing w:before="220"/>
        <w:ind w:firstLine="540"/>
        <w:jc w:val="both"/>
      </w:pPr>
      <w:bookmarkStart w:id="183" w:name="P1698"/>
      <w:bookmarkEnd w:id="183"/>
      <w:r>
        <w:t xml:space="preserve">139. Субъекты электроэнергетики, потребители электрической энергии (мощности) и иные владельцы приборов учета электрической энергии обязаны осуществлять информационный обмен данными, получаемыми в ходе обеспечения коммерческого учета электрической энергии (мощности) на розничных рынках, необходимыми для взаиморасчетов за поставки электрической </w:t>
      </w:r>
      <w:r>
        <w:lastRenderedPageBreak/>
        <w:t>энергии и мощности, а также за связанные с указанными поставками услуги, на безвозмездной основе.</w:t>
      </w:r>
    </w:p>
    <w:p w:rsidR="00F46B1B" w:rsidRDefault="00F46B1B">
      <w:pPr>
        <w:pStyle w:val="ConsPlusNormal"/>
        <w:spacing w:before="220"/>
        <w:ind w:firstLine="540"/>
        <w:jc w:val="both"/>
      </w:pPr>
      <w:r>
        <w:t>Собственники приборов учета и (или) иного оборудования, используемых для обеспечения коммерческого учета электрической энергии (мощности) на розничных рынках, а также собственники (владельцы) и (или) пользователи объектов, на которых установлены такие приборы учета и (или) иное оборудование, не вправе по своему усмотрению демонтировать приборы учета и (или) иное оборудование, ограничивать к ним доступ, вмешиваться в процесс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препятствовать проведению проверок целостности и корректности их работы, использованию для этих целей данных, получаемых с принадлежащих им приборов учета электрической энергии.</w:t>
      </w:r>
    </w:p>
    <w:p w:rsidR="00F46B1B" w:rsidRDefault="00F46B1B">
      <w:pPr>
        <w:pStyle w:val="ConsPlusNormal"/>
        <w:spacing w:before="220"/>
        <w:ind w:firstLine="540"/>
        <w:jc w:val="both"/>
      </w:pPr>
      <w:r>
        <w:t>Лицо, владеющее на праве собственности или ином законном основании (далее - собственник (владелец) энергопринимающими устройствами (объектами по производству электрической энергии (мощности), объектами электросетевого хозяйства), в границах балансовой принадлежности (в отношении граждан-потребителей - в границах земельного участка) которых установлен прибор учета, принадлежащий другому лицу, обязано обеспечить допуск для проведения работ по замене прибора учета и (или) иного оборудования, которые используются для коммерческого учета электрической энергии (мощности), а также для проведения работ, связанных с эксплуатацией прибора учета и (или) иного оборудования, которые используются для коммерческого учета электрической энергии (мощности), представителей сетевой организации (гарантирующего поставщика - в отношении коллективного (общедомового) прибора учета) и иных собственников соответствующих приборов учета.</w:t>
      </w:r>
    </w:p>
    <w:p w:rsidR="00F46B1B" w:rsidRDefault="00F46B1B">
      <w:pPr>
        <w:pStyle w:val="ConsPlusNormal"/>
        <w:spacing w:before="220"/>
        <w:ind w:firstLine="540"/>
        <w:jc w:val="both"/>
      </w:pPr>
      <w:r>
        <w:t>Обязанность по обеспечению сохранности и целостности прибора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случае, если такая обязанность предусмотрена договором, возлагается на собственника (владельца) энергопринимающих устройств, объектов по производству электрической энергии (мощности), объектов электросетевого хозяйства (в отношении граждан - потребителей электрической энергии - собственника (владельца) земельного участка), в границах балансовой принадлежности которых (в отношении граждан - потребителей электрической энергии - в границах земельного участка)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F46B1B" w:rsidRDefault="00F46B1B">
      <w:pPr>
        <w:pStyle w:val="ConsPlusNormal"/>
        <w:spacing w:before="220"/>
        <w:ind w:firstLine="540"/>
        <w:jc w:val="both"/>
      </w:pPr>
      <w:r>
        <w:t>Указанные лица в соответствии с законодательством Российской Федерации обязаны возместить сетевой организации (гарантирующему поставщику) убытки, причиненные неисполнением или ненадлежащим исполнением обязанностей по обеспечению сохранности и целостности установленных сетевой организацией (гарантирующим поставщиком) приборов учета и (или) иного оборудования, которые используются для обеспечения коммерческого учета электрической энергии (мощности).</w:t>
      </w:r>
    </w:p>
    <w:p w:rsidR="00F46B1B" w:rsidRDefault="00F46B1B">
      <w:pPr>
        <w:pStyle w:val="ConsPlusNormal"/>
        <w:spacing w:before="220"/>
        <w:ind w:firstLine="540"/>
        <w:jc w:val="both"/>
      </w:pPr>
      <w:r>
        <w:t>Гарантирующий поставщик и сетевая организация для обеспечения защиты от несанкционированного вмешательства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в дополнение к мерам, предусматриваемым в технических требованиях к средствам измерений, определяемым в соответствии с законодательством Российской Федерации об обеспечении единства измерений, вправе установить контрольные пломбы и (или) знаки визуального контроля и (или) индикаторы антимагнитных пломб, при этом плата за их установку с потребителя не взимается.</w:t>
      </w:r>
    </w:p>
    <w:p w:rsidR="00F46B1B" w:rsidRDefault="00F46B1B">
      <w:pPr>
        <w:pStyle w:val="ConsPlusNormal"/>
        <w:jc w:val="both"/>
      </w:pPr>
      <w:r>
        <w:t xml:space="preserve">(в ред. </w:t>
      </w:r>
      <w:hyperlink r:id="rId977">
        <w:r>
          <w:rPr>
            <w:color w:val="0000FF"/>
          </w:rPr>
          <w:t>Постановления</w:t>
        </w:r>
      </w:hyperlink>
      <w:r>
        <w:t xml:space="preserve"> Правительства РФ от 29.03.2024 N 395)</w:t>
      </w:r>
    </w:p>
    <w:p w:rsidR="00F46B1B" w:rsidRDefault="00F46B1B">
      <w:pPr>
        <w:pStyle w:val="ConsPlusNormal"/>
        <w:spacing w:before="220"/>
        <w:ind w:firstLine="540"/>
        <w:jc w:val="both"/>
      </w:pPr>
      <w:r>
        <w:lastRenderedPageBreak/>
        <w:t>Выбор места и способа установки контрольной пломбы, и (или) знаков визуального контроля, и (или) индикаторов антимагнитных пломб должен обеспечить исключение возможности искажения результатов измерений, выполняемых прибором учета, без нарушения контрольной пломбы, и (или) знаков визуального контроля, и (или) индикаторов антимагнитных пломб.</w:t>
      </w:r>
    </w:p>
    <w:p w:rsidR="00F46B1B" w:rsidRDefault="00F46B1B">
      <w:pPr>
        <w:pStyle w:val="ConsPlusNormal"/>
        <w:jc w:val="both"/>
      </w:pPr>
      <w:r>
        <w:t xml:space="preserve">(абзац введен </w:t>
      </w:r>
      <w:hyperlink r:id="rId978">
        <w:r>
          <w:rPr>
            <w:color w:val="0000FF"/>
          </w:rPr>
          <w:t>Постановлением</w:t>
        </w:r>
      </w:hyperlink>
      <w:r>
        <w:t xml:space="preserve"> Правительства РФ от 29.03.2024 N 395)</w:t>
      </w:r>
    </w:p>
    <w:p w:rsidR="00F46B1B" w:rsidRDefault="00F46B1B">
      <w:pPr>
        <w:pStyle w:val="ConsPlusNormal"/>
        <w:spacing w:before="220"/>
        <w:ind w:firstLine="540"/>
        <w:jc w:val="both"/>
      </w:pPr>
      <w:r>
        <w:t>На приборы учета, имеющие встроенные датчики воздействия внешним магнитным полем с индикацией их срабатывания на дисплее (наличие функции должно подтверждаться в руководстве по эксплуатации прибора учета), индикаторы антимагнитных пломб не устанавливаются.</w:t>
      </w:r>
    </w:p>
    <w:p w:rsidR="00F46B1B" w:rsidRDefault="00F46B1B">
      <w:pPr>
        <w:pStyle w:val="ConsPlusNormal"/>
        <w:jc w:val="both"/>
      </w:pPr>
      <w:r>
        <w:t xml:space="preserve">(абзац введен </w:t>
      </w:r>
      <w:hyperlink r:id="rId979">
        <w:r>
          <w:rPr>
            <w:color w:val="0000FF"/>
          </w:rPr>
          <w:t>Постановлением</w:t>
        </w:r>
      </w:hyperlink>
      <w:r>
        <w:t xml:space="preserve"> Правительства РФ от 29.03.2024 N 395)</w:t>
      </w:r>
    </w:p>
    <w:p w:rsidR="00F46B1B" w:rsidRDefault="00F46B1B">
      <w:pPr>
        <w:pStyle w:val="ConsPlusNormal"/>
        <w:spacing w:before="220"/>
        <w:ind w:firstLine="540"/>
        <w:jc w:val="both"/>
      </w:pPr>
      <w:r>
        <w:t>Пломбировке подлежат:</w:t>
      </w:r>
    </w:p>
    <w:p w:rsidR="00F46B1B" w:rsidRDefault="00F46B1B">
      <w:pPr>
        <w:pStyle w:val="ConsPlusNormal"/>
        <w:jc w:val="both"/>
      </w:pPr>
      <w:r>
        <w:t xml:space="preserve">(абзац введен </w:t>
      </w:r>
      <w:hyperlink r:id="rId980">
        <w:r>
          <w:rPr>
            <w:color w:val="0000FF"/>
          </w:rPr>
          <w:t>Постановлением</w:t>
        </w:r>
      </w:hyperlink>
      <w:r>
        <w:t xml:space="preserve"> Правительства РФ от 29.03.2024 N 395)</w:t>
      </w:r>
    </w:p>
    <w:p w:rsidR="00F46B1B" w:rsidRDefault="00F46B1B">
      <w:pPr>
        <w:pStyle w:val="ConsPlusNormal"/>
        <w:spacing w:before="220"/>
        <w:ind w:firstLine="540"/>
        <w:jc w:val="both"/>
      </w:pPr>
      <w:r>
        <w:t>клеммные крышки приборов учета;</w:t>
      </w:r>
    </w:p>
    <w:p w:rsidR="00F46B1B" w:rsidRDefault="00F46B1B">
      <w:pPr>
        <w:pStyle w:val="ConsPlusNormal"/>
        <w:jc w:val="both"/>
      </w:pPr>
      <w:r>
        <w:t xml:space="preserve">(абзац введен </w:t>
      </w:r>
      <w:hyperlink r:id="rId981">
        <w:r>
          <w:rPr>
            <w:color w:val="0000FF"/>
          </w:rPr>
          <w:t>Постановлением</w:t>
        </w:r>
      </w:hyperlink>
      <w:r>
        <w:t xml:space="preserve"> Правительства РФ от 29.03.2024 N 395)</w:t>
      </w:r>
    </w:p>
    <w:p w:rsidR="00F46B1B" w:rsidRDefault="00F46B1B">
      <w:pPr>
        <w:pStyle w:val="ConsPlusNormal"/>
        <w:spacing w:before="220"/>
        <w:ind w:firstLine="540"/>
        <w:jc w:val="both"/>
      </w:pPr>
      <w:r>
        <w:t>клеммники трансформаторов тока;</w:t>
      </w:r>
    </w:p>
    <w:p w:rsidR="00F46B1B" w:rsidRDefault="00F46B1B">
      <w:pPr>
        <w:pStyle w:val="ConsPlusNormal"/>
        <w:jc w:val="both"/>
      </w:pPr>
      <w:r>
        <w:t xml:space="preserve">(абзац введен </w:t>
      </w:r>
      <w:hyperlink r:id="rId982">
        <w:r>
          <w:rPr>
            <w:color w:val="0000FF"/>
          </w:rPr>
          <w:t>Постановлением</w:t>
        </w:r>
      </w:hyperlink>
      <w:r>
        <w:t xml:space="preserve"> Правительства РФ от 29.03.2024 N 395)</w:t>
      </w:r>
    </w:p>
    <w:p w:rsidR="00F46B1B" w:rsidRDefault="00F46B1B">
      <w:pPr>
        <w:pStyle w:val="ConsPlusNormal"/>
        <w:spacing w:before="220"/>
        <w:ind w:firstLine="540"/>
        <w:jc w:val="both"/>
      </w:pPr>
      <w:r>
        <w:t>крышки переходных коробок, где имеются цепи к приборам учета;</w:t>
      </w:r>
    </w:p>
    <w:p w:rsidR="00F46B1B" w:rsidRDefault="00F46B1B">
      <w:pPr>
        <w:pStyle w:val="ConsPlusNormal"/>
        <w:jc w:val="both"/>
      </w:pPr>
      <w:r>
        <w:t xml:space="preserve">(абзац введен </w:t>
      </w:r>
      <w:hyperlink r:id="rId983">
        <w:r>
          <w:rPr>
            <w:color w:val="0000FF"/>
          </w:rPr>
          <w:t>Постановлением</w:t>
        </w:r>
      </w:hyperlink>
      <w:r>
        <w:t xml:space="preserve"> Правительства РФ от 29.03.2024 N 395)</w:t>
      </w:r>
    </w:p>
    <w:p w:rsidR="00F46B1B" w:rsidRDefault="00F46B1B">
      <w:pPr>
        <w:pStyle w:val="ConsPlusNormal"/>
        <w:spacing w:before="220"/>
        <w:ind w:firstLine="540"/>
        <w:jc w:val="both"/>
      </w:pPr>
      <w:r>
        <w:t>зажимные крышки приборов учета;</w:t>
      </w:r>
    </w:p>
    <w:p w:rsidR="00F46B1B" w:rsidRDefault="00F46B1B">
      <w:pPr>
        <w:pStyle w:val="ConsPlusNormal"/>
        <w:jc w:val="both"/>
      </w:pPr>
      <w:r>
        <w:t xml:space="preserve">(абзац введен </w:t>
      </w:r>
      <w:hyperlink r:id="rId984">
        <w:r>
          <w:rPr>
            <w:color w:val="0000FF"/>
          </w:rPr>
          <w:t>Постановлением</w:t>
        </w:r>
      </w:hyperlink>
      <w:r>
        <w:t xml:space="preserve"> Правительства РФ от 29.03.2024 N 395)</w:t>
      </w:r>
    </w:p>
    <w:p w:rsidR="00F46B1B" w:rsidRDefault="00F46B1B">
      <w:pPr>
        <w:pStyle w:val="ConsPlusNormal"/>
        <w:spacing w:before="220"/>
        <w:ind w:firstLine="540"/>
        <w:jc w:val="both"/>
      </w:pPr>
      <w:r>
        <w:t>крышки колодок зажимов приборов учета;</w:t>
      </w:r>
    </w:p>
    <w:p w:rsidR="00F46B1B" w:rsidRDefault="00F46B1B">
      <w:pPr>
        <w:pStyle w:val="ConsPlusNormal"/>
        <w:jc w:val="both"/>
      </w:pPr>
      <w:r>
        <w:t xml:space="preserve">(абзац введен </w:t>
      </w:r>
      <w:hyperlink r:id="rId985">
        <w:r>
          <w:rPr>
            <w:color w:val="0000FF"/>
          </w:rPr>
          <w:t>Постановлением</w:t>
        </w:r>
      </w:hyperlink>
      <w:r>
        <w:t xml:space="preserve"> Правительства РФ от 29.03.2024 N 395)</w:t>
      </w:r>
    </w:p>
    <w:p w:rsidR="00F46B1B" w:rsidRDefault="00F46B1B">
      <w:pPr>
        <w:pStyle w:val="ConsPlusNormal"/>
        <w:spacing w:before="220"/>
        <w:ind w:firstLine="540"/>
        <w:jc w:val="both"/>
      </w:pPr>
      <w:r>
        <w:t>решетки и дверцы камер, где установлены трансформаторы тока;</w:t>
      </w:r>
    </w:p>
    <w:p w:rsidR="00F46B1B" w:rsidRDefault="00F46B1B">
      <w:pPr>
        <w:pStyle w:val="ConsPlusNormal"/>
        <w:jc w:val="both"/>
      </w:pPr>
      <w:r>
        <w:t xml:space="preserve">(абзац введен </w:t>
      </w:r>
      <w:hyperlink r:id="rId986">
        <w:r>
          <w:rPr>
            <w:color w:val="0000FF"/>
          </w:rPr>
          <w:t>Постановлением</w:t>
        </w:r>
      </w:hyperlink>
      <w:r>
        <w:t xml:space="preserve"> Правительства РФ от 29.03.2024 N 395)</w:t>
      </w:r>
    </w:p>
    <w:p w:rsidR="00F46B1B" w:rsidRDefault="00F46B1B">
      <w:pPr>
        <w:pStyle w:val="ConsPlusNormal"/>
        <w:spacing w:before="220"/>
        <w:ind w:firstLine="540"/>
        <w:jc w:val="both"/>
      </w:pPr>
      <w:r>
        <w:t>решетки или дверцы камер, где установлены предохранители на стороне высокого и низкого напряжения трансформаторов напряжения, к которым присоединены расчетные приборы учета;</w:t>
      </w:r>
    </w:p>
    <w:p w:rsidR="00F46B1B" w:rsidRDefault="00F46B1B">
      <w:pPr>
        <w:pStyle w:val="ConsPlusNormal"/>
        <w:jc w:val="both"/>
      </w:pPr>
      <w:r>
        <w:t xml:space="preserve">(абзац введен </w:t>
      </w:r>
      <w:hyperlink r:id="rId987">
        <w:r>
          <w:rPr>
            <w:color w:val="0000FF"/>
          </w:rPr>
          <w:t>Постановлением</w:t>
        </w:r>
      </w:hyperlink>
      <w:r>
        <w:t xml:space="preserve"> Правительства РФ от 29.03.2024 N 395)</w:t>
      </w:r>
    </w:p>
    <w:p w:rsidR="00F46B1B" w:rsidRDefault="00F46B1B">
      <w:pPr>
        <w:pStyle w:val="ConsPlusNormal"/>
        <w:spacing w:before="220"/>
        <w:ind w:firstLine="540"/>
        <w:jc w:val="both"/>
      </w:pPr>
      <w:r>
        <w:t>токовые цепи приборов учета в случаях, когда к трансформаторам тока совместно с приборами учета присоединены электроизмерительные приборы и устройства защиты;</w:t>
      </w:r>
    </w:p>
    <w:p w:rsidR="00F46B1B" w:rsidRDefault="00F46B1B">
      <w:pPr>
        <w:pStyle w:val="ConsPlusNormal"/>
        <w:jc w:val="both"/>
      </w:pPr>
      <w:r>
        <w:t xml:space="preserve">(абзац введен </w:t>
      </w:r>
      <w:hyperlink r:id="rId988">
        <w:r>
          <w:rPr>
            <w:color w:val="0000FF"/>
          </w:rPr>
          <w:t>Постановлением</w:t>
        </w:r>
      </w:hyperlink>
      <w:r>
        <w:t xml:space="preserve"> Правительства РФ от 29.03.2024 N 395)</w:t>
      </w:r>
    </w:p>
    <w:p w:rsidR="00F46B1B" w:rsidRDefault="00F46B1B">
      <w:pPr>
        <w:pStyle w:val="ConsPlusNormal"/>
        <w:spacing w:before="220"/>
        <w:ind w:firstLine="540"/>
        <w:jc w:val="both"/>
      </w:pPr>
      <w:r>
        <w:t>испытательные коробки с зажимами для шунтирования вторичных обмоток трансформаторов тока и места соединения цепей напряжения при отключении приборов учета для их замены или поверки;</w:t>
      </w:r>
    </w:p>
    <w:p w:rsidR="00F46B1B" w:rsidRDefault="00F46B1B">
      <w:pPr>
        <w:pStyle w:val="ConsPlusNormal"/>
        <w:jc w:val="both"/>
      </w:pPr>
      <w:r>
        <w:t xml:space="preserve">(абзац введен </w:t>
      </w:r>
      <w:hyperlink r:id="rId989">
        <w:r>
          <w:rPr>
            <w:color w:val="0000FF"/>
          </w:rPr>
          <w:t>Постановлением</w:t>
        </w:r>
      </w:hyperlink>
      <w:r>
        <w:t xml:space="preserve"> Правительства РФ от 29.03.2024 N 395)</w:t>
      </w:r>
    </w:p>
    <w:p w:rsidR="00F46B1B" w:rsidRDefault="00F46B1B">
      <w:pPr>
        <w:pStyle w:val="ConsPlusNormal"/>
        <w:spacing w:before="220"/>
        <w:ind w:firstLine="540"/>
        <w:jc w:val="both"/>
      </w:pPr>
      <w:r>
        <w:t>клеммные и контактные соединения коммутационного оборудования напряжением менее 1000 В, расположенные до места установки прибора учета.</w:t>
      </w:r>
    </w:p>
    <w:p w:rsidR="00F46B1B" w:rsidRDefault="00F46B1B">
      <w:pPr>
        <w:pStyle w:val="ConsPlusNormal"/>
        <w:jc w:val="both"/>
      </w:pPr>
      <w:r>
        <w:t xml:space="preserve">(абзац введен </w:t>
      </w:r>
      <w:hyperlink r:id="rId990">
        <w:r>
          <w:rPr>
            <w:color w:val="0000FF"/>
          </w:rPr>
          <w:t>Постановлением</w:t>
        </w:r>
      </w:hyperlink>
      <w:r>
        <w:t xml:space="preserve"> Правительства РФ от 29.03.2024 N 395)</w:t>
      </w:r>
    </w:p>
    <w:p w:rsidR="00F46B1B" w:rsidRDefault="00F46B1B">
      <w:pPr>
        <w:pStyle w:val="ConsPlusNormal"/>
        <w:spacing w:before="220"/>
        <w:ind w:firstLine="540"/>
        <w:jc w:val="both"/>
      </w:pPr>
      <w:bookmarkStart w:id="184" w:name="P1731"/>
      <w:bookmarkEnd w:id="184"/>
      <w:r>
        <w:t>140.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w:t>
      </w:r>
    </w:p>
    <w:p w:rsidR="00F46B1B" w:rsidRDefault="00F46B1B">
      <w:pPr>
        <w:pStyle w:val="ConsPlusNormal"/>
        <w:spacing w:before="220"/>
        <w:ind w:firstLine="540"/>
        <w:jc w:val="both"/>
      </w:pPr>
      <w:r>
        <w:t xml:space="preserve">показаний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w:t>
      </w:r>
      <w:r>
        <w:lastRenderedPageBreak/>
        <w:t>электрической энергии (мощности);</w:t>
      </w:r>
    </w:p>
    <w:p w:rsidR="00F46B1B" w:rsidRDefault="00F46B1B">
      <w:pPr>
        <w:pStyle w:val="ConsPlusNormal"/>
        <w:spacing w:before="220"/>
        <w:ind w:firstLine="540"/>
        <w:jc w:val="both"/>
      </w:pPr>
      <w:r>
        <w:t xml:space="preserve">отсутствия актуальных показаний или непригодности к расчетам приборов учета, измерительных комплексов - на основании расчетных способов, которые определяются замещающей информацией или иными расчетными способами, предусмотренных настоящим документом и </w:t>
      </w:r>
      <w:hyperlink w:anchor="P4514">
        <w:r>
          <w:rPr>
            <w:color w:val="0000FF"/>
          </w:rPr>
          <w:t>приложением N 3</w:t>
        </w:r>
      </w:hyperlink>
      <w:r>
        <w:t>. Замещающей информацией являются 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w:t>
      </w:r>
    </w:p>
    <w:p w:rsidR="00F46B1B" w:rsidRDefault="00F46B1B">
      <w:pPr>
        <w:pStyle w:val="ConsPlusNormal"/>
        <w:spacing w:before="220"/>
        <w:ind w:firstLine="540"/>
        <w:jc w:val="both"/>
      </w:pPr>
      <w:r>
        <w:t>Определение объема потребления электрической энергии на розничных рынках для целей подтверждения выполнения обязательств по договорам оказания услуг по изменению режима потребления электрической энергии, заключенных потребителями электрической энергии розничных рынков, осуществляется на основании показаний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При этом показания приборов учета, предоставляемые в указанных целях, подлежат подтверждению посредством составления акта снятия показаний расчетных приборов учета или акта учета электрической энергии с указанием почасовых показаний приборов учета по итогам расчетного месяца либо иного способа, предусмотренного договорами оказания услуг по изменению режима потребления электрической энергии. В случае непредставления показаний в установленные настоящим документом и договорами оказания услуг по изменению режима потребления электрической энергии сроки, отсутствия, неисправности, утраты или истечения интервала между поверками, истечения срока эксплуатации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также в случае признания указанных приборов учета сетевой организацией (гарантирующим поставщиком) непригодными для осуществления расчетов за потребленную на розничных рынках электрическую энергию (мощность) и (или) оказанные услуги по передаче электрической энергии, о несоответствии таких приборов учета требованиям, предъявляемым настоящим документом, определение объема оказанных услуг по изменению режима потребления электрической энергии не осуществляется, и услуги считаются неоказанными.</w:t>
      </w:r>
    </w:p>
    <w:p w:rsidR="00F46B1B" w:rsidRDefault="00F46B1B">
      <w:pPr>
        <w:pStyle w:val="ConsPlusNormal"/>
        <w:jc w:val="both"/>
      </w:pPr>
      <w:r>
        <w:t xml:space="preserve">(абзац введен </w:t>
      </w:r>
      <w:hyperlink r:id="rId991">
        <w:r>
          <w:rPr>
            <w:color w:val="0000FF"/>
          </w:rPr>
          <w:t>Постановлением</w:t>
        </w:r>
      </w:hyperlink>
      <w:r>
        <w:t xml:space="preserve"> Правительства РФ от 12.04.2024 N 461)</w:t>
      </w:r>
    </w:p>
    <w:p w:rsidR="00F46B1B" w:rsidRDefault="00F46B1B">
      <w:pPr>
        <w:pStyle w:val="ConsPlusNormal"/>
        <w:spacing w:before="220"/>
        <w:ind w:firstLine="540"/>
        <w:jc w:val="both"/>
      </w:pPr>
      <w:r>
        <w:t>Под измерительным комплексом для целей настоящего документа понимается совокупность приборов учета и измерительных трансформаторов, предназначенных для измерения объемов электрической энергии (мощности) в одной точке поставки. Положения настоящего документа, применяемые к приборам учета, применяются к измерительным комплексам, если иное прямо не установлено настоящим документом.</w:t>
      </w:r>
    </w:p>
    <w:p w:rsidR="00F46B1B" w:rsidRDefault="00F46B1B">
      <w:pPr>
        <w:pStyle w:val="ConsPlusNormal"/>
        <w:spacing w:before="220"/>
        <w:ind w:firstLine="540"/>
        <w:jc w:val="both"/>
      </w:pPr>
      <w:r>
        <w:t>Под системой учета для целей настоящего документа понимается совокупность приборов учета,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или нескольким точкам поставки.</w:t>
      </w:r>
    </w:p>
    <w:p w:rsidR="00F46B1B" w:rsidRDefault="00F46B1B">
      <w:pPr>
        <w:pStyle w:val="ConsPlusNormal"/>
        <w:spacing w:before="220"/>
        <w:ind w:firstLine="540"/>
        <w:jc w:val="both"/>
      </w:pPr>
      <w: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F46B1B" w:rsidRDefault="00F46B1B">
      <w:pPr>
        <w:pStyle w:val="ConsPlusNormal"/>
        <w:spacing w:before="220"/>
        <w:ind w:firstLine="540"/>
        <w:jc w:val="both"/>
      </w:pPr>
      <w:r>
        <w:t xml:space="preserve">Под прибором учета, присоединенным к интеллектуальной системе учета электрической энергии (мощности), для целей настоящего документа понимается прибор учета электрической энергии, допущенный в эксплуатацию для целей коммерческого учета электрической энергии на розничных рынках и (или) предоставления коммунальных услуг и присоединенный к интеллектуальной системе учета в соответствии с </w:t>
      </w:r>
      <w:hyperlink r:id="rId992">
        <w:r>
          <w:rPr>
            <w:color w:val="0000FF"/>
          </w:rPr>
          <w:t>правилами</w:t>
        </w:r>
      </w:hyperlink>
      <w:r>
        <w:t xml:space="preserve"> предоставления доступа к </w:t>
      </w:r>
      <w:r>
        <w:lastRenderedPageBreak/>
        <w:t>минимальному набору функций интеллектуальных систем учета электрической энергии (мощности).</w:t>
      </w:r>
    </w:p>
    <w:p w:rsidR="00F46B1B" w:rsidRDefault="00F46B1B">
      <w:pPr>
        <w:pStyle w:val="ConsPlusNormal"/>
        <w:jc w:val="both"/>
      </w:pPr>
      <w:r>
        <w:t xml:space="preserve">(в ред. </w:t>
      </w:r>
      <w:hyperlink r:id="rId993">
        <w:r>
          <w:rPr>
            <w:color w:val="0000FF"/>
          </w:rPr>
          <w:t>Постановления</w:t>
        </w:r>
      </w:hyperlink>
      <w:r>
        <w:t xml:space="preserve"> Правительства РФ от 29.03.2024 N 395)</w:t>
      </w:r>
    </w:p>
    <w:p w:rsidR="00F46B1B" w:rsidRDefault="00F46B1B">
      <w:pPr>
        <w:pStyle w:val="ConsPlusNormal"/>
        <w:spacing w:before="220"/>
        <w:ind w:firstLine="540"/>
        <w:jc w:val="both"/>
      </w:pPr>
      <w:r>
        <w:t>Под показаниями прибора учета для целей настоящего документа понимаются все показания и результаты измерений прибора учета электрической энергии, которые используются в соответствии с настоящим документом для целей взаиморасчетов за поставленные электрическую энергию и мощность, а также за связанные с указанными поставками услуги.</w:t>
      </w:r>
    </w:p>
    <w:p w:rsidR="00F46B1B" w:rsidRDefault="00F46B1B">
      <w:pPr>
        <w:pStyle w:val="ConsPlusNormal"/>
        <w:spacing w:before="220"/>
        <w:ind w:firstLine="540"/>
        <w:jc w:val="both"/>
      </w:pPr>
      <w:r>
        <w:t xml:space="preserve">141. Для целей определения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используются показания приборов учета, соответствующих требованиям законодательства Российской Федерации об обеспечении единства измерений, </w:t>
      </w:r>
      <w:hyperlink r:id="rId994">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 а также требованиям, предусмотренным настоящим разделом, в том числе к месту установки и классу точности, имеющих неповрежденные контрольные пломбы и (или) знаки визуального контроля, допущенных в эксплуатацию в порядке, предусмотренном законодательством Российской Федерации об электроэнергетике на дату допуска (далее - расчетные приборы учета). Используемые поверенные приборы учета, не соответствующие указанным требованиям, могут использоваться вплоть до истечения срока эксплуатации либо выхода таких приборов учета из строя или их утраты.</w:t>
      </w:r>
    </w:p>
    <w:p w:rsidR="00F46B1B" w:rsidRDefault="00F46B1B">
      <w:pPr>
        <w:pStyle w:val="ConsPlusNormal"/>
        <w:jc w:val="both"/>
      </w:pPr>
      <w:r>
        <w:t xml:space="preserve">(в ред. Постановлений Правительства РФ от 21.12.2020 </w:t>
      </w:r>
      <w:hyperlink r:id="rId995">
        <w:r>
          <w:rPr>
            <w:color w:val="0000FF"/>
          </w:rPr>
          <w:t>N 2184</w:t>
        </w:r>
      </w:hyperlink>
      <w:r>
        <w:t xml:space="preserve">, от 29.12.2020 </w:t>
      </w:r>
      <w:hyperlink r:id="rId996">
        <w:r>
          <w:rPr>
            <w:color w:val="0000FF"/>
          </w:rPr>
          <w:t>N 2339</w:t>
        </w:r>
      </w:hyperlink>
      <w:r>
        <w:t>)</w:t>
      </w:r>
    </w:p>
    <w:p w:rsidR="00F46B1B" w:rsidRDefault="00F46B1B">
      <w:pPr>
        <w:pStyle w:val="ConsPlusNormal"/>
        <w:spacing w:before="220"/>
        <w:ind w:firstLine="540"/>
        <w:jc w:val="both"/>
      </w:pPr>
      <w:r>
        <w:t xml:space="preserve">С 1 января 2022 г. для учета электрической энергии (мощности) подлежат установке приборы учета, соответствующие требованиям к приборам учета электрической энергии, которые могут быть присоединены к интеллектуальной системе учета электрической энергии (мощности), в соответствии с </w:t>
      </w:r>
      <w:hyperlink r:id="rId997">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если иное не установлено </w:t>
      </w:r>
      <w:hyperlink w:anchor="P1767">
        <w:r>
          <w:rPr>
            <w:color w:val="0000FF"/>
          </w:rPr>
          <w:t>пунктом 145</w:t>
        </w:r>
      </w:hyperlink>
      <w:r>
        <w:t xml:space="preserve"> настоящего документа, с учетом установленных </w:t>
      </w:r>
      <w:hyperlink w:anchor="P1797">
        <w:r>
          <w:rPr>
            <w:color w:val="0000FF"/>
          </w:rPr>
          <w:t>пунктом 150</w:t>
        </w:r>
      </w:hyperlink>
      <w:r>
        <w:t xml:space="preserve"> настоящего документа особенностей оснащения приборами учета многоквартирных домов, разрешение на строительство которых выдано после 1 января 2021 г. До 1 января 2022 г. сетевые организации (гарантирующие поставщики) вправе осуществлять установку приборов учета, соответствующих требованиям, предусмотренным указанными правилами.</w:t>
      </w:r>
    </w:p>
    <w:p w:rsidR="00F46B1B" w:rsidRDefault="00F46B1B">
      <w:pPr>
        <w:pStyle w:val="ConsPlusNormal"/>
        <w:jc w:val="both"/>
      </w:pPr>
      <w:r>
        <w:t xml:space="preserve">(в ред. Постановлений Правительства РФ от 21.12.2020 </w:t>
      </w:r>
      <w:hyperlink r:id="rId998">
        <w:r>
          <w:rPr>
            <w:color w:val="0000FF"/>
          </w:rPr>
          <w:t>N 2184</w:t>
        </w:r>
      </w:hyperlink>
      <w:r>
        <w:t xml:space="preserve">, от 29.10.2021 </w:t>
      </w:r>
      <w:hyperlink r:id="rId999">
        <w:r>
          <w:rPr>
            <w:color w:val="0000FF"/>
          </w:rPr>
          <w:t>N 1852</w:t>
        </w:r>
      </w:hyperlink>
      <w:r>
        <w:t>)</w:t>
      </w:r>
    </w:p>
    <w:p w:rsidR="00F46B1B" w:rsidRDefault="00F46B1B">
      <w:pPr>
        <w:pStyle w:val="ConsPlusNormal"/>
        <w:spacing w:before="220"/>
        <w:ind w:firstLine="540"/>
        <w:jc w:val="both"/>
      </w:pPr>
      <w:r>
        <w:t>В ходе обеспечения коммерческого учета электрической энергии (мощности) на розничных рынках сетевые организации и гарантирующие поставщики в отношении приборов учета обязаны осуществлять контроль соблюдения указанных в настоящем пункте требований, а также извещать заинтересованных субъектов электроэнергетики, потребителей электрической энергии (мощности) и иных владельцев приборов учета электрической энергии об их нарушении.</w:t>
      </w:r>
    </w:p>
    <w:p w:rsidR="00F46B1B" w:rsidRDefault="00F46B1B">
      <w:pPr>
        <w:pStyle w:val="ConsPlusNormal"/>
        <w:spacing w:before="220"/>
        <w:ind w:firstLine="540"/>
        <w:jc w:val="both"/>
      </w:pPr>
      <w:r>
        <w:t>Субъекты электроэнергетики и потребители электрической энергии вправе проводить проверки соблюдения сетевой организацией или гарантирующим поставщиком указанных в настоящем пункте требований, в том числе с привлечением аккредитованных в установленном порядке в области обеспечения единства измерений юридических лиц (индивидуальных предпринимателей).</w:t>
      </w:r>
    </w:p>
    <w:p w:rsidR="00F46B1B" w:rsidRDefault="00F46B1B">
      <w:pPr>
        <w:pStyle w:val="ConsPlusNormal"/>
        <w:spacing w:before="220"/>
        <w:ind w:firstLine="540"/>
        <w:jc w:val="both"/>
      </w:pPr>
      <w:r>
        <w:t xml:space="preserve">Для учета потребляемой (производимой) электрической энергии подлежат использованию приборы учета класса точности, соответствующего требованиям </w:t>
      </w:r>
      <w:hyperlink r:id="rId1000">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а для потребителей - с максимальной мощностью не менее 670 кВт, в том числе приборы учета, обеспечивающие хранение данных о почасовых объемах потребления электрической энергии за последние 90 дней и более.</w:t>
      </w:r>
    </w:p>
    <w:p w:rsidR="00F46B1B" w:rsidRDefault="00F46B1B">
      <w:pPr>
        <w:pStyle w:val="ConsPlusNormal"/>
        <w:spacing w:before="220"/>
        <w:ind w:firstLine="540"/>
        <w:jc w:val="both"/>
      </w:pPr>
      <w:r>
        <w:lastRenderedPageBreak/>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w:t>
      </w:r>
    </w:p>
    <w:p w:rsidR="00F46B1B" w:rsidRDefault="00F46B1B">
      <w:pPr>
        <w:pStyle w:val="ConsPlusNormal"/>
        <w:spacing w:before="220"/>
        <w:ind w:firstLine="540"/>
        <w:jc w:val="both"/>
      </w:pPr>
      <w:r>
        <w:t>142. Если приборы учета, соответствующие требованиям настоящего документа, расположены по обе стороны границы балансовой принадлежности смежных субъектов розничного рынка - потребителей, производителей электрической энергии (мощности) на розничных рынках, сетевых организаций, то выбор расчетного прибора учета осуществляется исходя из одного из следующих критериев (в порядке убывания приоритета):</w:t>
      </w:r>
    </w:p>
    <w:p w:rsidR="00F46B1B" w:rsidRDefault="00F46B1B">
      <w:pPr>
        <w:pStyle w:val="ConsPlusNormal"/>
        <w:spacing w:before="220"/>
        <w:ind w:firstLine="540"/>
        <w:jc w:val="both"/>
      </w:pPr>
      <w:bookmarkStart w:id="185" w:name="P1751"/>
      <w:bookmarkEnd w:id="185"/>
      <w:r>
        <w:t xml:space="preserve">в качестве расчетного прибора учета принимается прибор учета, установленный и допущенный в эксплуатацию сетевой организацией (гарантирующим поставщиком) в рамках исполнения обязанностей, указанных в </w:t>
      </w:r>
      <w:hyperlink w:anchor="P1654">
        <w:r>
          <w:rPr>
            <w:color w:val="0000FF"/>
          </w:rPr>
          <w:t>пункте 136</w:t>
        </w:r>
      </w:hyperlink>
      <w:r>
        <w:t xml:space="preserve"> настоящего документа. Такой прибор учета становится расчетным прибором учета с даты допуска его в эксплуатацию;</w:t>
      </w:r>
    </w:p>
    <w:p w:rsidR="00F46B1B" w:rsidRDefault="00F46B1B">
      <w:pPr>
        <w:pStyle w:val="ConsPlusNormal"/>
        <w:spacing w:before="220"/>
        <w:ind w:firstLine="540"/>
        <w:jc w:val="both"/>
      </w:pPr>
      <w:bookmarkStart w:id="186" w:name="P1752"/>
      <w:bookmarkEnd w:id="186"/>
      <w:r>
        <w:t>в качестве расчетного прибора учета принимается прибор учета,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Расчет величины потерь электрической энергии осуществляется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F46B1B" w:rsidRDefault="00F46B1B">
      <w:pPr>
        <w:pStyle w:val="ConsPlusNormal"/>
        <w:spacing w:before="220"/>
        <w:ind w:firstLine="540"/>
        <w:jc w:val="both"/>
      </w:pPr>
      <w:bookmarkStart w:id="187" w:name="P1753"/>
      <w:bookmarkEnd w:id="187"/>
      <w:r>
        <w:t>при равных величинах потерь электрической энергии от места установки такого прибора учета до точки поставки в качестве расчетного прибора учета принимается прибор учета,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F46B1B" w:rsidRDefault="00F46B1B">
      <w:pPr>
        <w:pStyle w:val="ConsPlusNormal"/>
        <w:spacing w:before="220"/>
        <w:ind w:firstLine="540"/>
        <w:jc w:val="both"/>
      </w:pPr>
      <w:r>
        <w:t xml:space="preserve">при равенстве условий, указанных в </w:t>
      </w:r>
      <w:hyperlink w:anchor="P1751">
        <w:r>
          <w:rPr>
            <w:color w:val="0000FF"/>
          </w:rPr>
          <w:t>абзацах втором</w:t>
        </w:r>
      </w:hyperlink>
      <w:r>
        <w:t xml:space="preserve"> и </w:t>
      </w:r>
      <w:hyperlink w:anchor="P1752">
        <w:r>
          <w:rPr>
            <w:color w:val="0000FF"/>
          </w:rPr>
          <w:t>третьем</w:t>
        </w:r>
      </w:hyperlink>
      <w:r>
        <w:t xml:space="preserve"> настоящего пункта, в качестве расчетного прибора учета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F46B1B" w:rsidRDefault="00F46B1B">
      <w:pPr>
        <w:pStyle w:val="ConsPlusNormal"/>
        <w:spacing w:before="220"/>
        <w:ind w:firstLine="540"/>
        <w:jc w:val="both"/>
      </w:pPr>
      <w:r>
        <w:t xml:space="preserve">при равенстве условий, указанных в </w:t>
      </w:r>
      <w:hyperlink w:anchor="P1751">
        <w:r>
          <w:rPr>
            <w:color w:val="0000FF"/>
          </w:rPr>
          <w:t>абзацах втором</w:t>
        </w:r>
      </w:hyperlink>
      <w:r>
        <w:t xml:space="preserve"> - </w:t>
      </w:r>
      <w:hyperlink w:anchor="P1753">
        <w:r>
          <w:rPr>
            <w:color w:val="0000FF"/>
          </w:rPr>
          <w:t>четвертом</w:t>
        </w:r>
      </w:hyperlink>
      <w:r>
        <w:t xml:space="preserve"> настоящего пункта, в качестве расчетного прибора учета принимается прибор учета, входящий в состав автоматизированной информационно-измерительной системы учета.</w:t>
      </w:r>
    </w:p>
    <w:p w:rsidR="00F46B1B" w:rsidRDefault="00F46B1B">
      <w:pPr>
        <w:pStyle w:val="ConsPlusNormal"/>
        <w:spacing w:before="220"/>
        <w:ind w:firstLine="540"/>
        <w:jc w:val="both"/>
      </w:pPr>
      <w:r>
        <w:t>При этом приборы учета, расположенные по иную сторону границы балансовой принадлежности от расчетных приборов учета по соглашению сторон договора энергоснабжения (купли-продажи (поставки) электрической энергии (мощности), договора оказания услуг по передаче электрической энергии (мощности), могут быть определены как контрольные приборы учета и в указанных в настоящем разделе случаях использоваться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F46B1B" w:rsidRDefault="00F46B1B">
      <w:pPr>
        <w:pStyle w:val="ConsPlusNormal"/>
        <w:spacing w:before="220"/>
        <w:ind w:firstLine="540"/>
        <w:jc w:val="both"/>
      </w:pPr>
      <w:r>
        <w:t>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F46B1B" w:rsidRDefault="00F46B1B">
      <w:pPr>
        <w:pStyle w:val="ConsPlusNormal"/>
        <w:spacing w:before="220"/>
        <w:ind w:firstLine="540"/>
        <w:jc w:val="both"/>
      </w:pPr>
      <w:r>
        <w:t xml:space="preserve">143. Если определение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энергоснабжения (купли-продажи (поставки) электрической энергии (мощности), оказания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w:t>
      </w:r>
      <w:r>
        <w:lastRenderedPageBreak/>
        <w:t>(производства) электрической энергии на розничном рынке, в том числе почасовой объем, объем оказанных услуг по передаче электрической энергии в отношении соответствующей совокупности точек поставки определяются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rsidR="00F46B1B" w:rsidRDefault="00F46B1B">
      <w:pPr>
        <w:pStyle w:val="ConsPlusNormal"/>
        <w:spacing w:before="220"/>
        <w:ind w:firstLine="540"/>
        <w:jc w:val="both"/>
      </w:pPr>
      <w:r>
        <w:t>144.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F46B1B" w:rsidRDefault="00F46B1B">
      <w:pPr>
        <w:pStyle w:val="ConsPlusNormal"/>
        <w:spacing w:before="220"/>
        <w:ind w:firstLine="540"/>
        <w:jc w:val="both"/>
      </w:pPr>
      <w:r>
        <w:t>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этим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 Указанные точки (группы точек) поставки, с использованием которых осуществляется торговля электрической энергией и мощностью на оптовом рынке, должны быть оборудованы средствами измерений в соответствии с требованиями, установленными Правилами оптового рынка. Использование показаний интегральных приборов учета для целей подтверждения выполнения обязательств по договорам оказания услуг по изменению режима потребления электрической энергии, заключенных потребителями электрической энергии розничных рынков, не допускается.</w:t>
      </w:r>
    </w:p>
    <w:p w:rsidR="00F46B1B" w:rsidRDefault="00F46B1B">
      <w:pPr>
        <w:pStyle w:val="ConsPlusNormal"/>
        <w:jc w:val="both"/>
      </w:pPr>
      <w:r>
        <w:t xml:space="preserve">(в ред. Постановлений Правительства РФ от 29.10.2021 </w:t>
      </w:r>
      <w:hyperlink r:id="rId1001">
        <w:r>
          <w:rPr>
            <w:color w:val="0000FF"/>
          </w:rPr>
          <w:t>N 1852</w:t>
        </w:r>
      </w:hyperlink>
      <w:r>
        <w:t xml:space="preserve">, от 12.04.2024 </w:t>
      </w:r>
      <w:hyperlink r:id="rId1002">
        <w:r>
          <w:rPr>
            <w:color w:val="0000FF"/>
          </w:rPr>
          <w:t>N 461</w:t>
        </w:r>
      </w:hyperlink>
      <w:r>
        <w:t>)</w:t>
      </w:r>
    </w:p>
    <w:p w:rsidR="00F46B1B" w:rsidRDefault="00F46B1B">
      <w:pPr>
        <w:pStyle w:val="ConsPlusNormal"/>
        <w:spacing w:before="220"/>
        <w:ind w:firstLine="540"/>
        <w:jc w:val="both"/>
      </w:pPr>
      <w:r>
        <w:t xml:space="preserve">В случае если в отношении потребителя, при осуществлении расчетов за электрическую энергию с которым используется ставка за мощность, не выполнено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w:t>
      </w:r>
      <w:r>
        <w:lastRenderedPageBreak/>
        <w:t>распределения по этим часам объема электрической энергии, не распределенного на плановые часы пиковой нагрузки.</w:t>
      </w:r>
    </w:p>
    <w:p w:rsidR="00F46B1B" w:rsidRDefault="00F46B1B">
      <w:pPr>
        <w:pStyle w:val="ConsPlusNormal"/>
        <w:spacing w:before="220"/>
        <w:ind w:firstLine="540"/>
        <w:jc w:val="both"/>
      </w:pPr>
      <w:r>
        <w:t>При этом в случае если к энергопринимающим устройствам указанного потребителя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F46B1B" w:rsidRDefault="00F46B1B">
      <w:pPr>
        <w:pStyle w:val="ConsPlusNormal"/>
        <w:spacing w:before="220"/>
        <w:ind w:firstLine="540"/>
        <w:jc w:val="both"/>
      </w:pPr>
      <w: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такой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распределению по часам суток, принимается исходя из замещающей информации.</w:t>
      </w:r>
    </w:p>
    <w:p w:rsidR="00F46B1B" w:rsidRDefault="00F46B1B">
      <w:pPr>
        <w:pStyle w:val="ConsPlusNormal"/>
        <w:jc w:val="both"/>
      </w:pPr>
      <w:r>
        <w:t xml:space="preserve">(в ред. </w:t>
      </w:r>
      <w:hyperlink r:id="rId1003">
        <w:r>
          <w:rPr>
            <w:color w:val="0000FF"/>
          </w:rPr>
          <w:t>Постановления</w:t>
        </w:r>
      </w:hyperlink>
      <w:r>
        <w:t xml:space="preserve"> Правительства РФ от 21.12.2020 N 2184)</w:t>
      </w:r>
    </w:p>
    <w:p w:rsidR="00F46B1B" w:rsidRDefault="00F46B1B">
      <w:pPr>
        <w:pStyle w:val="ConsPlusNormal"/>
        <w:spacing w:before="220"/>
        <w:ind w:firstLine="540"/>
        <w:jc w:val="both"/>
      </w:pPr>
      <w: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w:t>
      </w:r>
    </w:p>
    <w:p w:rsidR="00F46B1B" w:rsidRDefault="00F46B1B">
      <w:pPr>
        <w:pStyle w:val="ConsPlusNormal"/>
        <w:spacing w:before="220"/>
        <w:ind w:firstLine="540"/>
        <w:jc w:val="both"/>
      </w:pPr>
      <w:bookmarkStart w:id="188" w:name="P1767"/>
      <w:bookmarkEnd w:id="188"/>
      <w:r>
        <w:t>145. Для учета электрической энергии (мощности) в отношении точек поставки розничных рынков электрической энергии, совпадающих с точками поставки, входящими в состав групп точек поставки на оптовом рынке, подлежат установке приборы учета, соответствующие требованиям Правил оптового рынка для субъектов оптового рынка.</w:t>
      </w:r>
    </w:p>
    <w:p w:rsidR="00F46B1B" w:rsidRDefault="00F46B1B">
      <w:pPr>
        <w:pStyle w:val="ConsPlusNormal"/>
        <w:spacing w:before="220"/>
        <w:ind w:firstLine="540"/>
        <w:jc w:val="both"/>
      </w:pPr>
      <w:r>
        <w:t xml:space="preserve">Собственник (владелец) энергопринимающего оборудования (объекта по производству электрической энергии (мощности) и (или) энергосбытовая (энергоснабжающая) организация, осуществляющая в отношении точек поставки розничного рынка, совпадающих с точками поставки, входящими в состав групп точек поставки на оптовом рынке, за исключением случаев, предусмотренных в </w:t>
      </w:r>
      <w:hyperlink w:anchor="P1775">
        <w:r>
          <w:rPr>
            <w:color w:val="0000FF"/>
          </w:rPr>
          <w:t>пункте 146</w:t>
        </w:r>
      </w:hyperlink>
      <w:r>
        <w:t xml:space="preserve"> настоящего документа, куплю-продажу электрической энергии (мощности) на оптовом рынке в отношении соответствующего энергопринимающего оборудования (объекта по производству электрической энергии (мощности), обеспечивают установку (замену) приборов учета в таких точках самостоятельно. В таком случае указанные лица самостоятельно организовывают их допуск в эксплуатацию с приглашением представителей сетевой организации, в границах балансовой принадлежности которой расположены точки поставки розничного рынка, совпадающие с точками поставки, входящими в состав групп точек поставки на оптовом рынке соответствующего собственника (владельца) энергопринимающего оборудования (объекта по производству электрической энергии (мощности) и представителей энергосбытовой (энергоснабжающей) организации, осуществляющей куплю-продажу электрической энергии (мощности) на оптовом рынке в отношении соответствующего энергопринимающего оборудования (объекта по производству электрической энергии (мощности), а также осуществляют их дальнейшую эксплуатацию.</w:t>
      </w:r>
    </w:p>
    <w:p w:rsidR="00F46B1B" w:rsidRDefault="00F46B1B">
      <w:pPr>
        <w:pStyle w:val="ConsPlusNormal"/>
        <w:spacing w:before="220"/>
        <w:ind w:firstLine="540"/>
        <w:jc w:val="both"/>
      </w:pPr>
      <w:r>
        <w:lastRenderedPageBreak/>
        <w:t xml:space="preserve">Начиная с 1 января 2025 г. собственник (владелец) энергопринимающего оборудования (объекта по производству электрической энергии (мощности) и (или) энергосбытовая (энергоснабжающая) организация, осуществляющая в отношении точки (точек) поставки розничного рынка, совпадающей с точкой (точками) поставки (входящей в состав группы точек поставки) на оптовом рынке, куплю-продажу электрической энергии и мощности на оптовом рынке в отношении соответствующего энергопринимающего оборудования (объекта по производству электрической энергии (мощности), в случае принятия решения об отказе в дальнейшем осуществлять приобретение, установку и замену приборов учета электрической энергии и (или) иного оборудования, которые необходимы для обеспечения коммерческого учета электрической энергии (мощности) в отношении таких точек поставки, обязан уведомить сетевую организацию, в границах балансовой принадлежности которой расположены такие точки поставки, об отказе в дальнейшем осуществлять приобретение, установку и замену приборов учета электрической энергии и (или) иного оборудования, которые необходимы для обеспечения коммерческого учета электрической энергии (мощности). При этом предусмотренное настоящим абзацем уведомление должно быть направлено указанными лицами в адрес сетевой организации не позднее 6 месяцев до истечения срока межповерочного интервала прибора учета или срока его эксплуатации и не позднее 5 рабочих дней с даты возникновения иных оснований для установки (замены) прибора учета, предусмотренных </w:t>
      </w:r>
      <w:hyperlink w:anchor="P1654">
        <w:r>
          <w:rPr>
            <w:color w:val="0000FF"/>
          </w:rPr>
          <w:t>пунктом 136</w:t>
        </w:r>
      </w:hyperlink>
      <w:r>
        <w:t xml:space="preserve"> настоящего документа.</w:t>
      </w:r>
    </w:p>
    <w:p w:rsidR="00F46B1B" w:rsidRDefault="00F46B1B">
      <w:pPr>
        <w:pStyle w:val="ConsPlusNormal"/>
        <w:spacing w:before="220"/>
        <w:ind w:firstLine="540"/>
        <w:jc w:val="both"/>
      </w:pPr>
      <w:bookmarkStart w:id="189" w:name="P1770"/>
      <w:bookmarkEnd w:id="189"/>
      <w:r>
        <w:t xml:space="preserve">После получения соответствующего уведомления сетевая организация, в границах балансовой принадлежности которой расположены точки поставки розничного рынка, совпадающие с точками поставки, входящими в состав групп точек поставки на оптовом рынке соответствующего потребителя, обязана обеспечить оснащение таких точек поставки приборами учета в случаях, предусмотренных </w:t>
      </w:r>
      <w:hyperlink w:anchor="P1654">
        <w:r>
          <w:rPr>
            <w:color w:val="0000FF"/>
          </w:rPr>
          <w:t>пунктом 136</w:t>
        </w:r>
      </w:hyperlink>
      <w:r>
        <w:t xml:space="preserve"> настоящего документа, и сроки, указанные в настоящем пункте, а также присоединить установленный прибор учета электрической энергии (измерительный комплекс) к интеллектуальной системе учета электрической энергии (мощности) в сроки, указанные в правилах предоставления доступа к минимальному набору функций интеллектуальных систем учета электрической энергии (мощности).</w:t>
      </w:r>
    </w:p>
    <w:p w:rsidR="00F46B1B" w:rsidRDefault="00F46B1B">
      <w:pPr>
        <w:pStyle w:val="ConsPlusNormal"/>
        <w:spacing w:before="220"/>
        <w:ind w:firstLine="540"/>
        <w:jc w:val="both"/>
      </w:pPr>
      <w:r>
        <w:t xml:space="preserve">Реализация обязанности сетевой организации, предусмотренная </w:t>
      </w:r>
      <w:hyperlink w:anchor="P1770">
        <w:r>
          <w:rPr>
            <w:color w:val="0000FF"/>
          </w:rPr>
          <w:t>абзацем четвертым</w:t>
        </w:r>
      </w:hyperlink>
      <w:r>
        <w:t xml:space="preserve"> настоящего пункта, должна быть осуществлена в течение 30 рабочих дней со дня возникновения оснований для установки (замены) прибора учета электрической энергии, предусмотренных </w:t>
      </w:r>
      <w:hyperlink w:anchor="P1654">
        <w:r>
          <w:rPr>
            <w:color w:val="0000FF"/>
          </w:rPr>
          <w:t>пунктом 136</w:t>
        </w:r>
      </w:hyperlink>
      <w:r>
        <w:t xml:space="preserve"> настоящего документа, с учетом особенностей, предусмотренных </w:t>
      </w:r>
      <w:hyperlink w:anchor="P2000">
        <w:r>
          <w:rPr>
            <w:color w:val="0000FF"/>
          </w:rPr>
          <w:t>пунктом 168</w:t>
        </w:r>
      </w:hyperlink>
      <w:r>
        <w:t xml:space="preserve"> настоящих Правил, в случае двукратного недопуска к месту установки прибора учета.</w:t>
      </w:r>
    </w:p>
    <w:p w:rsidR="00F46B1B" w:rsidRDefault="00F46B1B">
      <w:pPr>
        <w:pStyle w:val="ConsPlusNormal"/>
        <w:spacing w:before="220"/>
        <w:ind w:firstLine="540"/>
        <w:jc w:val="both"/>
      </w:pPr>
      <w:r>
        <w:t xml:space="preserve">Если энергоснабжение энергопринимающих устройств потребителя осуществляется гарантирующим поставщиком либо энергосбытовой (энергоснабжающей) организацией, приобретающей электрическую энергию на розничном рынке у гарантирующего поставщика, в точках поставки розничного рынка, входящих в группу точек поставки на оптовом рынке, то оснащение таких точек поставки приборами учета осуществляется в соответствии с </w:t>
      </w:r>
      <w:hyperlink w:anchor="P1654">
        <w:r>
          <w:rPr>
            <w:color w:val="0000FF"/>
          </w:rPr>
          <w:t>пунктом 136</w:t>
        </w:r>
      </w:hyperlink>
      <w:r>
        <w:t xml:space="preserve"> настоящего документа.</w:t>
      </w:r>
    </w:p>
    <w:p w:rsidR="00F46B1B" w:rsidRDefault="00F46B1B">
      <w:pPr>
        <w:pStyle w:val="ConsPlusNormal"/>
        <w:spacing w:before="220"/>
        <w:ind w:firstLine="540"/>
        <w:jc w:val="both"/>
      </w:pPr>
      <w:r>
        <w:t xml:space="preserve">Сетевая организация за неисполнение обязательств, предусмотренных </w:t>
      </w:r>
      <w:hyperlink w:anchor="P1770">
        <w:r>
          <w:rPr>
            <w:color w:val="0000FF"/>
          </w:rPr>
          <w:t>абзацем четвертым</w:t>
        </w:r>
      </w:hyperlink>
      <w:r>
        <w:t xml:space="preserve"> настоящего пункта, несет перед собственником (владельцем) энергопринимающего оборудования и (или) энергосбытовой (энергоснабжающей) организацией, осуществляющей в отношении точки (точек) поставки розничного рынка, совпадающей с точкой (точками) поставки (входящей в состав группы точек поставки) на оптовом рынке, куплю-продажу электрической энергии и мощности на оптовом рынке в отношении соответствующего энергопринимающего оборудования, ответственность за невыполнение указанной обязанности и должна возместить собственнику (владельцу) энергопринимающего оборудования и (или) соответствующей энергосбытовой (энергоснабжающей) организации расходы, понесенные на оптовом рынке в связи с невыполнением ею указанной обязанности.</w:t>
      </w:r>
    </w:p>
    <w:p w:rsidR="00F46B1B" w:rsidRDefault="00F46B1B">
      <w:pPr>
        <w:pStyle w:val="ConsPlusNormal"/>
        <w:jc w:val="both"/>
      </w:pPr>
      <w:r>
        <w:t xml:space="preserve">(п. 145 в ред. </w:t>
      </w:r>
      <w:hyperlink r:id="rId1004">
        <w:r>
          <w:rPr>
            <w:color w:val="0000FF"/>
          </w:rPr>
          <w:t>Постановления</w:t>
        </w:r>
      </w:hyperlink>
      <w:r>
        <w:t xml:space="preserve"> Правительства РФ от 29.10.2021 N 1852)</w:t>
      </w:r>
    </w:p>
    <w:p w:rsidR="00F46B1B" w:rsidRDefault="00F46B1B">
      <w:pPr>
        <w:pStyle w:val="ConsPlusNormal"/>
        <w:spacing w:before="220"/>
        <w:ind w:firstLine="540"/>
        <w:jc w:val="both"/>
      </w:pPr>
      <w:bookmarkStart w:id="190" w:name="P1775"/>
      <w:bookmarkEnd w:id="190"/>
      <w:r>
        <w:t xml:space="preserve">146. Если иное не установлено в настоящем пункте, сетевая организация, в границах </w:t>
      </w:r>
      <w:r>
        <w:lastRenderedPageBreak/>
        <w:t xml:space="preserve">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1005">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Гарантирующий поставщик обязан обеспечить разработку (формирование) документов, предусмотренных договором о присоединении к торговой системе оптового рынка, необходимых для подтверждения выполнения мероприятий технического характера в части оснащения каждой точки (группы точек) поставки, с использованием которой гарантирующий поставщик планирует участвовать (участвует) в торговле электрической энергией и мощностью на оптовом рынке, средствами измерений в соответствии с </w:t>
      </w:r>
      <w:hyperlink r:id="rId1006">
        <w:r>
          <w:rPr>
            <w:color w:val="0000FF"/>
          </w:rPr>
          <w:t>пунктом 23</w:t>
        </w:r>
      </w:hyperlink>
      <w:r>
        <w:t xml:space="preserve"> Правил оптового рынка, а также в случаях, предусмотренных указанным </w:t>
      </w:r>
      <w:hyperlink r:id="rId1007">
        <w:r>
          <w:rPr>
            <w:color w:val="0000FF"/>
          </w:rPr>
          <w:t>пунктом</w:t>
        </w:r>
      </w:hyperlink>
      <w:r>
        <w:t xml:space="preserve"> Правил оптового рынка, техническими устройствами, обеспечивающими сбор, обработку, хранение и передачу организации коммерческой инфраструктуры результатов измерений, полученных с использованием указанных средств измерений.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F46B1B" w:rsidRDefault="00F46B1B">
      <w:pPr>
        <w:pStyle w:val="ConsPlusNormal"/>
        <w:jc w:val="both"/>
      </w:pPr>
      <w:r>
        <w:t xml:space="preserve">(в ред. </w:t>
      </w:r>
      <w:hyperlink r:id="rId1008">
        <w:r>
          <w:rPr>
            <w:color w:val="0000FF"/>
          </w:rPr>
          <w:t>Постановления</w:t>
        </w:r>
      </w:hyperlink>
      <w:r>
        <w:t xml:space="preserve"> Правительства РФ от 08.06.2023 N 948)</w:t>
      </w:r>
    </w:p>
    <w:p w:rsidR="00F46B1B" w:rsidRDefault="00F46B1B">
      <w:pPr>
        <w:pStyle w:val="ConsPlusNormal"/>
        <w:spacing w:before="220"/>
        <w:ind w:firstLine="540"/>
        <w:jc w:val="both"/>
      </w:pPr>
      <w: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F46B1B" w:rsidRDefault="00F46B1B">
      <w:pPr>
        <w:pStyle w:val="ConsPlusNormal"/>
        <w:spacing w:before="220"/>
        <w:ind w:firstLine="540"/>
        <w:jc w:val="both"/>
      </w:pPr>
      <w: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1009">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обработкой показаний приборов учета.</w:t>
      </w:r>
    </w:p>
    <w:p w:rsidR="00F46B1B" w:rsidRDefault="00F46B1B">
      <w:pPr>
        <w:pStyle w:val="ConsPlusNormal"/>
        <w:spacing w:before="220"/>
        <w:ind w:firstLine="540"/>
        <w:jc w:val="both"/>
      </w:pPr>
      <w:bookmarkStart w:id="191" w:name="P1779"/>
      <w:bookmarkEnd w:id="191"/>
      <w:r>
        <w:t xml:space="preserve">147. При технологическом присоединении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прибор учета подлежит установке на границе балансовой принадлежности </w:t>
      </w:r>
      <w:r>
        <w:lastRenderedPageBreak/>
        <w:t xml:space="preserve">объектов электроэнергетики (энергопринимающих устройств) смежных субъектов. При этом прибор учета может быть установлен в границах объектов электроэнергетики (энергопринимающих устройств) смежного субъекта по соглашению сторон либо в иных случаях, предусмотренных </w:t>
      </w:r>
      <w:hyperlink r:id="rId1010">
        <w:r>
          <w:rPr>
            <w:color w:val="0000FF"/>
          </w:rPr>
          <w:t>Правилами</w:t>
        </w:r>
      </w:hyperlink>
      <w:r>
        <w:t xml:space="preserve"> технологического присоединения.</w:t>
      </w:r>
    </w:p>
    <w:p w:rsidR="00F46B1B" w:rsidRDefault="00F46B1B">
      <w:pPr>
        <w:pStyle w:val="ConsPlusNormal"/>
        <w:spacing w:before="220"/>
        <w:ind w:firstLine="540"/>
        <w:jc w:val="both"/>
      </w:pPr>
      <w:bookmarkStart w:id="192" w:name="P1780"/>
      <w:bookmarkEnd w:id="192"/>
      <w:r>
        <w:t>Для учета объемов производства электрической энергии производителями электрической энергии (мощности) на розничных рынках, за исключением объектов микрогенерации, приборы учета также должны устанавливаться в местах присоединения объектов по производству электрической энергии (мощности) к энергопринимающим устройствам и (или) иным объектам электроэнергетики производителя электрической энергии (мощности) на розничном рынке и должны измерять почасовые объемы принятой и отданной электрической энергии в месте их установки. При этом в отношении генерирующих объектов, функционирующих на основе использования фотоэлектрического преобразования энергии солнца, и генерирующих объектов, функционирующих на основе использования энергии ветра, приборы учета устанавливаются в местах непосредственного соединения соответствующего генерирующего оборудования (группы оборудования - при условии обеспечения измерения суммарных почасовых объемов производства электрической энергии) с электрической сетью либо в местах непосредственного соединения оборудования, преобразующего частоту вырабатываемой таким генерирующим оборудованием электрической энергии, с электрической сетью.</w:t>
      </w:r>
    </w:p>
    <w:p w:rsidR="00F46B1B" w:rsidRDefault="00F46B1B">
      <w:pPr>
        <w:pStyle w:val="ConsPlusNormal"/>
        <w:jc w:val="both"/>
      </w:pPr>
      <w:r>
        <w:t xml:space="preserve">(в ред. Постановлений Правительства РФ от 29.08.2020 </w:t>
      </w:r>
      <w:hyperlink r:id="rId1011">
        <w:r>
          <w:rPr>
            <w:color w:val="0000FF"/>
          </w:rPr>
          <w:t>N 1298</w:t>
        </w:r>
      </w:hyperlink>
      <w:r>
        <w:t xml:space="preserve">, от 02.03.2021 </w:t>
      </w:r>
      <w:hyperlink r:id="rId1012">
        <w:r>
          <w:rPr>
            <w:color w:val="0000FF"/>
          </w:rPr>
          <w:t>N 299</w:t>
        </w:r>
      </w:hyperlink>
      <w:r>
        <w:t>)</w:t>
      </w:r>
    </w:p>
    <w:p w:rsidR="00F46B1B" w:rsidRDefault="00F46B1B">
      <w:pPr>
        <w:pStyle w:val="ConsPlusNormal"/>
        <w:spacing w:before="220"/>
        <w:ind w:firstLine="540"/>
        <w:jc w:val="both"/>
      </w:pPr>
      <w:r>
        <w:t>При установке приборов учета в случаях, не связанных с технологическим присоединением, приборы учета подлежат установке в местах, указанных в документах о технологическом присоединении и (или) актах допуска в эксплуатацию приборов учета электрической энергии, при этом необходимо руководствоваться документом (актом), который был оформлен и подписан позднее.</w:t>
      </w:r>
    </w:p>
    <w:p w:rsidR="00F46B1B" w:rsidRDefault="00F46B1B">
      <w:pPr>
        <w:pStyle w:val="ConsPlusNormal"/>
        <w:spacing w:before="220"/>
        <w:ind w:firstLine="540"/>
        <w:jc w:val="both"/>
      </w:pPr>
      <w:r>
        <w:t>При отсутствии информации о местах установки приборов учета в документах о технологическом присоединении и (или) актах допуска в эксплуатацию приборов учета электрической энергии или отсутствии технической возможности установки прибора учета в указанных местах, если иное не установлено соглашением сторон, прибор учета подлежит установке на границе балансовой принадлежности объектов электроэнергетики (энергопринимающих устройств) смежных субъектов. При этом прибор учета может быть установлен в границах объектов электроэнергетики (энергопринимающих устройств) смежного субъекта.</w:t>
      </w:r>
    </w:p>
    <w:p w:rsidR="00F46B1B" w:rsidRDefault="00F46B1B">
      <w:pPr>
        <w:pStyle w:val="ConsPlusNormal"/>
        <w:spacing w:before="220"/>
        <w:ind w:firstLine="540"/>
        <w:jc w:val="both"/>
      </w:pPr>
      <w:r>
        <w:t>При отсутствии технической возможности установки прибора учета на границе балансовой принадлежности, если иное не установлено соглашением сторон, прибор учета подлежит установке в месте, максимально к ней приближенном, в котором имеется техническая возможность его установки. При этом прибор учета может быть установлен в границах объектов электроэнергетики (энергопринимающих устройств) другого смежного субъекта при его согласии. В случае установки прибора учета в границах балансовой принадлежности смежного субъекта, то такой смежный субъект не вправе требовать платы за установку и последующую эксплуатацию такого прибора учета.</w:t>
      </w:r>
    </w:p>
    <w:p w:rsidR="00F46B1B" w:rsidRDefault="00F46B1B">
      <w:pPr>
        <w:pStyle w:val="ConsPlusNormal"/>
        <w:spacing w:before="220"/>
        <w:ind w:firstLine="540"/>
        <w:jc w:val="both"/>
      </w:pPr>
      <w:r>
        <w:t>Местом, максимально приближенным к границе балансовой принадлежности, является место, максимально приближенное к точке поставки, в котором имеется техническая возможность установки прибора учета. При этом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будет подлежать корректировке только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w:t>
      </w:r>
    </w:p>
    <w:p w:rsidR="00F46B1B" w:rsidRDefault="00F46B1B">
      <w:pPr>
        <w:pStyle w:val="ConsPlusNormal"/>
        <w:spacing w:before="220"/>
        <w:ind w:firstLine="540"/>
        <w:jc w:val="both"/>
      </w:pPr>
      <w:r>
        <w:t>Техническая возможность установки прибора учета отсутствует, если выполняется хотя бы одно из следующих условий:</w:t>
      </w:r>
    </w:p>
    <w:p w:rsidR="00F46B1B" w:rsidRDefault="00F46B1B">
      <w:pPr>
        <w:pStyle w:val="ConsPlusNormal"/>
        <w:spacing w:before="220"/>
        <w:ind w:firstLine="540"/>
        <w:jc w:val="both"/>
      </w:pPr>
      <w:r>
        <w:lastRenderedPageBreak/>
        <w:t>установка прибора учета по проектным характеристикам мест установки невозможна без реконструкции, капитального ремонта существующих энергопринимающих устройств, объектов по производству электрической энергии (мощности) или объектов электросетевого хозяйства и (или) без создания новых объектов капитального строительства;</w:t>
      </w:r>
    </w:p>
    <w:p w:rsidR="00F46B1B" w:rsidRDefault="00F46B1B">
      <w:pPr>
        <w:pStyle w:val="ConsPlusNormal"/>
        <w:spacing w:before="220"/>
        <w:ind w:firstLine="540"/>
        <w:jc w:val="both"/>
      </w:pPr>
      <w:r>
        <w:t>при установке прибора учета невозможно обеспечить соблюдение обязательных метрологических и технических требований к прибору учета, в том числе к условиям его установки и эксплуатации, предъявляемых в соответствии с законодательством Российской Федерации об обеспечении единства измерений и о техническом регулировании.</w:t>
      </w:r>
    </w:p>
    <w:p w:rsidR="00F46B1B" w:rsidRDefault="00F46B1B">
      <w:pPr>
        <w:pStyle w:val="ConsPlusNormal"/>
        <w:spacing w:before="220"/>
        <w:ind w:firstLine="540"/>
        <w:jc w:val="both"/>
      </w:pPr>
      <w:r>
        <w:t>Условия отсутствия технической возможности установки прибора учета не применяются при технологическом присоединении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46B1B" w:rsidRDefault="00F46B1B">
      <w:pPr>
        <w:pStyle w:val="ConsPlusNormal"/>
        <w:spacing w:before="220"/>
        <w:ind w:firstLine="540"/>
        <w:jc w:val="both"/>
      </w:pPr>
      <w:r>
        <w:t xml:space="preserve">Абзац утратил силу. - </w:t>
      </w:r>
      <w:hyperlink r:id="rId1013">
        <w:r>
          <w:rPr>
            <w:color w:val="0000FF"/>
          </w:rPr>
          <w:t>Постановление</w:t>
        </w:r>
      </w:hyperlink>
      <w:r>
        <w:t xml:space="preserve"> Правительства РФ от 29.03.2024 N 395.</w:t>
      </w:r>
    </w:p>
    <w:p w:rsidR="00F46B1B" w:rsidRDefault="00F46B1B">
      <w:pPr>
        <w:pStyle w:val="ConsPlusNormal"/>
        <w:spacing w:before="220"/>
        <w:ind w:firstLine="540"/>
        <w:jc w:val="both"/>
      </w:pPr>
      <w:r>
        <w:t>В случае если у субъекта розничного рынка в единых границах балансовой принадлежности находятся энергопринимающие устройства и объекты микрогенерации или только объекты микрогенерации, приборы учета, устанавливаемые на границе балансовой принадлежности, должны обеспечивать почасовые измерения активной и реактивной энергии в сетях переменного тока в двух направлениях.</w:t>
      </w:r>
    </w:p>
    <w:p w:rsidR="00F46B1B" w:rsidRDefault="00F46B1B">
      <w:pPr>
        <w:pStyle w:val="ConsPlusNormal"/>
        <w:jc w:val="both"/>
      </w:pPr>
      <w:r>
        <w:t xml:space="preserve">(абзац введен </w:t>
      </w:r>
      <w:hyperlink r:id="rId1014">
        <w:r>
          <w:rPr>
            <w:color w:val="0000FF"/>
          </w:rPr>
          <w:t>Постановлением</w:t>
        </w:r>
      </w:hyperlink>
      <w:r>
        <w:t xml:space="preserve"> Правительства РФ от 02.03.2021 N 299)</w:t>
      </w:r>
    </w:p>
    <w:p w:rsidR="00F46B1B" w:rsidRDefault="00F46B1B">
      <w:pPr>
        <w:pStyle w:val="ConsPlusNormal"/>
        <w:spacing w:before="220"/>
        <w:ind w:firstLine="540"/>
        <w:jc w:val="both"/>
      </w:pPr>
      <w:r>
        <w:t>148. В случае если прибор учета, в том числе коллективный (общедомовый) прибор учета в многоквартирном доме, не расположен на границе балансовой принадлежности объектов электроэнергетики (энергопринимающих устройств) смежных субъектов,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Расчет величины потерь в таком случае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w:t>
      </w:r>
    </w:p>
    <w:p w:rsidR="00F46B1B" w:rsidRDefault="00F46B1B">
      <w:pPr>
        <w:pStyle w:val="ConsPlusNormal"/>
        <w:spacing w:before="220"/>
        <w:ind w:firstLine="540"/>
        <w:jc w:val="both"/>
      </w:pPr>
      <w:r>
        <w:t>Если по состоянию на 1 июля 2020 г. в договоре энергоснабжения,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расчет величины потерь в соответствии с актом уполномоченного федерального органа производится с 1-го числа месяца, следующего за месяцем, в котором одна из сторон в письменной форме направила заявление об использовании такого расчета.</w:t>
      </w:r>
    </w:p>
    <w:p w:rsidR="00F46B1B" w:rsidRDefault="00F46B1B">
      <w:pPr>
        <w:pStyle w:val="ConsPlusNormal"/>
        <w:spacing w:before="220"/>
        <w:ind w:firstLine="540"/>
        <w:jc w:val="both"/>
      </w:pPr>
      <w:r>
        <w:t>149. В случае заключения договора энергоснабжения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такие лица обязаны оплачивать часть стоимости электрической энергии, потребленной при использовании объектов инфраструктуры и другого имущества общего пользования садоводческих или огороднических некоммерческих объединений, и часть потерь электрической энергии, возникающих в объектах электросетевого хозяйства, относящихся к имуществу общего пользования, расположенному в границах территории садоводства или огородничества, в адрес такого садоводческого или огороднического некоммерческого товарищества.</w:t>
      </w:r>
    </w:p>
    <w:p w:rsidR="00F46B1B" w:rsidRDefault="00F46B1B">
      <w:pPr>
        <w:pStyle w:val="ConsPlusNormal"/>
        <w:spacing w:before="220"/>
        <w:ind w:firstLine="540"/>
        <w:jc w:val="both"/>
      </w:pPr>
      <w:r>
        <w:lastRenderedPageBreak/>
        <w:t>При этом порядок расчета подлежащей оплате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части стоимости электрической энергии, потребленной при использовании объектов инфраструктуры и другого имущества, относящегося к имуществу общего пользования, расположенному в границах территории садоводства или огородничества, и части потерь электрической энергии, возникающих в объектах электросетевого хозяйства, относящегося к имуществу общего пользования, расположенному в границах территории садоводства или огородничества, должен быть одинаковым для всех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или иных правообладателей объектов недвижимости, расположенных в границах территории садоводства или огородничества, вне зависимости от наличия договора энергоснабжения, заключенного в соответствии с настоящим документом между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и гарантирующим поставщиком или энергосбытовой (энергоснабжающей) организацией.</w:t>
      </w:r>
    </w:p>
    <w:p w:rsidR="00F46B1B" w:rsidRDefault="00F46B1B">
      <w:pPr>
        <w:pStyle w:val="ConsPlusNormal"/>
        <w:spacing w:before="220"/>
        <w:ind w:firstLine="540"/>
        <w:jc w:val="both"/>
      </w:pPr>
      <w:bookmarkStart w:id="193" w:name="P1797"/>
      <w:bookmarkEnd w:id="193"/>
      <w:r>
        <w:t xml:space="preserve">150. Многоквартирные дома, разрешение на строительство которых выдано после 1 января 2021 г., должны быть по окончании строительства оснащены застройщиком индивидуальными (для коммунальной квартиры - общими (квартирными) приборами учета электрической энергии в жилых и нежилых помещениях многоквартирного дома, электроснабжение которых осуществляется с использованием общего имущества, коллективными (общедомовыми) приборами учета и иным оборудованием, которое указано в </w:t>
      </w:r>
      <w:hyperlink w:anchor="P1679">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его присоединения к интеллектуальным системам учета электрической энергии (мощности) гарантирующего поставщика в соответствии с требованиями, установленными правилами предоставления доступа к минимальному набору функций интеллектуальных систем учета электрической энергии (мощности).</w:t>
      </w:r>
    </w:p>
    <w:p w:rsidR="00F46B1B" w:rsidRDefault="00F46B1B">
      <w:pPr>
        <w:pStyle w:val="ConsPlusNormal"/>
        <w:spacing w:before="220"/>
        <w:ind w:firstLine="540"/>
        <w:jc w:val="both"/>
      </w:pPr>
      <w:r>
        <w:t>С 1 января 2021 г. индивидуальные, общие (квартирные) и коллективные (общедомовые) приборы учета электрической энергии (измерительные трансформаторы) должны быть допущены к эксплуатации гарантирующим поставщиком, а также такие приборы учета должны быть переданы застройщиком в эксплуатацию гарантирующему поставщику, в зоне деятельности которого расположен многоквартирный дом, до введения такого многоквартирного дома в эксплуатацию в порядке, установленном настоящим документом.</w:t>
      </w:r>
    </w:p>
    <w:p w:rsidR="00F46B1B" w:rsidRDefault="00F46B1B">
      <w:pPr>
        <w:pStyle w:val="ConsPlusNormal"/>
        <w:jc w:val="both"/>
      </w:pPr>
      <w:r>
        <w:t xml:space="preserve">(п. 150 в ред. </w:t>
      </w:r>
      <w:hyperlink r:id="rId1015">
        <w:r>
          <w:rPr>
            <w:color w:val="0000FF"/>
          </w:rPr>
          <w:t>Постановления</w:t>
        </w:r>
      </w:hyperlink>
      <w:r>
        <w:t xml:space="preserve"> Правительства РФ от 21.12.2020 N 2184)</w:t>
      </w:r>
    </w:p>
    <w:p w:rsidR="00F46B1B" w:rsidRDefault="00F46B1B">
      <w:pPr>
        <w:pStyle w:val="ConsPlusNormal"/>
        <w:spacing w:before="220"/>
        <w:ind w:firstLine="540"/>
        <w:jc w:val="both"/>
      </w:pPr>
      <w:bookmarkStart w:id="194" w:name="P1800"/>
      <w:bookmarkEnd w:id="194"/>
      <w:r>
        <w:t>151. Сетевые организации и гарантирующие поставщики осуществляют установку либо замену прибора учета в случаях, не связанных с технологическим присоединением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в порядке, предусмотренном настоящим пунктом.</w:t>
      </w:r>
    </w:p>
    <w:p w:rsidR="00F46B1B" w:rsidRDefault="00F46B1B">
      <w:pPr>
        <w:pStyle w:val="ConsPlusNormal"/>
        <w:spacing w:before="220"/>
        <w:ind w:firstLine="540"/>
        <w:jc w:val="both"/>
      </w:pPr>
      <w:bookmarkStart w:id="195" w:name="P1801"/>
      <w:bookmarkEnd w:id="195"/>
      <w:r>
        <w:t xml:space="preserve">Установка прибора учета и допуск его к эксплуатации, в случае если такой прибор учета отсутствовал или вышел из строя, истек срок его эксплуатации по состоянию на 1 апреля 2020 г. или ранее, должны быть осуществлены до 31 декабря 2023 г. В иных случаях установка, замена или с учетом положений </w:t>
      </w:r>
      <w:hyperlink w:anchor="P1654">
        <w:r>
          <w:rPr>
            <w:color w:val="0000FF"/>
          </w:rPr>
          <w:t>пункта 136</w:t>
        </w:r>
      </w:hyperlink>
      <w:r>
        <w:t xml:space="preserve"> настоящего документа поверка прибора учета электрической энергии и допуск к эксплуатации прибора учета электрической энергии должны быть осуществлены не позднее 6 месяцев:</w:t>
      </w:r>
    </w:p>
    <w:p w:rsidR="00F46B1B" w:rsidRDefault="00F46B1B">
      <w:pPr>
        <w:pStyle w:val="ConsPlusNormal"/>
        <w:jc w:val="both"/>
      </w:pPr>
      <w:r>
        <w:t xml:space="preserve">(в ред. </w:t>
      </w:r>
      <w:hyperlink r:id="rId1016">
        <w:r>
          <w:rPr>
            <w:color w:val="0000FF"/>
          </w:rPr>
          <w:t>Постановления</w:t>
        </w:r>
      </w:hyperlink>
      <w:r>
        <w:t xml:space="preserve"> Правительства РФ от 21.12.2020 N 2184)</w:t>
      </w:r>
    </w:p>
    <w:p w:rsidR="00F46B1B" w:rsidRDefault="00F46B1B">
      <w:pPr>
        <w:pStyle w:val="ConsPlusNormal"/>
        <w:spacing w:before="220"/>
        <w:ind w:firstLine="540"/>
        <w:jc w:val="both"/>
      </w:pPr>
      <w:r>
        <w:t xml:space="preserve">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(оказания услуг по передаче </w:t>
      </w:r>
      <w:r>
        <w:lastRenderedPageBreak/>
        <w:t>электрической энергии);</w:t>
      </w:r>
    </w:p>
    <w:p w:rsidR="00F46B1B" w:rsidRDefault="00F46B1B">
      <w:pPr>
        <w:pStyle w:val="ConsPlusNormal"/>
        <w:jc w:val="both"/>
      </w:pPr>
      <w:r>
        <w:t xml:space="preserve">(в ред. </w:t>
      </w:r>
      <w:hyperlink r:id="rId1017">
        <w:r>
          <w:rPr>
            <w:color w:val="0000FF"/>
          </w:rPr>
          <w:t>Постановления</w:t>
        </w:r>
      </w:hyperlink>
      <w:r>
        <w:t xml:space="preserve"> Правительства РФ от 21.12.2020 N 2184)</w:t>
      </w:r>
    </w:p>
    <w:p w:rsidR="00F46B1B" w:rsidRDefault="00F46B1B">
      <w:pPr>
        <w:pStyle w:val="ConsPlusNormal"/>
        <w:spacing w:before="220"/>
        <w:ind w:firstLine="540"/>
        <w:jc w:val="both"/>
      </w:pPr>
      <w:r>
        <w:t>в иных случаях при нахождении прибора учета в границах балансовой принадлежности энергопринимающих устройств (объектов по производству электрической энергии (мощности), объектов электросетевого хозяйства) - с даты получения обращения потребителя (производителя) электрической энергии, сетевой организации или иного владельца объектов электросетевого хозяйства об истечении интервала между поверками, срока эксплуатации, а также об утрате, о выходе прибора учета из строя и (или) его неисправности. Обращение в отношении коллективного (общедомового) прибора учета направляется лицом, осуществляющим управление многоквартирным домом, а при непосредственном управлении собственниками помещений в многоквартирном доме - лицом, уполномоченным общим собранием собственников помещений;</w:t>
      </w:r>
    </w:p>
    <w:p w:rsidR="00F46B1B" w:rsidRDefault="00F46B1B">
      <w:pPr>
        <w:pStyle w:val="ConsPlusNormal"/>
        <w:spacing w:before="220"/>
        <w:ind w:firstLine="540"/>
        <w:jc w:val="both"/>
      </w:pPr>
      <w:r>
        <w:t>с даты выявления истечения срока поверки, срока эксплуатации, неисправности прибора учета в ходе проведения его проверки в установленном настоящим документом порядке;</w:t>
      </w:r>
    </w:p>
    <w:p w:rsidR="00F46B1B" w:rsidRDefault="00F46B1B">
      <w:pPr>
        <w:pStyle w:val="ConsPlusNormal"/>
        <w:spacing w:before="220"/>
        <w:ind w:firstLine="540"/>
        <w:jc w:val="both"/>
      </w:pPr>
      <w:r>
        <w:t>с даты признания прибора учета утраченным.</w:t>
      </w:r>
    </w:p>
    <w:p w:rsidR="00F46B1B" w:rsidRDefault="00F46B1B">
      <w:pPr>
        <w:pStyle w:val="ConsPlusNormal"/>
        <w:spacing w:before="220"/>
        <w:ind w:firstLine="540"/>
        <w:jc w:val="both"/>
      </w:pPr>
      <w:r>
        <w:t xml:space="preserve">В случае неисполнения или ненадлежащего исполнения сетевой организацией обязанностей по установке, замене и допуску к эксплуатации прибора учета стоимость услуг по передаче электрической энергии по точкам поставки потребителя, в отношении которых нарушены соответствующие обязанности, за каждый месяц с даты истечения указанного в </w:t>
      </w:r>
      <w:hyperlink w:anchor="P1801">
        <w:r>
          <w:rPr>
            <w:color w:val="0000FF"/>
          </w:rPr>
          <w:t>абзаце втором</w:t>
        </w:r>
      </w:hyperlink>
      <w:r>
        <w:t xml:space="preserve"> настоящего пункта срока, в течение которого должен быть установлен и допущен к эксплуатации прибор учета, до даты допуска прибора учета к эксплуатации уменьшается:</w:t>
      </w:r>
    </w:p>
    <w:p w:rsidR="00F46B1B" w:rsidRDefault="00F46B1B">
      <w:pPr>
        <w:pStyle w:val="ConsPlusNormal"/>
        <w:jc w:val="both"/>
      </w:pPr>
      <w:r>
        <w:t xml:space="preserve">(в ред. </w:t>
      </w:r>
      <w:hyperlink r:id="rId1018">
        <w:r>
          <w:rPr>
            <w:color w:val="0000FF"/>
          </w:rPr>
          <w:t>Постановления</w:t>
        </w:r>
      </w:hyperlink>
      <w:r>
        <w:t xml:space="preserve"> Правительства РФ от 21.12.2020 N 2184)</w:t>
      </w:r>
    </w:p>
    <w:p w:rsidR="00F46B1B" w:rsidRDefault="00F46B1B">
      <w:pPr>
        <w:pStyle w:val="ConsPlusNormal"/>
        <w:spacing w:before="220"/>
        <w:ind w:firstLine="540"/>
        <w:jc w:val="both"/>
      </w:pPr>
      <w:r>
        <w:t>на 15 процентов стоимости услуг по передаче электрической энергии (с учетом налога на добавленную стоимость) начиная с 1 января 2025 г.;</w:t>
      </w:r>
    </w:p>
    <w:p w:rsidR="00F46B1B" w:rsidRDefault="00F46B1B">
      <w:pPr>
        <w:pStyle w:val="ConsPlusNormal"/>
        <w:jc w:val="both"/>
      </w:pPr>
      <w:r>
        <w:t xml:space="preserve">(в ред. Постановлений Правительства РФ от 21.12.2020 </w:t>
      </w:r>
      <w:hyperlink r:id="rId1019">
        <w:r>
          <w:rPr>
            <w:color w:val="0000FF"/>
          </w:rPr>
          <w:t>N 2184</w:t>
        </w:r>
      </w:hyperlink>
      <w:r>
        <w:t xml:space="preserve">, от 28.12.2021 </w:t>
      </w:r>
      <w:hyperlink r:id="rId1020">
        <w:r>
          <w:rPr>
            <w:color w:val="0000FF"/>
          </w:rPr>
          <w:t>N 2516</w:t>
        </w:r>
      </w:hyperlink>
      <w:r>
        <w:t xml:space="preserve">, от 29.03.2024 </w:t>
      </w:r>
      <w:hyperlink r:id="rId1021">
        <w:r>
          <w:rPr>
            <w:color w:val="0000FF"/>
          </w:rPr>
          <w:t>N 395</w:t>
        </w:r>
      </w:hyperlink>
      <w:r>
        <w:t>)</w:t>
      </w:r>
    </w:p>
    <w:p w:rsidR="00F46B1B" w:rsidRDefault="00F46B1B">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2026 г.;</w:t>
      </w:r>
    </w:p>
    <w:p w:rsidR="00F46B1B" w:rsidRDefault="00F46B1B">
      <w:pPr>
        <w:pStyle w:val="ConsPlusNormal"/>
        <w:jc w:val="both"/>
      </w:pPr>
      <w:r>
        <w:t xml:space="preserve">(в ред. Постановлений Правительства РФ от 21.12.2020 </w:t>
      </w:r>
      <w:hyperlink r:id="rId1022">
        <w:r>
          <w:rPr>
            <w:color w:val="0000FF"/>
          </w:rPr>
          <w:t>N 2184</w:t>
        </w:r>
      </w:hyperlink>
      <w:r>
        <w:t xml:space="preserve">, от 28.12.2021 </w:t>
      </w:r>
      <w:hyperlink r:id="rId1023">
        <w:r>
          <w:rPr>
            <w:color w:val="0000FF"/>
          </w:rPr>
          <w:t>N 2516</w:t>
        </w:r>
      </w:hyperlink>
      <w:r>
        <w:t xml:space="preserve">, от 29.03.2024 </w:t>
      </w:r>
      <w:hyperlink r:id="rId1024">
        <w:r>
          <w:rPr>
            <w:color w:val="0000FF"/>
          </w:rPr>
          <w:t>N 395</w:t>
        </w:r>
      </w:hyperlink>
      <w:r>
        <w:t>)</w:t>
      </w:r>
    </w:p>
    <w:p w:rsidR="00F46B1B" w:rsidRDefault="00F46B1B">
      <w:pPr>
        <w:pStyle w:val="ConsPlusNormal"/>
        <w:spacing w:before="220"/>
        <w:ind w:firstLine="540"/>
        <w:jc w:val="both"/>
      </w:pPr>
      <w:r>
        <w:t>на 50 процентов стоимости услуг по передаче электрической энергии (с учетом налога на добавленную стоимость) начиная с 1 января 2027 г.</w:t>
      </w:r>
    </w:p>
    <w:p w:rsidR="00F46B1B" w:rsidRDefault="00F46B1B">
      <w:pPr>
        <w:pStyle w:val="ConsPlusNormal"/>
        <w:jc w:val="both"/>
      </w:pPr>
      <w:r>
        <w:t xml:space="preserve">(в ред. Постановлений Правительства РФ от 21.12.2020 </w:t>
      </w:r>
      <w:hyperlink r:id="rId1025">
        <w:r>
          <w:rPr>
            <w:color w:val="0000FF"/>
          </w:rPr>
          <w:t>N 2184</w:t>
        </w:r>
      </w:hyperlink>
      <w:r>
        <w:t xml:space="preserve">, от 28.12.2021 </w:t>
      </w:r>
      <w:hyperlink r:id="rId1026">
        <w:r>
          <w:rPr>
            <w:color w:val="0000FF"/>
          </w:rPr>
          <w:t>N 2516</w:t>
        </w:r>
      </w:hyperlink>
      <w:r>
        <w:t xml:space="preserve">, от 29.03.2024 </w:t>
      </w:r>
      <w:hyperlink r:id="rId1027">
        <w:r>
          <w:rPr>
            <w:color w:val="0000FF"/>
          </w:rPr>
          <w:t>N 395</w:t>
        </w:r>
      </w:hyperlink>
      <w:r>
        <w:t>)</w:t>
      </w:r>
    </w:p>
    <w:p w:rsidR="00F46B1B" w:rsidRDefault="00F46B1B">
      <w:pPr>
        <w:pStyle w:val="ConsPlusNormal"/>
        <w:spacing w:before="220"/>
        <w:ind w:firstLine="540"/>
        <w:jc w:val="both"/>
      </w:pPr>
      <w:r>
        <w:t xml:space="preserve">В случае если прибор учета не будет установлен сетевой организацией в течение 3 месяцев с даты истечения указанного в </w:t>
      </w:r>
      <w:hyperlink w:anchor="P1801">
        <w:r>
          <w:rPr>
            <w:color w:val="0000FF"/>
          </w:rPr>
          <w:t>абзаце втором</w:t>
        </w:r>
      </w:hyperlink>
      <w:r>
        <w:t xml:space="preserve"> настоящего пункта срока, величина, на которую изменяется стоимость услуг по передаче электрической энергии, увеличивается в 2 раза.</w:t>
      </w:r>
    </w:p>
    <w:p w:rsidR="00F46B1B" w:rsidRDefault="00F46B1B">
      <w:pPr>
        <w:pStyle w:val="ConsPlusNormal"/>
        <w:jc w:val="both"/>
      </w:pPr>
      <w:r>
        <w:t xml:space="preserve">(в ред. </w:t>
      </w:r>
      <w:hyperlink r:id="rId1028">
        <w:r>
          <w:rPr>
            <w:color w:val="0000FF"/>
          </w:rPr>
          <w:t>Постановления</w:t>
        </w:r>
      </w:hyperlink>
      <w:r>
        <w:t xml:space="preserve"> Правительства РФ от 21.12.2020 N 2184)</w:t>
      </w:r>
    </w:p>
    <w:p w:rsidR="00F46B1B" w:rsidRDefault="00F46B1B">
      <w:pPr>
        <w:pStyle w:val="ConsPlusNormal"/>
        <w:spacing w:before="220"/>
        <w:ind w:firstLine="540"/>
        <w:jc w:val="both"/>
      </w:pPr>
      <w:r>
        <w:t xml:space="preserve">Указанное уменьшение стоимости услуг по передаче электрической энергии учитывается при определении стоимости услуг по передаче электрической энергии (мощности) по договору о передаче электрической энергии (по договорам, заключенным системообразующей территориальной сетевой организацией с потребителем электрической энергии (лицом, действующим в его интересах) и территориальной сетевой организацией, к электрическим сетям которой присоединены энергопринимающие устройства этого потребителя и которой не исполнены соответствующие обязанности в отношении таких устройств) начиная с расчетного периода, в котором получена претензия о неисполнении соответствующих обязанностей, но не ранее 6 месяцев с даты наступления одного из событий, повлекших необходимость установки или </w:t>
      </w:r>
      <w:r>
        <w:lastRenderedPageBreak/>
        <w:t>замены прибора учета и допуска его к эксплуатации. В случае заключения потребителем договора энергоснабжения гарантирующий поставщик (энергосбытовая, энергоснабжающая организация) учитывает указанное уменьшение стоимости услуг по передаче электрической энергии при определении обязательств по договору энергоснабжения в том же расчетном периоде и в том размере, в котором уменьшение стоимости было учтено сетевой организацией при определении стоимости услуг по передаче электрической энергии.</w:t>
      </w:r>
    </w:p>
    <w:p w:rsidR="00F46B1B" w:rsidRDefault="00F46B1B">
      <w:pPr>
        <w:pStyle w:val="ConsPlusNormal"/>
        <w:jc w:val="both"/>
      </w:pPr>
      <w:r>
        <w:t xml:space="preserve">(в ред. Постановлений Правительства РФ от 21.12.2020 </w:t>
      </w:r>
      <w:hyperlink r:id="rId1029">
        <w:r>
          <w:rPr>
            <w:color w:val="0000FF"/>
          </w:rPr>
          <w:t>N 2184</w:t>
        </w:r>
      </w:hyperlink>
      <w:r>
        <w:t xml:space="preserve">, от 31.08.2024 </w:t>
      </w:r>
      <w:hyperlink r:id="rId1030">
        <w:r>
          <w:rPr>
            <w:color w:val="0000FF"/>
          </w:rPr>
          <w:t>N 1195</w:t>
        </w:r>
      </w:hyperlink>
      <w:r>
        <w:t>)</w:t>
      </w:r>
    </w:p>
    <w:p w:rsidR="00F46B1B" w:rsidRDefault="00F46B1B">
      <w:pPr>
        <w:pStyle w:val="ConsPlusNormal"/>
        <w:spacing w:before="220"/>
        <w:ind w:firstLine="540"/>
        <w:jc w:val="both"/>
      </w:pPr>
      <w:r>
        <w:t xml:space="preserve">В случае неисполнения или ненадлежащего исполнения гарантирующим поставщиком обязанностей по установке, замене и допуску к эксплуатации коллективного (общедомового) прибора учета стоимость услуг по передаче электрической энергии в объеме потребления электрической энергии на общедомовые нужды в отношении соответствующего многоквартирного дома за каждый месяц с даты истечения указанного в </w:t>
      </w:r>
      <w:hyperlink w:anchor="P1801">
        <w:r>
          <w:rPr>
            <w:color w:val="0000FF"/>
          </w:rPr>
          <w:t>абзаце втором</w:t>
        </w:r>
      </w:hyperlink>
      <w:r>
        <w:t xml:space="preserve"> настоящего пункта срока, в течение которого должен быть установлен и допущен к эксплуатации коллективный (общедомовой) прибор учета, до даты допуска прибора учета к эксплуатации увеличивается (в том числе по всем договорам, заключенным системообразующей территориальной сетевой организацией в отношении соответствующего многоквартирного дома):</w:t>
      </w:r>
    </w:p>
    <w:p w:rsidR="00F46B1B" w:rsidRDefault="00F46B1B">
      <w:pPr>
        <w:pStyle w:val="ConsPlusNormal"/>
        <w:jc w:val="both"/>
      </w:pPr>
      <w:r>
        <w:t xml:space="preserve">(в ред. Постановлений Правительства РФ от 21.12.2020 </w:t>
      </w:r>
      <w:hyperlink r:id="rId1031">
        <w:r>
          <w:rPr>
            <w:color w:val="0000FF"/>
          </w:rPr>
          <w:t>N 2184</w:t>
        </w:r>
      </w:hyperlink>
      <w:r>
        <w:t xml:space="preserve">, от 31.08.2024 </w:t>
      </w:r>
      <w:hyperlink r:id="rId1032">
        <w:r>
          <w:rPr>
            <w:color w:val="0000FF"/>
          </w:rPr>
          <w:t>N 1195</w:t>
        </w:r>
      </w:hyperlink>
      <w:r>
        <w:t>)</w:t>
      </w:r>
    </w:p>
    <w:p w:rsidR="00F46B1B" w:rsidRDefault="00F46B1B">
      <w:pPr>
        <w:pStyle w:val="ConsPlusNormal"/>
        <w:spacing w:before="220"/>
        <w:ind w:firstLine="540"/>
        <w:jc w:val="both"/>
      </w:pPr>
      <w:r>
        <w:t>на 15 процентов стоимости услуг по передаче электрической энергии (с учетом налога на добавленную стоимость) начиная с 1 января 2025 г.;</w:t>
      </w:r>
    </w:p>
    <w:p w:rsidR="00F46B1B" w:rsidRDefault="00F46B1B">
      <w:pPr>
        <w:pStyle w:val="ConsPlusNormal"/>
        <w:jc w:val="both"/>
      </w:pPr>
      <w:r>
        <w:t xml:space="preserve">(в ред. Постановлений Правительства РФ от 21.12.2020 </w:t>
      </w:r>
      <w:hyperlink r:id="rId1033">
        <w:r>
          <w:rPr>
            <w:color w:val="0000FF"/>
          </w:rPr>
          <w:t>N 2184</w:t>
        </w:r>
      </w:hyperlink>
      <w:r>
        <w:t xml:space="preserve">, от 28.12.2021 </w:t>
      </w:r>
      <w:hyperlink r:id="rId1034">
        <w:r>
          <w:rPr>
            <w:color w:val="0000FF"/>
          </w:rPr>
          <w:t>N 2516</w:t>
        </w:r>
      </w:hyperlink>
      <w:r>
        <w:t xml:space="preserve">, от 29.03.2024 </w:t>
      </w:r>
      <w:hyperlink r:id="rId1035">
        <w:r>
          <w:rPr>
            <w:color w:val="0000FF"/>
          </w:rPr>
          <w:t>N 395</w:t>
        </w:r>
      </w:hyperlink>
      <w:r>
        <w:t>)</w:t>
      </w:r>
    </w:p>
    <w:p w:rsidR="00F46B1B" w:rsidRDefault="00F46B1B">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2026 г.;</w:t>
      </w:r>
    </w:p>
    <w:p w:rsidR="00F46B1B" w:rsidRDefault="00F46B1B">
      <w:pPr>
        <w:pStyle w:val="ConsPlusNormal"/>
        <w:jc w:val="both"/>
      </w:pPr>
      <w:r>
        <w:t xml:space="preserve">(в ред. Постановлений Правительства РФ от 21.12.2020 </w:t>
      </w:r>
      <w:hyperlink r:id="rId1036">
        <w:r>
          <w:rPr>
            <w:color w:val="0000FF"/>
          </w:rPr>
          <w:t>N 2184</w:t>
        </w:r>
      </w:hyperlink>
      <w:r>
        <w:t xml:space="preserve">, от 28.12.2021 </w:t>
      </w:r>
      <w:hyperlink r:id="rId1037">
        <w:r>
          <w:rPr>
            <w:color w:val="0000FF"/>
          </w:rPr>
          <w:t>N 2516</w:t>
        </w:r>
      </w:hyperlink>
      <w:r>
        <w:t xml:space="preserve">, от 29.03.2024 </w:t>
      </w:r>
      <w:hyperlink r:id="rId1038">
        <w:r>
          <w:rPr>
            <w:color w:val="0000FF"/>
          </w:rPr>
          <w:t>N 395</w:t>
        </w:r>
      </w:hyperlink>
      <w:r>
        <w:t>)</w:t>
      </w:r>
    </w:p>
    <w:p w:rsidR="00F46B1B" w:rsidRDefault="00F46B1B">
      <w:pPr>
        <w:pStyle w:val="ConsPlusNormal"/>
        <w:spacing w:before="220"/>
        <w:ind w:firstLine="540"/>
        <w:jc w:val="both"/>
      </w:pPr>
      <w:r>
        <w:t>на 50 процентов стоимости услуг по передаче электрической энергии (с учетом налога на добавленную стоимость) начиная с 1 января 2027 г. по соответствующей точке поставки.</w:t>
      </w:r>
    </w:p>
    <w:p w:rsidR="00F46B1B" w:rsidRDefault="00F46B1B">
      <w:pPr>
        <w:pStyle w:val="ConsPlusNormal"/>
        <w:jc w:val="both"/>
      </w:pPr>
      <w:r>
        <w:t xml:space="preserve">(в ред. Постановлений Правительства РФ от 21.12.2020 </w:t>
      </w:r>
      <w:hyperlink r:id="rId1039">
        <w:r>
          <w:rPr>
            <w:color w:val="0000FF"/>
          </w:rPr>
          <w:t>N 2184</w:t>
        </w:r>
      </w:hyperlink>
      <w:r>
        <w:t xml:space="preserve">, от 28.12.2021 </w:t>
      </w:r>
      <w:hyperlink r:id="rId1040">
        <w:r>
          <w:rPr>
            <w:color w:val="0000FF"/>
          </w:rPr>
          <w:t>N 2516</w:t>
        </w:r>
      </w:hyperlink>
      <w:r>
        <w:t xml:space="preserve">, от 29.03.2024 </w:t>
      </w:r>
      <w:hyperlink r:id="rId1041">
        <w:r>
          <w:rPr>
            <w:color w:val="0000FF"/>
          </w:rPr>
          <w:t>N 395</w:t>
        </w:r>
      </w:hyperlink>
      <w:r>
        <w:t>)</w:t>
      </w:r>
    </w:p>
    <w:p w:rsidR="00F46B1B" w:rsidRDefault="00F46B1B">
      <w:pPr>
        <w:pStyle w:val="ConsPlusNormal"/>
        <w:spacing w:before="220"/>
        <w:ind w:firstLine="540"/>
        <w:jc w:val="both"/>
      </w:pPr>
      <w:r>
        <w:t>Объем потребления электрической энергии на общедомовые нужды определяется как максимум из 2 значений - объема потребления электрической энергии на указанные цели, определенного исходя из норматива потребления электрической энергии в целях содержания общедомового имущества в многоквартирном доме, и фактического среднемесячного потребления электрической энергии на указанные цели исходя из имеющихся показаний коллективного (общедомового) прибора учета за последние 12 месяцев.</w:t>
      </w:r>
    </w:p>
    <w:p w:rsidR="00F46B1B" w:rsidRDefault="00F46B1B">
      <w:pPr>
        <w:pStyle w:val="ConsPlusNormal"/>
        <w:jc w:val="both"/>
      </w:pPr>
      <w:r>
        <w:t xml:space="preserve">(в ред. </w:t>
      </w:r>
      <w:hyperlink r:id="rId1042">
        <w:r>
          <w:rPr>
            <w:color w:val="0000FF"/>
          </w:rPr>
          <w:t>Постановления</w:t>
        </w:r>
      </w:hyperlink>
      <w:r>
        <w:t xml:space="preserve"> Правительства РФ от 21.12.2020 N 2184)</w:t>
      </w:r>
    </w:p>
    <w:p w:rsidR="00F46B1B" w:rsidRDefault="00F46B1B">
      <w:pPr>
        <w:pStyle w:val="ConsPlusNormal"/>
        <w:spacing w:before="220"/>
        <w:ind w:firstLine="540"/>
        <w:jc w:val="both"/>
      </w:pPr>
      <w:r>
        <w:t xml:space="preserve">В случае если коллективный (общедомовой) прибор учета не будет установлен гарантирующим поставщиком в течение 3 месяцев с даты истечения указанного в </w:t>
      </w:r>
      <w:hyperlink w:anchor="P1801">
        <w:r>
          <w:rPr>
            <w:color w:val="0000FF"/>
          </w:rPr>
          <w:t>абзаце втором</w:t>
        </w:r>
      </w:hyperlink>
      <w:r>
        <w:t xml:space="preserve"> настоящего пункта срока, величина, на которую изменяется стоимость услуг по передаче электрической энергии, увеличивается в 2 раза.</w:t>
      </w:r>
    </w:p>
    <w:p w:rsidR="00F46B1B" w:rsidRDefault="00F46B1B">
      <w:pPr>
        <w:pStyle w:val="ConsPlusNormal"/>
        <w:jc w:val="both"/>
      </w:pPr>
      <w:r>
        <w:t xml:space="preserve">(в ред. </w:t>
      </w:r>
      <w:hyperlink r:id="rId1043">
        <w:r>
          <w:rPr>
            <w:color w:val="0000FF"/>
          </w:rPr>
          <w:t>Постановления</w:t>
        </w:r>
      </w:hyperlink>
      <w:r>
        <w:t xml:space="preserve"> Правительства РФ от 21.12.2020 N 2184)</w:t>
      </w:r>
    </w:p>
    <w:p w:rsidR="00F46B1B" w:rsidRDefault="00F46B1B">
      <w:pPr>
        <w:pStyle w:val="ConsPlusNormal"/>
        <w:spacing w:before="220"/>
        <w:ind w:firstLine="540"/>
        <w:jc w:val="both"/>
      </w:pPr>
      <w:r>
        <w:t>Сетевая организация, имеющая намерение установить либо заменить прибор учета электрической энергии, направляет запрос на установку (замену) прибора учета способом, позволяющим подтвердить факт его получения, в адрес следующих организаций (лиц):</w:t>
      </w:r>
    </w:p>
    <w:p w:rsidR="00F46B1B" w:rsidRDefault="00F46B1B">
      <w:pPr>
        <w:pStyle w:val="ConsPlusNormal"/>
        <w:spacing w:before="220"/>
        <w:ind w:firstLine="540"/>
        <w:jc w:val="both"/>
      </w:pPr>
      <w: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электрической энергии);</w:t>
      </w:r>
    </w:p>
    <w:p w:rsidR="00F46B1B" w:rsidRDefault="00F46B1B">
      <w:pPr>
        <w:pStyle w:val="ConsPlusNormal"/>
        <w:spacing w:before="220"/>
        <w:ind w:firstLine="540"/>
        <w:jc w:val="both"/>
      </w:pPr>
      <w:r>
        <w:lastRenderedPageBreak/>
        <w:t>собственник (владелец) энергопринимающих устройств (объектов по производству электрической энергии (мощности), объектов электросетевого хозяйства), в отношении которых планируется установка либо замена прибора учета.</w:t>
      </w:r>
    </w:p>
    <w:p w:rsidR="00F46B1B" w:rsidRDefault="00F46B1B">
      <w:pPr>
        <w:pStyle w:val="ConsPlusNormal"/>
        <w:spacing w:before="220"/>
        <w:ind w:firstLine="540"/>
        <w:jc w:val="both"/>
      </w:pPr>
      <w:r>
        <w:t>Гарантирующий поставщик, имеющий намерение установить либо заменить коллективный (общедомовой) прибор учета, направляет запрос на установку (замену) прибора учета способом, позволяющим подтвердить факт получения такого запроса, в адрес следующих организаций (лиц):</w:t>
      </w:r>
    </w:p>
    <w:p w:rsidR="00F46B1B" w:rsidRDefault="00F46B1B">
      <w:pPr>
        <w:pStyle w:val="ConsPlusNormal"/>
        <w:spacing w:before="220"/>
        <w:ind w:firstLine="540"/>
        <w:jc w:val="both"/>
      </w:pPr>
      <w:r>
        <w:t>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собственников помещений;</w:t>
      </w:r>
    </w:p>
    <w:p w:rsidR="00F46B1B" w:rsidRDefault="00F46B1B">
      <w:pPr>
        <w:pStyle w:val="ConsPlusNormal"/>
        <w:spacing w:before="220"/>
        <w:ind w:firstLine="540"/>
        <w:jc w:val="both"/>
      </w:pPr>
      <w:r>
        <w:t>сетевая организация, к объектам электросетевого хозяйства которой присоединен многоквартирный жилой дом.</w:t>
      </w:r>
    </w:p>
    <w:p w:rsidR="00F46B1B" w:rsidRDefault="00F46B1B">
      <w:pPr>
        <w:pStyle w:val="ConsPlusNormal"/>
        <w:spacing w:before="220"/>
        <w:ind w:firstLine="540"/>
        <w:jc w:val="both"/>
      </w:pPr>
      <w:r>
        <w:t>В таком запросе на установку (замену) прибора учета должны быть указаны:</w:t>
      </w:r>
    </w:p>
    <w:p w:rsidR="00F46B1B" w:rsidRDefault="00F46B1B">
      <w:pPr>
        <w:pStyle w:val="ConsPlusNormal"/>
        <w:spacing w:before="220"/>
        <w:ind w:firstLine="540"/>
        <w:jc w:val="both"/>
      </w:pPr>
      <w:r>
        <w:t>реквизиты и контактные данные лица, направившего запрос, включая номер телефона, а также причины установки либо замены ранее установленного прибора учета;</w:t>
      </w:r>
    </w:p>
    <w:p w:rsidR="00F46B1B" w:rsidRDefault="00F46B1B">
      <w:pPr>
        <w:pStyle w:val="ConsPlusNormal"/>
        <w:spacing w:before="220"/>
        <w:ind w:firstLine="540"/>
        <w:jc w:val="both"/>
      </w:pPr>
      <w:r>
        <w:t>место нахождения энергопринимающих устройств (объектов электроэнергетики), в отношении которых лицо, направившее запрос, имеет намерение установить или заменить прибор учета;</w:t>
      </w:r>
    </w:p>
    <w:p w:rsidR="00F46B1B" w:rsidRDefault="00F46B1B">
      <w:pPr>
        <w:pStyle w:val="ConsPlusNormal"/>
        <w:spacing w:before="220"/>
        <w:ind w:firstLine="540"/>
        <w:jc w:val="both"/>
      </w:pPr>
      <w:r>
        <w:t>предлагаемые места установки прибора учета в случае, если они отличаются от ранее согласованных мест установки, с обоснованием причины изменения места установки;</w:t>
      </w:r>
    </w:p>
    <w:p w:rsidR="00F46B1B" w:rsidRDefault="00F46B1B">
      <w:pPr>
        <w:pStyle w:val="ConsPlusNormal"/>
        <w:spacing w:before="220"/>
        <w:ind w:firstLine="540"/>
        <w:jc w:val="both"/>
      </w:pPr>
      <w:r>
        <w:t>информация о приборе учета и (или) об ином оборудовании, которые предполагается установить и заменить;</w:t>
      </w:r>
    </w:p>
    <w:p w:rsidR="00F46B1B" w:rsidRDefault="00F46B1B">
      <w:pPr>
        <w:pStyle w:val="ConsPlusNormal"/>
        <w:spacing w:before="220"/>
        <w:ind w:firstLine="540"/>
        <w:jc w:val="both"/>
      </w:pPr>
      <w:r>
        <w:t>предполагаемые дата и время совершения действий по установке и допуску в эксплуатацию приборов учета (при необходимости допуска в эксплуатацию);</w:t>
      </w:r>
    </w:p>
    <w:p w:rsidR="00F46B1B" w:rsidRDefault="00F46B1B">
      <w:pPr>
        <w:pStyle w:val="ConsPlusNormal"/>
        <w:spacing w:before="220"/>
        <w:ind w:firstLine="540"/>
        <w:jc w:val="both"/>
      </w:pPr>
      <w:r>
        <w:t>обязанность собственника (владельца) энергопринимающих устройств (объектов по производству электрической энергии (мощности), объектов электросетевого хозяйства), в отношении которых планируется установка либо замена прибора учета, по обеспечению допуска сетевой организации к местам установки приборов учета, а также последствия недопуска, предусмотренные настоящим разделом;</w:t>
      </w:r>
    </w:p>
    <w:p w:rsidR="00F46B1B" w:rsidRDefault="00F46B1B">
      <w:pPr>
        <w:pStyle w:val="ConsPlusNormal"/>
        <w:spacing w:before="220"/>
        <w:ind w:firstLine="540"/>
        <w:jc w:val="both"/>
      </w:pPr>
      <w:r>
        <w:t>обязанность лица, осуществляющего управление многоквартирным домом, а при непосредственном управлении собственниками помещений в многоквартирном доме - лица, уполномоченного общим собранием собственников помещений, по обеспечению допуска гарантирующего поставщика к месту установки коллективного (общедомового) прибора учета, а также последствия недопуска, предусмотренные настоящим разделом и жилищным законодательством Российской Федерации;</w:t>
      </w:r>
    </w:p>
    <w:p w:rsidR="00F46B1B" w:rsidRDefault="00F46B1B">
      <w:pPr>
        <w:pStyle w:val="ConsPlusNormal"/>
        <w:spacing w:before="220"/>
        <w:ind w:firstLine="540"/>
        <w:jc w:val="both"/>
      </w:pPr>
      <w:r>
        <w:t>информация о действиях, которые в соответствии с настоящим пунктом такая сетевая организация или гарантирующий поставщик вправе предпринять в случае, если им будет отказано в доступе к месту установки приборов учета (если запрос направляется соответствующими организациями).</w:t>
      </w:r>
    </w:p>
    <w:p w:rsidR="00F46B1B" w:rsidRDefault="00F46B1B">
      <w:pPr>
        <w:pStyle w:val="ConsPlusNormal"/>
        <w:spacing w:before="220"/>
        <w:ind w:firstLine="540"/>
        <w:jc w:val="both"/>
      </w:pPr>
      <w:r>
        <w:t xml:space="preserve">Собственник (владелец) энергопринимающих устройств (объектов по производству электрической энергии (мощности), объектов электросетевого хозяйства), 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собственников помещений, в течение 10 рабочих дней со дня получения запроса об установке (о замене) прибора </w:t>
      </w:r>
      <w:r>
        <w:lastRenderedPageBreak/>
        <w:t>учета электрической энергии обязаны либо подтвердить предложенные дату и время допуска к местам установки приборов учета для совершения действий по установке (замене) и допуску в эксплуатацию приборов учета либо согласовать иные дату и (или) время.</w:t>
      </w:r>
    </w:p>
    <w:p w:rsidR="00F46B1B" w:rsidRDefault="00F46B1B">
      <w:pPr>
        <w:pStyle w:val="ConsPlusNormal"/>
        <w:spacing w:before="220"/>
        <w:ind w:firstLine="540"/>
        <w:jc w:val="both"/>
      </w:pPr>
      <w:r>
        <w:t>Собственник (владелец) энергопринимающих устройств (объектов по производству электрической энергии (мощности), объектов электросетевого хозяйства), в границах объектов электроэнергетики (энергопринимающих устройств) которого предложены места установки прибора учета, 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собственников помещений, вправе отказать в установке прибора учета при отсутствии технической возможности установки прибора учета в месте, указанном в запросе на установку (замену) прибора учета. При этом, если таким собственником (владельцем) объектов электросетевого хозяйства является сетевая организация, она обязана указать в своем отказе возможные места установки прибора учета.</w:t>
      </w:r>
    </w:p>
    <w:p w:rsidR="00F46B1B" w:rsidRDefault="00F46B1B">
      <w:pPr>
        <w:pStyle w:val="ConsPlusNormal"/>
        <w:spacing w:before="220"/>
        <w:ind w:firstLine="540"/>
        <w:jc w:val="both"/>
      </w:pPr>
      <w:r>
        <w:t>В подтвержденные дату и время сетевая организация, гарантирующий поставщик осуществляют действия по установке (замене) прибора учета. При этом сетевая организация не вправе взимать плату за действия по введению полного ограничения режима потребления электрической энергии в отношении многоквартирного жилого дома в целях установки (замены) коллективного (общедомового) прибора учета гарантирующим поставщиком.</w:t>
      </w:r>
    </w:p>
    <w:p w:rsidR="00F46B1B" w:rsidRDefault="00F46B1B">
      <w:pPr>
        <w:pStyle w:val="ConsPlusNormal"/>
        <w:jc w:val="both"/>
      </w:pPr>
      <w:r>
        <w:t xml:space="preserve">(в ред. </w:t>
      </w:r>
      <w:hyperlink r:id="rId1044">
        <w:r>
          <w:rPr>
            <w:color w:val="0000FF"/>
          </w:rPr>
          <w:t>Постановления</w:t>
        </w:r>
      </w:hyperlink>
      <w:r>
        <w:t xml:space="preserve"> Правительства РФ от 29.03.2024 N 395)</w:t>
      </w:r>
    </w:p>
    <w:p w:rsidR="00F46B1B" w:rsidRDefault="00F46B1B">
      <w:pPr>
        <w:pStyle w:val="ConsPlusNormal"/>
        <w:spacing w:before="220"/>
        <w:ind w:firstLine="540"/>
        <w:jc w:val="both"/>
      </w:pPr>
      <w:r>
        <w:t>При ненаправлении собственником (владельцем) энергопринимающих устройств сетевой организации (гарантирующему поставщику) в установленный срок ответа на запрос на установку (замену) прибора учета, при получении ответа об отказе в установке прибора учета или при двукратном недопуске к месту установки прибора учета, но не ранее 4 месяцев с момента первого недопуска, прибор учета подлежит установке в ином месте, максимально приближенном к границе балансовой принадлежности, с уведомлением лиц, которым направлялся запрос на установку (замену) прибора учета, о смене места установки с указанием адреса такого места иных лиц, которые в соответствии с настоящим пунктом принимают участие в процедуре допуска прибора учета в эксплуатацию.</w:t>
      </w:r>
    </w:p>
    <w:p w:rsidR="00F46B1B" w:rsidRDefault="00F46B1B">
      <w:pPr>
        <w:pStyle w:val="ConsPlusNormal"/>
        <w:spacing w:before="220"/>
        <w:ind w:firstLine="540"/>
        <w:jc w:val="both"/>
      </w:pPr>
      <w:r>
        <w:t xml:space="preserve">При этом после двукратного недопуска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объем производства электрической энергии (мощности) 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определяются в порядке, предусмотренном </w:t>
      </w:r>
      <w:hyperlink w:anchor="P2108">
        <w:r>
          <w:rPr>
            <w:color w:val="0000FF"/>
          </w:rPr>
          <w:t>пунктом 182</w:t>
        </w:r>
      </w:hyperlink>
      <w:r>
        <w:t xml:space="preserve"> настоящего документа, а в случае двукратного недопуска гарантирующего поставщика для установки (замены) коллективного (общедомового) прибора учета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порядке, предусмотренном </w:t>
      </w:r>
      <w:hyperlink r:id="rId1045">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rsidR="00F46B1B" w:rsidRDefault="00F46B1B">
      <w:pPr>
        <w:pStyle w:val="ConsPlusNormal"/>
        <w:jc w:val="both"/>
      </w:pPr>
      <w:r>
        <w:t xml:space="preserve">(в ред. </w:t>
      </w:r>
      <w:hyperlink r:id="rId1046">
        <w:r>
          <w:rPr>
            <w:color w:val="0000FF"/>
          </w:rPr>
          <w:t>Постановления</w:t>
        </w:r>
      </w:hyperlink>
      <w:r>
        <w:t xml:space="preserve"> Правительства РФ от 21.12.2020 N 2184)</w:t>
      </w:r>
    </w:p>
    <w:p w:rsidR="00F46B1B" w:rsidRDefault="00F46B1B">
      <w:pPr>
        <w:pStyle w:val="ConsPlusNormal"/>
        <w:spacing w:before="220"/>
        <w:ind w:firstLine="540"/>
        <w:jc w:val="both"/>
      </w:pPr>
      <w:r>
        <w:t xml:space="preserve">Ответственность сетевой организации (гарантирующего поставщика - в отношении коллективного (общедомового) прибора учета), предусмотренная настоящим пунктом, за неисполнение или ненадлежащее исполнение обязанностей по установке, замене и допуску в эксплуатацию прибора учета не возникает в случае, если причиной неисполнения таких обязанностей стал недопуск к местам установки расчетных приборов учета, в то время как техническая возможность установки прибора учета в ином месте, максимально приближенном к </w:t>
      </w:r>
      <w:r>
        <w:lastRenderedPageBreak/>
        <w:t>границе балансовой принадлежности, отсутствует.</w:t>
      </w:r>
    </w:p>
    <w:p w:rsidR="00F46B1B" w:rsidRDefault="00F46B1B">
      <w:pPr>
        <w:pStyle w:val="ConsPlusNormal"/>
        <w:spacing w:before="220"/>
        <w:ind w:firstLine="540"/>
        <w:jc w:val="both"/>
      </w:pPr>
      <w:r>
        <w:t xml:space="preserve">152. В случаях, предусмотренных </w:t>
      </w:r>
      <w:hyperlink w:anchor="P1767">
        <w:r>
          <w:rPr>
            <w:color w:val="0000FF"/>
          </w:rPr>
          <w:t>пунктом 145</w:t>
        </w:r>
      </w:hyperlink>
      <w:r>
        <w:t xml:space="preserve"> настоящего документа, собственник (владелец)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либо заменить прибор учета электрической энергии, направляет запрос на установку (замену) прибора учета способом, позволяющим подтвердить факт получения такого запроса, в адрес следующих лиц:</w:t>
      </w:r>
    </w:p>
    <w:p w:rsidR="00F46B1B" w:rsidRDefault="00F46B1B">
      <w:pPr>
        <w:pStyle w:val="ConsPlusNormal"/>
        <w:spacing w:before="220"/>
        <w:ind w:firstLine="540"/>
        <w:jc w:val="both"/>
      </w:pPr>
      <w:r>
        <w:t>сетевая организация, к объектам электросетевого хозяйства которой присоединены энергопринимающие устройства (объекты по производству электрической энергии (мощности);</w:t>
      </w:r>
    </w:p>
    <w:p w:rsidR="00F46B1B" w:rsidRDefault="00F46B1B">
      <w:pPr>
        <w:pStyle w:val="ConsPlusNormal"/>
        <w:spacing w:before="220"/>
        <w:ind w:firstLine="540"/>
        <w:jc w:val="both"/>
      </w:pPr>
      <w:r>
        <w:t>гарантирующий поставщик;</w:t>
      </w:r>
    </w:p>
    <w:p w:rsidR="00F46B1B" w:rsidRDefault="00F46B1B">
      <w:pPr>
        <w:pStyle w:val="ConsPlusNormal"/>
        <w:spacing w:before="220"/>
        <w:ind w:firstLine="540"/>
        <w:jc w:val="both"/>
      </w:pPr>
      <w:r>
        <w:t>энергосбытовая (энергоснабжающая организация), с которой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электрической энергии).</w:t>
      </w:r>
    </w:p>
    <w:p w:rsidR="00F46B1B" w:rsidRDefault="00F46B1B">
      <w:pPr>
        <w:pStyle w:val="ConsPlusNormal"/>
        <w:spacing w:before="220"/>
        <w:ind w:firstLine="540"/>
        <w:jc w:val="both"/>
      </w:pPr>
      <w:r>
        <w:t>В таком запросе на установку (замену) прибора учета должны быть указаны:</w:t>
      </w:r>
    </w:p>
    <w:p w:rsidR="00F46B1B" w:rsidRDefault="00F46B1B">
      <w:pPr>
        <w:pStyle w:val="ConsPlusNormal"/>
        <w:spacing w:before="220"/>
        <w:ind w:firstLine="540"/>
        <w:jc w:val="both"/>
      </w:pPr>
      <w:r>
        <w:t>реквизиты и контактные данные лица, направившего запрос, включая номер телефона, а также причины установки либо замены ранее установленного прибора учета, в том числе входящего в состав измерительного комплекса;</w:t>
      </w:r>
    </w:p>
    <w:p w:rsidR="00F46B1B" w:rsidRDefault="00F46B1B">
      <w:pPr>
        <w:pStyle w:val="ConsPlusNormal"/>
        <w:spacing w:before="220"/>
        <w:ind w:firstLine="540"/>
        <w:jc w:val="both"/>
      </w:pPr>
      <w:r>
        <w:t>место нахождения энергопринимающих устройств (объектов энергетики), в отношении которых лицо, направившее запрос, имеет намерение установить или заменить прибор учета;</w:t>
      </w:r>
    </w:p>
    <w:p w:rsidR="00F46B1B" w:rsidRDefault="00F46B1B">
      <w:pPr>
        <w:pStyle w:val="ConsPlusNormal"/>
        <w:spacing w:before="220"/>
        <w:ind w:firstLine="540"/>
        <w:jc w:val="both"/>
      </w:pPr>
      <w:r>
        <w:t>номер договора энергоснабжения (купли-продажи (поставки) электрической энергии (мощности), оказания услуг по передаче электрической энергии;</w:t>
      </w:r>
    </w:p>
    <w:p w:rsidR="00F46B1B" w:rsidRDefault="00F46B1B">
      <w:pPr>
        <w:pStyle w:val="ConsPlusNormal"/>
        <w:spacing w:before="220"/>
        <w:ind w:firstLine="540"/>
        <w:jc w:val="both"/>
      </w:pPr>
      <w:r>
        <w:t>предлагаемые места установки прибора учета, в случае если они отличаются от ранее согласованных мест установки, с обоснованием причины изменения места установки;</w:t>
      </w:r>
    </w:p>
    <w:p w:rsidR="00F46B1B" w:rsidRDefault="00F46B1B">
      <w:pPr>
        <w:pStyle w:val="ConsPlusNormal"/>
        <w:spacing w:before="220"/>
        <w:ind w:firstLine="540"/>
        <w:jc w:val="both"/>
      </w:pPr>
      <w:r>
        <w:t>информация о приборе учета и (или) об ином оборудовании, которые предполагается установить и заменить;</w:t>
      </w:r>
    </w:p>
    <w:p w:rsidR="00F46B1B" w:rsidRDefault="00F46B1B">
      <w:pPr>
        <w:pStyle w:val="ConsPlusNormal"/>
        <w:spacing w:before="220"/>
        <w:ind w:firstLine="540"/>
        <w:jc w:val="both"/>
      </w:pPr>
      <w:r>
        <w:t>предполагаемые дата и время совершения действий по установке и допуску в эксплуатацию приборов учета (при необходимости допуска в эксплуатацию).</w:t>
      </w:r>
    </w:p>
    <w:p w:rsidR="00F46B1B" w:rsidRDefault="00F46B1B">
      <w:pPr>
        <w:pStyle w:val="ConsPlusNormal"/>
        <w:spacing w:before="220"/>
        <w:ind w:firstLine="540"/>
        <w:jc w:val="both"/>
      </w:pPr>
      <w:r>
        <w:t>Сетевая организация, получившая запрос об установке (замене) прибора учета электрической энергии от собственника (владельца) энергопринимающих устройств (объектов по производству электрической энергии (мощности), объектов электросетевого хозяйства), обязана в течение 10 рабочих дней со дня его получения согласовать места установки прибора учета, схемы подключения прибора учета и иных компонентов измерительных комплексов и систем учета. При этом она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F46B1B" w:rsidRDefault="00F46B1B">
      <w:pPr>
        <w:pStyle w:val="ConsPlusNormal"/>
        <w:spacing w:before="220"/>
        <w:ind w:firstLine="540"/>
        <w:jc w:val="both"/>
      </w:pPr>
      <w:r>
        <w:t>Сетевая организация вправе отказать в согласовании мест установки, схемы в следующих случаях:</w:t>
      </w:r>
    </w:p>
    <w:p w:rsidR="00F46B1B" w:rsidRDefault="00F46B1B">
      <w:pPr>
        <w:pStyle w:val="ConsPlusNormal"/>
        <w:spacing w:before="220"/>
        <w:ind w:firstLine="540"/>
        <w:jc w:val="both"/>
      </w:pPr>
      <w:r>
        <w:t>отсутствие технической возможности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F46B1B" w:rsidRDefault="00F46B1B">
      <w:pPr>
        <w:pStyle w:val="ConsPlusNormal"/>
        <w:spacing w:before="220"/>
        <w:ind w:firstLine="540"/>
        <w:jc w:val="both"/>
      </w:pPr>
      <w:r>
        <w:t xml:space="preserve">несоответствие предложенных собственником (владельцем) в запросе мест установки, схем </w:t>
      </w:r>
      <w:r>
        <w:lastRenderedPageBreak/>
        <w:t>подключения требованиям законодательства Российской Федерации.</w:t>
      </w:r>
    </w:p>
    <w:p w:rsidR="00F46B1B" w:rsidRDefault="00F46B1B">
      <w:pPr>
        <w:pStyle w:val="ConsPlusNormal"/>
        <w:spacing w:before="220"/>
        <w:ind w:firstLine="540"/>
        <w:jc w:val="both"/>
      </w:pPr>
      <w: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w:t>
      </w:r>
    </w:p>
    <w:p w:rsidR="00F46B1B" w:rsidRDefault="00F46B1B">
      <w:pPr>
        <w:pStyle w:val="ConsPlusNormal"/>
        <w:spacing w:before="220"/>
        <w:ind w:firstLine="540"/>
        <w:jc w:val="both"/>
      </w:pPr>
      <w:r>
        <w:t>При нарушении сетевой организацией установленных в настоящем пункте сроков направления собственнику (владельцу)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иным компонентам измерительных комплексов и систем учета.</w:t>
      </w:r>
    </w:p>
    <w:p w:rsidR="00F46B1B" w:rsidRDefault="00F46B1B">
      <w:pPr>
        <w:pStyle w:val="ConsPlusNormal"/>
        <w:spacing w:before="220"/>
        <w:ind w:firstLine="540"/>
        <w:jc w:val="both"/>
      </w:pPr>
      <w:bookmarkStart w:id="196" w:name="P1872"/>
      <w:bookmarkEnd w:id="196"/>
      <w:r>
        <w:t xml:space="preserve">153. Допуск к эксплуатации прибора учета осуществляется в порядке, предусмотренном </w:t>
      </w:r>
      <w:hyperlink w:anchor="P1874">
        <w:r>
          <w:rPr>
            <w:color w:val="0000FF"/>
          </w:rPr>
          <w:t>абзацами вторым</w:t>
        </w:r>
      </w:hyperlink>
      <w:r>
        <w:t xml:space="preserve"> - </w:t>
      </w:r>
      <w:hyperlink w:anchor="P1890">
        <w:r>
          <w:rPr>
            <w:color w:val="0000FF"/>
          </w:rPr>
          <w:t>тринадцатым</w:t>
        </w:r>
      </w:hyperlink>
      <w:r>
        <w:t xml:space="preserve"> настоящего пункта. Процедура допуска к эксплуатации прибора учета не требуется, в случае если в рамках процедуры установки (замены) прибора учета или смены собственника прибора учета сохраняются контрольные пломбы и знаки визуального контроля, установленные ранее при допуске к эксплуатации соответствующего прибора учета.</w:t>
      </w:r>
    </w:p>
    <w:p w:rsidR="00F46B1B" w:rsidRDefault="00F46B1B">
      <w:pPr>
        <w:pStyle w:val="ConsPlusNormal"/>
        <w:jc w:val="both"/>
      </w:pPr>
      <w:r>
        <w:t xml:space="preserve">(в ред. </w:t>
      </w:r>
      <w:hyperlink r:id="rId1047">
        <w:r>
          <w:rPr>
            <w:color w:val="0000FF"/>
          </w:rPr>
          <w:t>Постановления</w:t>
        </w:r>
      </w:hyperlink>
      <w:r>
        <w:t xml:space="preserve"> Правительства РФ от 21.12.2020 N 2184)</w:t>
      </w:r>
    </w:p>
    <w:p w:rsidR="00F46B1B" w:rsidRDefault="00F46B1B">
      <w:pPr>
        <w:pStyle w:val="ConsPlusNormal"/>
        <w:spacing w:before="220"/>
        <w:ind w:firstLine="540"/>
        <w:jc w:val="both"/>
      </w:pPr>
      <w:bookmarkStart w:id="197" w:name="P1874"/>
      <w:bookmarkEnd w:id="197"/>
      <w:r>
        <w:t xml:space="preserve">Сетевые организации осуществляют допуск в эксплуатацию приборов учета, которые установлены для обеспечения коммерческого учета электрической энергии (мощности)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объектов по производству электрической энергии (мощности) на розничных рынках и объектов электросетевого хозяйства, принадлежащих сетевым организациям и иным лицам, за исключением коллективных (общедомовых) приборов учета электрической энергии, с приглашением иных лиц, указанных в </w:t>
      </w:r>
      <w:hyperlink w:anchor="P1800">
        <w:r>
          <w:rPr>
            <w:color w:val="0000FF"/>
          </w:rPr>
          <w:t>пункте 151</w:t>
        </w:r>
      </w:hyperlink>
      <w:r>
        <w:t xml:space="preserve"> настоящего документа.</w:t>
      </w:r>
    </w:p>
    <w:p w:rsidR="00F46B1B" w:rsidRDefault="00F46B1B">
      <w:pPr>
        <w:pStyle w:val="ConsPlusNormal"/>
        <w:spacing w:before="220"/>
        <w:ind w:firstLine="540"/>
        <w:jc w:val="both"/>
      </w:pPr>
      <w:r>
        <w:t xml:space="preserve">Гарантирующие поставщики осуществляют допуск в эксплуатацию коллективных (общедомовых) приборов учета электрической энергии, которые установлены для обеспечения коммерческого учета электрической энергии (мощности), в отношении расположенных в их зоне деятельности многоквартирных домов, с приглашением иных лиц, указанных в </w:t>
      </w:r>
      <w:hyperlink w:anchor="P1800">
        <w:r>
          <w:rPr>
            <w:color w:val="0000FF"/>
          </w:rPr>
          <w:t>пункте 151</w:t>
        </w:r>
      </w:hyperlink>
      <w:r>
        <w:t xml:space="preserve"> настоящего документа.</w:t>
      </w:r>
    </w:p>
    <w:p w:rsidR="00F46B1B" w:rsidRDefault="00F46B1B">
      <w:pPr>
        <w:pStyle w:val="ConsPlusNormal"/>
        <w:spacing w:before="220"/>
        <w:ind w:firstLine="540"/>
        <w:jc w:val="both"/>
      </w:pPr>
      <w:r>
        <w:t xml:space="preserve">При технологическом присоединении энергопринимающих устройств потребителей,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допуск к эксплуатации приборов учета электрической энергии, установленных в процессе технологического присоединения, осуществляется сетевой организацией, а коллективные (общедомовые) приборы учета электрической энергии - гарантирующим поставщиком одновременно с осмотром присоединяемых электроустановок заявителя, предусмотренным </w:t>
      </w:r>
      <w:hyperlink r:id="rId1048">
        <w:r>
          <w:rPr>
            <w:color w:val="0000FF"/>
          </w:rPr>
          <w:t>Правилами</w:t>
        </w:r>
      </w:hyperlink>
      <w:r>
        <w:t xml:space="preserve"> технологического присоединения.</w:t>
      </w:r>
    </w:p>
    <w:p w:rsidR="00F46B1B" w:rsidRDefault="00F46B1B">
      <w:pPr>
        <w:pStyle w:val="ConsPlusNormal"/>
        <w:jc w:val="both"/>
      </w:pPr>
      <w:r>
        <w:t xml:space="preserve">(в ред. </w:t>
      </w:r>
      <w:hyperlink r:id="rId1049">
        <w:r>
          <w:rPr>
            <w:color w:val="0000FF"/>
          </w:rPr>
          <w:t>Постановления</w:t>
        </w:r>
      </w:hyperlink>
      <w:r>
        <w:t xml:space="preserve"> Правительства РФ от 21.12.2020 N 2184)</w:t>
      </w:r>
    </w:p>
    <w:p w:rsidR="00F46B1B" w:rsidRDefault="00F46B1B">
      <w:pPr>
        <w:pStyle w:val="ConsPlusNormal"/>
        <w:spacing w:before="220"/>
        <w:ind w:firstLine="540"/>
        <w:jc w:val="both"/>
      </w:pPr>
      <w:r>
        <w:t xml:space="preserve">Для допуска в эксплуатацию установленного в процессе технологического присоединения прибора учета сетевая организация, если иное не установлено </w:t>
      </w:r>
      <w:hyperlink r:id="rId1050">
        <w:r>
          <w:rPr>
            <w:color w:val="0000FF"/>
          </w:rPr>
          <w:t>Правилами</w:t>
        </w:r>
      </w:hyperlink>
      <w:r>
        <w:t xml:space="preserve"> технологического присоединения, обязана не менее чем за 5 календарных дней до проведения осмотра присоединяемых электроустановок заявителя пригласить для участия в процедуре указанного допуска гарантирующего поставщика, в зоне деятельности которого расположены присоединяемые электроустановки, и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w:t>
      </w:r>
      <w:r>
        <w:lastRenderedPageBreak/>
        <w:t>заключен указанный договор.</w:t>
      </w:r>
    </w:p>
    <w:p w:rsidR="00F46B1B" w:rsidRDefault="00F46B1B">
      <w:pPr>
        <w:pStyle w:val="ConsPlusNormal"/>
        <w:jc w:val="both"/>
      </w:pPr>
      <w:r>
        <w:t xml:space="preserve">(в ред. </w:t>
      </w:r>
      <w:hyperlink r:id="rId1051">
        <w:r>
          <w:rPr>
            <w:color w:val="0000FF"/>
          </w:rPr>
          <w:t>Постановления</w:t>
        </w:r>
      </w:hyperlink>
      <w:r>
        <w:t xml:space="preserve"> Правительства РФ от 21.12.2020 N 2184)</w:t>
      </w:r>
    </w:p>
    <w:p w:rsidR="00F46B1B" w:rsidRDefault="00F46B1B">
      <w:pPr>
        <w:pStyle w:val="ConsPlusNormal"/>
        <w:spacing w:before="220"/>
        <w:ind w:firstLine="540"/>
        <w:jc w:val="both"/>
      </w:pPr>
      <w:r>
        <w:t>Если гарантирующий поставщик не явился для допуска к эксплуатации коллективного (общедомового) прибора учета электрической энергии в дату и время, указанные сетевой организацией в приглашении, прибор учета допускается к эксплуатации сетевой организацией.</w:t>
      </w:r>
    </w:p>
    <w:p w:rsidR="00F46B1B" w:rsidRDefault="00F46B1B">
      <w:pPr>
        <w:pStyle w:val="ConsPlusNormal"/>
        <w:jc w:val="both"/>
      </w:pPr>
      <w:r>
        <w:t xml:space="preserve">(абзац введен </w:t>
      </w:r>
      <w:hyperlink r:id="rId1052">
        <w:r>
          <w:rPr>
            <w:color w:val="0000FF"/>
          </w:rPr>
          <w:t>Постановлением</w:t>
        </w:r>
      </w:hyperlink>
      <w:r>
        <w:t xml:space="preserve"> Правительства РФ от 21.12.2020 N 2184)</w:t>
      </w:r>
    </w:p>
    <w:p w:rsidR="00F46B1B" w:rsidRDefault="00F46B1B">
      <w:pPr>
        <w:pStyle w:val="ConsPlusNormal"/>
        <w:spacing w:before="220"/>
        <w:ind w:firstLine="540"/>
        <w:jc w:val="both"/>
      </w:pPr>
      <w:r>
        <w:t>Допуск в эксплуатацию прибора учета осуществляется при участии уполномоченных представителей лиц, которым направлялся запрос на установку (замену) прибора учета или приглашение для участия в процедуре допуска.</w:t>
      </w:r>
    </w:p>
    <w:p w:rsidR="00F46B1B" w:rsidRDefault="00F46B1B">
      <w:pPr>
        <w:pStyle w:val="ConsPlusNormal"/>
        <w:spacing w:before="220"/>
        <w:ind w:firstLine="540"/>
        <w:jc w:val="both"/>
      </w:pPr>
      <w:r>
        <w:t xml:space="preserve">По окончании допуска в эксплуатацию прибора учета подлежат установке контрольная пломба, и (или) знаки визуального контроля, и (или) индикаторы антимагнитных пломб в соответствии с </w:t>
      </w:r>
      <w:hyperlink w:anchor="P1698">
        <w:r>
          <w:rPr>
            <w:color w:val="0000FF"/>
          </w:rPr>
          <w:t>пунктом 139</w:t>
        </w:r>
      </w:hyperlink>
      <w:r>
        <w:t xml:space="preserve"> настоящего документа.</w:t>
      </w:r>
    </w:p>
    <w:p w:rsidR="00F46B1B" w:rsidRDefault="00F46B1B">
      <w:pPr>
        <w:pStyle w:val="ConsPlusNormal"/>
        <w:jc w:val="both"/>
      </w:pPr>
      <w:r>
        <w:t xml:space="preserve">(в ред. </w:t>
      </w:r>
      <w:hyperlink r:id="rId1053">
        <w:r>
          <w:rPr>
            <w:color w:val="0000FF"/>
          </w:rPr>
          <w:t>Постановления</w:t>
        </w:r>
      </w:hyperlink>
      <w:r>
        <w:t xml:space="preserve"> Правительства РФ от 29.03.2024 N 395)</w:t>
      </w:r>
    </w:p>
    <w:p w:rsidR="00F46B1B" w:rsidRDefault="00F46B1B">
      <w:pPr>
        <w:pStyle w:val="ConsPlusNormal"/>
        <w:spacing w:before="220"/>
        <w:ind w:firstLine="540"/>
        <w:jc w:val="both"/>
      </w:pPr>
      <w:r>
        <w:t>Контрольная пломба и (или) знаки визуального контроля устанавливаются организацией, осуществляющей допуск в эксплуатацию прибора учета.</w:t>
      </w:r>
    </w:p>
    <w:p w:rsidR="00F46B1B" w:rsidRDefault="00F46B1B">
      <w:pPr>
        <w:pStyle w:val="ConsPlusNormal"/>
        <w:spacing w:before="220"/>
        <w:ind w:firstLine="540"/>
        <w:jc w:val="both"/>
      </w:pPr>
      <w:r>
        <w:t xml:space="preserve">Процедура установки и допуска прибора учета в эксплуатацию заканчивается составлением акта допуска прибора учета электрической энергии в эксплуатацию по форме, предусмотренной </w:t>
      </w:r>
      <w:hyperlink r:id="rId1054">
        <w:r>
          <w:rPr>
            <w:color w:val="0000FF"/>
          </w:rPr>
          <w:t>приложением N 16</w:t>
        </w:r>
      </w:hyperlink>
      <w:r>
        <w:t xml:space="preserve"> к Правилам технологического присоединения.</w:t>
      </w:r>
    </w:p>
    <w:p w:rsidR="00F46B1B" w:rsidRDefault="00F46B1B">
      <w:pPr>
        <w:pStyle w:val="ConsPlusNormal"/>
        <w:spacing w:before="220"/>
        <w:ind w:firstLine="540"/>
        <w:jc w:val="both"/>
      </w:pPr>
      <w:r>
        <w:t xml:space="preserve">С 1 января 2022 г. при составлении акта допуска прибора учета к эксплуатации в </w:t>
      </w:r>
      <w:hyperlink r:id="rId1055">
        <w:r>
          <w:rPr>
            <w:color w:val="0000FF"/>
          </w:rPr>
          <w:t>разделе</w:t>
        </w:r>
      </w:hyperlink>
      <w:r>
        <w:t xml:space="preserve"> "прочее" акта указывается выбранный потребителем способ направления уведомления о присоединении прибора учета электрической энергии к интеллектуальной системе учета электрической энергии (мощности), если установлен соответствующий прибор учета электрической энергии.</w:t>
      </w:r>
    </w:p>
    <w:p w:rsidR="00F46B1B" w:rsidRDefault="00F46B1B">
      <w:pPr>
        <w:pStyle w:val="ConsPlusNormal"/>
        <w:jc w:val="both"/>
      </w:pPr>
      <w:r>
        <w:t xml:space="preserve">(в ред. </w:t>
      </w:r>
      <w:hyperlink r:id="rId1056">
        <w:r>
          <w:rPr>
            <w:color w:val="0000FF"/>
          </w:rPr>
          <w:t>Постановления</w:t>
        </w:r>
      </w:hyperlink>
      <w:r>
        <w:t xml:space="preserve"> Правительства РФ от 21.12.2020 N 2184)</w:t>
      </w:r>
    </w:p>
    <w:p w:rsidR="00F46B1B" w:rsidRDefault="00F46B1B">
      <w:pPr>
        <w:pStyle w:val="ConsPlusNormal"/>
        <w:spacing w:before="220"/>
        <w:ind w:firstLine="540"/>
        <w:jc w:val="both"/>
      </w:pPr>
      <w:r>
        <w:t>Акт допуска прибора учета электрической энергии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которые приняли участие в процедуре допуска прибора учета в эксплуатацию. При отказе уполномоченного представителя приглашенного лица от подписания составленного акта в нем делается соответствующая отметка. Отказ уполномоченного представителя приглашенного лица от подписания составленного акта не является основанием для недопуска прибора учета в эксплуатацию.</w:t>
      </w:r>
    </w:p>
    <w:p w:rsidR="00F46B1B" w:rsidRDefault="00F46B1B">
      <w:pPr>
        <w:pStyle w:val="ConsPlusNormal"/>
        <w:spacing w:before="220"/>
        <w:ind w:firstLine="540"/>
        <w:jc w:val="both"/>
      </w:pPr>
      <w:bookmarkStart w:id="198" w:name="P1890"/>
      <w:bookmarkEnd w:id="198"/>
      <w:r>
        <w:t>В случае неявки для участия в процедуре допуска прибора учета в эксплуатацию лиц и (или) их представителей из числа тех, кому направлялся запрос на установку (замену) прибора учета или приглашение для участия в процедуре допуска прибора учета в эксплуатацию, такая процедура проводится без их участия.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не явившимся для участия в процедуре допуска прибора учета в эксплуатацию.</w:t>
      </w:r>
    </w:p>
    <w:p w:rsidR="00F46B1B" w:rsidRDefault="00F46B1B">
      <w:pPr>
        <w:pStyle w:val="ConsPlusNormal"/>
        <w:spacing w:before="220"/>
        <w:ind w:firstLine="540"/>
        <w:jc w:val="both"/>
      </w:pPr>
      <w:r>
        <w:t xml:space="preserve">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дополнительно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интервал между поверками,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w:t>
      </w:r>
      <w:r>
        <w:lastRenderedPageBreak/>
        <w:t>инструментальных проверок.</w:t>
      </w:r>
    </w:p>
    <w:p w:rsidR="00F46B1B" w:rsidRDefault="00F46B1B">
      <w:pPr>
        <w:pStyle w:val="ConsPlusNormal"/>
        <w:spacing w:before="220"/>
        <w:ind w:firstLine="540"/>
        <w:jc w:val="both"/>
      </w:pPr>
      <w:r>
        <w:t xml:space="preserve">Допуск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гарантирующим поставщиком с учетом положений, предусмотренных </w:t>
      </w:r>
      <w:hyperlink w:anchor="P2184">
        <w:r>
          <w:rPr>
            <w:color w:val="0000FF"/>
          </w:rPr>
          <w:t>пунктами 197(4)</w:t>
        </w:r>
      </w:hyperlink>
      <w:r>
        <w:t xml:space="preserve"> - </w:t>
      </w:r>
      <w:hyperlink w:anchor="P2199">
        <w:r>
          <w:rPr>
            <w:color w:val="0000FF"/>
          </w:rPr>
          <w:t>197(7)</w:t>
        </w:r>
      </w:hyperlink>
      <w:r>
        <w:t xml:space="preserve"> настоящего документа.</w:t>
      </w:r>
    </w:p>
    <w:p w:rsidR="00F46B1B" w:rsidRDefault="00F46B1B">
      <w:pPr>
        <w:pStyle w:val="ConsPlusNormal"/>
        <w:jc w:val="both"/>
      </w:pPr>
      <w:r>
        <w:t xml:space="preserve">(абзац введен </w:t>
      </w:r>
      <w:hyperlink r:id="rId1057">
        <w:r>
          <w:rPr>
            <w:color w:val="0000FF"/>
          </w:rPr>
          <w:t>Постановлением</w:t>
        </w:r>
      </w:hyperlink>
      <w:r>
        <w:t xml:space="preserve"> Правительства РФ от 21.12.2020 N 2184)</w:t>
      </w:r>
    </w:p>
    <w:p w:rsidR="00F46B1B" w:rsidRDefault="00F46B1B">
      <w:pPr>
        <w:pStyle w:val="ConsPlusNormal"/>
        <w:spacing w:before="220"/>
        <w:ind w:firstLine="540"/>
        <w:jc w:val="both"/>
      </w:pPr>
      <w:r>
        <w:t xml:space="preserve">153(1). В случае самостоятельной установки (замены) собственником (владельцем) энергопринимающего оборудования (объекта по производству электрической энергии (мощности) и (или) энергосбытовой (энергоснабжающей) организацией прибора учета, показания которого используются для определения объемов потребления (производства) электрической энергии (мощности) одновременно на оптовом и розничном рынках, в порядке, предусмотренном </w:t>
      </w:r>
      <w:hyperlink w:anchor="P1767">
        <w:r>
          <w:rPr>
            <w:color w:val="0000FF"/>
          </w:rPr>
          <w:t>пунктом 145</w:t>
        </w:r>
      </w:hyperlink>
      <w:r>
        <w:t xml:space="preserve"> настоящего документа, допуск в эксплуатацию такого прибора учета осуществляется на основании запроса о допуске в эксплуатацию прибора учета, полученного от указанного собственника (владельца) энергопринимающего оборудования (объекта по производству электрической энергии (мощности) и (или) энергосбытовой (энергоснабжающей) организации.</w:t>
      </w:r>
    </w:p>
    <w:p w:rsidR="00F46B1B" w:rsidRDefault="00F46B1B">
      <w:pPr>
        <w:pStyle w:val="ConsPlusNormal"/>
        <w:spacing w:before="220"/>
        <w:ind w:firstLine="540"/>
        <w:jc w:val="both"/>
      </w:pPr>
      <w:r>
        <w:t>Указанный запрос о допуске прибора учета в эксплуатацию направляется способом, позволяющим подтвердить факт получения такого запроса, в адрес:</w:t>
      </w:r>
    </w:p>
    <w:p w:rsidR="00F46B1B" w:rsidRDefault="00F46B1B">
      <w:pPr>
        <w:pStyle w:val="ConsPlusNormal"/>
        <w:spacing w:before="220"/>
        <w:ind w:firstLine="540"/>
        <w:jc w:val="both"/>
      </w:pPr>
      <w:r>
        <w:t>сетевой организации, к объектам электросетевого хозяйства которой присоединены энергопринимающие устройства (объекты по производству электрической энергии (мощности);</w:t>
      </w:r>
    </w:p>
    <w:p w:rsidR="00F46B1B" w:rsidRDefault="00F46B1B">
      <w:pPr>
        <w:pStyle w:val="ConsPlusNormal"/>
        <w:spacing w:before="220"/>
        <w:ind w:firstLine="540"/>
        <w:jc w:val="both"/>
      </w:pPr>
      <w:r>
        <w:t>гарантирующего поставщика;</w:t>
      </w:r>
    </w:p>
    <w:p w:rsidR="00F46B1B" w:rsidRDefault="00F46B1B">
      <w:pPr>
        <w:pStyle w:val="ConsPlusNormal"/>
        <w:spacing w:before="220"/>
        <w:ind w:firstLine="540"/>
        <w:jc w:val="both"/>
      </w:pPr>
      <w:r>
        <w:t>энергосбытовой (энергоснабжающей организации), с которой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w:t>
      </w:r>
    </w:p>
    <w:p w:rsidR="00F46B1B" w:rsidRDefault="00F46B1B">
      <w:pPr>
        <w:pStyle w:val="ConsPlusNormal"/>
        <w:spacing w:before="220"/>
        <w:ind w:firstLine="540"/>
        <w:jc w:val="both"/>
      </w:pPr>
      <w:r>
        <w:t>В таком запросе о допуске в эксплуатацию прибора учета должны быть указаны:</w:t>
      </w:r>
    </w:p>
    <w:p w:rsidR="00F46B1B" w:rsidRDefault="00F46B1B">
      <w:pPr>
        <w:pStyle w:val="ConsPlusNormal"/>
        <w:spacing w:before="220"/>
        <w:ind w:firstLine="540"/>
        <w:jc w:val="both"/>
      </w:pPr>
      <w:r>
        <w:t>реквизиты и контактные данные лица, направившего запрос, включая номер телефона;</w:t>
      </w:r>
    </w:p>
    <w:p w:rsidR="00F46B1B" w:rsidRDefault="00F46B1B">
      <w:pPr>
        <w:pStyle w:val="ConsPlusNormal"/>
        <w:spacing w:before="220"/>
        <w:ind w:firstLine="540"/>
        <w:jc w:val="both"/>
      </w:pPr>
      <w:r>
        <w:t>места нахождения энергопринимающих устройств (объектов электроэнергетики), в отношении которых лицо, направившее запрос, имеет намерение обеспечить допуск прибора учета в эксплуатацию;</w:t>
      </w:r>
    </w:p>
    <w:p w:rsidR="00F46B1B" w:rsidRDefault="00F46B1B">
      <w:pPr>
        <w:pStyle w:val="ConsPlusNormal"/>
        <w:spacing w:before="220"/>
        <w:ind w:firstLine="540"/>
        <w:jc w:val="both"/>
      </w:pPr>
      <w:r>
        <w:t>номера договоров энергоснабжения (купли-продажи (поставки) электрической энергии (мощности) и (или) оказания услуг по передаче электрической энергии (при наличии);</w:t>
      </w:r>
    </w:p>
    <w:p w:rsidR="00F46B1B" w:rsidRDefault="00F46B1B">
      <w:pPr>
        <w:pStyle w:val="ConsPlusNormal"/>
        <w:spacing w:before="220"/>
        <w:ind w:firstLine="540"/>
        <w:jc w:val="both"/>
      </w:pPr>
      <w:r>
        <w:t>информация о приборе учета и (или) об ином оборудовании, в отношении которых лицо, направившее запрос, имеет намерение обеспечить допуск в эксплуатацию;</w:t>
      </w:r>
    </w:p>
    <w:p w:rsidR="00F46B1B" w:rsidRDefault="00F46B1B">
      <w:pPr>
        <w:pStyle w:val="ConsPlusNormal"/>
        <w:spacing w:before="220"/>
        <w:ind w:firstLine="540"/>
        <w:jc w:val="both"/>
      </w:pPr>
      <w:r>
        <w:t>предполагаемые дата и время совершения действий по допуску в эксплуатацию прибора учета.</w:t>
      </w:r>
    </w:p>
    <w:p w:rsidR="00F46B1B" w:rsidRDefault="00F46B1B">
      <w:pPr>
        <w:pStyle w:val="ConsPlusNormal"/>
        <w:spacing w:before="220"/>
        <w:ind w:firstLine="540"/>
        <w:jc w:val="both"/>
      </w:pPr>
      <w:r>
        <w:t xml:space="preserve">Сетевая организация осуществляет допуск в эксплуатацию прибора учета, показания которого планируется использовать для определения объемов потребления (производства) электрической энергии (мощности) одновременно на оптовом и розничном рынках, установленного собственником (владельцем) энергопринимающего оборудования (объекта по производству электрической энергии (мощности) и (или) энергосбытовой (энергоснабжающей) организацией в порядке, предусмотренном </w:t>
      </w:r>
      <w:hyperlink w:anchor="P1767">
        <w:r>
          <w:rPr>
            <w:color w:val="0000FF"/>
          </w:rPr>
          <w:t>пунктом 145</w:t>
        </w:r>
      </w:hyperlink>
      <w:r>
        <w:t xml:space="preserve"> настоящего документа, в течение 30 дней с даты получения указанного в настоящем пункте запроса на допуск в эксплуатацию.</w:t>
      </w:r>
    </w:p>
    <w:p w:rsidR="00F46B1B" w:rsidRDefault="00F46B1B">
      <w:pPr>
        <w:pStyle w:val="ConsPlusNormal"/>
        <w:spacing w:before="220"/>
        <w:ind w:firstLine="540"/>
        <w:jc w:val="both"/>
      </w:pPr>
      <w:r>
        <w:lastRenderedPageBreak/>
        <w:t xml:space="preserve">С 1 января 2025 г. в отношении допущенного в эксплуатацию прибора учета электрической энергии собственник (владелец) энергопринимающего оборудования (объекта по производству электрической энергии (мощности), гарантирующий поставщик и (или) энергосбытовая (энергоснабжающая) организация, планирующая использовать показания указанного прибора учета электрической энергии для определения объемов потребления (производства) электрической энергии на оптовом рынке, формируют отчет в виде электронного документа в формате XML-файла в соответствии со спецификацией защищенных протоколов передачи данных, которые могут быть использованы для организации информационного обмена между владельцами и пользователями интеллектуальных систем учета электрической энергии (мощности), и требованиями договора о присоединении к торговой системе оптового рынка и направляют его сетевой организации, осуществившей допуск в эксплуатацию указанного прибора учета электрической энергии (проверку прибора учета электрической энергии). При соответствии сведений, содержащихся в таком отчете, сведениям, содержащимся в акте допуска (акте проверки) прибора учета электрической энергии в эксплуатацию, сетевая организация не позднее 3 рабочих дней со дня получения указанного отчета подписывает его усиленной квалифицированной электронной подписью и направляет его собственнику (владельцу) энергопринимающего оборудования (объекта по производству электрической энергии (мощности), гарантирующему поставщику и (или) энергосбытовой (энергоснабжающей) организации, от которых получен указанный отчет, либо направляет мотивированный отказ от его подписания. Указанный отчет направляется по адресу электронной почты, указанному в договоре оказания услуг по передаче электрической энергии, заключенном между сетевой организацией и лицом, направившим указанный отчет, или иным способом, согласованным между такой сетевой организацией и лицом, направившим указанный отчет. Формирование отчета в виде электронного документа в формате XML-файла в отношении приборов учета электрической энергии, присоединенных к интеллектуальной системе учета электрической энергии (мощности), и его представление собственнику (владельцу) энергопринимающего оборудования (объекта по производству электрической энергии (мощности), гарантирующему поставщику и (или) энергосбытовой (энергоснабжающей) организации, планирующим использовать показания указанного прибора учета электрической энергии для определения объемов потребления (производства) электрической энергии на оптовом рынке, осуществляются в порядке, установленном </w:t>
      </w:r>
      <w:hyperlink r:id="rId1058">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F46B1B" w:rsidRDefault="00F46B1B">
      <w:pPr>
        <w:pStyle w:val="ConsPlusNormal"/>
        <w:jc w:val="both"/>
      </w:pPr>
      <w:r>
        <w:t xml:space="preserve">(абзац введен </w:t>
      </w:r>
      <w:hyperlink r:id="rId1059">
        <w:r>
          <w:rPr>
            <w:color w:val="0000FF"/>
          </w:rPr>
          <w:t>Постановлением</w:t>
        </w:r>
      </w:hyperlink>
      <w:r>
        <w:t xml:space="preserve"> Правительства РФ от 08.06.2023 N 948; в ред. </w:t>
      </w:r>
      <w:hyperlink r:id="rId1060">
        <w:r>
          <w:rPr>
            <w:color w:val="0000FF"/>
          </w:rPr>
          <w:t>Постановления</w:t>
        </w:r>
      </w:hyperlink>
      <w:r>
        <w:t xml:space="preserve"> Правительства РФ от 29.07.2023 N 1230)</w:t>
      </w:r>
    </w:p>
    <w:p w:rsidR="00F46B1B" w:rsidRDefault="00F46B1B">
      <w:pPr>
        <w:pStyle w:val="ConsPlusNormal"/>
        <w:jc w:val="both"/>
      </w:pPr>
      <w:r>
        <w:t xml:space="preserve">(п. 153(1) введен </w:t>
      </w:r>
      <w:hyperlink r:id="rId1061">
        <w:r>
          <w:rPr>
            <w:color w:val="0000FF"/>
          </w:rPr>
          <w:t>Постановлением</w:t>
        </w:r>
      </w:hyperlink>
      <w:r>
        <w:t xml:space="preserve"> Правительства РФ от 29.10.2021 N 1852)</w:t>
      </w:r>
    </w:p>
    <w:p w:rsidR="00F46B1B" w:rsidRDefault="00F46B1B">
      <w:pPr>
        <w:pStyle w:val="ConsPlusNormal"/>
        <w:spacing w:before="220"/>
        <w:ind w:firstLine="540"/>
        <w:jc w:val="both"/>
      </w:pPr>
      <w:r>
        <w:t>154. Демонтаж приборов учета и (или) иного оборудования, которые используются для обеспечения коммерческого учета электрической энергии (мощности), для случаев, не связанных с их заменой, допускается при необходимости проведения работ по капитальному ремонту или реконструкции объектов в местах установки соответствующих приборов учета.</w:t>
      </w:r>
    </w:p>
    <w:p w:rsidR="00F46B1B" w:rsidRDefault="00F46B1B">
      <w:pPr>
        <w:pStyle w:val="ConsPlusNormal"/>
        <w:spacing w:before="220"/>
        <w:ind w:firstLine="540"/>
        <w:jc w:val="both"/>
      </w:pPr>
      <w:r>
        <w:t xml:space="preserve">Собственники приборов учета и (или) иного оборудования, используемых для обеспечения коммерческого учета электрической энергии (мощности), имеющие намерение демонтировать такие приборы учета и (или) иное оборудование, а также собственники (владельцы) объектов, на которых установлены приборы учета и (или) иное оборудование, используемых для обеспечения коммерческого учета электрической энергии (мощности), обязаны направить уведомление способом, позволяющим подтвердить факт его получения, в адрес лиц, которые в соответствии с </w:t>
      </w:r>
      <w:hyperlink w:anchor="P1872">
        <w:r>
          <w:rPr>
            <w:color w:val="0000FF"/>
          </w:rPr>
          <w:t>пунктом 153</w:t>
        </w:r>
      </w:hyperlink>
      <w:r>
        <w:t xml:space="preserve"> настоящего документа могут принимать участие в процедуре допуска соответствующего прибора учета в эксплуатацию. Указанное уведомление должно содержать предлагаемые дату и время демонтажа прибора учета и причины такого демонтажа, но не ранее 7 рабочих дней со дня его направления.</w:t>
      </w:r>
    </w:p>
    <w:p w:rsidR="00F46B1B" w:rsidRDefault="00F46B1B">
      <w:pPr>
        <w:pStyle w:val="ConsPlusNormal"/>
        <w:spacing w:before="220"/>
        <w:ind w:firstLine="540"/>
        <w:jc w:val="both"/>
      </w:pPr>
      <w:r>
        <w:t xml:space="preserve">Лица, которые в соответствии с </w:t>
      </w:r>
      <w:hyperlink w:anchor="P1872">
        <w:r>
          <w:rPr>
            <w:color w:val="0000FF"/>
          </w:rPr>
          <w:t>пунктом 153</w:t>
        </w:r>
      </w:hyperlink>
      <w:r>
        <w:t xml:space="preserve"> настоящего документа могут принимать участие в процедуре допуска соответствующего прибора учета в эксплуатацию, в течение 5 рабочих дней со </w:t>
      </w:r>
      <w:r>
        <w:lastRenderedPageBreak/>
        <w:t>дня получения уведомления обязаны рассмотреть и согласовать предложенные в заявке дату и время демонтажа прибора учета, а в случае невозможности исполнения такой заявки в предложенный в ней срок обязаны согласовать с сетевой организацией (гарантирующим поставщиком, иным собственником прибора учета и (или) измерительных трансформаторов) иные дату и время, но не превышающие 10 рабочих дней с даты и времени, которые предложены в заявке.</w:t>
      </w:r>
    </w:p>
    <w:p w:rsidR="00F46B1B" w:rsidRDefault="00F46B1B">
      <w:pPr>
        <w:pStyle w:val="ConsPlusNormal"/>
        <w:spacing w:before="220"/>
        <w:ind w:firstLine="540"/>
        <w:jc w:val="both"/>
      </w:pPr>
      <w:r>
        <w:t>В согласованные дату и время сетевая организация (гарантирующий поставщик - в отношении коллективных (общедомовых) приборов учета), осуществляет снятие показаний прибора учета. Показания прибора учета, состояние демонтируемого прибора учета и (или) измерительных трансформаторов, схемы их подключения на дату проведения указанных действий фиксируются сетевой организацией (гарантирующим поставщиком - в отношении коллективных (общедомовых) приборов учета) в акте демонтажа прибора учета, который подписывается указанной сетевой организацией (гарантирующим поставщиком - в отношении коллективных (общедомовых) приборов учета), а также лицами, которые уведомлены в соответствии с настоящим пунктом о демонтаже прибора учета и приняли участие в процедуре демонтажа прибора учета.</w:t>
      </w:r>
    </w:p>
    <w:p w:rsidR="00F46B1B" w:rsidRDefault="00F46B1B">
      <w:pPr>
        <w:pStyle w:val="ConsPlusNormal"/>
        <w:spacing w:before="220"/>
        <w:ind w:firstLine="540"/>
        <w:jc w:val="both"/>
      </w:pPr>
      <w:r>
        <w:t>Сетевая организация (гарантирующий поставщик - в отношении коллективных (общедомовых) приборов учета) обязана передать лицам, подписавшим акт проверки, по одному экземпляру такого акта и направить копию акта демонтажа приглашенным лицам, которые не приняли участие в процедуре демонтажа прибора учета, в течение 3 рабочих дней со дня составления акта демонтажа.</w:t>
      </w:r>
    </w:p>
    <w:p w:rsidR="00F46B1B" w:rsidRDefault="00F46B1B">
      <w:pPr>
        <w:pStyle w:val="ConsPlusNormal"/>
        <w:spacing w:before="220"/>
        <w:ind w:firstLine="540"/>
        <w:jc w:val="both"/>
      </w:pPr>
      <w: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F46B1B" w:rsidRDefault="00F46B1B">
      <w:pPr>
        <w:pStyle w:val="ConsPlusNormal"/>
        <w:spacing w:before="220"/>
        <w:ind w:firstLine="540"/>
        <w:jc w:val="both"/>
      </w:pPr>
      <w:r>
        <w:t xml:space="preserve">Прибор учета должен быть установлен не позднее 6 месяцев с момента составления акта демонтажа. С момента демонтажа и до установки прибора учета объем потребляемой электрической энергии определяется в соответствии с </w:t>
      </w:r>
      <w:hyperlink w:anchor="P2092">
        <w:r>
          <w:rPr>
            <w:color w:val="0000FF"/>
          </w:rPr>
          <w:t>пунктом 179</w:t>
        </w:r>
      </w:hyperlink>
      <w:r>
        <w:t xml:space="preserve"> настоящего документа.</w:t>
      </w:r>
    </w:p>
    <w:p w:rsidR="00F46B1B" w:rsidRDefault="00F46B1B">
      <w:pPr>
        <w:pStyle w:val="ConsPlusNormal"/>
        <w:spacing w:before="220"/>
        <w:ind w:firstLine="540"/>
        <w:jc w:val="both"/>
      </w:pPr>
      <w:r>
        <w:t>155. Лицами, ответственными за снятие показаний расчетного прибора учета, являются:</w:t>
      </w:r>
    </w:p>
    <w:p w:rsidR="00F46B1B" w:rsidRDefault="00F46B1B">
      <w:pPr>
        <w:pStyle w:val="ConsPlusNormal"/>
        <w:spacing w:before="220"/>
        <w:ind w:firstLine="540"/>
        <w:jc w:val="both"/>
      </w:pPr>
      <w:r>
        <w:t>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w:t>
      </w:r>
    </w:p>
    <w:p w:rsidR="00F46B1B" w:rsidRDefault="00F46B1B">
      <w:pPr>
        <w:pStyle w:val="ConsPlusNormal"/>
        <w:spacing w:before="220"/>
        <w:ind w:firstLine="540"/>
        <w:jc w:val="both"/>
      </w:pPr>
      <w:r>
        <w:t>гарантирующие поставщики в отношении коллективных (общедомовых) приборов учета, присоединенных к интеллектуальным системам учета электрической энергии (мощности) соответствующего гарантирующего поставщика;</w:t>
      </w:r>
    </w:p>
    <w:p w:rsidR="00F46B1B" w:rsidRDefault="00F46B1B">
      <w:pPr>
        <w:pStyle w:val="ConsPlusNormal"/>
        <w:spacing w:before="220"/>
        <w:ind w:firstLine="540"/>
        <w:jc w:val="both"/>
      </w:pPr>
      <w:r>
        <w:t>потребители (покупатели), производители электрической энергии (мощности) на розничных рынках,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F46B1B" w:rsidRDefault="00F46B1B">
      <w:pPr>
        <w:pStyle w:val="ConsPlusNormal"/>
        <w:spacing w:before="220"/>
        <w:ind w:firstLine="540"/>
        <w:jc w:val="both"/>
      </w:pPr>
      <w:r>
        <w:t xml:space="preserve">156. Субъект розничного рынка, использующий систему учета, допущенную в эксплуатацию в установленном настоящим разделом порядке, за исключением интеллектуальной системы учета </w:t>
      </w:r>
      <w:r>
        <w:lastRenderedPageBreak/>
        <w:t>электрической энергии (мощности), вправе на основании соглашения о порядке информационного обмена показаниями осуществлять представление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F46B1B" w:rsidRDefault="00F46B1B">
      <w:pPr>
        <w:pStyle w:val="ConsPlusNormal"/>
        <w:spacing w:before="220"/>
        <w:ind w:firstLine="540"/>
        <w:jc w:val="both"/>
      </w:pPr>
      <w:r>
        <w:t>В соглашении о порядке информационного обмена показаниями содержатся:</w:t>
      </w:r>
    </w:p>
    <w:p w:rsidR="00F46B1B" w:rsidRDefault="00F46B1B">
      <w:pPr>
        <w:pStyle w:val="ConsPlusNormal"/>
        <w:spacing w:before="220"/>
        <w:ind w:firstLine="540"/>
        <w:jc w:val="both"/>
      </w:pPr>
      <w:r>
        <w:t>описание схемы сбора и передачи информации;</w:t>
      </w:r>
    </w:p>
    <w:p w:rsidR="00F46B1B" w:rsidRDefault="00F46B1B">
      <w:pPr>
        <w:pStyle w:val="ConsPlusNormal"/>
        <w:spacing w:before="220"/>
        <w:ind w:firstLine="540"/>
        <w:jc w:val="both"/>
      </w:pPr>
      <w:r>
        <w:t>перечни точек, в отношении которых осуществляется обмен информацией;</w:t>
      </w:r>
    </w:p>
    <w:p w:rsidR="00F46B1B" w:rsidRDefault="00F46B1B">
      <w:pPr>
        <w:pStyle w:val="ConsPlusNormal"/>
        <w:spacing w:before="220"/>
        <w:ind w:firstLine="540"/>
        <w:jc w:val="both"/>
      </w:pPr>
      <w:r>
        <w:t>формат и условия обмена информацией, в том числе порядок обмена информацией в случае выявления неисправностей в каналах связи;</w:t>
      </w:r>
    </w:p>
    <w:p w:rsidR="00F46B1B" w:rsidRDefault="00F46B1B">
      <w:pPr>
        <w:pStyle w:val="ConsPlusNormal"/>
        <w:spacing w:before="220"/>
        <w:ind w:firstLine="540"/>
        <w:jc w:val="both"/>
      </w:pPr>
      <w:r>
        <w:t>сведения о лице, ответственном за обслуживание приборов учета.</w:t>
      </w:r>
    </w:p>
    <w:p w:rsidR="00F46B1B" w:rsidRDefault="00F46B1B">
      <w:pPr>
        <w:pStyle w:val="ConsPlusNormal"/>
        <w:spacing w:before="220"/>
        <w:ind w:firstLine="540"/>
        <w:jc w:val="both"/>
      </w:pPr>
      <w:r>
        <w:t xml:space="preserve">Порядок и условия представления гарантирующими поставщиками и сетевыми организациями информации интеллектуальных систем учета электрической энергии (мощности) устанавливаются </w:t>
      </w:r>
      <w:hyperlink r:id="rId1062">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F46B1B" w:rsidRDefault="00F46B1B">
      <w:pPr>
        <w:pStyle w:val="ConsPlusNormal"/>
        <w:spacing w:before="220"/>
        <w:ind w:firstLine="540"/>
        <w:jc w:val="both"/>
      </w:pPr>
      <w:r>
        <w:t>157. Если иные время и дата снятия показаний расчетных приборов учета, в том числе используемых в соответствии с настоящим документом в качестве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w:t>
      </w:r>
    </w:p>
    <w:p w:rsidR="00F46B1B" w:rsidRDefault="00F46B1B">
      <w:pPr>
        <w:pStyle w:val="ConsPlusNormal"/>
        <w:spacing w:before="220"/>
        <w:ind w:firstLine="540"/>
        <w:jc w:val="both"/>
      </w:pPr>
      <w:r>
        <w:t>в отношении коллективных (общедомовых) приборов учета - с 23-го до окончания 25-го дня расчетного месяца, а также по состоянию на 00 часов 00 минут дня расторжения (заключения) договора энергоснабжения, договора оказания услуг по передаче электрической энергии;</w:t>
      </w:r>
    </w:p>
    <w:p w:rsidR="00F46B1B" w:rsidRDefault="00F46B1B">
      <w:pPr>
        <w:pStyle w:val="ConsPlusNormal"/>
        <w:spacing w:before="220"/>
        <w:ind w:firstLine="540"/>
        <w:jc w:val="both"/>
      </w:pPr>
      <w:r>
        <w:t>в отношении приборов учета, установленных в жилых домах, - до окончания 25-го дня расчетного месяца, а также по состоянию на 00 часов 00 минут дня расторжения (заключения) договора энергоснабжения, договора оказания услуг по передаче электрической энергии;</w:t>
      </w:r>
    </w:p>
    <w:p w:rsidR="00F46B1B" w:rsidRDefault="00F46B1B">
      <w:pPr>
        <w:pStyle w:val="ConsPlusNormal"/>
        <w:spacing w:before="220"/>
        <w:ind w:firstLine="540"/>
        <w:jc w:val="both"/>
      </w:pPr>
      <w:r>
        <w:t>в отношении приборов учета, установленных в отношении нежилых помещений, электроснабжение которых осуществляется с использованием общего имущества многоквартирного дома, - до окончания 25-го дня расчетного месяца, а также по состоянию на 00 часов 00 минут дня расторжения (заключения) договора энергоснабжения и (или) договора оказания услуг по передаче электрической энергии;</w:t>
      </w:r>
    </w:p>
    <w:p w:rsidR="00F46B1B" w:rsidRDefault="00F46B1B">
      <w:pPr>
        <w:pStyle w:val="ConsPlusNormal"/>
        <w:jc w:val="both"/>
      </w:pPr>
      <w:r>
        <w:t xml:space="preserve">(абзац введен </w:t>
      </w:r>
      <w:hyperlink r:id="rId1063">
        <w:r>
          <w:rPr>
            <w:color w:val="0000FF"/>
          </w:rPr>
          <w:t>Постановлением</w:t>
        </w:r>
      </w:hyperlink>
      <w:r>
        <w:t xml:space="preserve"> Правительства РФ от 21.12.2020 N 2184)</w:t>
      </w:r>
    </w:p>
    <w:p w:rsidR="00F46B1B" w:rsidRDefault="00F46B1B">
      <w:pPr>
        <w:pStyle w:val="ConsPlusNormal"/>
        <w:spacing w:before="220"/>
        <w:ind w:firstLine="540"/>
        <w:jc w:val="both"/>
      </w:pPr>
      <w:r>
        <w:t>в отношении иных приборов учета - по состоянию на 00 часов 00 минут первого дня месяца, следующего за расчетным периодом, а также дня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F46B1B" w:rsidRDefault="00F46B1B">
      <w:pPr>
        <w:pStyle w:val="ConsPlusNormal"/>
        <w:spacing w:before="220"/>
        <w:ind w:firstLine="540"/>
        <w:jc w:val="both"/>
      </w:pPr>
      <w:r>
        <w:t xml:space="preserve">158. Снятие показаний расчетного прибора учета, не присоединенного к интеллектуальной системе учета электрической энергии (мощности), оформляется актом снятия показаний расчетного </w:t>
      </w:r>
      <w:r>
        <w:lastRenderedPageBreak/>
        <w:t>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F46B1B" w:rsidRDefault="00F46B1B">
      <w:pPr>
        <w:pStyle w:val="ConsPlusNormal"/>
        <w:spacing w:before="220"/>
        <w:ind w:firstLine="540"/>
        <w:jc w:val="both"/>
      </w:pPr>
      <w:bookmarkStart w:id="199" w:name="P1934"/>
      <w:bookmarkEnd w:id="199"/>
      <w:r>
        <w:t>159. Лицо, ответственное за снятие показаний прибора учета, обеспечивает представление показаний расчетного прибора учета другой стороне договора энергоснабжения (купли-продажи (поставки) электрической энергии (мощности), договора оказания услуг по передаче электрической энергии в сроки, предусмотренные настоящим документом и (или) таким договором.</w:t>
      </w:r>
    </w:p>
    <w:p w:rsidR="00F46B1B" w:rsidRDefault="00F46B1B">
      <w:pPr>
        <w:pStyle w:val="ConsPlusNormal"/>
        <w:spacing w:before="220"/>
        <w:ind w:firstLine="540"/>
        <w:jc w:val="both"/>
      </w:pPr>
      <w:r>
        <w:t>Если иные время и дата представления показаний расчетных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и (или) за услуги по передаче электрической энергии с использованием ставки за мощность) представляются другой стороне договора в следующем порядке:</w:t>
      </w:r>
    </w:p>
    <w:p w:rsidR="00F46B1B" w:rsidRDefault="00F46B1B">
      <w:pPr>
        <w:pStyle w:val="ConsPlusNormal"/>
        <w:spacing w:before="220"/>
        <w:ind w:firstLine="540"/>
        <w:jc w:val="both"/>
      </w:pPr>
      <w:r>
        <w:t>в отношении коллективных (общедомовых) приборов учета, приборов учета, установленных в отношении нежилых помещений многоквартирного дома, электроснабжение которых осуществляется с использованием общего имущества многоквартирного дома, и приборов учета, установленных в отношении жилых домов, - до окончания 26-го дня расчетного месяца;</w:t>
      </w:r>
    </w:p>
    <w:p w:rsidR="00F46B1B" w:rsidRDefault="00F46B1B">
      <w:pPr>
        <w:pStyle w:val="ConsPlusNormal"/>
        <w:jc w:val="both"/>
      </w:pPr>
      <w:r>
        <w:t xml:space="preserve">(в ред. </w:t>
      </w:r>
      <w:hyperlink r:id="rId1064">
        <w:r>
          <w:rPr>
            <w:color w:val="0000FF"/>
          </w:rPr>
          <w:t>Постановления</w:t>
        </w:r>
      </w:hyperlink>
      <w:r>
        <w:t xml:space="preserve"> Правительства РФ от 21.12.2020 N 2184)</w:t>
      </w:r>
    </w:p>
    <w:p w:rsidR="00F46B1B" w:rsidRDefault="00F46B1B">
      <w:pPr>
        <w:pStyle w:val="ConsPlusNormal"/>
        <w:spacing w:before="220"/>
        <w:ind w:firstLine="540"/>
        <w:jc w:val="both"/>
      </w:pPr>
      <w:r>
        <w:t>в отношении иных приборов учета - до окончания первого дня месяца, следующего за расчетным периодом, а также в течение суток, следующих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F46B1B" w:rsidRDefault="00F46B1B">
      <w:pPr>
        <w:pStyle w:val="ConsPlusNormal"/>
        <w:spacing w:before="220"/>
        <w:ind w:firstLine="540"/>
        <w:jc w:val="both"/>
      </w:pPr>
      <w:r>
        <w:t>В отношении расчетных приборов учета, не присоединенных к интеллектуальным системам учета электрической энергии (мощности), показания представляются с использованием телефонной связи, электронной почты или иным способом, позволяющим подтвердить факт их получения, указанным в договоре, а также при необходимости путем направления акта снятия показаний расчетных приборов учета в письменной форме или в виде электронного документа, подписанного электронной подписью, в течение 3 последующих рабочих дней.</w:t>
      </w:r>
    </w:p>
    <w:p w:rsidR="00F46B1B" w:rsidRDefault="00F46B1B">
      <w:pPr>
        <w:pStyle w:val="ConsPlusNormal"/>
        <w:jc w:val="both"/>
      </w:pPr>
      <w:r>
        <w:t xml:space="preserve">(в ред. </w:t>
      </w:r>
      <w:hyperlink r:id="rId1065">
        <w:r>
          <w:rPr>
            <w:color w:val="0000FF"/>
          </w:rPr>
          <w:t>Постановления</w:t>
        </w:r>
      </w:hyperlink>
      <w:r>
        <w:t xml:space="preserve"> Правительства РФ от 21.12.2020 N 2184)</w:t>
      </w:r>
    </w:p>
    <w:p w:rsidR="00F46B1B" w:rsidRDefault="00F46B1B">
      <w:pPr>
        <w:pStyle w:val="ConsPlusNormal"/>
        <w:spacing w:before="220"/>
        <w:ind w:firstLine="540"/>
        <w:jc w:val="both"/>
      </w:pPr>
      <w:r>
        <w:t xml:space="preserve">В отношении расчетных приборов учета, присоединенных к интеллектуальным системам учета электрической энергии (мощности), показания представляются с использованием интеллектуальной системы учета электрической энергии (мощности) в соответствии с требованиями </w:t>
      </w:r>
      <w:hyperlink r:id="rId1066">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F46B1B" w:rsidRDefault="00F46B1B">
      <w:pPr>
        <w:pStyle w:val="ConsPlusNormal"/>
        <w:spacing w:before="220"/>
        <w:ind w:firstLine="540"/>
        <w:jc w:val="both"/>
      </w:pPr>
      <w:r>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которое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соответствующим договором.</w:t>
      </w:r>
    </w:p>
    <w:p w:rsidR="00F46B1B" w:rsidRDefault="00F46B1B">
      <w:pPr>
        <w:pStyle w:val="ConsPlusNormal"/>
        <w:spacing w:before="220"/>
        <w:ind w:firstLine="540"/>
        <w:jc w:val="both"/>
      </w:pPr>
      <w:r>
        <w:t xml:space="preserve">160. Потребитель (покупатель) в случаях, когда он является лицом, ответственным за снятие показаний прибора учета, имеющий договор купли-продажи (поставки) электрической энергии </w:t>
      </w:r>
      <w:r>
        <w:lastRenderedPageBreak/>
        <w:t xml:space="preserve">(мощности)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не присоединенных к интеллектуальным системам учета электрической энергии (мощности), в том числе контрольных приборов учета, используемых в соответствии с настоящим документом в качестве расчетных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w:anchor="P1934">
        <w:r>
          <w:rPr>
            <w:color w:val="0000FF"/>
          </w:rPr>
          <w:t>пункте 159</w:t>
        </w:r>
      </w:hyperlink>
      <w: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F46B1B" w:rsidRDefault="00F46B1B">
      <w:pPr>
        <w:pStyle w:val="ConsPlusNormal"/>
        <w:spacing w:before="220"/>
        <w:ind w:firstLine="540"/>
        <w:jc w:val="both"/>
      </w:pPr>
      <w:r>
        <w:t xml:space="preserve">В случае если сетевая организация снимает показания расчетного прибора учета, в том числе контрольного прибора учета, используемого в соответствии с настоящим документом в качестве расчетного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которые указаны в </w:t>
      </w:r>
      <w:hyperlink w:anchor="P1934">
        <w:r>
          <w:rPr>
            <w:color w:val="0000FF"/>
          </w:rPr>
          <w:t>пункте 159</w:t>
        </w:r>
      </w:hyperlink>
      <w: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F46B1B" w:rsidRDefault="00F46B1B">
      <w:pPr>
        <w:pStyle w:val="ConsPlusNormal"/>
        <w:spacing w:before="220"/>
        <w:ind w:firstLine="540"/>
        <w:jc w:val="both"/>
      </w:pPr>
      <w:r>
        <w:t>161. Производитель электрической энергии (мощности) на розничных рынках в случаях, когда он является лицом, ответственным за снятие показаний прибора учета, передает показания приборов учета, не присоединенных к интеллектуальным системам учета электрической энергии (мощности),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 посредством телефонной связи, электронной почты или иных средств связи, согласованных с сетевой организацией (гарантирующим поставщиком), до окончания первого дня месяца, следующего за расчетным периодом, а также в виде электронного документа - акта снятия показаний расчетных приборов учета, подписанного электронной подписью в течение последующих 3 рабочих дней.</w:t>
      </w:r>
    </w:p>
    <w:p w:rsidR="00F46B1B" w:rsidRDefault="00F46B1B">
      <w:pPr>
        <w:pStyle w:val="ConsPlusNormal"/>
        <w:spacing w:before="220"/>
        <w:ind w:firstLine="540"/>
        <w:jc w:val="both"/>
      </w:pPr>
      <w:r>
        <w:t>Передаваемые данные должны содержать следующую информацию:</w:t>
      </w:r>
    </w:p>
    <w:p w:rsidR="00F46B1B" w:rsidRDefault="00F46B1B">
      <w:pPr>
        <w:pStyle w:val="ConsPlusNormal"/>
        <w:spacing w:before="220"/>
        <w:ind w:firstLine="540"/>
        <w:jc w:val="both"/>
      </w:pPr>
      <w:r>
        <w:t xml:space="preserve">почасовые объемы произведенной (отданной) электрической энергии каждым объектом по производству электрической энергии (мощности), определенные исходя из показаний расчетных (контрольных) приборов учета, установленных в соответствии с требованиями </w:t>
      </w:r>
      <w:hyperlink w:anchor="P1780">
        <w:r>
          <w:rPr>
            <w:color w:val="0000FF"/>
          </w:rPr>
          <w:t>абзаца второго пункта 147</w:t>
        </w:r>
      </w:hyperlink>
      <w:r>
        <w:t xml:space="preserve"> настоящего документа;</w:t>
      </w:r>
    </w:p>
    <w:p w:rsidR="00F46B1B" w:rsidRDefault="00F46B1B">
      <w:pPr>
        <w:pStyle w:val="ConsPlusNormal"/>
        <w:jc w:val="both"/>
      </w:pPr>
      <w:r>
        <w:t xml:space="preserve">(в ред. </w:t>
      </w:r>
      <w:hyperlink r:id="rId1067">
        <w:r>
          <w:rPr>
            <w:color w:val="0000FF"/>
          </w:rPr>
          <w:t>Постановления</w:t>
        </w:r>
      </w:hyperlink>
      <w:r>
        <w:t xml:space="preserve"> Правительства РФ от 29.08.2020 N 1298)</w:t>
      </w:r>
    </w:p>
    <w:p w:rsidR="00F46B1B" w:rsidRDefault="00F46B1B">
      <w:pPr>
        <w:pStyle w:val="ConsPlusNormal"/>
        <w:spacing w:before="220"/>
        <w:ind w:firstLine="540"/>
        <w:jc w:val="both"/>
      </w:pPr>
      <w:r>
        <w:t xml:space="preserve">почасовые объемы принятой электрической энергии каждым объектом по производству электрической энергии (мощности), определенные исходя из показаний расчетных (контрольных) приборов учета, установленных в соответствии с требованиями </w:t>
      </w:r>
      <w:hyperlink w:anchor="P1780">
        <w:r>
          <w:rPr>
            <w:color w:val="0000FF"/>
          </w:rPr>
          <w:t>абзаца второго пункта 147</w:t>
        </w:r>
      </w:hyperlink>
      <w:r>
        <w:t xml:space="preserve"> настоящего документа;</w:t>
      </w:r>
    </w:p>
    <w:p w:rsidR="00F46B1B" w:rsidRDefault="00F46B1B">
      <w:pPr>
        <w:pStyle w:val="ConsPlusNormal"/>
        <w:jc w:val="both"/>
      </w:pPr>
      <w:r>
        <w:t xml:space="preserve">(абзац введен </w:t>
      </w:r>
      <w:hyperlink r:id="rId1068">
        <w:r>
          <w:rPr>
            <w:color w:val="0000FF"/>
          </w:rPr>
          <w:t>Постановлением</w:t>
        </w:r>
      </w:hyperlink>
      <w:r>
        <w:t xml:space="preserve"> Правительства РФ от 29.08.2020 N 1298)</w:t>
      </w:r>
    </w:p>
    <w:p w:rsidR="00F46B1B" w:rsidRDefault="00F46B1B">
      <w:pPr>
        <w:pStyle w:val="ConsPlusNormal"/>
        <w:spacing w:before="220"/>
        <w:ind w:firstLine="540"/>
        <w:jc w:val="both"/>
      </w:pPr>
      <w:r>
        <w:t xml:space="preserve">почасовые объемы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w:t>
      </w:r>
      <w:r>
        <w:lastRenderedPageBreak/>
        <w:t xml:space="preserve">розничном рынке, а также на границе с объектами электроэнергетики, энергопринимающими устройствами иных субъектов розничных рынков, определенные по показаниям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779">
        <w:r>
          <w:rPr>
            <w:color w:val="0000FF"/>
          </w:rPr>
          <w:t>пунктом 147</w:t>
        </w:r>
      </w:hyperlink>
      <w:r>
        <w:t xml:space="preserve"> настоящего документа.</w:t>
      </w:r>
    </w:p>
    <w:p w:rsidR="00F46B1B" w:rsidRDefault="00F46B1B">
      <w:pPr>
        <w:pStyle w:val="ConsPlusNormal"/>
        <w:spacing w:before="220"/>
        <w:ind w:firstLine="540"/>
        <w:jc w:val="both"/>
      </w:pPr>
      <w:r>
        <w:t>162. 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виде электронного документа, подписанного электронной подписью, до 5-го числа месяца, следующего за расчетным периодом, реестр, содержащий данные об объеме потребления электрической энергии в отношении жилых домов, многоквартирных домов (с распределением по каждому дому). В отношении многоквартирных домов, не оборудованных коллективными (общедомовыми) приборами учета, реестр должен содержать данные об объеме потребления электрической энергии в жилых и нежилых помещениях в таких многоквартирных домах.</w:t>
      </w:r>
    </w:p>
    <w:p w:rsidR="00F46B1B" w:rsidRDefault="00F46B1B">
      <w:pPr>
        <w:pStyle w:val="ConsPlusNormal"/>
        <w:spacing w:before="220"/>
        <w:ind w:firstLine="540"/>
        <w:jc w:val="both"/>
      </w:pPr>
      <w:r>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1069">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или сетевой организации.</w:t>
      </w:r>
    </w:p>
    <w:p w:rsidR="00F46B1B" w:rsidRDefault="00F46B1B">
      <w:pPr>
        <w:pStyle w:val="ConsPlusNormal"/>
        <w:spacing w:before="220"/>
        <w:ind w:firstLine="540"/>
        <w:jc w:val="both"/>
      </w:pPr>
      <w:r>
        <w:t xml:space="preserve">Реестр должен содержать информацию об адресе каждого многоквартирного дома, жилого дома и номерах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1070">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для случаев непредставления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представляет ей копии документов (в том числе в виде электронных документов), подтверждающих данные об объемах потребления электрической энергии в жилых домах и помещениях многоквартирных домов,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F46B1B" w:rsidRDefault="00F46B1B">
      <w:pPr>
        <w:pStyle w:val="ConsPlusNormal"/>
        <w:spacing w:before="220"/>
        <w:ind w:firstLine="540"/>
        <w:jc w:val="both"/>
      </w:pPr>
      <w:r>
        <w:t xml:space="preserve">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одного рабочего дня после их получения передать их в адрес той сетевой организации, к объектам электросетевого хозяйства которой присоединены </w:t>
      </w:r>
      <w:r>
        <w:lastRenderedPageBreak/>
        <w:t>энергопринимающие устройства таких потребителей.</w:t>
      </w:r>
    </w:p>
    <w:p w:rsidR="00F46B1B" w:rsidRDefault="00F46B1B">
      <w:pPr>
        <w:pStyle w:val="ConsPlusNormal"/>
        <w:spacing w:before="220"/>
        <w:ind w:firstLine="540"/>
        <w:jc w:val="both"/>
      </w:pPr>
      <w:r>
        <w:t>163. В случае снятия показаний потребителями (покупателями), производителями электрической энергии (мощности) на розничных рынках, собственниками (владельцами) объектов электросетевого хозяйства в отношении расчетных приборов учета, установленных в границах их объектов и не присоединенных к интеллектуальным системам учета электрической энергии (мощности), гарантирующий поставщик (энергосбытовая, энергоснабжающая организация) передает сетевой организации полученные от указанных лиц, осуществляющих снятие показаний, если иные время и дата передачи показаний расчетных приборов учета не установлены договором оказания услуг по передаче электрической энергии:</w:t>
      </w:r>
    </w:p>
    <w:p w:rsidR="00F46B1B" w:rsidRDefault="00F46B1B">
      <w:pPr>
        <w:pStyle w:val="ConsPlusNormal"/>
        <w:spacing w:before="220"/>
        <w:ind w:firstLine="540"/>
        <w:jc w:val="both"/>
      </w:pPr>
      <w:r>
        <w:t>сведения о показаниях расчетных приборов учета, в том числе используемых в соответствии с настоящим документом в качестве контрольных приборов учета, до окончания 2-го рабочего дня месяца, следующего за расчетным периодом, в виде электронного документа на адрес электронной почты, указанной в договоре;</w:t>
      </w:r>
    </w:p>
    <w:p w:rsidR="00F46B1B" w:rsidRDefault="00F46B1B">
      <w:pPr>
        <w:pStyle w:val="ConsPlusNormal"/>
        <w:spacing w:before="220"/>
        <w:ind w:firstLine="540"/>
        <w:jc w:val="both"/>
      </w:pPr>
      <w:r>
        <w:t>копии актов снятия показаний расчетных приборов учета, в том числе используемых в соответствии с настоящим документом в качестве контрольных приборов учета, не позднее 5-го рабочего дня месяца, следующего за расчетным периодом, в том числе в виде электронного документа, подписанного электронной подписью.</w:t>
      </w:r>
    </w:p>
    <w:p w:rsidR="00F46B1B" w:rsidRDefault="00F46B1B">
      <w:pPr>
        <w:pStyle w:val="ConsPlusNormal"/>
        <w:spacing w:before="220"/>
        <w:ind w:firstLine="540"/>
        <w:jc w:val="both"/>
      </w:pPr>
      <w:r>
        <w:t xml:space="preserve">При непредставлении в установленные сроки гарантирующим поставщиком (энергосбытовой, энергоснабжающей организацией) копий указанных актов сетевая организация (гарантирующий поставщик)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такой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1960">
        <w:r>
          <w:rPr>
            <w:color w:val="0000FF"/>
          </w:rPr>
          <w:t>пунктами 164</w:t>
        </w:r>
      </w:hyperlink>
      <w:r>
        <w:t xml:space="preserve"> и </w:t>
      </w:r>
      <w:hyperlink w:anchor="P2092">
        <w:r>
          <w:rPr>
            <w:color w:val="0000FF"/>
          </w:rPr>
          <w:t>179</w:t>
        </w:r>
      </w:hyperlink>
      <w:r>
        <w:t xml:space="preserve"> - </w:t>
      </w:r>
      <w:hyperlink w:anchor="P2101">
        <w:r>
          <w:rPr>
            <w:color w:val="0000FF"/>
          </w:rPr>
          <w:t>181</w:t>
        </w:r>
      </w:hyperlink>
      <w:r>
        <w:t xml:space="preserve"> настоящего документа.</w:t>
      </w:r>
    </w:p>
    <w:p w:rsidR="00F46B1B" w:rsidRDefault="00F46B1B">
      <w:pPr>
        <w:pStyle w:val="ConsPlusNormal"/>
        <w:spacing w:before="220"/>
        <w:ind w:firstLine="540"/>
        <w:jc w:val="both"/>
      </w:pPr>
      <w:bookmarkStart w:id="200" w:name="P1960"/>
      <w:bookmarkEnd w:id="200"/>
      <w:r>
        <w:t>164. В случае непредставления показаний лицом, ответственным за снятие показаний расчетного прибора учета в сроки, установленные в настоящем разделе или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и объема производства электрической энергии (мощности) за расчетный период при наличии в соответствующем договоре контрольного прибора учета используются показания такого контрольного прибора учета.</w:t>
      </w:r>
    </w:p>
    <w:p w:rsidR="00F46B1B" w:rsidRDefault="00F46B1B">
      <w:pPr>
        <w:pStyle w:val="ConsPlusNormal"/>
        <w:spacing w:before="220"/>
        <w:ind w:firstLine="540"/>
        <w:jc w:val="both"/>
      </w:pPr>
      <w: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в том случае, если контрольный прибор учета позволяет измерять объемы потребления электрической энергии по зонам суток.</w:t>
      </w:r>
    </w:p>
    <w:p w:rsidR="00F46B1B" w:rsidRDefault="00F46B1B">
      <w:pPr>
        <w:pStyle w:val="ConsPlusNormal"/>
        <w:spacing w:before="220"/>
        <w:ind w:firstLine="540"/>
        <w:jc w:val="both"/>
      </w:pPr>
      <w: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часам суток, в том случае, если контрольный прибор учета позволяет измерять объемы потребления электрической энергии по часам суток.</w:t>
      </w:r>
    </w:p>
    <w:p w:rsidR="00F46B1B" w:rsidRDefault="00F46B1B">
      <w:pPr>
        <w:pStyle w:val="ConsPlusNormal"/>
        <w:spacing w:before="220"/>
        <w:ind w:firstLine="540"/>
        <w:jc w:val="both"/>
      </w:pPr>
      <w:r>
        <w:t xml:space="preserve">165. В случае неисполнения или ненадлежащего исполнения сетевой организацией обязанностей по представлению показаний расчетного прибора учета другой стороне договора оказания услуг по передаче электрической энергии в сроки, предусмотренные настоящим документом, в течение 6 расчетных периодов подряд стоимость услуг по передаче электрической энергии по точкам поставки потребителя (в том числе стоимость услуг по договорам, заключенным системообразующей территориальной сетевой организацией с территориальной сетевой организацией, к электрическим сетям которой присоединены энергопринимающие устройства </w:t>
      </w:r>
      <w:r>
        <w:lastRenderedPageBreak/>
        <w:t>этого потребителя и которой не исполнены соответствующие обязанности перед системообразующей территориальной сетевой организацией в отношении таких точек), в отношении которых нарушены соответствующие обязанности, начиная с седьмого расчетного периода, за который не представлены показания, уменьшается:</w:t>
      </w:r>
    </w:p>
    <w:p w:rsidR="00F46B1B" w:rsidRDefault="00F46B1B">
      <w:pPr>
        <w:pStyle w:val="ConsPlusNormal"/>
        <w:jc w:val="both"/>
      </w:pPr>
      <w:r>
        <w:t xml:space="preserve">(в ред. Постановлений Правительства РФ от 21.12.2020 </w:t>
      </w:r>
      <w:hyperlink r:id="rId1071">
        <w:r>
          <w:rPr>
            <w:color w:val="0000FF"/>
          </w:rPr>
          <w:t>N 2184</w:t>
        </w:r>
      </w:hyperlink>
      <w:r>
        <w:t xml:space="preserve">, от 31.08.2024 </w:t>
      </w:r>
      <w:hyperlink r:id="rId1072">
        <w:r>
          <w:rPr>
            <w:color w:val="0000FF"/>
          </w:rPr>
          <w:t>N 1195</w:t>
        </w:r>
      </w:hyperlink>
      <w:r>
        <w:t>)</w:t>
      </w:r>
    </w:p>
    <w:p w:rsidR="00F46B1B" w:rsidRDefault="00F46B1B">
      <w:pPr>
        <w:pStyle w:val="ConsPlusNormal"/>
        <w:spacing w:before="220"/>
        <w:ind w:firstLine="540"/>
        <w:jc w:val="both"/>
      </w:pPr>
      <w:r>
        <w:t>на 15 процентов стоимости услуг по передаче электрической энергии (с учетом налога на добавленную стоимость) начиная с 1 января 2025 г.;</w:t>
      </w:r>
    </w:p>
    <w:p w:rsidR="00F46B1B" w:rsidRDefault="00F46B1B">
      <w:pPr>
        <w:pStyle w:val="ConsPlusNormal"/>
        <w:jc w:val="both"/>
      </w:pPr>
      <w:r>
        <w:t xml:space="preserve">(в ред. Постановлений Правительства РФ от 21.12.2020 </w:t>
      </w:r>
      <w:hyperlink r:id="rId1073">
        <w:r>
          <w:rPr>
            <w:color w:val="0000FF"/>
          </w:rPr>
          <w:t>N 2184</w:t>
        </w:r>
      </w:hyperlink>
      <w:r>
        <w:t xml:space="preserve">, от 28.12.2021 </w:t>
      </w:r>
      <w:hyperlink r:id="rId1074">
        <w:r>
          <w:rPr>
            <w:color w:val="0000FF"/>
          </w:rPr>
          <w:t>N 2516</w:t>
        </w:r>
      </w:hyperlink>
      <w:r>
        <w:t xml:space="preserve">, от 29.03.2024 </w:t>
      </w:r>
      <w:hyperlink r:id="rId1075">
        <w:r>
          <w:rPr>
            <w:color w:val="0000FF"/>
          </w:rPr>
          <w:t>N 395</w:t>
        </w:r>
      </w:hyperlink>
      <w:r>
        <w:t>)</w:t>
      </w:r>
    </w:p>
    <w:p w:rsidR="00F46B1B" w:rsidRDefault="00F46B1B">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2026 г.;</w:t>
      </w:r>
    </w:p>
    <w:p w:rsidR="00F46B1B" w:rsidRDefault="00F46B1B">
      <w:pPr>
        <w:pStyle w:val="ConsPlusNormal"/>
        <w:jc w:val="both"/>
      </w:pPr>
      <w:r>
        <w:t xml:space="preserve">(в ред. Постановлений Правительства РФ от 21.12.2020 </w:t>
      </w:r>
      <w:hyperlink r:id="rId1076">
        <w:r>
          <w:rPr>
            <w:color w:val="0000FF"/>
          </w:rPr>
          <w:t>N 2184</w:t>
        </w:r>
      </w:hyperlink>
      <w:r>
        <w:t xml:space="preserve">, от 28.12.2021 </w:t>
      </w:r>
      <w:hyperlink r:id="rId1077">
        <w:r>
          <w:rPr>
            <w:color w:val="0000FF"/>
          </w:rPr>
          <w:t>N 2516</w:t>
        </w:r>
      </w:hyperlink>
      <w:r>
        <w:t xml:space="preserve">, от 29.03.2024 </w:t>
      </w:r>
      <w:hyperlink r:id="rId1078">
        <w:r>
          <w:rPr>
            <w:color w:val="0000FF"/>
          </w:rPr>
          <w:t>N 395</w:t>
        </w:r>
      </w:hyperlink>
      <w:r>
        <w:t>)</w:t>
      </w:r>
    </w:p>
    <w:p w:rsidR="00F46B1B" w:rsidRDefault="00F46B1B">
      <w:pPr>
        <w:pStyle w:val="ConsPlusNormal"/>
        <w:spacing w:before="220"/>
        <w:ind w:firstLine="540"/>
        <w:jc w:val="both"/>
      </w:pPr>
      <w:r>
        <w:t>на 50 процентов стоимости услуг по передаче электрической энергии (с учетом налога на добавленную стоимость) начиная с 1 января 2027 г. по соответствующей точке поставки за каждый месяц вплоть до начала представления показаний расчетного прибора учета другой стороне договора оказания услуг по передаче электрической энергии в сроки, предусмотренные настоящим документом.</w:t>
      </w:r>
    </w:p>
    <w:p w:rsidR="00F46B1B" w:rsidRDefault="00F46B1B">
      <w:pPr>
        <w:pStyle w:val="ConsPlusNormal"/>
        <w:jc w:val="both"/>
      </w:pPr>
      <w:r>
        <w:t xml:space="preserve">(в ред. Постановлений Правительства РФ от 21.12.2020 </w:t>
      </w:r>
      <w:hyperlink r:id="rId1079">
        <w:r>
          <w:rPr>
            <w:color w:val="0000FF"/>
          </w:rPr>
          <w:t>N 2184</w:t>
        </w:r>
      </w:hyperlink>
      <w:r>
        <w:t xml:space="preserve">, от 28.12.2021 </w:t>
      </w:r>
      <w:hyperlink r:id="rId1080">
        <w:r>
          <w:rPr>
            <w:color w:val="0000FF"/>
          </w:rPr>
          <w:t>N 2516</w:t>
        </w:r>
      </w:hyperlink>
      <w:r>
        <w:t xml:space="preserve">, от 29.03.2024 </w:t>
      </w:r>
      <w:hyperlink r:id="rId1081">
        <w:r>
          <w:rPr>
            <w:color w:val="0000FF"/>
          </w:rPr>
          <w:t>N 395</w:t>
        </w:r>
      </w:hyperlink>
      <w:r>
        <w:t>)</w:t>
      </w:r>
    </w:p>
    <w:p w:rsidR="00F46B1B" w:rsidRDefault="00F46B1B">
      <w:pPr>
        <w:pStyle w:val="ConsPlusNormal"/>
        <w:spacing w:before="220"/>
        <w:ind w:firstLine="540"/>
        <w:jc w:val="both"/>
      </w:pPr>
      <w:r>
        <w:t>В случае заключения потребителем договора энергоснабжения гарантирующий поставщик (энергосбытовая, энергоснабжающая организация) учитывает указанное уменьшение стоимости услуг по передаче электрической энергии при определении обязательств по договору энергоснабжения в том же расчетном периоде и в том размере, в котором сетевой организацией произведено соответствующее уменьшение стоимости услуг по передаче электрической энергии.</w:t>
      </w:r>
    </w:p>
    <w:p w:rsidR="00F46B1B" w:rsidRDefault="00F46B1B">
      <w:pPr>
        <w:pStyle w:val="ConsPlusNormal"/>
        <w:jc w:val="both"/>
      </w:pPr>
      <w:r>
        <w:t xml:space="preserve">(в ред. </w:t>
      </w:r>
      <w:hyperlink r:id="rId1082">
        <w:r>
          <w:rPr>
            <w:color w:val="0000FF"/>
          </w:rPr>
          <w:t>Постановления</w:t>
        </w:r>
      </w:hyperlink>
      <w:r>
        <w:t xml:space="preserve"> Правительства РФ от 21.12.2020 N 2184)</w:t>
      </w:r>
    </w:p>
    <w:p w:rsidR="00F46B1B" w:rsidRDefault="00F46B1B">
      <w:pPr>
        <w:pStyle w:val="ConsPlusNormal"/>
        <w:spacing w:before="220"/>
        <w:ind w:firstLine="540"/>
        <w:jc w:val="both"/>
      </w:pPr>
      <w:r>
        <w:t>В случае неисполнения или ненадлежащего исполнения гарантирующим поставщиком в течение 6 расчетных периодов подряд обязанностей по представлению показаний расчетного коллективного (общедомового) прибора учета другой стороне договора оказания услуг по передаче электрической энергии в сроки, предусмотренные настоящим документом, стоимость услуг по передаче электрической энергии в объеме потребления электрической энергии на общедомовые нужды в отношении соответствующего многоквартирного дома начиная с 7-го расчетного периода, за который не представлены показания, увеличивается (в том числе по всем договорам, заключенным системообразующей территориальной сетевой организацией в отношении соответствующего многоквартирного дома):</w:t>
      </w:r>
    </w:p>
    <w:p w:rsidR="00F46B1B" w:rsidRDefault="00F46B1B">
      <w:pPr>
        <w:pStyle w:val="ConsPlusNormal"/>
        <w:jc w:val="both"/>
      </w:pPr>
      <w:r>
        <w:t xml:space="preserve">(в ред. Постановлений Правительства РФ от 21.12.2020 </w:t>
      </w:r>
      <w:hyperlink r:id="rId1083">
        <w:r>
          <w:rPr>
            <w:color w:val="0000FF"/>
          </w:rPr>
          <w:t>N 2184</w:t>
        </w:r>
      </w:hyperlink>
      <w:r>
        <w:t xml:space="preserve">, от 31.08.2024 </w:t>
      </w:r>
      <w:hyperlink r:id="rId1084">
        <w:r>
          <w:rPr>
            <w:color w:val="0000FF"/>
          </w:rPr>
          <w:t>N 1195</w:t>
        </w:r>
      </w:hyperlink>
      <w:r>
        <w:t>)</w:t>
      </w:r>
    </w:p>
    <w:p w:rsidR="00F46B1B" w:rsidRDefault="00F46B1B">
      <w:pPr>
        <w:pStyle w:val="ConsPlusNormal"/>
        <w:spacing w:before="220"/>
        <w:ind w:firstLine="540"/>
        <w:jc w:val="both"/>
      </w:pPr>
      <w:r>
        <w:t>на 15 процентов стоимости услуг по передаче электрической энергии (с учетом налога на добавленную стоимость) начиная с 1 января 2025 г.;</w:t>
      </w:r>
    </w:p>
    <w:p w:rsidR="00F46B1B" w:rsidRDefault="00F46B1B">
      <w:pPr>
        <w:pStyle w:val="ConsPlusNormal"/>
        <w:jc w:val="both"/>
      </w:pPr>
      <w:r>
        <w:t xml:space="preserve">(в ред. Постановлений Правительства РФ от 21.12.2020 </w:t>
      </w:r>
      <w:hyperlink r:id="rId1085">
        <w:r>
          <w:rPr>
            <w:color w:val="0000FF"/>
          </w:rPr>
          <w:t>N 2184</w:t>
        </w:r>
      </w:hyperlink>
      <w:r>
        <w:t xml:space="preserve">, от 28.12.2021 </w:t>
      </w:r>
      <w:hyperlink r:id="rId1086">
        <w:r>
          <w:rPr>
            <w:color w:val="0000FF"/>
          </w:rPr>
          <w:t>N 2516</w:t>
        </w:r>
      </w:hyperlink>
      <w:r>
        <w:t xml:space="preserve">, от 29.03.2024 </w:t>
      </w:r>
      <w:hyperlink r:id="rId1087">
        <w:r>
          <w:rPr>
            <w:color w:val="0000FF"/>
          </w:rPr>
          <w:t>N 395</w:t>
        </w:r>
      </w:hyperlink>
      <w:r>
        <w:t>)</w:t>
      </w:r>
    </w:p>
    <w:p w:rsidR="00F46B1B" w:rsidRDefault="00F46B1B">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2026 г.;</w:t>
      </w:r>
    </w:p>
    <w:p w:rsidR="00F46B1B" w:rsidRDefault="00F46B1B">
      <w:pPr>
        <w:pStyle w:val="ConsPlusNormal"/>
        <w:jc w:val="both"/>
      </w:pPr>
      <w:r>
        <w:t xml:space="preserve">(в ред. Постановлений Правительства РФ от 21.12.2020 </w:t>
      </w:r>
      <w:hyperlink r:id="rId1088">
        <w:r>
          <w:rPr>
            <w:color w:val="0000FF"/>
          </w:rPr>
          <w:t>N 2184</w:t>
        </w:r>
      </w:hyperlink>
      <w:r>
        <w:t xml:space="preserve">, от 28.12.2021 </w:t>
      </w:r>
      <w:hyperlink r:id="rId1089">
        <w:r>
          <w:rPr>
            <w:color w:val="0000FF"/>
          </w:rPr>
          <w:t>N 2516</w:t>
        </w:r>
      </w:hyperlink>
      <w:r>
        <w:t xml:space="preserve">, от 29.03.2024 </w:t>
      </w:r>
      <w:hyperlink r:id="rId1090">
        <w:r>
          <w:rPr>
            <w:color w:val="0000FF"/>
          </w:rPr>
          <w:t>N 395</w:t>
        </w:r>
      </w:hyperlink>
      <w:r>
        <w:t>)</w:t>
      </w:r>
    </w:p>
    <w:p w:rsidR="00F46B1B" w:rsidRDefault="00F46B1B">
      <w:pPr>
        <w:pStyle w:val="ConsPlusNormal"/>
        <w:spacing w:before="220"/>
        <w:ind w:firstLine="540"/>
        <w:jc w:val="both"/>
      </w:pPr>
      <w:r>
        <w:t xml:space="preserve">на 50 процентов стоимости услуг по передаче электрической энергии (с учетом налога на добавленную стоимость) начиная с 1 января 2027 г. за каждый месяц вплоть до начала представления показаний расчетного прибора учета другой стороне договора оказания услуг по </w:t>
      </w:r>
      <w:r>
        <w:lastRenderedPageBreak/>
        <w:t>передаче электрической энергии в сроки, предусмотренные настоящим документом.</w:t>
      </w:r>
    </w:p>
    <w:p w:rsidR="00F46B1B" w:rsidRDefault="00F46B1B">
      <w:pPr>
        <w:pStyle w:val="ConsPlusNormal"/>
        <w:jc w:val="both"/>
      </w:pPr>
      <w:r>
        <w:t xml:space="preserve">(в ред. Постановлений Правительства РФ от 21.12.2020 </w:t>
      </w:r>
      <w:hyperlink r:id="rId1091">
        <w:r>
          <w:rPr>
            <w:color w:val="0000FF"/>
          </w:rPr>
          <w:t>N 2184</w:t>
        </w:r>
      </w:hyperlink>
      <w:r>
        <w:t xml:space="preserve">, от 28.12.2021 </w:t>
      </w:r>
      <w:hyperlink r:id="rId1092">
        <w:r>
          <w:rPr>
            <w:color w:val="0000FF"/>
          </w:rPr>
          <w:t>N 2516</w:t>
        </w:r>
      </w:hyperlink>
      <w:r>
        <w:t xml:space="preserve">, от 29.03.2024 </w:t>
      </w:r>
      <w:hyperlink r:id="rId1093">
        <w:r>
          <w:rPr>
            <w:color w:val="0000FF"/>
          </w:rPr>
          <w:t>N 395</w:t>
        </w:r>
      </w:hyperlink>
      <w:r>
        <w:t>)</w:t>
      </w:r>
    </w:p>
    <w:p w:rsidR="00F46B1B" w:rsidRDefault="00F46B1B">
      <w:pPr>
        <w:pStyle w:val="ConsPlusNormal"/>
        <w:spacing w:before="220"/>
        <w:ind w:firstLine="540"/>
        <w:jc w:val="both"/>
      </w:pPr>
      <w:r>
        <w:t>Объем потребления электрической энергии на общедомовые нужды определяется как максимум из 2 значений - объема потребления электрической энергии на указанные цели, определенного исходя из норматива потребления электрической энергии в целях содержания общедомового имущества в многоквартирном доме, и фактического среднемесячного потребления электрической энергии на указанные цели исходя из имеющихся показаний коллективного (общедомового) прибора учета за последние 12 месяцев.</w:t>
      </w:r>
    </w:p>
    <w:p w:rsidR="00F46B1B" w:rsidRDefault="00F46B1B">
      <w:pPr>
        <w:pStyle w:val="ConsPlusNormal"/>
        <w:jc w:val="both"/>
      </w:pPr>
      <w:r>
        <w:t xml:space="preserve">(в ред. </w:t>
      </w:r>
      <w:hyperlink r:id="rId1094">
        <w:r>
          <w:rPr>
            <w:color w:val="0000FF"/>
          </w:rPr>
          <w:t>Постановления</w:t>
        </w:r>
      </w:hyperlink>
      <w:r>
        <w:t xml:space="preserve"> Правительства РФ от 21.12.2020 N 2184)</w:t>
      </w:r>
    </w:p>
    <w:p w:rsidR="00F46B1B" w:rsidRDefault="00F46B1B">
      <w:pPr>
        <w:pStyle w:val="ConsPlusNormal"/>
        <w:spacing w:before="220"/>
        <w:ind w:firstLine="540"/>
        <w:jc w:val="both"/>
      </w:pPr>
      <w:r>
        <w:t>Проверка правильности снятия показаний расчетных приборов учета (далее - контрольное снятие показаний), не включенных в интеллектуальную систему учета гарантирующего поставщика или сетевой организации осуществляется не чаще одного раза в месяц.</w:t>
      </w:r>
    </w:p>
    <w:p w:rsidR="00F46B1B" w:rsidRDefault="00F46B1B">
      <w:pPr>
        <w:pStyle w:val="ConsPlusNormal"/>
        <w:spacing w:before="220"/>
        <w:ind w:firstLine="540"/>
        <w:jc w:val="both"/>
      </w:pPr>
      <w:r>
        <w:t>В отношении расчетных приборов учета, не присоединенных к интеллектуальным системам учета электрической энергии (мощности), контрольное снятие показаний осуществляется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F46B1B" w:rsidRDefault="00F46B1B">
      <w:pPr>
        <w:pStyle w:val="ConsPlusNormal"/>
        <w:spacing w:before="220"/>
        <w:ind w:firstLine="540"/>
        <w:jc w:val="both"/>
      </w:pPr>
      <w: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F46B1B" w:rsidRDefault="00F46B1B">
      <w:pPr>
        <w:pStyle w:val="ConsPlusNormal"/>
        <w:spacing w:before="220"/>
        <w:ind w:firstLine="540"/>
        <w:jc w:val="both"/>
      </w:pPr>
      <w:r>
        <w:t>Сетевая организация проводит контрольное снятие показаний приборов учета, не присоединенных к интеллектуальным системам учета электрической энергии (мощности),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 Указанный план-график доводится до сведения гарантирующего поставщика (энергосбытовой, энергоснабжающей организации) через системообразующую территориальную сетевую организацию, если услуги по передаче электрической энергии оказываются такой организацией.</w:t>
      </w:r>
    </w:p>
    <w:p w:rsidR="00F46B1B" w:rsidRDefault="00F46B1B">
      <w:pPr>
        <w:pStyle w:val="ConsPlusNormal"/>
        <w:jc w:val="both"/>
      </w:pPr>
      <w:r>
        <w:t xml:space="preserve">(в ред. </w:t>
      </w:r>
      <w:hyperlink r:id="rId1095">
        <w:r>
          <w:rPr>
            <w:color w:val="0000FF"/>
          </w:rPr>
          <w:t>Постановления</w:t>
        </w:r>
      </w:hyperlink>
      <w:r>
        <w:t xml:space="preserve"> Правительства РФ от 31.08.2024 N 1195)</w:t>
      </w:r>
    </w:p>
    <w:p w:rsidR="00F46B1B" w:rsidRDefault="00F46B1B">
      <w:pPr>
        <w:pStyle w:val="ConsPlusNormal"/>
        <w:spacing w:before="220"/>
        <w:ind w:firstLine="540"/>
        <w:jc w:val="both"/>
      </w:pPr>
      <w: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F46B1B" w:rsidRDefault="00F46B1B">
      <w:pPr>
        <w:pStyle w:val="ConsPlusNormal"/>
        <w:spacing w:before="220"/>
        <w:ind w:firstLine="540"/>
        <w:jc w:val="both"/>
      </w:pPr>
      <w:r>
        <w:t xml:space="preserve">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w:t>
      </w:r>
      <w:r>
        <w:lastRenderedPageBreak/>
        <w:t>осуществляет гарантирующий поставщик (энергосбытовая, энергоснабжающая организация) в отношении всех или части точек поставки.</w:t>
      </w:r>
    </w:p>
    <w:p w:rsidR="00F46B1B" w:rsidRDefault="00F46B1B">
      <w:pPr>
        <w:pStyle w:val="ConsPlusNormal"/>
        <w:spacing w:before="220"/>
        <w:ind w:firstLine="540"/>
        <w:jc w:val="both"/>
      </w:pPr>
      <w: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F46B1B" w:rsidRDefault="00F46B1B">
      <w:pPr>
        <w:pStyle w:val="ConsPlusNormal"/>
        <w:spacing w:before="220"/>
        <w:ind w:firstLine="540"/>
        <w:jc w:val="both"/>
      </w:pPr>
      <w:r>
        <w:t>166. В случае если для проведения контрольного снятия показаний сетевой организацией (гарантирующим поставщиком - в отношении коллективных (общедомовых) приборов учета) требуется допуск к энергопринимающим устройствам (объектам по производству электрической энергии (мощности), объектам электросетевого хозяйства), в границах которых установлен расчетный прибор учета, то сетевая организация (гарантирующий поставщик) за 5 рабочих дней до планируемой даты его проведения направляет собственнику (владельцу) (лицу, осуществляющему управление многоквартирным домом, а при непосредственном управлении собственниками помещений в многоквартирном доме - лицу, уполномоченному общим собранием собственников помещений)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F46B1B" w:rsidRDefault="00F46B1B">
      <w:pPr>
        <w:pStyle w:val="ConsPlusNormal"/>
        <w:spacing w:before="220"/>
        <w:ind w:firstLine="540"/>
        <w:jc w:val="both"/>
      </w:pPr>
      <w:r>
        <w:t>В случае недопуска сетевой организации (гарантирующего поставщика - в отношении коллективных (общедомовых) приборов учета) к приборам учета в указанные в уведомлении дату и время сетевая организация (гарантирующий поставщик) составляет акт о недопуске к приборам учета, в котором указывает дату и время, когда произошел факт недопуска, адрес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w:t>
      </w:r>
    </w:p>
    <w:p w:rsidR="00F46B1B" w:rsidRDefault="00F46B1B">
      <w:pPr>
        <w:pStyle w:val="ConsPlusNormal"/>
        <w:spacing w:before="220"/>
        <w:ind w:firstLine="540"/>
        <w:jc w:val="both"/>
      </w:pPr>
      <w:r>
        <w:t xml:space="preserve">После этого сетевая организация (гарантирующий поставщик - в отношении коллективных (общедомовых) приборов учета)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(гарантирующего поставщика) к проведению контрольного снятия показаний применяется порядок определения объемов потребления электрической энергии (мощности), предусмотренный </w:t>
      </w:r>
      <w:hyperlink w:anchor="P2108">
        <w:r>
          <w:rPr>
            <w:color w:val="0000FF"/>
          </w:rPr>
          <w:t>пунктом 182</w:t>
        </w:r>
      </w:hyperlink>
      <w:r>
        <w:t xml:space="preserve"> настоящего документа, а объем электрической энергии, поставленной в многоквартирный жилой дом, определяется в порядке, предусмотренном </w:t>
      </w:r>
      <w:hyperlink r:id="rId1096">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rsidR="00F46B1B" w:rsidRDefault="00F46B1B">
      <w:pPr>
        <w:pStyle w:val="ConsPlusNormal"/>
        <w:jc w:val="both"/>
      </w:pPr>
      <w:r>
        <w:t xml:space="preserve">(в ред. </w:t>
      </w:r>
      <w:hyperlink r:id="rId1097">
        <w:r>
          <w:rPr>
            <w:color w:val="0000FF"/>
          </w:rPr>
          <w:t>Постановления</w:t>
        </w:r>
      </w:hyperlink>
      <w:r>
        <w:t xml:space="preserve"> Правительства РФ от 21.12.2020 N 2184)</w:t>
      </w:r>
    </w:p>
    <w:p w:rsidR="00F46B1B" w:rsidRDefault="00F46B1B">
      <w:pPr>
        <w:pStyle w:val="ConsPlusNormal"/>
        <w:spacing w:before="220"/>
        <w:ind w:firstLine="540"/>
        <w:jc w:val="both"/>
      </w:pPr>
      <w:r>
        <w:t>Для участия в проведении контрольного снятия показаний сетевая организация, к чьим объектам электросетевого хозяйства опосредованно присоединены энергопринимающие устройства (объектам по производству электрической энергии (мощности),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(объектам по производству электрической энергии (мощности).</w:t>
      </w:r>
    </w:p>
    <w:p w:rsidR="00F46B1B" w:rsidRDefault="00F46B1B">
      <w:pPr>
        <w:pStyle w:val="ConsPlusNormal"/>
        <w:spacing w:before="220"/>
        <w:ind w:firstLine="540"/>
        <w:jc w:val="both"/>
      </w:pPr>
      <w:r>
        <w:t xml:space="preserve">167. Результаты контрольного снятия показаний сетевая организация (гарантирующий поставщик - в отношении коллективных (общедомовых) приборов учета) оформляет актом контрольного снятия показаний, который подписывается сетевой организацией (гарантирующим </w:t>
      </w:r>
      <w:r>
        <w:lastRenderedPageBreak/>
        <w:t>поставщиком - в отношении коллективных (общедомовых) приборов учета) и иными лицами, приглашенными к участию в контрольном снятии показаний в установленном настоящим разделом порядке, в случае присутствия таких лиц.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F46B1B" w:rsidRDefault="00F46B1B">
      <w:pPr>
        <w:pStyle w:val="ConsPlusNormal"/>
        <w:spacing w:before="220"/>
        <w:ind w:firstLine="540"/>
        <w:jc w:val="both"/>
      </w:pPr>
      <w:r>
        <w:t>Если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(гарантирующим поставщиком - в отношении коллективных (общедомовых) приборов учета) и иными лицами, приглашенными к участию в контрольном снятии показаний в установленном настоящим разделом порядке, в случае присутствия таких лиц.</w:t>
      </w:r>
    </w:p>
    <w:p w:rsidR="00F46B1B" w:rsidRDefault="00F46B1B">
      <w:pPr>
        <w:pStyle w:val="ConsPlusNormal"/>
        <w:spacing w:before="220"/>
        <w:ind w:firstLine="540"/>
        <w:jc w:val="both"/>
      </w:pPr>
      <w:r>
        <w:t>Лицо, осуществлявшее контрольное снятие показаний, передает гарантирующему поставщику (энергосбытовой, энергоснабжающей организации, сетевой организации), в случае если тот не участвовал в проведении контрольного снятия показаний, копии актов контрольного снятия показаний в течение 3 рабочих дней после их составления.</w:t>
      </w:r>
    </w:p>
    <w:p w:rsidR="00F46B1B" w:rsidRDefault="00F46B1B">
      <w:pPr>
        <w:pStyle w:val="ConsPlusNormal"/>
        <w:spacing w:before="220"/>
        <w:ind w:firstLine="540"/>
        <w:jc w:val="both"/>
      </w:pPr>
      <w:r>
        <w:t>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показаний,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rsidR="00F46B1B" w:rsidRDefault="00F46B1B">
      <w:pPr>
        <w:pStyle w:val="ConsPlusNormal"/>
        <w:spacing w:before="220"/>
        <w:ind w:firstLine="540"/>
        <w:jc w:val="both"/>
      </w:pPr>
      <w:bookmarkStart w:id="201" w:name="P2000"/>
      <w:bookmarkEnd w:id="201"/>
      <w:r>
        <w:t xml:space="preserve">168. Проверка правильности снятия показаний расчетных приборов учета, включенных в интеллектуальную систему учета сетевой организации или гарантирующего поставщика (в отношении коллективных (общедомовых) приборов учета), обеспечивается путем предоставления возможности дистанционного снятия показаний приборов учета по требованию иных владельцев интеллектуальных систем в порядке, установленном </w:t>
      </w:r>
      <w:hyperlink r:id="rId1098">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либо не чаще одного раза в месяц путем контрольного снятия показаний в порядке, предусмотренном настоящим документом, на основании заявления в присутствии субъекта розничных рынков, в отношении которого обязательства по договору энергоснабжения (купли-продажи (поставки) электрической энергии (мощности) или договору оказания услуг по передаче электрической энергии) определяются с использованием показаний такого прибора учета. В таком случае сетевая организация или гарантирующий поставщик организовывает контрольное снятие показаний не позднее 10 рабочих дней с даты поступления указанного заявления. Контрольное снятие показаний также вправе потребовать гарантирующий поставщик (энергосбытовая, энергоснабжающая организация) в отношении точек поставки обслуживаемых потребителей либо производителей электрической энергии (мощности) на розничных рынках - сторон по договору купли-продажи электрической энергии (мощности).</w:t>
      </w:r>
    </w:p>
    <w:p w:rsidR="00F46B1B" w:rsidRDefault="00F46B1B">
      <w:pPr>
        <w:pStyle w:val="ConsPlusNormal"/>
        <w:spacing w:before="220"/>
        <w:ind w:firstLine="540"/>
        <w:jc w:val="both"/>
      </w:pPr>
      <w:r>
        <w:t xml:space="preserve">Указанное заявление подается в адрес гарантирующего поставщика (сетевой организации, если контрольное снятие показаний требуется в рамках определения обязательств по договору оказания услуг по передаче электрической энергии). Гарантирующий поставщик, за исключением случаев контрольного снятия показаний коллективных (общедомовых) приборов учета, в течение </w:t>
      </w:r>
      <w:r>
        <w:lastRenderedPageBreak/>
        <w:t>одного рабочего дня направляет полученное заявление сетевой организации, ответственной за снятие показаний по соответствующему прибору учета.</w:t>
      </w:r>
    </w:p>
    <w:p w:rsidR="00F46B1B" w:rsidRDefault="00F46B1B">
      <w:pPr>
        <w:pStyle w:val="ConsPlusNormal"/>
        <w:spacing w:before="220"/>
        <w:ind w:firstLine="540"/>
        <w:jc w:val="both"/>
      </w:pPr>
      <w:r>
        <w:t>169. Сетевые организации и гарантирующие поставщики проверяют соблюдение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в части организации коммерческого учета, а также проводят проверки на предмет выявления фактов безучетного потребления и бездоговорного потребления электрической энергии.</w:t>
      </w:r>
    </w:p>
    <w:p w:rsidR="00F46B1B" w:rsidRDefault="00F46B1B">
      <w:pPr>
        <w:pStyle w:val="ConsPlusNormal"/>
        <w:spacing w:before="220"/>
        <w:ind w:firstLine="540"/>
        <w:jc w:val="both"/>
      </w:pPr>
      <w:r>
        <w:t>По требованию потребителя или производителя электрической энергии (мощности) на розничных рынках может быть проведена проверка соблюдения сетевой организацией требований настоящего документа, определяющих порядок учета передаваемой электрической энергии, в отношении точек поставки соответствующего потребителя (производителя).</w:t>
      </w:r>
    </w:p>
    <w:p w:rsidR="00F46B1B" w:rsidRDefault="00F46B1B">
      <w:pPr>
        <w:pStyle w:val="ConsPlusNormal"/>
        <w:spacing w:before="220"/>
        <w:ind w:firstLine="540"/>
        <w:jc w:val="both"/>
      </w:pPr>
      <w:r>
        <w:t>Гарантирующие поставщики, осуществляющие поставку электрической энергии (мощности) в многоквартирный дом, и (или) сетевые организации вправе провести проверку в отношении надлежащего технологического присоединения строений, зданий и (или) сооружений, расположенных на земельном участке многоквартирного дома или граничащих с ним земельных участках, к электрическим сетям, в том числе к внутридомовым электрическим сетям многоквартирного дома, с привлечением лиц, отвечающих за содержание указанных сетей, в целях выявления фактов бездоговорного потребления электрической энергии.</w:t>
      </w:r>
    </w:p>
    <w:p w:rsidR="00F46B1B" w:rsidRDefault="00F46B1B">
      <w:pPr>
        <w:pStyle w:val="ConsPlusNormal"/>
        <w:spacing w:before="220"/>
        <w:ind w:firstLine="540"/>
        <w:jc w:val="both"/>
      </w:pPr>
      <w:bookmarkStart w:id="202" w:name="P2005"/>
      <w:bookmarkEnd w:id="202"/>
      <w:r>
        <w:t>170. Проверки расчетных приборов учета осуществляются в плановом и внеплановом порядке.</w:t>
      </w:r>
    </w:p>
    <w:p w:rsidR="00F46B1B" w:rsidRDefault="00F46B1B">
      <w:pPr>
        <w:pStyle w:val="ConsPlusNormal"/>
        <w:spacing w:before="220"/>
        <w:ind w:firstLine="540"/>
        <w:jc w:val="both"/>
      </w:pPr>
      <w:r>
        <w:t>Плановые проверки приборов учета проводятся в отношении приборов учета, не присоединенных к интеллектуальным системам учета электрической энергии (мощности).</w:t>
      </w:r>
    </w:p>
    <w:p w:rsidR="00F46B1B" w:rsidRDefault="00F46B1B">
      <w:pPr>
        <w:pStyle w:val="ConsPlusNormal"/>
        <w:spacing w:before="220"/>
        <w:ind w:firstLine="540"/>
        <w:jc w:val="both"/>
      </w:pPr>
      <w: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в том числе соответствия пломб поверителя оттиску в свидетельстве о поверке и (или) записи в паспорте (формуляре) средства измерений, а также снятие показаний приборов учета. Указанная проверка проводится не реже одного раза в год и может осуществляться в виде инструментальной проверки.</w:t>
      </w:r>
    </w:p>
    <w:p w:rsidR="00F46B1B" w:rsidRDefault="00F46B1B">
      <w:pPr>
        <w:pStyle w:val="ConsPlusNormal"/>
        <w:spacing w:before="220"/>
        <w:ind w:firstLine="540"/>
        <w:jc w:val="both"/>
      </w:pPr>
      <w:r>
        <w:t>Для целей настоящего документа под инструментальной проверкой понимается процесс оценки работоспособности прибора учета (измерительных трансформаторов и других элементов), заключающийся в проведении визуальной проверки и проверки характеристик элементов измерительного комплекса, устройств сбора и передачи данных, схемы их соединения с помощью инструментов и дополнительного оборудования.</w:t>
      </w:r>
    </w:p>
    <w:p w:rsidR="00F46B1B" w:rsidRDefault="00F46B1B">
      <w:pPr>
        <w:pStyle w:val="ConsPlusNormal"/>
        <w:spacing w:before="220"/>
        <w:ind w:firstLine="540"/>
        <w:jc w:val="both"/>
      </w:pPr>
      <w:r>
        <w:t>Плановые проверки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на основании плана-графика проведения проверок расчетных приборов учета, разработанного и согласованного в соответствии с настоящим документом.</w:t>
      </w:r>
    </w:p>
    <w:p w:rsidR="00F46B1B" w:rsidRDefault="00F46B1B">
      <w:pPr>
        <w:pStyle w:val="ConsPlusNormal"/>
        <w:spacing w:before="220"/>
        <w:ind w:firstLine="540"/>
        <w:jc w:val="both"/>
      </w:pPr>
      <w:r>
        <w:t xml:space="preserve">Соглашением между сетевой организацией и гарантирующим поставщиком (энергосбытовой, энергоснабжающей организацией) может быть определено, что плановая проверка расчетных приборов учета осуществляется гарантирующим поставщиком (энергосбытовой, </w:t>
      </w:r>
      <w:r>
        <w:lastRenderedPageBreak/>
        <w:t>энергоснабжающей организацией) в отношении всех точек поставки или их части.</w:t>
      </w:r>
    </w:p>
    <w:p w:rsidR="00F46B1B" w:rsidRDefault="00F46B1B">
      <w:pPr>
        <w:pStyle w:val="ConsPlusNormal"/>
        <w:spacing w:before="220"/>
        <w:ind w:firstLine="540"/>
        <w:jc w:val="both"/>
      </w:pPr>
      <w:r>
        <w:t>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настоящем документе,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F46B1B" w:rsidRDefault="00F46B1B">
      <w:pPr>
        <w:pStyle w:val="ConsPlusNormal"/>
        <w:spacing w:before="220"/>
        <w:ind w:firstLine="540"/>
        <w:jc w:val="both"/>
      </w:pPr>
      <w: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rsidR="00F46B1B" w:rsidRDefault="00F46B1B">
      <w:pPr>
        <w:pStyle w:val="ConsPlusNormal"/>
        <w:spacing w:before="220"/>
        <w:ind w:firstLine="540"/>
        <w:jc w:val="both"/>
      </w:pPr>
      <w:r>
        <w:t xml:space="preserve">Гарантирующий поставщик (энергосбытовая, энергоснабжающая организация) участвует в проведении проверок приборов учета в соответствии с настоящим пунктом и </w:t>
      </w:r>
      <w:hyperlink w:anchor="P2022">
        <w:r>
          <w:rPr>
            <w:color w:val="0000FF"/>
          </w:rPr>
          <w:t>пунктами 171</w:t>
        </w:r>
      </w:hyperlink>
      <w:r>
        <w:t xml:space="preserve"> - </w:t>
      </w:r>
      <w:hyperlink w:anchor="P2053">
        <w:r>
          <w:rPr>
            <w:color w:val="0000FF"/>
          </w:rPr>
          <w:t>176</w:t>
        </w:r>
      </w:hyperlink>
      <w:r>
        <w:t xml:space="preserve"> настоящего документа.</w:t>
      </w:r>
    </w:p>
    <w:p w:rsidR="00F46B1B" w:rsidRDefault="00F46B1B">
      <w:pPr>
        <w:pStyle w:val="ConsPlusNormal"/>
        <w:spacing w:before="220"/>
        <w:ind w:firstLine="540"/>
        <w:jc w:val="both"/>
      </w:pPr>
      <w:r>
        <w:t>Основаниями для проведения внеплановой проверки приборов учета являются:</w:t>
      </w:r>
    </w:p>
    <w:p w:rsidR="00F46B1B" w:rsidRDefault="00F46B1B">
      <w:pPr>
        <w:pStyle w:val="ConsPlusNormal"/>
        <w:spacing w:before="220"/>
        <w:ind w:firstLine="540"/>
        <w:jc w:val="both"/>
      </w:pPr>
      <w:r>
        <w:t>полученное от гарантирующего поставщика (энергосбытовой, энергоснабжающей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(гарантирующим поставщиком) к проверке в соответствии с указанным планом-графиком в этом же расчетном периоде;</w:t>
      </w:r>
    </w:p>
    <w:p w:rsidR="00F46B1B" w:rsidRDefault="00F46B1B">
      <w:pPr>
        <w:pStyle w:val="ConsPlusNormal"/>
        <w:spacing w:before="220"/>
        <w:ind w:firstLine="540"/>
        <w:jc w:val="both"/>
      </w:pPr>
      <w: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объектам электросетевого хозяйства сетевой организации, заявление о необходимости проведения внеплановой проверки в отношении его точек поставки;</w:t>
      </w:r>
    </w:p>
    <w:p w:rsidR="00F46B1B" w:rsidRDefault="00F46B1B">
      <w:pPr>
        <w:pStyle w:val="ConsPlusNormal"/>
        <w:spacing w:before="220"/>
        <w:ind w:firstLine="540"/>
        <w:jc w:val="both"/>
      </w:pPr>
      <w:r>
        <w:t>выявление факта нарушения сохранности контрольных пломб и (или) знаков визуального контроля при проведении снятия показаний или осмотра состояния расчетного прибора учета перед его демонтажем, осуществляемым в порядке, установленном настоящим документом;</w:t>
      </w:r>
    </w:p>
    <w:p w:rsidR="00F46B1B" w:rsidRDefault="00F46B1B">
      <w:pPr>
        <w:pStyle w:val="ConsPlusNormal"/>
        <w:spacing w:before="220"/>
        <w:ind w:firstLine="540"/>
        <w:jc w:val="both"/>
      </w:pPr>
      <w:r>
        <w:t>срабатывание индикаторов вскрытия электронных пломб на корпусе и клемной крышки прибора учета, присоединенного к интеллектуальной системе учета электрической энергии (мощности), и факт события воздействия магнитных полей на элементы прибора учета, присоединенного к интеллектуальной системе учета электрической энергии (мощности) в соответствии с предельными значениями, определенными правилами предоставления доступа к минимальному набору функций интеллектуальных систем учета электрической энергии (мощности), неработоспособности прибора учета электрической энергии вследствие аппаратного или программного сбоя или отсутствия дистанционного опроса такого прибора учета, присоединенного к интеллектуальной системе учета электрической энергии (мощности) в течение одного месяца;</w:t>
      </w:r>
    </w:p>
    <w:p w:rsidR="00F46B1B" w:rsidRDefault="00F46B1B">
      <w:pPr>
        <w:pStyle w:val="ConsPlusNormal"/>
        <w:spacing w:before="220"/>
        <w:ind w:firstLine="540"/>
        <w:jc w:val="both"/>
      </w:pPr>
      <w:r>
        <w:t>отсутствие показаний расчетного прибора учета 2 и более расчетных периодов подряд.</w:t>
      </w:r>
    </w:p>
    <w:p w:rsidR="00F46B1B" w:rsidRDefault="00F46B1B">
      <w:pPr>
        <w:pStyle w:val="ConsPlusNormal"/>
        <w:spacing w:before="220"/>
        <w:ind w:firstLine="540"/>
        <w:jc w:val="both"/>
      </w:pPr>
      <w:r>
        <w:t>Внеплановые проверки осуществляются сетевыми организациями, а в отношении коллективного (общедомового) прибора учета гарантирующими поставщиками.</w:t>
      </w:r>
    </w:p>
    <w:p w:rsidR="00F46B1B" w:rsidRDefault="00F46B1B">
      <w:pPr>
        <w:pStyle w:val="ConsPlusNormal"/>
        <w:spacing w:before="220"/>
        <w:ind w:firstLine="540"/>
        <w:jc w:val="both"/>
      </w:pPr>
      <w:r>
        <w:t>Проверки приборов учета осуществляются с использованием средств фотосъемки и (или) видеозаписи и подлежат хранению, а также передаются вместе с актом о неучтенном потреблении электрической энергии.</w:t>
      </w:r>
    </w:p>
    <w:p w:rsidR="00F46B1B" w:rsidRDefault="00F46B1B">
      <w:pPr>
        <w:pStyle w:val="ConsPlusNormal"/>
        <w:spacing w:before="220"/>
        <w:ind w:firstLine="540"/>
        <w:jc w:val="both"/>
      </w:pPr>
      <w:bookmarkStart w:id="203" w:name="P2022"/>
      <w:bookmarkEnd w:id="203"/>
      <w:r>
        <w:lastRenderedPageBreak/>
        <w:t>171.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F46B1B" w:rsidRDefault="00F46B1B">
      <w:pPr>
        <w:pStyle w:val="ConsPlusNormal"/>
        <w:spacing w:before="220"/>
        <w:ind w:firstLine="540"/>
        <w:jc w:val="both"/>
      </w:pPr>
      <w:r>
        <w:t>Гарантирующий поставщик уведомляет ежемесячно, до 25-го числа текущего месяца, сетевую организацию о включенных в разработанный ею план-график проведения проверок коллективных (общедомовых) расчетных приборов учета на следующий месяц точках поставки многоквартирных домов, которые непосредственно (опосредованно) присоединены к объектам электросетевого хозяйства сетевой организации.</w:t>
      </w:r>
    </w:p>
    <w:p w:rsidR="00F46B1B" w:rsidRDefault="00F46B1B">
      <w:pPr>
        <w:pStyle w:val="ConsPlusNormal"/>
        <w:spacing w:before="220"/>
        <w:ind w:firstLine="540"/>
        <w:jc w:val="both"/>
      </w:pPr>
      <w: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F46B1B" w:rsidRDefault="00F46B1B">
      <w:pPr>
        <w:pStyle w:val="ConsPlusNormal"/>
        <w:spacing w:before="220"/>
        <w:ind w:firstLine="540"/>
        <w:jc w:val="both"/>
      </w:pPr>
      <w:r>
        <w:t>Гарантирующий поставщик (энергосбытовая, энергоснабжающая организация, сетевая организация) в течение 2 рабочих дней обязан направить сетевой организации (гарантирующему поставщику, энергосбытовой, энергоснабжающей организации) ответ, содержащий:</w:t>
      </w:r>
    </w:p>
    <w:p w:rsidR="00F46B1B" w:rsidRDefault="00F46B1B">
      <w:pPr>
        <w:pStyle w:val="ConsPlusNormal"/>
        <w:spacing w:before="220"/>
        <w:ind w:firstLine="540"/>
        <w:jc w:val="both"/>
      </w:pPr>
      <w:r>
        <w:t>согласие с планом-графиком проведения проверок расчетных приборов учета либо предложение об изменении состава планируемых к проверке точек поставки, но не более чем на 20 процентов точек поставки, планируемых к проверке в соответствии с этим планом-графиком, а также перечень точек поставки из числа точек поставки, согласованных для включения в указанный план-график для проведения инструментальной проверки;</w:t>
      </w:r>
    </w:p>
    <w:p w:rsidR="00F46B1B" w:rsidRDefault="00F46B1B">
      <w:pPr>
        <w:pStyle w:val="ConsPlusNormal"/>
        <w:spacing w:before="220"/>
        <w:ind w:firstLine="540"/>
        <w:jc w:val="both"/>
      </w:pPr>
      <w: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 сетевой организации).</w:t>
      </w:r>
    </w:p>
    <w:p w:rsidR="00F46B1B" w:rsidRDefault="00F46B1B">
      <w:pPr>
        <w:pStyle w:val="ConsPlusNormal"/>
        <w:spacing w:before="220"/>
        <w:ind w:firstLine="540"/>
        <w:jc w:val="both"/>
      </w:pPr>
      <w:r>
        <w:t xml:space="preserve">172. Сетевая организация (гарантирующий поставщик) в случаях, предусмотренных </w:t>
      </w:r>
      <w:hyperlink w:anchor="P2005">
        <w:r>
          <w:rPr>
            <w:color w:val="0000FF"/>
          </w:rPr>
          <w:t>пунктом 170</w:t>
        </w:r>
      </w:hyperlink>
      <w:r>
        <w:t xml:space="preserve"> настоящего документа, обязана не позднее 3 рабочих дней со дня наступления соответствующих обязательств провести внеплановую проверку приборов учета с приглашением ее инициатора и заинтересованных сторон. В случае если для проведения проверки приборов учета лицу, проводящему проверку прибора учета, требуется допуск к энергопринимающим устройствам потребителя (объекту по производству электрической энергии (мощности), проверка прибора учета должна быть проведена не позднее 10 рабочих дней со дня получения заявления о необходимости проведения внеплановой проверки.</w:t>
      </w:r>
    </w:p>
    <w:p w:rsidR="00F46B1B" w:rsidRDefault="00F46B1B">
      <w:pPr>
        <w:pStyle w:val="ConsPlusNormal"/>
        <w:spacing w:before="220"/>
        <w:ind w:firstLine="540"/>
        <w:jc w:val="both"/>
      </w:pPr>
      <w:r>
        <w:t>Форма внеплановой проверки приборов учета может быть указана в заявлении о необходимости проведения внеплановой проверки, в противном случае форму проверки выбирает сетевая организация (гарантирующий поставщик).</w:t>
      </w:r>
    </w:p>
    <w:p w:rsidR="00F46B1B" w:rsidRDefault="00F46B1B">
      <w:pPr>
        <w:pStyle w:val="ConsPlusNormal"/>
        <w:spacing w:before="220"/>
        <w:ind w:firstLine="540"/>
        <w:jc w:val="both"/>
      </w:pPr>
      <w: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 Потребитель (производитель электрической энергии (мощности) на розничном рынке) вправе привлекать к участию в проверке со своей стороны аккредитованных в установленном порядке в области обеспечения единства измерений юридических лиц (индивидуальных предпринимателей).</w:t>
      </w:r>
    </w:p>
    <w:p w:rsidR="00F46B1B" w:rsidRDefault="00F46B1B">
      <w:pPr>
        <w:pStyle w:val="ConsPlusNormal"/>
        <w:spacing w:before="220"/>
        <w:ind w:firstLine="540"/>
        <w:jc w:val="both"/>
      </w:pPr>
      <w:bookmarkStart w:id="204" w:name="P2031"/>
      <w:bookmarkEnd w:id="204"/>
      <w:r>
        <w:lastRenderedPageBreak/>
        <w:t>173. Результаты проверки приборов учета оформляются актом проверки расчетного прибора учета, который составляется сетевой организацией (гарантирующим поставщиком), подписывается такой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F46B1B" w:rsidRDefault="00F46B1B">
      <w:pPr>
        <w:pStyle w:val="ConsPlusNormal"/>
        <w:spacing w:before="220"/>
        <w:ind w:firstLine="540"/>
        <w:jc w:val="both"/>
      </w:pPr>
      <w:r>
        <w:t>Сетевая организация (гарантирующий поставщик) передает гарантирующему поставщику (энергосбытовой, энергоснабжающей организации, сетевой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F46B1B" w:rsidRDefault="00F46B1B">
      <w:pPr>
        <w:pStyle w:val="ConsPlusNormal"/>
        <w:spacing w:before="220"/>
        <w:ind w:firstLine="540"/>
        <w:jc w:val="both"/>
      </w:pPr>
      <w:r>
        <w:t>Результатом проверки прибора учета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F46B1B" w:rsidRDefault="00F46B1B">
      <w:pPr>
        <w:pStyle w:val="ConsPlusNormal"/>
        <w:spacing w:before="220"/>
        <w:ind w:firstLine="540"/>
        <w:jc w:val="both"/>
      </w:pPr>
      <w:r>
        <w:t>В акте проверки расчетного прибора учета должны быть указаны:</w:t>
      </w:r>
    </w:p>
    <w:p w:rsidR="00F46B1B" w:rsidRDefault="00F46B1B">
      <w:pPr>
        <w:pStyle w:val="ConsPlusNormal"/>
        <w:spacing w:before="220"/>
        <w:ind w:firstLine="540"/>
        <w:jc w:val="both"/>
      </w:pPr>
      <w:r>
        <w:t>дата, время и адрес проведения проверки, форма проверки и основание для проведения проверки;</w:t>
      </w:r>
    </w:p>
    <w:p w:rsidR="00F46B1B" w:rsidRDefault="00F46B1B">
      <w:pPr>
        <w:pStyle w:val="ConsPlusNormal"/>
        <w:spacing w:before="220"/>
        <w:ind w:firstLine="540"/>
        <w:jc w:val="both"/>
      </w:pPr>
      <w:r>
        <w:t>лица, принявшие участие в проверке;</w:t>
      </w:r>
    </w:p>
    <w:p w:rsidR="00F46B1B" w:rsidRDefault="00F46B1B">
      <w:pPr>
        <w:pStyle w:val="ConsPlusNormal"/>
        <w:spacing w:before="220"/>
        <w:ind w:firstLine="540"/>
        <w:jc w:val="both"/>
      </w:pPr>
      <w:r>
        <w:t>лица, приглашенные в соответствии с требованиями настоящего документа для участия в проверке, но не принявшие в ней участие;</w:t>
      </w:r>
    </w:p>
    <w:p w:rsidR="00F46B1B" w:rsidRDefault="00F46B1B">
      <w:pPr>
        <w:pStyle w:val="ConsPlusNormal"/>
        <w:spacing w:before="220"/>
        <w:ind w:firstLine="540"/>
        <w:jc w:val="both"/>
      </w:pPr>
      <w:r>
        <w:t>характеристики и место установки проверяемого расчетного прибора учета (измерительных трансформаторов - при их наличии), показания прибора учета на момент проверки и дата истечения интервала между поверками прибора учета (измерительных трансформаторов);</w:t>
      </w:r>
    </w:p>
    <w:p w:rsidR="00F46B1B" w:rsidRDefault="00F46B1B">
      <w:pPr>
        <w:pStyle w:val="ConsPlusNormal"/>
        <w:spacing w:before="220"/>
        <w:ind w:firstLine="540"/>
        <w:jc w:val="both"/>
      </w:pPr>
      <w:r>
        <w:t>соответствие оттиску поверителя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F46B1B" w:rsidRDefault="00F46B1B">
      <w:pPr>
        <w:pStyle w:val="ConsPlusNormal"/>
        <w:spacing w:before="220"/>
        <w:ind w:firstLine="540"/>
        <w:jc w:val="both"/>
      </w:pPr>
      <w:r>
        <w:t>результат проверки;</w:t>
      </w:r>
    </w:p>
    <w:p w:rsidR="00F46B1B" w:rsidRDefault="00F46B1B">
      <w:pPr>
        <w:pStyle w:val="ConsPlusNormal"/>
        <w:spacing w:before="220"/>
        <w:ind w:firstLine="540"/>
        <w:jc w:val="both"/>
      </w:pPr>
      <w:r>
        <w:t>характеристики используемого при проведении проверки оборудования, в случае если проводится инструментальная проверка;</w:t>
      </w:r>
    </w:p>
    <w:p w:rsidR="00F46B1B" w:rsidRDefault="00F46B1B">
      <w:pPr>
        <w:pStyle w:val="ConsPlusNormal"/>
        <w:spacing w:before="220"/>
        <w:ind w:firstLine="540"/>
        <w:jc w:val="both"/>
      </w:pPr>
      <w: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F46B1B" w:rsidRDefault="00F46B1B">
      <w:pPr>
        <w:pStyle w:val="ConsPlusNormal"/>
        <w:spacing w:before="220"/>
        <w:ind w:firstLine="540"/>
        <w:jc w:val="both"/>
      </w:pPr>
      <w:r>
        <w:t>При несогласии лица, принимавшего участие в проверке прибора учета, с результатами проверки прибора учета должна быть сделана соответствующая отметка в акте проверки прибора учета с кратким описанием причин такого несогласия.</w:t>
      </w:r>
    </w:p>
    <w:p w:rsidR="00F46B1B" w:rsidRDefault="00F46B1B">
      <w:pPr>
        <w:pStyle w:val="ConsPlusNormal"/>
        <w:spacing w:before="220"/>
        <w:ind w:firstLine="540"/>
        <w:jc w:val="both"/>
      </w:pPr>
      <w:bookmarkStart w:id="205" w:name="P2044"/>
      <w:bookmarkEnd w:id="205"/>
      <w:r>
        <w:t xml:space="preserve">174. В случае если для проведения проверки приборов учета лицу, проводящему проверку, требуется допуск к энергопринимающим устройствам потребителя (объекту по производству электрической энергии (мощности), то лицо, проводящее проверку прибора учета,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недопуска к расчетным приборам учета. При несогласии </w:t>
      </w:r>
      <w:r>
        <w:lastRenderedPageBreak/>
        <w:t>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лицу, проводящему проверку, предложение об иных дате и (или) времени, но не позднее 10 рабочих дней со дня предложенной даты, после чего стороны обязаны согласовать иные дату и (или) время.</w:t>
      </w:r>
    </w:p>
    <w:p w:rsidR="00F46B1B" w:rsidRDefault="00F46B1B">
      <w:pPr>
        <w:pStyle w:val="ConsPlusNormal"/>
        <w:spacing w:before="220"/>
        <w:ind w:firstLine="540"/>
        <w:jc w:val="both"/>
      </w:pPr>
      <w:r>
        <w:t xml:space="preserve">В случае недопуска потребителем (производителем электрической энергии (мощности) на розничном рынке) лица, проводящего проверку прибора учета, к расчетным приборам учета в согласованные дату и время лицо, проводящее проверку,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повторного недопуска к таким приборам учета в соответствии с </w:t>
      </w:r>
      <w:hyperlink w:anchor="P2108">
        <w:r>
          <w:rPr>
            <w:color w:val="0000FF"/>
          </w:rPr>
          <w:t>пунктом 182</w:t>
        </w:r>
      </w:hyperlink>
      <w:r>
        <w:t xml:space="preserve"> настоящего документа.</w:t>
      </w:r>
    </w:p>
    <w:p w:rsidR="00F46B1B" w:rsidRDefault="00F46B1B">
      <w:pPr>
        <w:pStyle w:val="ConsPlusNormal"/>
        <w:spacing w:before="220"/>
        <w:ind w:firstLine="540"/>
        <w:jc w:val="both"/>
      </w:pPr>
      <w: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лицо, проводящее проверку,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F46B1B" w:rsidRDefault="00F46B1B">
      <w:pPr>
        <w:pStyle w:val="ConsPlusNormal"/>
        <w:spacing w:before="220"/>
        <w:ind w:firstLine="540"/>
        <w:jc w:val="both"/>
      </w:pPr>
      <w:r>
        <w:t>175. Лицо, являющееся собственником расчетного прибора учета и (или) энергопринимающих устройств (объектов электроэнергетики), в границах балансовой принадлежности (земельного участка) которых установлен расчетный прибор учета, принадлежащий другому лицу, при выявлении фактов его неисправности или утраты обязано в течение одних суток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rsidR="00F46B1B" w:rsidRDefault="00F46B1B">
      <w:pPr>
        <w:pStyle w:val="ConsPlusNormal"/>
        <w:spacing w:before="220"/>
        <w:ind w:firstLine="540"/>
        <w:jc w:val="both"/>
      </w:pPr>
      <w:r>
        <w:t>В этом случае гарантирующий поставщик (энергосбытовая, энергоснабжающая организация) обязан после получения информации от потребителя в течение одних суток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F46B1B" w:rsidRDefault="00F46B1B">
      <w:pPr>
        <w:pStyle w:val="ConsPlusNormal"/>
        <w:spacing w:before="220"/>
        <w:ind w:firstLine="540"/>
        <w:jc w:val="both"/>
      </w:pPr>
      <w:r>
        <w:t>В случае если таким потребителем заключены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в течение одних суток сообщить лицу (лицам), указанному в этих договорах в качестве получателя такой информации.</w:t>
      </w:r>
    </w:p>
    <w:p w:rsidR="00F46B1B" w:rsidRDefault="00F46B1B">
      <w:pPr>
        <w:pStyle w:val="ConsPlusNormal"/>
        <w:spacing w:before="220"/>
        <w:ind w:firstLine="540"/>
        <w:jc w:val="both"/>
      </w:pPr>
      <w:r>
        <w:t>Системообразующая территориальная сетевая организация в течение суток после получения в соответствии с требованиями настоящего пункта информации о фактах неисправности или утраты прибора учета сообщает об этих фактах в территориальную сетевую организацию, к объектам электросетевого хозяйства которой технологически присоединены энергопринимающие устройства потребителей и которой принадлежит такой прибор учета (если услуги по передаче электрической энергии в отношении таких устройств оказываются системообразующей территориальной сетевой организацией).</w:t>
      </w:r>
    </w:p>
    <w:p w:rsidR="00F46B1B" w:rsidRDefault="00F46B1B">
      <w:pPr>
        <w:pStyle w:val="ConsPlusNormal"/>
        <w:jc w:val="both"/>
      </w:pPr>
      <w:r>
        <w:t xml:space="preserve">(абзац введен </w:t>
      </w:r>
      <w:hyperlink r:id="rId1099">
        <w:r>
          <w:rPr>
            <w:color w:val="0000FF"/>
          </w:rPr>
          <w:t>Постановлением</w:t>
        </w:r>
      </w:hyperlink>
      <w:r>
        <w:t xml:space="preserve"> Правительства РФ от 31.08.2024 N 1195)</w:t>
      </w:r>
    </w:p>
    <w:p w:rsidR="00F46B1B" w:rsidRDefault="00F46B1B">
      <w:pPr>
        <w:pStyle w:val="ConsPlusNormal"/>
        <w:spacing w:before="220"/>
        <w:ind w:firstLine="540"/>
        <w:jc w:val="both"/>
      </w:pPr>
      <w: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F46B1B" w:rsidRDefault="00F46B1B">
      <w:pPr>
        <w:pStyle w:val="ConsPlusNormal"/>
        <w:spacing w:before="220"/>
        <w:ind w:firstLine="540"/>
        <w:jc w:val="both"/>
      </w:pPr>
      <w:bookmarkStart w:id="206" w:name="P2053"/>
      <w:bookmarkEnd w:id="206"/>
      <w:r>
        <w:t xml:space="preserve">176. В случае если системообразующей территориальной сетевой организацией в ходе проверки приборов учета сетевой организации, оказывающей услуги по передаче электрической </w:t>
      </w:r>
      <w:r>
        <w:lastRenderedPageBreak/>
        <w:t xml:space="preserve">энергии системообразующей территориальной сетевой организации, либо в случае если сетевой организацией в ходе проверки приборов учета смежной сетевой организации было установлено нарушение согласованного договором оказания услуг по передаче электрической энергии и установленного настоящим документом порядка учета электрической энергии со стороны сетевой организации, выразившееся в неисправности, утрате, истечении срока интервала между поверками расчетного прибора учета, срока эксплуатации расчетного прибора учета, который установлен в границах объектов электросетевого хозяйства сетевой организации, оказывающей услуги по передаче электрической энергии, и (или)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должен быть составлен акт проверки приборов учета сетевой организации. Требования к содержанию указанного акта проверки приборов учета устанавливаются в соответствии с </w:t>
      </w:r>
      <w:hyperlink w:anchor="P2031">
        <w:r>
          <w:rPr>
            <w:color w:val="0000FF"/>
          </w:rPr>
          <w:t>пунктом 173</w:t>
        </w:r>
      </w:hyperlink>
      <w:r>
        <w:t xml:space="preserve"> настоящего документа.</w:t>
      </w:r>
    </w:p>
    <w:p w:rsidR="00F46B1B" w:rsidRDefault="00F46B1B">
      <w:pPr>
        <w:pStyle w:val="ConsPlusNormal"/>
        <w:jc w:val="both"/>
      </w:pPr>
      <w:r>
        <w:t xml:space="preserve">(в ред. </w:t>
      </w:r>
      <w:hyperlink r:id="rId1100">
        <w:r>
          <w:rPr>
            <w:color w:val="0000FF"/>
          </w:rPr>
          <w:t>Постановления</w:t>
        </w:r>
      </w:hyperlink>
      <w:r>
        <w:t xml:space="preserve"> Правительства РФ от 31.08.2024 N 1195)</w:t>
      </w:r>
    </w:p>
    <w:p w:rsidR="00F46B1B" w:rsidRDefault="00F46B1B">
      <w:pPr>
        <w:pStyle w:val="ConsPlusNormal"/>
        <w:spacing w:before="220"/>
        <w:ind w:firstLine="540"/>
        <w:jc w:val="both"/>
      </w:pPr>
      <w:r>
        <w:t xml:space="preserve">Порядок уведомления сетевой организации о планируемой проверке определяется аналогично порядку, предусмотренному </w:t>
      </w:r>
      <w:hyperlink w:anchor="P2044">
        <w:r>
          <w:rPr>
            <w:color w:val="0000FF"/>
          </w:rPr>
          <w:t>пунктом 174</w:t>
        </w:r>
      </w:hyperlink>
      <w:r>
        <w:t xml:space="preserve"> настоящего документа в отношении потребителя (производителя электрической энергии (мощности) на розничном рынке).</w:t>
      </w:r>
    </w:p>
    <w:p w:rsidR="00F46B1B" w:rsidRDefault="00F46B1B">
      <w:pPr>
        <w:pStyle w:val="ConsPlusNormal"/>
        <w:jc w:val="both"/>
      </w:pPr>
      <w:r>
        <w:t xml:space="preserve">(в ред. </w:t>
      </w:r>
      <w:hyperlink r:id="rId1101">
        <w:r>
          <w:rPr>
            <w:color w:val="0000FF"/>
          </w:rPr>
          <w:t>Постановления</w:t>
        </w:r>
      </w:hyperlink>
      <w:r>
        <w:t xml:space="preserve"> Правительства РФ от 31.08.2024 N 1195)</w:t>
      </w:r>
    </w:p>
    <w:p w:rsidR="00F46B1B" w:rsidRDefault="00F46B1B">
      <w:pPr>
        <w:pStyle w:val="ConsPlusNormal"/>
        <w:spacing w:before="220"/>
        <w:ind w:firstLine="540"/>
        <w:jc w:val="both"/>
      </w:pPr>
      <w:r>
        <w:t xml:space="preserve">Акт проверки приборов учета сетевой организации является основанием для применения замещающей информации и расчетных способов, предусмотренных </w:t>
      </w:r>
      <w:hyperlink w:anchor="P2092">
        <w:r>
          <w:rPr>
            <w:color w:val="0000FF"/>
          </w:rPr>
          <w:t>пунктами 179</w:t>
        </w:r>
      </w:hyperlink>
      <w:r>
        <w:t xml:space="preserve"> - </w:t>
      </w:r>
      <w:hyperlink w:anchor="P2101">
        <w:r>
          <w:rPr>
            <w:color w:val="0000FF"/>
          </w:rPr>
          <w:t>181</w:t>
        </w:r>
      </w:hyperlink>
      <w:r>
        <w:t xml:space="preserve"> и </w:t>
      </w:r>
      <w:hyperlink w:anchor="P2114">
        <w:r>
          <w:rPr>
            <w:color w:val="0000FF"/>
          </w:rPr>
          <w:t>184</w:t>
        </w:r>
      </w:hyperlink>
      <w:r>
        <w:t xml:space="preserve"> настоящего документа, в зависимости от целей использования показаний соответствующего прибора учета (определение объемов потребления электрической энергии, ее производства, отпуска электрической энергии в объекты электросетевого хозяйства сетевой организации или из таких объектов).</w:t>
      </w:r>
    </w:p>
    <w:p w:rsidR="00F46B1B" w:rsidRDefault="00F46B1B">
      <w:pPr>
        <w:pStyle w:val="ConsPlusNormal"/>
        <w:jc w:val="both"/>
      </w:pPr>
      <w:r>
        <w:t xml:space="preserve">(в ред. </w:t>
      </w:r>
      <w:hyperlink r:id="rId1102">
        <w:r>
          <w:rPr>
            <w:color w:val="0000FF"/>
          </w:rPr>
          <w:t>Постановления</w:t>
        </w:r>
      </w:hyperlink>
      <w:r>
        <w:t xml:space="preserve"> Правительства РФ от 31.08.2024 N 1195)</w:t>
      </w:r>
    </w:p>
    <w:p w:rsidR="00F46B1B" w:rsidRDefault="00F46B1B">
      <w:pPr>
        <w:pStyle w:val="ConsPlusNormal"/>
        <w:spacing w:before="220"/>
        <w:ind w:firstLine="540"/>
        <w:jc w:val="both"/>
      </w:pPr>
      <w:bookmarkStart w:id="207" w:name="P2059"/>
      <w:bookmarkEnd w:id="207"/>
      <w:r>
        <w:t>177. По факту выявленного в ходе проверки безучетного потребления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F46B1B" w:rsidRDefault="00F46B1B">
      <w:pPr>
        <w:pStyle w:val="ConsPlusNormal"/>
        <w:spacing w:before="220"/>
        <w:ind w:firstLine="540"/>
        <w:jc w:val="both"/>
      </w:pPr>
      <w: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F46B1B" w:rsidRDefault="00F46B1B">
      <w:pPr>
        <w:pStyle w:val="ConsPlusNormal"/>
        <w:spacing w:before="220"/>
        <w:ind w:firstLine="540"/>
        <w:jc w:val="both"/>
      </w:pPr>
      <w:r>
        <w:t>лица, осуществившего бездоговорное потребление;</w:t>
      </w:r>
    </w:p>
    <w:p w:rsidR="00F46B1B" w:rsidRDefault="00F46B1B">
      <w:pPr>
        <w:pStyle w:val="ConsPlusNormal"/>
        <w:spacing w:before="220"/>
        <w:ind w:firstLine="540"/>
        <w:jc w:val="both"/>
      </w:pPr>
      <w:r>
        <w:t>системообразующей территориальной сетевой организации, если она оказывает или должна оказывать услуги по передаче электрической энергии потребителю (лицу, действующему в его интересах), осуществившему безучетное потребление (при составлении акта о неучтенном потреблении иной территориальной сетевой организацией).</w:t>
      </w:r>
    </w:p>
    <w:p w:rsidR="00F46B1B" w:rsidRDefault="00F46B1B">
      <w:pPr>
        <w:pStyle w:val="ConsPlusNormal"/>
        <w:jc w:val="both"/>
      </w:pPr>
      <w:r>
        <w:t xml:space="preserve">(абзац введен </w:t>
      </w:r>
      <w:hyperlink r:id="rId1103">
        <w:r>
          <w:rPr>
            <w:color w:val="0000FF"/>
          </w:rPr>
          <w:t>Постановлением</w:t>
        </w:r>
      </w:hyperlink>
      <w:r>
        <w:t xml:space="preserve"> Правительства РФ от 31.08.2024 N 1195)</w:t>
      </w:r>
    </w:p>
    <w:p w:rsidR="00F46B1B" w:rsidRDefault="00F46B1B">
      <w:pPr>
        <w:pStyle w:val="ConsPlusNormal"/>
        <w:spacing w:before="220"/>
        <w:ind w:firstLine="540"/>
        <w:jc w:val="both"/>
      </w:pPr>
      <w:r>
        <w:t>Факт безучетного потребления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F46B1B" w:rsidRDefault="00F46B1B">
      <w:pPr>
        <w:pStyle w:val="ConsPlusNormal"/>
        <w:spacing w:before="220"/>
        <w:ind w:firstLine="540"/>
        <w:jc w:val="both"/>
      </w:pPr>
      <w: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F46B1B" w:rsidRDefault="00F46B1B">
      <w:pPr>
        <w:pStyle w:val="ConsPlusNormal"/>
        <w:spacing w:before="220"/>
        <w:ind w:firstLine="540"/>
        <w:jc w:val="both"/>
      </w:pPr>
      <w:r>
        <w:lastRenderedPageBreak/>
        <w:t>178. В акте о неучтенном потреблении электрической энергии, за исключением случая составления такого акта при выявлении бездоговорного потребления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rsidR="00F46B1B" w:rsidRDefault="00F46B1B">
      <w:pPr>
        <w:pStyle w:val="ConsPlusNormal"/>
        <w:spacing w:before="220"/>
        <w:ind w:firstLine="540"/>
        <w:jc w:val="both"/>
      </w:pPr>
      <w:r>
        <w:t>данные о лице, осуществляющем безучетное потребление или бездоговорное потребление электрической энергии;</w:t>
      </w:r>
    </w:p>
    <w:p w:rsidR="00F46B1B" w:rsidRDefault="00F46B1B">
      <w:pPr>
        <w:pStyle w:val="ConsPlusNormal"/>
        <w:spacing w:before="220"/>
        <w:ind w:firstLine="540"/>
        <w:jc w:val="both"/>
      </w:pPr>
      <w:r>
        <w:t>данные о способе и месте осуществления безучетного потребления или бездоговорного потребления электрической энергии;</w:t>
      </w:r>
    </w:p>
    <w:p w:rsidR="00F46B1B" w:rsidRDefault="00F46B1B">
      <w:pPr>
        <w:pStyle w:val="ConsPlusNormal"/>
        <w:spacing w:before="220"/>
        <w:ind w:firstLine="540"/>
        <w:jc w:val="both"/>
      </w:pPr>
      <w:r>
        <w:t>данные о приборах учета на момент составления акта;</w:t>
      </w:r>
    </w:p>
    <w:p w:rsidR="00F46B1B" w:rsidRDefault="00F46B1B">
      <w:pPr>
        <w:pStyle w:val="ConsPlusNormal"/>
        <w:spacing w:before="220"/>
        <w:ind w:firstLine="540"/>
        <w:jc w:val="both"/>
      </w:pPr>
      <w:r>
        <w:t>данные 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 электрической энергии;</w:t>
      </w:r>
    </w:p>
    <w:p w:rsidR="00F46B1B" w:rsidRDefault="00F46B1B">
      <w:pPr>
        <w:pStyle w:val="ConsPlusNormal"/>
        <w:spacing w:before="220"/>
        <w:ind w:firstLine="540"/>
        <w:jc w:val="both"/>
      </w:pPr>
      <w:r>
        <w:t>данные о ранее установленных контрольных пломбах и (или) знаках визуального контроля с приложением документов, подтверждающих факт их установления (при установлении факта срыва и (или) нарушения сохранности установленных контрольных пломб и (или) знаков визуального контроля);</w:t>
      </w:r>
    </w:p>
    <w:p w:rsidR="00F46B1B" w:rsidRDefault="00F46B1B">
      <w:pPr>
        <w:pStyle w:val="ConsPlusNormal"/>
        <w:spacing w:before="220"/>
        <w:ind w:firstLine="540"/>
        <w:jc w:val="both"/>
      </w:pPr>
      <w:r>
        <w:t>объяснение лица, осуществляющего безучетное или бездоговорное потребление электрической энергии, относительно выявленного факта;</w:t>
      </w:r>
    </w:p>
    <w:p w:rsidR="00F46B1B" w:rsidRDefault="00F46B1B">
      <w:pPr>
        <w:pStyle w:val="ConsPlusNormal"/>
        <w:spacing w:before="220"/>
        <w:ind w:firstLine="540"/>
        <w:jc w:val="both"/>
      </w:pPr>
      <w:r>
        <w:t>замечания к составленному акту (при их наличии).</w:t>
      </w:r>
    </w:p>
    <w:p w:rsidR="00F46B1B" w:rsidRDefault="00F46B1B">
      <w:pPr>
        <w:pStyle w:val="ConsPlusNormal"/>
        <w:spacing w:before="220"/>
        <w:ind w:firstLine="540"/>
        <w:jc w:val="both"/>
      </w:pPr>
      <w:r>
        <w:t>В случае если при безучетном потреблении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документах о технологическом присоединении, в акте о неучтенном потреблении электрической энергии должны содержаться также следующие данные:</w:t>
      </w:r>
    </w:p>
    <w:p w:rsidR="00F46B1B" w:rsidRDefault="00F46B1B">
      <w:pPr>
        <w:pStyle w:val="ConsPlusNormal"/>
        <w:spacing w:before="220"/>
        <w:ind w:firstLine="540"/>
        <w:jc w:val="both"/>
      </w:pPr>
      <w:r>
        <w:t>величина максимальной мощности энергопринимающих устройств потребителя, указанная в документах о технологическом присоединении;</w:t>
      </w:r>
    </w:p>
    <w:p w:rsidR="00F46B1B" w:rsidRDefault="00F46B1B">
      <w:pPr>
        <w:pStyle w:val="ConsPlusNormal"/>
        <w:spacing w:before="220"/>
        <w:ind w:firstLine="540"/>
        <w:jc w:val="both"/>
      </w:pPr>
      <w:r>
        <w:t>фактическая мощность энергопринимающих устройств, используемая потребителем;</w:t>
      </w:r>
    </w:p>
    <w:p w:rsidR="00F46B1B" w:rsidRDefault="00F46B1B">
      <w:pPr>
        <w:pStyle w:val="ConsPlusNormal"/>
        <w:spacing w:before="220"/>
        <w:ind w:firstLine="540"/>
        <w:jc w:val="both"/>
      </w:pPr>
      <w:r>
        <w:t>способ, с применением которого было выявлено превышение величины максимальной мощности энергопринимающих устройств потребителя, указанной в документах о технологическом присоединении;</w:t>
      </w:r>
    </w:p>
    <w:p w:rsidR="00F46B1B" w:rsidRDefault="00F46B1B">
      <w:pPr>
        <w:pStyle w:val="ConsPlusNormal"/>
        <w:spacing w:before="220"/>
        <w:ind w:firstLine="540"/>
        <w:jc w:val="both"/>
      </w:pPr>
      <w:r>
        <w:t>действия потребителя, которые повлекли превышение величины максимальной мощности, указанной в договоре, обеспечивающем продажу электрической энергии (мощности) на розничном рынке (при наличии таких данных).</w:t>
      </w:r>
    </w:p>
    <w:p w:rsidR="00F46B1B" w:rsidRDefault="00F46B1B">
      <w:pPr>
        <w:pStyle w:val="ConsPlusNormal"/>
        <w:spacing w:before="220"/>
        <w:ind w:firstLine="540"/>
        <w:jc w:val="both"/>
      </w:pPr>
      <w:r>
        <w:t>В акте о неучтенном потреблении электрической энергии, составляемом в случае выявления бездоговорного потребления электрической энергии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rsidR="00F46B1B" w:rsidRDefault="00F46B1B">
      <w:pPr>
        <w:pStyle w:val="ConsPlusNormal"/>
        <w:spacing w:before="220"/>
        <w:ind w:firstLine="540"/>
        <w:jc w:val="both"/>
      </w:pPr>
      <w:r>
        <w:t>данные о лице, осуществляющем бездоговорное потребление электрической энергии;</w:t>
      </w:r>
    </w:p>
    <w:p w:rsidR="00F46B1B" w:rsidRDefault="00F46B1B">
      <w:pPr>
        <w:pStyle w:val="ConsPlusNormal"/>
        <w:spacing w:before="220"/>
        <w:ind w:firstLine="540"/>
        <w:jc w:val="both"/>
      </w:pPr>
      <w:r>
        <w:t>дата введения полного ограничения режима потребления;</w:t>
      </w:r>
    </w:p>
    <w:p w:rsidR="00F46B1B" w:rsidRDefault="00F46B1B">
      <w:pPr>
        <w:pStyle w:val="ConsPlusNormal"/>
        <w:spacing w:before="220"/>
        <w:ind w:firstLine="540"/>
        <w:jc w:val="both"/>
      </w:pPr>
      <w:r>
        <w:t xml:space="preserve">номера, место установки и показания приборов учета на дату и время введения полного ограничения режима потребления или дату и время предыдущей проверки введенного </w:t>
      </w:r>
      <w:r>
        <w:lastRenderedPageBreak/>
        <w:t>ограничения режима потребления электрической энергии (если снятие таких показаний осуществлялось);</w:t>
      </w:r>
    </w:p>
    <w:p w:rsidR="00F46B1B" w:rsidRDefault="00F46B1B">
      <w:pPr>
        <w:pStyle w:val="ConsPlusNormal"/>
        <w:spacing w:before="220"/>
        <w:ind w:firstLine="540"/>
        <w:jc w:val="both"/>
      </w:pPr>
      <w:r>
        <w:t>номера, место установки и показания приборов учета на дату и время составления акта о неучтенном потреблении электрической энергии (если снятие таких показаний осуществляется);</w:t>
      </w:r>
    </w:p>
    <w:p w:rsidR="00F46B1B" w:rsidRDefault="00F46B1B">
      <w:pPr>
        <w:pStyle w:val="ConsPlusNormal"/>
        <w:spacing w:before="220"/>
        <w:ind w:firstLine="540"/>
        <w:jc w:val="both"/>
      </w:pPr>
      <w:r>
        <w:t>дата предыдущей проверки введенного ограничения режима потребления электрической энергии;</w:t>
      </w:r>
    </w:p>
    <w:p w:rsidR="00F46B1B" w:rsidRDefault="00F46B1B">
      <w:pPr>
        <w:pStyle w:val="ConsPlusNormal"/>
        <w:spacing w:before="220"/>
        <w:ind w:firstLine="540"/>
        <w:jc w:val="both"/>
      </w:pPr>
      <w:r>
        <w:t>данные о способе и месте осуществления бездоговорного потребления электрической энергии;</w:t>
      </w:r>
    </w:p>
    <w:p w:rsidR="00F46B1B" w:rsidRDefault="00F46B1B">
      <w:pPr>
        <w:pStyle w:val="ConsPlusNormal"/>
        <w:spacing w:before="220"/>
        <w:ind w:firstLine="540"/>
        <w:jc w:val="both"/>
      </w:pPr>
      <w:r>
        <w:t>замечания к составленному акту (при их наличии).</w:t>
      </w:r>
    </w:p>
    <w:p w:rsidR="00F46B1B" w:rsidRDefault="00F46B1B">
      <w:pPr>
        <w:pStyle w:val="ConsPlusNormal"/>
        <w:spacing w:before="220"/>
        <w:ind w:firstLine="540"/>
        <w:jc w:val="both"/>
      </w:pPr>
      <w: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F46B1B" w:rsidRDefault="00F46B1B">
      <w:pPr>
        <w:pStyle w:val="ConsPlusNormal"/>
        <w:spacing w:before="220"/>
        <w:ind w:firstLine="540"/>
        <w:jc w:val="both"/>
      </w:pPr>
      <w:r>
        <w:t>Акт о неучтенном потреблении электрической энергии может быть составлен в отсутствие лица, осуществляющего безучетное потребление или бездоговорное потребление электрической энергии, или обслуживающего его гарантирующего поставщика (энергосбытовой, энергоснабжающей организации).</w:t>
      </w:r>
    </w:p>
    <w:p w:rsidR="00F46B1B" w:rsidRDefault="00F46B1B">
      <w:pPr>
        <w:pStyle w:val="ConsPlusNormal"/>
        <w:spacing w:before="220"/>
        <w:ind w:firstLine="540"/>
        <w:jc w:val="both"/>
      </w:pPr>
      <w:r>
        <w:t>При этом лицо, составляющее акт о неучтенном потреблении электрической энергии, прикладывает к акту доказательства надлежащего уведомления потребителя о дате и времени составления акта. Уведомление потребителя о дате и времени составления акта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а в случае, когда указанным договором такой порядок не определен или договор отсутствует, - любым позволяющим подтвердить доставку указанного уведомления способом. В случае составления акта на месте выявления безучетного потребления или бездоговорного потребления электрической энергии в отсутствие лица, допустившего безучетное потребление или бездоговорное потребление электрической энергии, акт составляется с использованием средств фотосъемки и (или) видеозаписи, при этом материалы фотосъемки и (или) видеозаписи подлежат хранению и передаются вместе с актом о неучтенном потреблении электрической энергии.</w:t>
      </w:r>
    </w:p>
    <w:p w:rsidR="00F46B1B" w:rsidRDefault="00F46B1B">
      <w:pPr>
        <w:pStyle w:val="ConsPlusNormal"/>
        <w:spacing w:before="220"/>
        <w:ind w:firstLine="540"/>
        <w:jc w:val="both"/>
      </w:pPr>
      <w:r>
        <w:t>Отказ лица, осуществляющего безучетное потребление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фиксируется с указанием причин такого отказа в акте о неучтенном потреблении электрической энергии.</w:t>
      </w:r>
    </w:p>
    <w:p w:rsidR="00F46B1B" w:rsidRDefault="00F46B1B">
      <w:pPr>
        <w:pStyle w:val="ConsPlusNormal"/>
        <w:spacing w:before="220"/>
        <w:ind w:firstLine="540"/>
        <w:jc w:val="both"/>
      </w:pPr>
      <w:r>
        <w:t>По факту выявленного безучетного потребления расчетный прибор учета признается вышедшим из строя.</w:t>
      </w:r>
    </w:p>
    <w:p w:rsidR="00F46B1B" w:rsidRDefault="00F46B1B">
      <w:pPr>
        <w:pStyle w:val="ConsPlusNormal"/>
        <w:spacing w:before="220"/>
        <w:ind w:firstLine="540"/>
        <w:jc w:val="both"/>
      </w:pPr>
      <w:bookmarkStart w:id="208" w:name="P2092"/>
      <w:bookmarkEnd w:id="208"/>
      <w:r>
        <w:t xml:space="preserve">179. 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отсутствия контрольного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 на основании замещающей информации с учетом особенностей, указанных в </w:t>
      </w:r>
      <w:hyperlink w:anchor="P1654">
        <w:r>
          <w:rPr>
            <w:color w:val="0000FF"/>
          </w:rPr>
          <w:t>пункте 136</w:t>
        </w:r>
      </w:hyperlink>
      <w:r>
        <w:t xml:space="preserve"> настоящего документа.</w:t>
      </w:r>
    </w:p>
    <w:p w:rsidR="00F46B1B" w:rsidRDefault="00F46B1B">
      <w:pPr>
        <w:pStyle w:val="ConsPlusNormal"/>
        <w:jc w:val="both"/>
      </w:pPr>
      <w:r>
        <w:t xml:space="preserve">(в ред. </w:t>
      </w:r>
      <w:hyperlink r:id="rId1104">
        <w:r>
          <w:rPr>
            <w:color w:val="0000FF"/>
          </w:rPr>
          <w:t>Постановления</w:t>
        </w:r>
      </w:hyperlink>
      <w:r>
        <w:t xml:space="preserve"> Правительства РФ от 21.12.2020 N 2184)</w:t>
      </w:r>
    </w:p>
    <w:p w:rsidR="00F46B1B" w:rsidRDefault="00F46B1B">
      <w:pPr>
        <w:pStyle w:val="ConsPlusNormal"/>
        <w:spacing w:before="220"/>
        <w:ind w:firstLine="540"/>
        <w:jc w:val="both"/>
      </w:pPr>
      <w:r>
        <w:t xml:space="preserve">180. В случаях отсутствия, неисправности, утраты или истечения интервала между поверками, истечения срока эксплуатации расчетного прибора учета, используемого для определения объема </w:t>
      </w:r>
      <w:r>
        <w:lastRenderedPageBreak/>
        <w:t xml:space="preserve">производства электрической энергии (мощности) на розничном рынке, и отсутствия контрольного прибора учета объем производства электрической энергии (мощности) начиная с даты, когда наступили указанные события, определяется в следующем порядке с учетом особенностей, указанных в </w:t>
      </w:r>
      <w:hyperlink w:anchor="P1654">
        <w:r>
          <w:rPr>
            <w:color w:val="0000FF"/>
          </w:rPr>
          <w:t>пункте 136</w:t>
        </w:r>
      </w:hyperlink>
      <w:r>
        <w:t xml:space="preserve"> настоящего документа:</w:t>
      </w:r>
    </w:p>
    <w:p w:rsidR="00F46B1B" w:rsidRDefault="00F46B1B">
      <w:pPr>
        <w:pStyle w:val="ConsPlusNormal"/>
        <w:jc w:val="both"/>
      </w:pPr>
      <w:r>
        <w:t xml:space="preserve">(в ред. </w:t>
      </w:r>
      <w:hyperlink r:id="rId1105">
        <w:r>
          <w:rPr>
            <w:color w:val="0000FF"/>
          </w:rPr>
          <w:t>Постановления</w:t>
        </w:r>
      </w:hyperlink>
      <w:r>
        <w:t xml:space="preserve"> Правительства РФ от 21.12.2020 N 2184)</w:t>
      </w:r>
    </w:p>
    <w:p w:rsidR="00F46B1B" w:rsidRDefault="00F46B1B">
      <w:pPr>
        <w:pStyle w:val="ConsPlusNormal"/>
        <w:spacing w:before="220"/>
        <w:ind w:firstLine="540"/>
        <w:jc w:val="both"/>
      </w:pPr>
      <w:r>
        <w:t>для 1-го и последующих часов первого расчетного периода определяется с использованием замещающей информации;</w:t>
      </w:r>
    </w:p>
    <w:p w:rsidR="00F46B1B" w:rsidRDefault="00F46B1B">
      <w:pPr>
        <w:pStyle w:val="ConsPlusNormal"/>
        <w:spacing w:before="220"/>
        <w:ind w:firstLine="540"/>
        <w:jc w:val="both"/>
      </w:pPr>
      <w:r>
        <w:t>начиная с 1-го дня второго расчетного периода объем производства электрической энергии (мощности) за соответствующий час определяется исходя из значений замещающей информации, увеличенных на коэффициент отношения максимальной мощности и максимального значения объемов производства электрической энергии в какой-либо час за истекший год, определенных на основании имеющихся показаний расчетных приборов учета.</w:t>
      </w:r>
    </w:p>
    <w:p w:rsidR="00F46B1B" w:rsidRDefault="00F46B1B">
      <w:pPr>
        <w:pStyle w:val="ConsPlusNormal"/>
        <w:spacing w:before="220"/>
        <w:ind w:firstLine="540"/>
        <w:jc w:val="both"/>
      </w:pPr>
      <w:r>
        <w:t>В случаях непредставления показаний расчетного прибора учета в установленные сроки, используемого для определения объема производства электрической энергии (мощности) на розничном рынке, и при этом отсутствия контрольного прибора учета объем производства электрической энергии (мощности) начиная с даты, когда наступили указанные события, определяется в следующем порядке:</w:t>
      </w:r>
    </w:p>
    <w:p w:rsidR="00F46B1B" w:rsidRDefault="00F46B1B">
      <w:pPr>
        <w:pStyle w:val="ConsPlusNormal"/>
        <w:spacing w:before="220"/>
        <w:ind w:firstLine="540"/>
        <w:jc w:val="both"/>
      </w:pPr>
      <w:r>
        <w:t>если расчетный прибор учета установлен в границах объекта по производству электрической энергии (мощности) на розничном рынке и не присоединен к интеллектуальной системе учета электрической энергии (мощности) сетевой организации, то объем производства электрической энергии (мощности), в том числе почасовые объемы производства электрической энергии, считается равным нулю;</w:t>
      </w:r>
    </w:p>
    <w:p w:rsidR="00F46B1B" w:rsidRDefault="00F46B1B">
      <w:pPr>
        <w:pStyle w:val="ConsPlusNormal"/>
        <w:spacing w:before="220"/>
        <w:ind w:firstLine="540"/>
        <w:jc w:val="both"/>
      </w:pPr>
      <w:r>
        <w:t>в иных случаях объем производства электрической энергии (мощности) за соответствующий час определяется исходя из значений замещающей информации, увеличенных на коэффициент отношения максимальной мощности и максимального значения объемов производства электрической энергии в какой-либо час за истекший год, определенных на основании имеющихся показаний расчетных приборов учета.</w:t>
      </w:r>
    </w:p>
    <w:p w:rsidR="00F46B1B" w:rsidRDefault="00F46B1B">
      <w:pPr>
        <w:pStyle w:val="ConsPlusNormal"/>
        <w:spacing w:before="220"/>
        <w:ind w:firstLine="540"/>
        <w:jc w:val="both"/>
      </w:pPr>
      <w:bookmarkStart w:id="209" w:name="P2101"/>
      <w:bookmarkEnd w:id="209"/>
      <w:r>
        <w:t>181. При непредставлении показаний расчетного прибора учета, установленного в границах объектов электросетевого хозяйства сетевой организации или включенного в интеллектуальную систему учета электрической энергии (мощности) сетевой организации, и при отсутствии контрольного прибора учета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определяется следующим образом:</w:t>
      </w:r>
    </w:p>
    <w:p w:rsidR="00F46B1B" w:rsidRDefault="00F46B1B">
      <w:pPr>
        <w:pStyle w:val="ConsPlusNormal"/>
        <w:spacing w:before="220"/>
        <w:ind w:firstLine="540"/>
        <w:jc w:val="both"/>
      </w:pPr>
      <w:r>
        <w:t>объем электрической энергии, принятой в объекты электросетевого хозяйства сетевой организации, определяется исходя из максимальных среднесуточных значений за месяц, в котором было зафиксировано наибольшее поступление объема электрической энергии в сеть по соответствующей точке поставки за прошедший год;</w:t>
      </w:r>
    </w:p>
    <w:p w:rsidR="00F46B1B" w:rsidRDefault="00F46B1B">
      <w:pPr>
        <w:pStyle w:val="ConsPlusNormal"/>
        <w:spacing w:before="220"/>
        <w:ind w:firstLine="540"/>
        <w:jc w:val="both"/>
      </w:pPr>
      <w: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электрической энергии из сети по соответствующей точке поставки за прошедший год.</w:t>
      </w:r>
    </w:p>
    <w:p w:rsidR="00F46B1B" w:rsidRDefault="00F46B1B">
      <w:pPr>
        <w:pStyle w:val="ConsPlusNormal"/>
        <w:spacing w:before="220"/>
        <w:ind w:firstLine="540"/>
        <w:jc w:val="both"/>
      </w:pPr>
      <w:r>
        <w:t xml:space="preserve">В случае неисправности, утраты, истечения срока интервала между поверками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w:t>
      </w:r>
      <w:r>
        <w:lastRenderedPageBreak/>
        <w:t>хозяйства в объекты электросетевого хозяйства смежных сетевых организаций), и отсутствия контрольного прибора учета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определяется следующим образом:</w:t>
      </w:r>
    </w:p>
    <w:p w:rsidR="00F46B1B" w:rsidRDefault="00F46B1B">
      <w:pPr>
        <w:pStyle w:val="ConsPlusNormal"/>
        <w:spacing w:before="220"/>
        <w:ind w:firstLine="540"/>
        <w:jc w:val="both"/>
      </w:pPr>
      <w:r>
        <w:t>в течение первых 2 расчетных периодов -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F46B1B" w:rsidRDefault="00F46B1B">
      <w:pPr>
        <w:pStyle w:val="ConsPlusNormal"/>
        <w:spacing w:before="220"/>
        <w:ind w:firstLine="540"/>
        <w:jc w:val="both"/>
      </w:pPr>
      <w: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в установленные сроки при отсутствии контрольного прибора учета.</w:t>
      </w:r>
    </w:p>
    <w:p w:rsidR="00F46B1B" w:rsidRDefault="00F46B1B">
      <w:pPr>
        <w:pStyle w:val="ConsPlusNormal"/>
        <w:spacing w:before="220"/>
        <w:ind w:firstLine="540"/>
        <w:jc w:val="both"/>
      </w:pPr>
      <w:r>
        <w:t>При отсутствии прибора учета в случаях, когда в соответствии с настоящим документом он должен быть установлен в границах объектов электросетевого хозяйства сетевой организации, и при отсутствии контрольного прибора учета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непредставления показаний расчетного прибора учета в установленные сроки при отсутствии контрольного прибора учета.</w:t>
      </w:r>
    </w:p>
    <w:p w:rsidR="00F46B1B" w:rsidRDefault="00F46B1B">
      <w:pPr>
        <w:pStyle w:val="ConsPlusNormal"/>
        <w:spacing w:before="220"/>
        <w:ind w:firstLine="540"/>
        <w:jc w:val="both"/>
      </w:pPr>
      <w:bookmarkStart w:id="210" w:name="P2108"/>
      <w:bookmarkEnd w:id="210"/>
      <w:r>
        <w:t xml:space="preserve">182. В случае двукратного недопуска к расчетному прибору учета, установленному в границах энергопринимающих устройств потребителя, в том числе в отношении точек поставки для лиц, опосредованно присоединенных через объекты такого потребителя электрической энергии, для проведения контрольного снятия показаний и (или) для проведения проверки приборов учета объем потребления и оказанных услуг по передаче электрической энергии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в соответствии с </w:t>
      </w:r>
      <w:hyperlink w:anchor="P1960">
        <w:r>
          <w:rPr>
            <w:color w:val="0000FF"/>
          </w:rPr>
          <w:t>пунктом 164</w:t>
        </w:r>
      </w:hyperlink>
      <w:r>
        <w:t xml:space="preserve"> настоящего документа, а при его отсутствии - исходя из увеличенных в 1,5 раза значений, определенных на основании замещающей информации.</w:t>
      </w:r>
    </w:p>
    <w:p w:rsidR="00F46B1B" w:rsidRDefault="00F46B1B">
      <w:pPr>
        <w:pStyle w:val="ConsPlusNormal"/>
        <w:spacing w:before="220"/>
        <w:ind w:firstLine="540"/>
        <w:jc w:val="both"/>
      </w:pPr>
      <w:r>
        <w:t>В случае двукратного недопуска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в том числе в отношении точек поставки иных лиц, опосредованно присоединенных через объекты по производству электрической энергии (мощности), для проведения контрольного снятия показаний и (или) проведения проверки прибора учета при отсутствии контрольного прибора учета объемы производства электрической энергии (мощности), в том числе почасовые объемы производства электрической энергии, начиная с даты второго недопуска вплоть до даты допуска к расчетному прибору учета, считаются равными нулю.</w:t>
      </w:r>
    </w:p>
    <w:p w:rsidR="00F46B1B" w:rsidRDefault="00F46B1B">
      <w:pPr>
        <w:pStyle w:val="ConsPlusNormal"/>
        <w:spacing w:before="220"/>
        <w:ind w:firstLine="540"/>
        <w:jc w:val="both"/>
      </w:pPr>
      <w:r>
        <w:t>В случае двукратного недопуска к расчетному прибору учета, установленному в границах объектов электросетевого хозяйства сетевой организации, при отсутствии контрольного прибора учета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второго недопуска вплоть до даты допуска к расчетному прибору учета, следующим образом:</w:t>
      </w:r>
    </w:p>
    <w:p w:rsidR="00F46B1B" w:rsidRDefault="00F46B1B">
      <w:pPr>
        <w:pStyle w:val="ConsPlusNormal"/>
        <w:spacing w:before="220"/>
        <w:ind w:firstLine="540"/>
        <w:jc w:val="both"/>
      </w:pPr>
      <w:r>
        <w:t>объем электрической энергии, принятой в объекты электросетевого хозяйства сетевой организации, которая не передала показания, определяется исходя из максимальных среднесуточных значений за месяц, в котором было зафиксировано наибольшее поступление в сеть по соответствующей точке поставки за прошедший год;</w:t>
      </w:r>
    </w:p>
    <w:p w:rsidR="00F46B1B" w:rsidRDefault="00F46B1B">
      <w:pPr>
        <w:pStyle w:val="ConsPlusNormal"/>
        <w:spacing w:before="220"/>
        <w:ind w:firstLine="540"/>
        <w:jc w:val="both"/>
      </w:pPr>
      <w:r>
        <w:lastRenderedPageBreak/>
        <w:t>объем электрической энергии, отпущенной из объектов электросетевого хозяйства сетевой организации, которая не передала показания,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соответствующей точке поставки за прошедший год.</w:t>
      </w:r>
    </w:p>
    <w:p w:rsidR="00F46B1B" w:rsidRDefault="00F46B1B">
      <w:pPr>
        <w:pStyle w:val="ConsPlusNormal"/>
        <w:spacing w:before="220"/>
        <w:ind w:firstLine="540"/>
        <w:jc w:val="both"/>
      </w:pPr>
      <w:r>
        <w:t xml:space="preserve">183. В случае снятия показаний приборов учета за период времени (его часть), в течение которого объем электрической энергии был определен в порядке, предусмотренном </w:t>
      </w:r>
      <w:hyperlink w:anchor="P2092">
        <w:r>
          <w:rPr>
            <w:color w:val="0000FF"/>
          </w:rPr>
          <w:t>пунктами 179</w:t>
        </w:r>
      </w:hyperlink>
      <w:r>
        <w:t xml:space="preserve"> - </w:t>
      </w:r>
      <w:hyperlink w:anchor="P2101">
        <w:r>
          <w:rPr>
            <w:color w:val="0000FF"/>
          </w:rPr>
          <w:t>181</w:t>
        </w:r>
      </w:hyperlink>
      <w:r>
        <w:t xml:space="preserve"> настоящего документа, разница между объемом, определенным по показаниям прибора учета, и объемом, определенным в предусмотренном указанными пунктами порядке, учитывается равномерно по всем часам при определении объема электрической энергии за расчетный период, в котором были сняты соответствующие показания.</w:t>
      </w:r>
    </w:p>
    <w:p w:rsidR="00F46B1B" w:rsidRDefault="00F46B1B">
      <w:pPr>
        <w:pStyle w:val="ConsPlusNormal"/>
        <w:spacing w:before="220"/>
        <w:ind w:firstLine="540"/>
        <w:jc w:val="both"/>
      </w:pPr>
      <w:bookmarkStart w:id="211" w:name="P2114"/>
      <w:bookmarkEnd w:id="211"/>
      <w:r>
        <w:t>184. 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объем потребления (производства) электрической энергии для расчета за потребленную (произведенную) электрическую энергию (мощность) и оказанные услуги по передаче электрической энергии определяется как объем потребления (производства) электрической энергии, определенный на основании показаний прибора учета, входящего в соответствующий измерительный комплекс.</w:t>
      </w:r>
    </w:p>
    <w:p w:rsidR="00F46B1B" w:rsidRDefault="00F46B1B">
      <w:pPr>
        <w:pStyle w:val="ConsPlusNormal"/>
        <w:spacing w:before="220"/>
        <w:ind w:firstLine="540"/>
        <w:jc w:val="both"/>
      </w:pPr>
      <w:r>
        <w:t>Если в соответствии с настоящим документом приобретение, установку, замену и эксплуатацию такого измерительного трансформатора, используемого для обеспечения коммерческого учета электрической энергии в составе измерительного комплекса, осуществляет не сетевая организация или гарантирующий поставщик, то объем потребления (производства) электрической энергии для расчета за потребленную (произведенную) электрическую энергию (мощность) и оказанные услуги по передаче электрической энергии определяется в следующем порядке:</w:t>
      </w:r>
    </w:p>
    <w:p w:rsidR="00F46B1B" w:rsidRDefault="00F46B1B">
      <w:pPr>
        <w:pStyle w:val="ConsPlusNormal"/>
        <w:spacing w:before="220"/>
        <w:ind w:firstLine="540"/>
        <w:jc w:val="both"/>
      </w:pPr>
      <w:r>
        <w:t>для 1-го и последующих часов первого расчетного периода определяется с использованием замещающей информации;</w:t>
      </w:r>
    </w:p>
    <w:p w:rsidR="00F46B1B" w:rsidRDefault="00F46B1B">
      <w:pPr>
        <w:pStyle w:val="ConsPlusNormal"/>
        <w:spacing w:before="220"/>
        <w:ind w:firstLine="540"/>
        <w:jc w:val="both"/>
      </w:pPr>
      <w:r>
        <w:t>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 объем произведенной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0,5.</w:t>
      </w:r>
    </w:p>
    <w:p w:rsidR="00F46B1B" w:rsidRDefault="00F46B1B">
      <w:pPr>
        <w:pStyle w:val="ConsPlusNormal"/>
        <w:spacing w:before="220"/>
        <w:ind w:firstLine="540"/>
        <w:jc w:val="both"/>
      </w:pPr>
      <w:r>
        <w:t>185. В отсутствие приборов учета у потребителей, максимальная мощность энергопринимающих устройств которых в соответствии с документами о технологическом присоединении менее 5 кВт,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w:t>
      </w:r>
    </w:p>
    <w:p w:rsidR="00F46B1B" w:rsidRDefault="00F46B1B">
      <w:pPr>
        <w:pStyle w:val="ConsPlusNormal"/>
        <w:spacing w:before="220"/>
        <w:ind w:firstLine="540"/>
        <w:jc w:val="both"/>
      </w:pPr>
      <w:r>
        <w:t xml:space="preserve">186. Расчет объема безучетного потребления или бездоговорного потребления электрической энергии осуществляется сетевой организацией в соответствии с </w:t>
      </w:r>
      <w:hyperlink w:anchor="P2122">
        <w:r>
          <w:rPr>
            <w:color w:val="0000FF"/>
          </w:rPr>
          <w:t>пунктом 187</w:t>
        </w:r>
      </w:hyperlink>
      <w:r>
        <w:t xml:space="preserve"> или </w:t>
      </w:r>
      <w:hyperlink w:anchor="P2134">
        <w:r>
          <w:rPr>
            <w:color w:val="0000FF"/>
          </w:rPr>
          <w:t>189</w:t>
        </w:r>
      </w:hyperlink>
      <w:r>
        <w:t xml:space="preserve"> настоящего документа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w:t>
      </w:r>
      <w:r>
        <w:lastRenderedPageBreak/>
        <w:t xml:space="preserve">(обслуживающим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P2059">
        <w:r>
          <w:rPr>
            <w:color w:val="0000FF"/>
          </w:rPr>
          <w:t>пунктом 177</w:t>
        </w:r>
      </w:hyperlink>
      <w:r>
        <w:t xml:space="preserve"> настоящего документа.</w:t>
      </w:r>
    </w:p>
    <w:p w:rsidR="00F46B1B" w:rsidRDefault="00F46B1B">
      <w:pPr>
        <w:pStyle w:val="ConsPlusNormal"/>
        <w:spacing w:before="220"/>
        <w:ind w:firstLine="540"/>
        <w:jc w:val="both"/>
      </w:pPr>
      <w:r>
        <w:t xml:space="preserve">Расчет объема безучетного потребления электрической энергии направляется сетевой организацией системообразующей территориальной сетевой организации, если она оказывает или должна оказывать услуги по передаче электрической энергии потребителю (лицу, действующему в его интересах), допустившему безучетное потребление (при составлении акта о неучтенном потреблении иной территориальной сетевой организацией), вместе с актом о неучтенном потреблении электрической энергии в срок, установленный </w:t>
      </w:r>
      <w:hyperlink w:anchor="P2059">
        <w:r>
          <w:rPr>
            <w:color w:val="0000FF"/>
          </w:rPr>
          <w:t>пунктом 177</w:t>
        </w:r>
      </w:hyperlink>
      <w:r>
        <w:t xml:space="preserve"> настоящего документа.</w:t>
      </w:r>
    </w:p>
    <w:p w:rsidR="00F46B1B" w:rsidRDefault="00F46B1B">
      <w:pPr>
        <w:pStyle w:val="ConsPlusNormal"/>
        <w:jc w:val="both"/>
      </w:pPr>
      <w:r>
        <w:t xml:space="preserve">(абзац введен </w:t>
      </w:r>
      <w:hyperlink r:id="rId1106">
        <w:r>
          <w:rPr>
            <w:color w:val="0000FF"/>
          </w:rPr>
          <w:t>Постановлением</w:t>
        </w:r>
      </w:hyperlink>
      <w:r>
        <w:t xml:space="preserve"> Правительства РФ от 31.08.2024 N 1195)</w:t>
      </w:r>
    </w:p>
    <w:p w:rsidR="00F46B1B" w:rsidRDefault="00F46B1B">
      <w:pPr>
        <w:pStyle w:val="ConsPlusNormal"/>
        <w:spacing w:before="220"/>
        <w:ind w:firstLine="540"/>
        <w:jc w:val="both"/>
      </w:pPr>
      <w:bookmarkStart w:id="212" w:name="P2122"/>
      <w:bookmarkEnd w:id="212"/>
      <w:r>
        <w:t xml:space="preserve">187. Объем безучетного потребления в отношении потребителей электрической энергии (мощности), за исключением населения и приравненных к нему категорий потребителей, определяется с применением расчетного способа, предусмотренного </w:t>
      </w:r>
      <w:hyperlink w:anchor="P4523">
        <w:r>
          <w:rPr>
            <w:color w:val="0000FF"/>
          </w:rPr>
          <w:t>подпунктом "а" пункта 1</w:t>
        </w:r>
      </w:hyperlink>
      <w:r>
        <w:t xml:space="preserve"> приложения N 3 к настоящему документу.</w:t>
      </w:r>
    </w:p>
    <w:p w:rsidR="00F46B1B" w:rsidRDefault="00F46B1B">
      <w:pPr>
        <w:pStyle w:val="ConsPlusNormal"/>
        <w:spacing w:before="220"/>
        <w:ind w:firstLine="540"/>
        <w:jc w:val="both"/>
      </w:pPr>
      <w:r>
        <w:t xml:space="preserve">Объем безучетного потребления в отношении приравненных к населению категорий потребителей определяется исходя из объема, рассчитанного на основании показаний расчетного прибора учета за аналогичный расчетный период предыдущего года с применением повышающего коэффициента 10, а при отсутствии указанных показаний - на основании показаний расчетного прибора учета за ближайший расчетный период, когда такие показания были представлены, с применением повышающего коэффициента 10, за исключением потребителей, указанных в </w:t>
      </w:r>
      <w:hyperlink w:anchor="P1007">
        <w:r>
          <w:rPr>
            <w:color w:val="0000FF"/>
          </w:rPr>
          <w:t>пункте 68</w:t>
        </w:r>
      </w:hyperlink>
      <w:r>
        <w:t xml:space="preserve"> настоящего документа. Объем безучетного потребления в отношении потребителей, указанных в </w:t>
      </w:r>
      <w:hyperlink w:anchor="P1007">
        <w:r>
          <w:rPr>
            <w:color w:val="0000FF"/>
          </w:rPr>
          <w:t>пункте 68</w:t>
        </w:r>
      </w:hyperlink>
      <w:r>
        <w:t xml:space="preserve"> настоящего документа, определяется в соответствии с </w:t>
      </w:r>
      <w:hyperlink r:id="rId1107">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rsidR="00F46B1B" w:rsidRDefault="00F46B1B">
      <w:pPr>
        <w:pStyle w:val="ConsPlusNormal"/>
        <w:jc w:val="both"/>
      </w:pPr>
      <w:r>
        <w:t xml:space="preserve">(в ред. </w:t>
      </w:r>
      <w:hyperlink r:id="rId1108">
        <w:r>
          <w:rPr>
            <w:color w:val="0000FF"/>
          </w:rPr>
          <w:t>Постановления</w:t>
        </w:r>
      </w:hyperlink>
      <w:r>
        <w:t xml:space="preserve"> Правительства РФ от 21.12.2020 N 2184)</w:t>
      </w:r>
    </w:p>
    <w:p w:rsidR="00F46B1B" w:rsidRDefault="00F46B1B">
      <w:pPr>
        <w:pStyle w:val="ConsPlusNormal"/>
        <w:spacing w:before="220"/>
        <w:ind w:firstLine="540"/>
        <w:jc w:val="both"/>
      </w:pPr>
      <w:r>
        <w:t xml:space="preserve">Объем безучетного потребления в отношении населения определяется в порядке, предусмотренном </w:t>
      </w:r>
      <w:hyperlink r:id="rId1109">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F46B1B" w:rsidRDefault="00F46B1B">
      <w:pPr>
        <w:pStyle w:val="ConsPlusNormal"/>
        <w:spacing w:before="220"/>
        <w:ind w:firstLine="540"/>
        <w:jc w:val="both"/>
      </w:pPr>
      <w: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4548">
        <w:r>
          <w:rPr>
            <w:color w:val="0000FF"/>
          </w:rPr>
          <w:t>подпунктом "б" пункта 1</w:t>
        </w:r>
      </w:hyperlink>
      <w:r>
        <w:t xml:space="preserve"> приложения N 3 к настоящему документу.</w:t>
      </w:r>
    </w:p>
    <w:p w:rsidR="00F46B1B" w:rsidRDefault="00F46B1B">
      <w:pPr>
        <w:pStyle w:val="ConsPlusNormal"/>
        <w:spacing w:before="220"/>
        <w:ind w:firstLine="540"/>
        <w:jc w:val="both"/>
      </w:pPr>
      <w:r>
        <w:t>Объем безучетного потребления определяется с даты предыдущей проверки прибора учета (в случае если такая проверка не была проведена в запланированные сроки, -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и составления акта о неучтенном потреблении электрической энергии.</w:t>
      </w:r>
    </w:p>
    <w:p w:rsidR="00F46B1B" w:rsidRDefault="00F46B1B">
      <w:pPr>
        <w:pStyle w:val="ConsPlusNormal"/>
        <w:spacing w:before="220"/>
        <w:ind w:firstLine="540"/>
        <w:jc w:val="both"/>
      </w:pPr>
      <w:r>
        <w:lastRenderedPageBreak/>
        <w:t>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F46B1B" w:rsidRDefault="00F46B1B">
      <w:pPr>
        <w:pStyle w:val="ConsPlusNormal"/>
        <w:spacing w:before="220"/>
        <w:ind w:firstLine="540"/>
        <w:jc w:val="both"/>
      </w:pPr>
      <w:r>
        <w:t xml:space="preserve">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определяется в порядке, предусмотренном требованиями </w:t>
      </w:r>
      <w:hyperlink w:anchor="P2092">
        <w:r>
          <w:rPr>
            <w:color w:val="0000FF"/>
          </w:rPr>
          <w:t>пункта 179</w:t>
        </w:r>
      </w:hyperlink>
      <w:r>
        <w:t xml:space="preserve"> настоящего документа к расчету объемов потребления электрической энергии (мощности) для случая непредоставления показаний прибора учета.</w:t>
      </w:r>
    </w:p>
    <w:p w:rsidR="00F46B1B" w:rsidRDefault="00F46B1B">
      <w:pPr>
        <w:pStyle w:val="ConsPlusNormal"/>
        <w:spacing w:before="220"/>
        <w:ind w:firstLine="540"/>
        <w:jc w:val="both"/>
      </w:pPr>
      <w:r>
        <w:t>188. В случае если в результате проверки прибора учета, эксплуатацию которого в соответствии с настоящим документом осуществляет сетевая организация (гарантирующий поставщик), сделано заключение о непригодности расчетного прибора учета для осуществления расчетов за потребленную на розничных рынках электрическую энергию (мощность) и оказанные услуги по передаче электрической энергии,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должен быть сделан перерасчет за потребленную на розничных рынках электрическую энергию (мощность) и оказанные услуги по передаче электрической энергии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в соответствии с настоящим документом) до даты составления акта проверки.</w:t>
      </w:r>
    </w:p>
    <w:p w:rsidR="00F46B1B" w:rsidRDefault="00F46B1B">
      <w:pPr>
        <w:pStyle w:val="ConsPlusNormal"/>
        <w:spacing w:before="220"/>
        <w:ind w:firstLine="540"/>
        <w:jc w:val="both"/>
      </w:pPr>
      <w: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p>
    <w:p w:rsidR="00F46B1B" w:rsidRDefault="00F46B1B">
      <w:pPr>
        <w:pStyle w:val="ConsPlusNormal"/>
        <w:spacing w:before="220"/>
        <w:ind w:firstLine="540"/>
        <w:jc w:val="both"/>
      </w:pPr>
      <w:r>
        <w:t xml:space="preserve">Перерасчет за потребленную на розничных рынках электрическую энергию (мощность) и оказанные услуги по передаче электрической энергии осуществляется в соответствии с расчетными способами, предусмотренными </w:t>
      </w:r>
      <w:hyperlink w:anchor="P2092">
        <w:r>
          <w:rPr>
            <w:color w:val="0000FF"/>
          </w:rPr>
          <w:t>пунктами 179</w:t>
        </w:r>
      </w:hyperlink>
      <w:r>
        <w:t xml:space="preserve"> - </w:t>
      </w:r>
      <w:hyperlink w:anchor="P2101">
        <w:r>
          <w:rPr>
            <w:color w:val="0000FF"/>
          </w:rPr>
          <w:t>181</w:t>
        </w:r>
      </w:hyperlink>
      <w:r>
        <w:t xml:space="preserve"> настоящего документа для случая непредставления показаний расчетного прибора учета в установленные сроки и при отсутствии контрольного прибора учета, а также учитывается сетевой организацией по договору на оказание услуг по передаче электрической энергии в отношении соответствующей точки поставки и гарантирующим поставщиком (энергосбытовой, энергоснабжающей организацией) по договору энергоснабжения (купли-продажи (поставки) электрической энергии) в том расчетном периоде, в котором была проведена проверка прибора учета и выявлен факт, свидетельствующий о необходимости указанного перерасчета. Счет на оплату услуг по передаче электрической энергии и счет на оплату поставленной электрической энергии также должны содержать расчет объема и стоимости перерасчета за потребленную на розничных рынках электрическую энергию (мощность) и оказанные услуги по передаче электрической энергии.</w:t>
      </w:r>
    </w:p>
    <w:p w:rsidR="00F46B1B" w:rsidRDefault="00F46B1B">
      <w:pPr>
        <w:pStyle w:val="ConsPlusNormal"/>
        <w:spacing w:before="220"/>
        <w:ind w:firstLine="540"/>
        <w:jc w:val="both"/>
      </w:pPr>
      <w:r>
        <w:t>В случае если в результате перерасчета стоимости поставленной электрической энергии (мощности) и оказанных услуг по передаче электрической энергии она должна быть уменьшена на величину, превышающую стоимость фактически потребленной в соответствующем расчетном периоде электрической энергии (мощности) и оказанных услуг по передаче электрической энергии, такое превышение учитывается в следующих расчетных периодах.</w:t>
      </w:r>
    </w:p>
    <w:p w:rsidR="00F46B1B" w:rsidRDefault="00F46B1B">
      <w:pPr>
        <w:pStyle w:val="ConsPlusNormal"/>
        <w:spacing w:before="220"/>
        <w:ind w:firstLine="540"/>
        <w:jc w:val="both"/>
      </w:pPr>
      <w:bookmarkStart w:id="213" w:name="P2134"/>
      <w:bookmarkEnd w:id="213"/>
      <w:r>
        <w:t xml:space="preserve">189. Объем бездоговорного потребления электрической энергии определяется расчетным способом, предусмотренным </w:t>
      </w:r>
      <w:hyperlink w:anchor="P4554">
        <w:r>
          <w:rPr>
            <w:color w:val="0000FF"/>
          </w:rPr>
          <w:t>пунктом 2</w:t>
        </w:r>
      </w:hyperlink>
      <w:r>
        <w:t xml:space="preserve"> приложения N 3 к настоящему документу, за период времени, в течение которого осуществлялось бездоговорное потребление электрической энергии, </w:t>
      </w:r>
      <w:r>
        <w:lastRenderedPageBreak/>
        <w:t>но не более чем за один год. При этом:</w:t>
      </w:r>
    </w:p>
    <w:p w:rsidR="00F46B1B" w:rsidRDefault="00F46B1B">
      <w:pPr>
        <w:pStyle w:val="ConsPlusNormal"/>
        <w:spacing w:before="220"/>
        <w:ind w:firstLine="540"/>
        <w:jc w:val="both"/>
      </w:pPr>
      <w:r>
        <w:t>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электрической энергии и составления акта о неучтенном потреблении электрической энергии;</w:t>
      </w:r>
    </w:p>
    <w:p w:rsidR="00F46B1B" w:rsidRDefault="00F46B1B">
      <w:pPr>
        <w:pStyle w:val="ConsPlusNormal"/>
        <w:spacing w:before="220"/>
        <w:ind w:firstLine="540"/>
        <w:jc w:val="both"/>
      </w:pPr>
      <w:r>
        <w:t>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предыдущей проверки введенного ограничения режима потребления электрической энергии или с даты составления предыдущего акта о неучтенном потреблении (в зависимости от того, какая из них наступила позднее) до даты выявления факта бездоговорного потребления электрической энергии и составления акта о неучтенном потреблении электрической энергии. Если проверка введенного ограничения ранее не проводилась и составление акта о неучтенном потреблении не осуществлялось, 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введения полного ограничения режима потребления электрической энергии, указанной в направленном инициатором ограничения режима потребления исполнителю (субисполнителю) уведомлении о необходимости введения ограничения режима потребления (даты, следующей за датой получения (субисполнителем) от потребителя уведомления о готовности к введению полного ограничения режима потребления), до даты выявления факта бездоговорного потребления электрической энергии и составления акта о неучтенном потреблении электрической энергии.</w:t>
      </w:r>
    </w:p>
    <w:p w:rsidR="00F46B1B" w:rsidRDefault="00F46B1B">
      <w:pPr>
        <w:pStyle w:val="ConsPlusNormal"/>
        <w:spacing w:before="220"/>
        <w:ind w:firstLine="540"/>
        <w:jc w:val="both"/>
      </w:pPr>
      <w:r>
        <w:t xml:space="preserve">Стоимость электрической энергии в определенном в соответствии с настоящим пунктом объеме бездоговорного потребления электрической энергии определяется исходя из цен (тарифов), указанных в </w:t>
      </w:r>
      <w:hyperlink w:anchor="P1027">
        <w:r>
          <w:rPr>
            <w:color w:val="0000FF"/>
          </w:rPr>
          <w:t>разделе IV</w:t>
        </w:r>
      </w:hyperlink>
      <w:r>
        <w:t xml:space="preserve"> настоящего документа.</w:t>
      </w:r>
    </w:p>
    <w:p w:rsidR="00F46B1B" w:rsidRDefault="00F46B1B">
      <w:pPr>
        <w:pStyle w:val="ConsPlusNormal"/>
        <w:spacing w:before="220"/>
        <w:ind w:firstLine="540"/>
        <w:jc w:val="both"/>
      </w:pPr>
      <w:r>
        <w:t xml:space="preserve">Сетевая организация оформляет счет для оплаты стоимости электрической энергии в объеме бездоговорного потребления электрической энергии, который должен содержать расчет стоимости бездоговорного потребления электрической энергии, и направляет его лицу, осуществившему бездоговорное потребление электрической энергии, способом, позволяющим подтвердить факт его получения, вместе с актом о неучтенном потреблении электрической энергии в срок, установленный </w:t>
      </w:r>
      <w:hyperlink w:anchor="P2059">
        <w:r>
          <w:rPr>
            <w:color w:val="0000FF"/>
          </w:rPr>
          <w:t>пунктом 177</w:t>
        </w:r>
      </w:hyperlink>
      <w:r>
        <w:t xml:space="preserve"> настоящего документа, или в течение 2 рабочих дней со дня определения в порядке, установленном настоящим документом, цены бездоговорного потребления электрической энергии.</w:t>
      </w:r>
    </w:p>
    <w:p w:rsidR="00F46B1B" w:rsidRDefault="00F46B1B">
      <w:pPr>
        <w:pStyle w:val="ConsPlusNormal"/>
        <w:spacing w:before="220"/>
        <w:ind w:firstLine="540"/>
        <w:jc w:val="both"/>
      </w:pPr>
      <w:r>
        <w:t>Лицо, осуществившее бездоговорное потребление электрической энергии, обязано оплатить стоимость электрической энергии в объеме бездоговорного потребления электрической энергии по счету в течение 10 дней со дня получения счета.</w:t>
      </w:r>
    </w:p>
    <w:p w:rsidR="00F46B1B" w:rsidRDefault="00F46B1B">
      <w:pPr>
        <w:pStyle w:val="ConsPlusNormal"/>
        <w:spacing w:before="220"/>
        <w:ind w:firstLine="540"/>
        <w:jc w:val="both"/>
      </w:pPr>
      <w:r>
        <w:t>При отказе лица, осуществившего бездоговорное потребление электрической энергии, от оплаты указанного счета стоимость электрической энергии в объеме бездоговорного потребления электрической энергии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 электрической энергии.</w:t>
      </w:r>
    </w:p>
    <w:p w:rsidR="00F46B1B" w:rsidRDefault="00F46B1B">
      <w:pPr>
        <w:pStyle w:val="ConsPlusNormal"/>
        <w:spacing w:before="220"/>
        <w:ind w:firstLine="540"/>
        <w:jc w:val="both"/>
      </w:pPr>
      <w:r>
        <w:t xml:space="preserve">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электрической энергии составляет акт о неучтенном потреблении </w:t>
      </w:r>
      <w:r>
        <w:lastRenderedPageBreak/>
        <w:t>электрической энергии и осуществляет расчет и взыскание стоимости бездоговорного потребления электрической энергии в порядке, аналогичном порядку, установленному настоящим документом для сетевой организации.</w:t>
      </w:r>
    </w:p>
    <w:p w:rsidR="00F46B1B" w:rsidRDefault="00F46B1B">
      <w:pPr>
        <w:pStyle w:val="ConsPlusNormal"/>
        <w:spacing w:before="220"/>
        <w:ind w:firstLine="540"/>
        <w:jc w:val="both"/>
      </w:pPr>
      <w:bookmarkStart w:id="214" w:name="P2142"/>
      <w:bookmarkEnd w:id="214"/>
      <w:r>
        <w:t>190.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w:t>
      </w:r>
    </w:p>
    <w:p w:rsidR="00F46B1B" w:rsidRDefault="00F46B1B">
      <w:pPr>
        <w:pStyle w:val="ConsPlusNormal"/>
        <w:spacing w:before="220"/>
        <w:ind w:firstLine="540"/>
        <w:jc w:val="both"/>
      </w:pPr>
      <w:r>
        <w:t>объем электрической энергии, переданной в принадлежащие им объекты электросетевого хозяйства;</w:t>
      </w:r>
    </w:p>
    <w:p w:rsidR="00F46B1B" w:rsidRDefault="00F46B1B">
      <w:pPr>
        <w:pStyle w:val="ConsPlusNormal"/>
        <w:spacing w:before="220"/>
        <w:ind w:firstLine="540"/>
        <w:jc w:val="both"/>
      </w:pPr>
      <w:r>
        <w:t>объем электрической энергии, переданной из принадлежащих им объектов электросетевого хозяйства в объекты электросетевого хозяйства смежных сетевых организаций;</w:t>
      </w:r>
    </w:p>
    <w:p w:rsidR="00F46B1B" w:rsidRDefault="00F46B1B">
      <w:pPr>
        <w:pStyle w:val="ConsPlusNormal"/>
        <w:spacing w:before="220"/>
        <w:ind w:firstLine="540"/>
        <w:jc w:val="both"/>
      </w:pPr>
      <w:r>
        <w:t>объем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объектам электросетевого хозяйства этих сетевых организаций;</w:t>
      </w:r>
    </w:p>
    <w:p w:rsidR="00F46B1B" w:rsidRDefault="00F46B1B">
      <w:pPr>
        <w:pStyle w:val="ConsPlusNormal"/>
        <w:spacing w:before="220"/>
        <w:ind w:firstLine="540"/>
        <w:jc w:val="both"/>
      </w:pPr>
      <w:r>
        <w:t>фактические потери электрической энергии в объектах электросетевого хозяйства этих сетевых организаций.</w:t>
      </w:r>
    </w:p>
    <w:p w:rsidR="00F46B1B" w:rsidRDefault="00F46B1B">
      <w:pPr>
        <w:pStyle w:val="ConsPlusNormal"/>
        <w:spacing w:before="220"/>
        <w:ind w:firstLine="540"/>
        <w:jc w:val="both"/>
      </w:pPr>
      <w:r>
        <w:t xml:space="preserve">191. Каждая сетевая организация за расчетный период составляет баланс электрической энергии, который содержит показатели, указанные в </w:t>
      </w:r>
      <w:hyperlink w:anchor="P2142">
        <w:r>
          <w:rPr>
            <w:color w:val="0000FF"/>
          </w:rPr>
          <w:t>пункте 190</w:t>
        </w:r>
      </w:hyperlink>
      <w:r>
        <w:t xml:space="preserve"> настоящего документа.</w:t>
      </w:r>
    </w:p>
    <w:p w:rsidR="00F46B1B" w:rsidRDefault="00F46B1B">
      <w:pPr>
        <w:pStyle w:val="ConsPlusNormal"/>
        <w:spacing w:before="220"/>
        <w:ind w:firstLine="540"/>
        <w:jc w:val="both"/>
      </w:pPr>
      <w:r>
        <w:t>192.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F46B1B" w:rsidRDefault="00F46B1B">
      <w:pPr>
        <w:pStyle w:val="ConsPlusNormal"/>
        <w:spacing w:before="220"/>
        <w:ind w:firstLine="540"/>
        <w:jc w:val="both"/>
      </w:pPr>
      <w:r>
        <w:t>193.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w:t>
      </w:r>
    </w:p>
    <w:p w:rsidR="00F46B1B" w:rsidRDefault="00F46B1B">
      <w:pPr>
        <w:pStyle w:val="ConsPlusNormal"/>
        <w:spacing w:before="220"/>
        <w:ind w:firstLine="540"/>
        <w:jc w:val="both"/>
      </w:pPr>
      <w: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F46B1B" w:rsidRDefault="00F46B1B">
      <w:pPr>
        <w:pStyle w:val="ConsPlusNormal"/>
        <w:spacing w:before="220"/>
        <w:ind w:firstLine="540"/>
        <w:jc w:val="both"/>
      </w:pPr>
      <w: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последующих расчетных периодах.</w:t>
      </w:r>
    </w:p>
    <w:p w:rsidR="00F46B1B" w:rsidRDefault="00F46B1B">
      <w:pPr>
        <w:pStyle w:val="ConsPlusNormal"/>
        <w:spacing w:before="220"/>
        <w:ind w:firstLine="540"/>
        <w:jc w:val="both"/>
      </w:pPr>
      <w:r>
        <w:t xml:space="preserve">194.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P705">
        <w:r>
          <w:rPr>
            <w:color w:val="0000FF"/>
          </w:rPr>
          <w:t>пункте 58</w:t>
        </w:r>
      </w:hyperlink>
      <w:r>
        <w:t xml:space="preserve"> настоящего документа) способом, позволяющим подтвердить факт получения, в письменном виде либо в электронном виде, заверенном электронной цифровой подписью,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текущий расчетный период.</w:t>
      </w:r>
    </w:p>
    <w:p w:rsidR="00F46B1B" w:rsidRDefault="00F46B1B">
      <w:pPr>
        <w:pStyle w:val="ConsPlusNormal"/>
        <w:spacing w:before="220"/>
        <w:ind w:firstLine="540"/>
        <w:jc w:val="both"/>
      </w:pPr>
      <w:r>
        <w:lastRenderedPageBreak/>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705">
        <w:r>
          <w:rPr>
            <w:color w:val="0000FF"/>
          </w:rPr>
          <w:t>пункте 58</w:t>
        </w:r>
      </w:hyperlink>
      <w:r>
        <w:t xml:space="preserve"> настоящего документа), не представила указанную информацию, такой гарантирующий поставщик (энергосбытовая, энергоснабжающая организация) определяет фактические потери в объектах электросетевого хозяйства такой сетевой организации в соответствии с </w:t>
      </w:r>
      <w:hyperlink w:anchor="P2154">
        <w:r>
          <w:rPr>
            <w:color w:val="0000FF"/>
          </w:rPr>
          <w:t>пунктом 195</w:t>
        </w:r>
      </w:hyperlink>
      <w:r>
        <w:t xml:space="preserve"> настоящего документа.</w:t>
      </w:r>
    </w:p>
    <w:p w:rsidR="00F46B1B" w:rsidRDefault="00F46B1B">
      <w:pPr>
        <w:pStyle w:val="ConsPlusNormal"/>
        <w:spacing w:before="220"/>
        <w:ind w:firstLine="540"/>
        <w:jc w:val="both"/>
      </w:pPr>
      <w:bookmarkStart w:id="215" w:name="P2154"/>
      <w:bookmarkEnd w:id="215"/>
      <w:r>
        <w:t xml:space="preserve">195. Гарантирующий поставщик (энергосбытовая, энергоснабжающая организация, указанная в </w:t>
      </w:r>
      <w:hyperlink w:anchor="P705">
        <w:r>
          <w:rPr>
            <w:color w:val="0000FF"/>
          </w:rPr>
          <w:t>пункте 58</w:t>
        </w:r>
      </w:hyperlink>
      <w:r>
        <w:t xml:space="preserve"> настоящего документа) в случае непредставления ему сведений о фактических потерях электрической энергии в объектах электросетевого хозяйства одной или нескольких сетевых организаций, приобретающих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(энергосбытовой, энергоснабжающей организацией), и объемом электрической энергии, поставленной таким гарантирующим поставщиком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рассчитанным по данным такого гарантирующего поставщика (энергосбытовой, энергоснабжающей организации), пропорционально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не представившей сведения о фактических потерях электрической энергии в принадлежащих ей объектах электросетевого хозяйства,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всех сетевых организаций, приобретающих электрическую энергию (мощность) для компенсации потерь у такого гарантирующего поставщика (энергосбытовой, энергоснабжающей организации) и не представивших сведения о фактических потерях электрической энергии в принадлежащих им объектах электросетевого хозяйства.</w:t>
      </w:r>
    </w:p>
    <w:p w:rsidR="00F46B1B" w:rsidRDefault="00F46B1B">
      <w:pPr>
        <w:pStyle w:val="ConsPlusNormal"/>
        <w:spacing w:before="220"/>
        <w:ind w:firstLine="540"/>
        <w:jc w:val="both"/>
      </w:pPr>
      <w:r>
        <w:t xml:space="preserve">В случае если для сетевой организации, указанной в </w:t>
      </w:r>
      <w:hyperlink w:anchor="P2154">
        <w:r>
          <w:rPr>
            <w:color w:val="0000FF"/>
          </w:rPr>
          <w:t>абзаце первом</w:t>
        </w:r>
      </w:hyperlink>
      <w:r>
        <w:t xml:space="preserve"> настоящего пункта, отсутствуют данные об объеме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гарантирующий поставщик (энергосбытовая, энергоснабжающая организация, указанная в </w:t>
      </w:r>
      <w:hyperlink w:anchor="P705">
        <w:r>
          <w:rPr>
            <w:color w:val="0000FF"/>
          </w:rPr>
          <w:t>пункте 58</w:t>
        </w:r>
      </w:hyperlink>
      <w:r>
        <w:t xml:space="preserve"> настоящего документа) при распределении объема электрической энергии, определенного в соответствии с </w:t>
      </w:r>
      <w:hyperlink w:anchor="P2154">
        <w:r>
          <w:rPr>
            <w:color w:val="0000FF"/>
          </w:rPr>
          <w:t>абзацем первым</w:t>
        </w:r>
      </w:hyperlink>
      <w:r>
        <w:t xml:space="preserve"> настоящего пункта, применяет для такой сетевой организации данные о среднемесячном объеме потерь электрической энергии, учтенном исполнительным органом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такой сетевой организации на соответствующий период регулирования. В целях применения указанного положения гарантирующий поставщик (энергосбытовая, энергоснабжающая организация, указанная в </w:t>
      </w:r>
      <w:hyperlink w:anchor="P705">
        <w:r>
          <w:rPr>
            <w:color w:val="0000FF"/>
          </w:rPr>
          <w:t>пункте 58</w:t>
        </w:r>
      </w:hyperlink>
      <w:r>
        <w:t xml:space="preserve"> настоящего документа) вправе обратиться с письменным запросом в исполнительный орган субъекта Российской Федерации в области государственного регулирования тарифов для получения информации об объеме потерь электрической энергии (с распределением по каждому расчетному периоду в кВт·ч), учтенном исполнительным органом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сетевой организации, указанной в </w:t>
      </w:r>
      <w:hyperlink w:anchor="P2154">
        <w:r>
          <w:rPr>
            <w:color w:val="0000FF"/>
          </w:rPr>
          <w:t>абзаце первом</w:t>
        </w:r>
      </w:hyperlink>
      <w:r>
        <w:t xml:space="preserve"> настоящего пункта, в соответствующем периоде регулирования.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w:t>
      </w:r>
      <w:r>
        <w:lastRenderedPageBreak/>
        <w:t>запроса направить письменный ответ с приложением запрашиваемых сведений.</w:t>
      </w:r>
    </w:p>
    <w:p w:rsidR="00F46B1B" w:rsidRDefault="00F46B1B">
      <w:pPr>
        <w:pStyle w:val="ConsPlusNormal"/>
        <w:jc w:val="both"/>
      </w:pPr>
      <w:r>
        <w:t xml:space="preserve">(в ред. </w:t>
      </w:r>
      <w:hyperlink r:id="rId1110">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t xml:space="preserve">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705">
        <w:r>
          <w:rPr>
            <w:color w:val="0000FF"/>
          </w:rPr>
          <w:t>пункте 58</w:t>
        </w:r>
      </w:hyperlink>
      <w:r>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организацией, указанной в </w:t>
      </w:r>
      <w:hyperlink w:anchor="P705">
        <w:r>
          <w:rPr>
            <w:color w:val="0000FF"/>
          </w:rPr>
          <w:t>пункте 58</w:t>
        </w:r>
      </w:hyperlink>
      <w:r>
        <w:t xml:space="preserve"> настоящего документа) на оптовом и розничном рынках, уменьшенного на объем электрической энергии, поставленной иным его потребителям (покупателям), рассчитанный таким гарантирующим поставщиком (энергосбытовой, энергоснабжающей организацией), объем образовавшейся разницы распределяется между сетевыми организациями, которые оказывают услуги по передаче электрической энергии в соответствующем расчетном периоде и объемы потерь электрической энергии при ее передаче по электрическим сетям которых учтены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и учитывается при определении объема электрической энергии (мощности), подлежащей приобретению для компенсации потерь указанными сетевыми организациями, следующим образом:</w:t>
      </w:r>
    </w:p>
    <w:p w:rsidR="00F46B1B" w:rsidRDefault="00F46B1B">
      <w:pPr>
        <w:pStyle w:val="ConsPlusNormal"/>
        <w:spacing w:before="220"/>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rsidR="00F46B1B" w:rsidRDefault="00F46B1B">
      <w:pPr>
        <w:pStyle w:val="ConsPlusNormal"/>
        <w:spacing w:before="220"/>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rsidR="00F46B1B" w:rsidRDefault="00F46B1B">
      <w:pPr>
        <w:pStyle w:val="ConsPlusNormal"/>
        <w:spacing w:before="220"/>
        <w:ind w:firstLine="540"/>
        <w:jc w:val="both"/>
      </w:pPr>
      <w:r>
        <w:t xml:space="preserve">В случае если сетевая организация приобретает потери электрической энергии у нескольких гарантирующих поставщиков (энергосбытовых, энергоснабжающих организаций, указанных в </w:t>
      </w:r>
      <w:hyperlink w:anchor="P705">
        <w:r>
          <w:rPr>
            <w:color w:val="0000FF"/>
          </w:rPr>
          <w:t>пункте 58</w:t>
        </w:r>
      </w:hyperlink>
      <w:r>
        <w:t xml:space="preserve"> настоящего документа) для целей применения настоящего пункта под объемом потерь электрической энергии при ее передаче по электрическим сетям, учтенным в сводном прогнозном балансе производства и поставок электрической энергии (мощности) в рамках Единой </w:t>
      </w:r>
      <w:r>
        <w:lastRenderedPageBreak/>
        <w:t>энергетической системы России по субъектам Российской Федерации на соответствующий расчетный период, для указанной сетевой организации понимается объем потерь электрической энергии указанной сетевой организации, учтенный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(с распределением по таким гарантирующим поставщикам (энергосбытовым, энергоснабжающим организациям), осуществляемом исполнительным органом субъекта Российской Федерации в области государственного регулирования тарифов в соответствии с положениями настоящего пункта).</w:t>
      </w:r>
    </w:p>
    <w:p w:rsidR="00F46B1B" w:rsidRDefault="00F46B1B">
      <w:pPr>
        <w:pStyle w:val="ConsPlusNormal"/>
        <w:jc w:val="both"/>
      </w:pPr>
      <w:r>
        <w:t xml:space="preserve">(в ред. </w:t>
      </w:r>
      <w:hyperlink r:id="rId1111">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t xml:space="preserve">По запросу гарантирующего поставщика (энергосбытовой, энергоснабжающей организации, указанной в </w:t>
      </w:r>
      <w:hyperlink w:anchor="P705">
        <w:r>
          <w:rPr>
            <w:color w:val="0000FF"/>
          </w:rPr>
          <w:t>пункте 58</w:t>
        </w:r>
      </w:hyperlink>
      <w:r>
        <w:t xml:space="preserve"> настоящего документа) исполнительные органы субъектов Российской Федерации в области государственного регулирования тарифов представляют ему выписку из утвержденного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в том числе с учетом внесенных изменений, содержащую данные об объеме потерь электрической энергии в отношении каждой сетевой организации (с распределением по каждому расчетному периоду), приобретающей электрическую энергию (мощность) для компенсации потерь у такого гарантирующего поставщика (энергосбытовой, энергоснабжающей организации). Если при этом приобретение потерь электрической энергии сетевой организацией осуществляется у нескольких гарантирующих поставщиков (энергосбытовых, энергоснабжающих организаций, указанных в </w:t>
      </w:r>
      <w:hyperlink w:anchor="P705">
        <w:r>
          <w:rPr>
            <w:color w:val="0000FF"/>
          </w:rPr>
          <w:t>пункте 58</w:t>
        </w:r>
      </w:hyperlink>
      <w:r>
        <w:t xml:space="preserve"> настоящего документа), исполнительный орган субъекта Российской Федерации в области государственного регулирования тарифов помимо выписки представляет данные об объемах потерь электрической энергии указанной сетевой организации,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 (с распределением по каждому расчетному периоду в кВт·ч по указанным гарантирующим поставщикам (энергосбытовым, энергоснабжающим организациям).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F46B1B" w:rsidRDefault="00F46B1B">
      <w:pPr>
        <w:pStyle w:val="ConsPlusNormal"/>
        <w:jc w:val="both"/>
      </w:pPr>
      <w:r>
        <w:t xml:space="preserve">(в ред. </w:t>
      </w:r>
      <w:hyperlink r:id="rId1112">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t xml:space="preserve">При обращении сетевой организации, на которую распределяется объем электрической энергии, определенный в соответствии с положениями настоящего пункта, к гарантирующему поставщику (энергосбытовой, энергоснабжающей организации, указанной в </w:t>
      </w:r>
      <w:hyperlink w:anchor="P705">
        <w:r>
          <w:rPr>
            <w:color w:val="0000FF"/>
          </w:rPr>
          <w:t>пункте 58</w:t>
        </w:r>
      </w:hyperlink>
      <w:r>
        <w:t xml:space="preserve"> настоящего документа) с письменным запросом о представлении расчета объемов электрической энергии, указанных в настоящем пункте, гарантирующий поставщик (энергосбытовая, энергоснабжающая организация) обязан представить расчет объемов электрической энергии, указанных в настоящем пункте, в течение 4 рабочих дней со дня получения соответствующего запроса.</w:t>
      </w:r>
    </w:p>
    <w:p w:rsidR="00F46B1B" w:rsidRDefault="00F46B1B">
      <w:pPr>
        <w:pStyle w:val="ConsPlusNormal"/>
        <w:spacing w:before="220"/>
        <w:ind w:firstLine="540"/>
        <w:jc w:val="both"/>
      </w:pPr>
      <w:r>
        <w:t xml:space="preserve">196. При переходе на обслуживание к гарантирующему поставщику в случае, указанном в </w:t>
      </w:r>
      <w:hyperlink w:anchor="P705">
        <w:r>
          <w:rPr>
            <w:color w:val="0000FF"/>
          </w:rPr>
          <w:t>пункте 58</w:t>
        </w:r>
      </w:hyperlink>
      <w: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w:anchor="P705">
        <w:r>
          <w:rPr>
            <w:color w:val="0000FF"/>
          </w:rPr>
          <w:t>пункте 58</w:t>
        </w:r>
      </w:hyperlink>
      <w:r>
        <w:t xml:space="preserve"> настоящего документа, и гарантирующим поставщиком.</w:t>
      </w:r>
    </w:p>
    <w:p w:rsidR="00F46B1B" w:rsidRDefault="00F46B1B">
      <w:pPr>
        <w:pStyle w:val="ConsPlusNormal"/>
        <w:spacing w:before="220"/>
        <w:ind w:firstLine="540"/>
        <w:jc w:val="both"/>
      </w:pPr>
      <w:r>
        <w:t xml:space="preserve">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w:t>
      </w:r>
      <w:r>
        <w:lastRenderedPageBreak/>
        <w:t>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F46B1B" w:rsidRDefault="00F46B1B">
      <w:pPr>
        <w:pStyle w:val="ConsPlusNormal"/>
        <w:spacing w:before="220"/>
        <w:ind w:firstLine="540"/>
        <w:jc w:val="both"/>
      </w:pPr>
      <w: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купли-продажи (поставки) электрической энергии (мощности) на розничном рынке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F46B1B" w:rsidRDefault="00F46B1B">
      <w:pPr>
        <w:pStyle w:val="ConsPlusNormal"/>
        <w:spacing w:before="220"/>
        <w:ind w:firstLine="540"/>
        <w:jc w:val="both"/>
      </w:pPr>
      <w: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F46B1B" w:rsidRDefault="00F46B1B">
      <w:pPr>
        <w:pStyle w:val="ConsPlusNormal"/>
        <w:spacing w:before="220"/>
        <w:ind w:firstLine="540"/>
        <w:jc w:val="both"/>
      </w:pPr>
      <w:r>
        <w:t>197. Сетевые организации представляют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2 или более субъектов Российской Федерации:</w:t>
      </w:r>
    </w:p>
    <w:p w:rsidR="00F46B1B" w:rsidRDefault="00F46B1B">
      <w:pPr>
        <w:pStyle w:val="ConsPlusNormal"/>
        <w:spacing w:before="220"/>
        <w:ind w:firstLine="540"/>
        <w:jc w:val="both"/>
      </w:pPr>
      <w: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F46B1B" w:rsidRDefault="00F46B1B">
      <w:pPr>
        <w:pStyle w:val="ConsPlusNormal"/>
        <w:spacing w:before="220"/>
        <w:ind w:firstLine="540"/>
        <w:jc w:val="both"/>
      </w:pPr>
      <w: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F46B1B" w:rsidRDefault="00F46B1B">
      <w:pPr>
        <w:pStyle w:val="ConsPlusNormal"/>
        <w:spacing w:before="220"/>
        <w:ind w:firstLine="540"/>
        <w:jc w:val="both"/>
      </w:pPr>
      <w:r>
        <w:t xml:space="preserve">197(1). В целях информирования лиц, обеспечивающих строительство многоквартирных домов (далее - застройщик), гарантирующий поставщик размещает на своем официальном сайте в сети "Интернет" информацию, содержащую технические требования к приборам учета электрической энергии, измерительным трансформаторам и иному оборудованию, которое указано в </w:t>
      </w:r>
      <w:hyperlink w:anchor="P1679">
        <w:r>
          <w:rPr>
            <w:color w:val="0000FF"/>
          </w:rPr>
          <w:t>пункте 137</w:t>
        </w:r>
      </w:hyperlink>
      <w:r>
        <w:t xml:space="preserve"> настоящего документа (далее - технические требования),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и надлежащее функционирование такой системы, а также возможные способы присоединения приборов учета электрической энергии к элементам интеллектуальной системы учета электрической энергии (мощности).</w:t>
      </w:r>
    </w:p>
    <w:p w:rsidR="00F46B1B" w:rsidRDefault="00F46B1B">
      <w:pPr>
        <w:pStyle w:val="ConsPlusNormal"/>
        <w:spacing w:before="220"/>
        <w:ind w:firstLine="540"/>
        <w:jc w:val="both"/>
      </w:pPr>
      <w:r>
        <w:t>При этом гарантирующий поставщик обязан предусмотреть не менее 3 вариантов типовых технических решений, один или несколько из которых в зависимости от имеющихся условий, определяющих возможность присоединения приборов учета к интеллектуальной системе учета электрической энергии гарантирующего поставщика (особенности многоквартирного дома, застройки территории, наличие или отсутствие на территории проводных и (или) беспроводных каналов связи и др.), должны быть использованы застройщиком.</w:t>
      </w:r>
    </w:p>
    <w:p w:rsidR="00F46B1B" w:rsidRDefault="00F46B1B">
      <w:pPr>
        <w:pStyle w:val="ConsPlusNormal"/>
        <w:spacing w:before="220"/>
        <w:ind w:firstLine="540"/>
        <w:jc w:val="both"/>
      </w:pPr>
      <w:r>
        <w:t>Технические требования должны соответствовать правилам предоставления доступа к минимальному набору функций интеллектуальных систем учета электрической энергии (мощности), настоящему документу, иным обязательным требованиям, установленным законодательством об электроэнергетике и градостроительным законодательством Российской Федерации.</w:t>
      </w:r>
    </w:p>
    <w:p w:rsidR="00F46B1B" w:rsidRDefault="00F46B1B">
      <w:pPr>
        <w:pStyle w:val="ConsPlusNormal"/>
        <w:jc w:val="both"/>
      </w:pPr>
      <w:r>
        <w:t xml:space="preserve">(п. 197(1) введен </w:t>
      </w:r>
      <w:hyperlink r:id="rId1113">
        <w:r>
          <w:rPr>
            <w:color w:val="0000FF"/>
          </w:rPr>
          <w:t>Постановлением</w:t>
        </w:r>
      </w:hyperlink>
      <w:r>
        <w:t xml:space="preserve"> Правительства РФ от 21.12.2020 N 2184)</w:t>
      </w:r>
    </w:p>
    <w:p w:rsidR="00F46B1B" w:rsidRDefault="00F46B1B">
      <w:pPr>
        <w:pStyle w:val="ConsPlusNormal"/>
        <w:spacing w:before="220"/>
        <w:ind w:firstLine="540"/>
        <w:jc w:val="both"/>
      </w:pPr>
      <w:r>
        <w:lastRenderedPageBreak/>
        <w:t>197(2). Проектная документация на многоквартирный дом, разрешение на строительство которого выдано после 1 января 2021 г., должна учитывать технические требования.</w:t>
      </w:r>
    </w:p>
    <w:p w:rsidR="00F46B1B" w:rsidRDefault="00F46B1B">
      <w:pPr>
        <w:pStyle w:val="ConsPlusNormal"/>
        <w:jc w:val="both"/>
      </w:pPr>
      <w:r>
        <w:t xml:space="preserve">(п. 197(2) введен </w:t>
      </w:r>
      <w:hyperlink r:id="rId1114">
        <w:r>
          <w:rPr>
            <w:color w:val="0000FF"/>
          </w:rPr>
          <w:t>Постановлением</w:t>
        </w:r>
      </w:hyperlink>
      <w:r>
        <w:t xml:space="preserve"> Правительства РФ от 21.12.2020 N 2184)</w:t>
      </w:r>
    </w:p>
    <w:p w:rsidR="00F46B1B" w:rsidRDefault="00F46B1B">
      <w:pPr>
        <w:pStyle w:val="ConsPlusNormal"/>
        <w:spacing w:before="220"/>
        <w:ind w:firstLine="540"/>
        <w:jc w:val="both"/>
      </w:pPr>
      <w:r>
        <w:t>197(3). Застройщик обязан согласовать выбранные им инженерно-технические решения с гарантирующим поставщиком, включая приборы учета, измерительные трансформаторы и способ присоединения приборов учета к интеллектуальной системе учета электрической энергии гарантирующего поставщика, которые будут использованы им при разработке проектной документации и оснащении многоквартирного дома. Согласованные инженерно-технические решения оформляются протоколом, который подписывается сторонами и учитывается при проверке выполнения застройщиком технических требований. Согласование инженерно-технических решений и подписание протокола осуществляются в течение 10 рабочих дней со дня получения гарантирующим поставщиком соответствующих документов от застройщика.</w:t>
      </w:r>
    </w:p>
    <w:p w:rsidR="00F46B1B" w:rsidRDefault="00F46B1B">
      <w:pPr>
        <w:pStyle w:val="ConsPlusNormal"/>
        <w:jc w:val="both"/>
      </w:pPr>
      <w:r>
        <w:t xml:space="preserve">(в ред. </w:t>
      </w:r>
      <w:hyperlink r:id="rId1115">
        <w:r>
          <w:rPr>
            <w:color w:val="0000FF"/>
          </w:rPr>
          <w:t>Постановления</w:t>
        </w:r>
      </w:hyperlink>
      <w:r>
        <w:t xml:space="preserve"> Правительства РФ от 29.03.2024 N 395)</w:t>
      </w:r>
    </w:p>
    <w:p w:rsidR="00F46B1B" w:rsidRDefault="00F46B1B">
      <w:pPr>
        <w:pStyle w:val="ConsPlusNormal"/>
        <w:spacing w:before="220"/>
        <w:ind w:firstLine="540"/>
        <w:jc w:val="both"/>
      </w:pPr>
      <w:r>
        <w:t>Застройщик также обязан обратиться к гарантирующему поставщику с запросом о подтверждении соответствия разработанной проектной документации техническим требованиям. К такому запросу застройщик прилагает копию подраздела "Система электроснабжения" раздела проектной документации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которую гарантирующий поставщик в течение 10 рабочих дней со дня ее получения обязан рассмотреть и направить застройщику ответ, содержащий подтверждение соответствия или информацию о несоответствии проектной документации техническим требованиям с указанием соответствующих замечаний. При непредставлении гарантирующим поставщиком в указанный срок ответа на запрос проектная документация считается соответствующей указанным требованиям.</w:t>
      </w:r>
    </w:p>
    <w:p w:rsidR="00F46B1B" w:rsidRDefault="00F46B1B">
      <w:pPr>
        <w:pStyle w:val="ConsPlusNormal"/>
        <w:jc w:val="both"/>
      </w:pPr>
      <w:r>
        <w:t xml:space="preserve">(в ред. </w:t>
      </w:r>
      <w:hyperlink r:id="rId1116">
        <w:r>
          <w:rPr>
            <w:color w:val="0000FF"/>
          </w:rPr>
          <w:t>Постановления</w:t>
        </w:r>
      </w:hyperlink>
      <w:r>
        <w:t xml:space="preserve"> Правительства РФ от 29.03.2024 N 395)</w:t>
      </w:r>
    </w:p>
    <w:p w:rsidR="00F46B1B" w:rsidRDefault="00F46B1B">
      <w:pPr>
        <w:pStyle w:val="ConsPlusNormal"/>
        <w:spacing w:before="220"/>
        <w:ind w:firstLine="540"/>
        <w:jc w:val="both"/>
      </w:pPr>
      <w:r>
        <w:t>Действия гарантирующего поставщика, связанные с согласованием инженерно-технических решений застройщика или подтверждением проектной документации техническим требованиям, осуществляются без взимания платы.</w:t>
      </w:r>
    </w:p>
    <w:p w:rsidR="00F46B1B" w:rsidRDefault="00F46B1B">
      <w:pPr>
        <w:pStyle w:val="ConsPlusNormal"/>
        <w:jc w:val="both"/>
      </w:pPr>
      <w:r>
        <w:t xml:space="preserve">(п. 197(3) введен </w:t>
      </w:r>
      <w:hyperlink r:id="rId1117">
        <w:r>
          <w:rPr>
            <w:color w:val="0000FF"/>
          </w:rPr>
          <w:t>Постановлением</w:t>
        </w:r>
      </w:hyperlink>
      <w:r>
        <w:t xml:space="preserve"> Правительства РФ от 21.12.2020 N 2184)</w:t>
      </w:r>
    </w:p>
    <w:p w:rsidR="00F46B1B" w:rsidRDefault="00F46B1B">
      <w:pPr>
        <w:pStyle w:val="ConsPlusNormal"/>
        <w:spacing w:before="220"/>
        <w:ind w:firstLine="540"/>
        <w:jc w:val="both"/>
      </w:pPr>
      <w:bookmarkStart w:id="216" w:name="P2184"/>
      <w:bookmarkEnd w:id="216"/>
      <w:r>
        <w:t>197(4). После завершения работ по строительству многоквартирного дома застройщик направляет гарантирующему поставщику уведомление о необходимости допуска к эксплуатации индивидуальных, общих (для коммунальной квартиры) приборов учета электрической энергии с приложением следующих документов:</w:t>
      </w:r>
    </w:p>
    <w:p w:rsidR="00F46B1B" w:rsidRDefault="00F46B1B">
      <w:pPr>
        <w:pStyle w:val="ConsPlusNormal"/>
        <w:spacing w:before="220"/>
        <w:ind w:firstLine="540"/>
        <w:jc w:val="both"/>
      </w:pPr>
      <w:r>
        <w:t>а) сведения о застройщике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F46B1B" w:rsidRDefault="00F46B1B">
      <w:pPr>
        <w:pStyle w:val="ConsPlusNormal"/>
        <w:jc w:val="both"/>
      </w:pPr>
      <w:r>
        <w:t xml:space="preserve">(в ред. </w:t>
      </w:r>
      <w:hyperlink r:id="rId1118">
        <w:r>
          <w:rPr>
            <w:color w:val="0000FF"/>
          </w:rPr>
          <w:t>Постановления</w:t>
        </w:r>
      </w:hyperlink>
      <w:r>
        <w:t xml:space="preserve"> Правительства РФ от 07.09.2024 N 1227)</w:t>
      </w:r>
    </w:p>
    <w:p w:rsidR="00F46B1B" w:rsidRDefault="00F46B1B">
      <w:pPr>
        <w:pStyle w:val="ConsPlusNormal"/>
        <w:spacing w:before="220"/>
        <w:ind w:firstLine="540"/>
        <w:jc w:val="both"/>
      </w:pPr>
      <w:r>
        <w:t>б) копия протокола согласования с гарантирующим поставщиком выбранных инженерно-технических решений (при наличии) или подтверждения гарантирующего поставщика о соответствии или несоответствии проектной документации техническим требованиям (при наличии);</w:t>
      </w:r>
    </w:p>
    <w:p w:rsidR="00F46B1B" w:rsidRDefault="00F46B1B">
      <w:pPr>
        <w:pStyle w:val="ConsPlusNormal"/>
        <w:spacing w:before="220"/>
        <w:ind w:firstLine="540"/>
        <w:jc w:val="both"/>
      </w:pPr>
      <w:r>
        <w:t xml:space="preserve">в) копия подраздела "Система электроснабжения" раздела проектной документации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включающего инженерно-технические решения по оснащению приборами учета электрической энергии, измерительными трансформаторами (при необходимости их установки одновременно с </w:t>
      </w:r>
      <w:r>
        <w:lastRenderedPageBreak/>
        <w:t xml:space="preserve">коллективным (общедомовым) прибором учета) и иным оборудованием, которое указано в </w:t>
      </w:r>
      <w:hyperlink w:anchor="P1679">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а также возможные способы присоединения приборов учета электрической энергии к элементам интеллектуальной системы учета электрической энергии (мощности);</w:t>
      </w:r>
    </w:p>
    <w:p w:rsidR="00F46B1B" w:rsidRDefault="00F46B1B">
      <w:pPr>
        <w:pStyle w:val="ConsPlusNormal"/>
        <w:spacing w:before="220"/>
        <w:ind w:firstLine="540"/>
        <w:jc w:val="both"/>
      </w:pPr>
      <w:r>
        <w:t>г) копии технических паспортов на все установленные приборы учета электрической энергии, устройства сбора и передачи данных и иную сопроводительную техническую и гарантийную документацию ко всем прочим установленным приборам, устройствам и оборудованию, необходимым для обеспечения коммерческого учета электрической энергии и присоединения приборов учета к интеллектуальной системе учета электрической энергии (мощности) гарантирующего поставщика.</w:t>
      </w:r>
    </w:p>
    <w:p w:rsidR="00F46B1B" w:rsidRDefault="00F46B1B">
      <w:pPr>
        <w:pStyle w:val="ConsPlusNormal"/>
        <w:jc w:val="both"/>
      </w:pPr>
      <w:r>
        <w:t xml:space="preserve">(п. 197(4) введен </w:t>
      </w:r>
      <w:hyperlink r:id="rId1119">
        <w:r>
          <w:rPr>
            <w:color w:val="0000FF"/>
          </w:rPr>
          <w:t>Постановлением</w:t>
        </w:r>
      </w:hyperlink>
      <w:r>
        <w:t xml:space="preserve"> Правительства РФ от 21.12.2020 N 2184)</w:t>
      </w:r>
    </w:p>
    <w:p w:rsidR="00F46B1B" w:rsidRDefault="00F46B1B">
      <w:pPr>
        <w:pStyle w:val="ConsPlusNormal"/>
        <w:spacing w:before="220"/>
        <w:ind w:firstLine="540"/>
        <w:jc w:val="both"/>
      </w:pPr>
      <w:r>
        <w:t>197(5). Допуск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гарантирующим поставщиком после подписания сетевой организацией акта об осуществлении технологического присоединения многоквартирного дома с применением постоянной схемы электроснабжения.</w:t>
      </w:r>
    </w:p>
    <w:p w:rsidR="00F46B1B" w:rsidRDefault="00F46B1B">
      <w:pPr>
        <w:pStyle w:val="ConsPlusNormal"/>
        <w:spacing w:before="220"/>
        <w:ind w:firstLine="540"/>
        <w:jc w:val="both"/>
      </w:pPr>
      <w:r>
        <w:t xml:space="preserve">Допуск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без приглашения лиц, указанных в </w:t>
      </w:r>
      <w:hyperlink w:anchor="P1800">
        <w:r>
          <w:rPr>
            <w:color w:val="0000FF"/>
          </w:rPr>
          <w:t>пункте 151</w:t>
        </w:r>
      </w:hyperlink>
      <w:r>
        <w:t xml:space="preserve"> настоящего документа.</w:t>
      </w:r>
    </w:p>
    <w:p w:rsidR="00F46B1B" w:rsidRDefault="00F46B1B">
      <w:pPr>
        <w:pStyle w:val="ConsPlusNormal"/>
        <w:spacing w:before="220"/>
        <w:ind w:firstLine="540"/>
        <w:jc w:val="both"/>
      </w:pPr>
      <w:r>
        <w:t>Срок осуществления допуска к эксплуатации индивидуальных, общих (квартирных) приборов учета электрической энергии гарантирующим поставщиком не должен превышать 30 дней со дня получения гарантирующим поставщиком уведомления от застройщика о необходимости допуска к эксплуатации индивидуальных, общих (квартирных) приборов учета электрической энергии.</w:t>
      </w:r>
    </w:p>
    <w:p w:rsidR="00F46B1B" w:rsidRDefault="00F46B1B">
      <w:pPr>
        <w:pStyle w:val="ConsPlusNormal"/>
        <w:jc w:val="both"/>
      </w:pPr>
      <w:r>
        <w:t xml:space="preserve">(п. 197(5) введен </w:t>
      </w:r>
      <w:hyperlink r:id="rId1120">
        <w:r>
          <w:rPr>
            <w:color w:val="0000FF"/>
          </w:rPr>
          <w:t>Постановлением</w:t>
        </w:r>
      </w:hyperlink>
      <w:r>
        <w:t xml:space="preserve"> Правительства РФ от 21.12.2020 N 2184)</w:t>
      </w:r>
    </w:p>
    <w:p w:rsidR="00F46B1B" w:rsidRDefault="00F46B1B">
      <w:pPr>
        <w:pStyle w:val="ConsPlusNormal"/>
        <w:spacing w:before="220"/>
        <w:ind w:firstLine="540"/>
        <w:jc w:val="both"/>
      </w:pPr>
      <w:r>
        <w:t>197(6). В рамках допуска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гарантирующий поставщик осуществляет:</w:t>
      </w:r>
    </w:p>
    <w:p w:rsidR="00F46B1B" w:rsidRDefault="00F46B1B">
      <w:pPr>
        <w:pStyle w:val="ConsPlusNormal"/>
        <w:spacing w:before="220"/>
        <w:ind w:firstLine="540"/>
        <w:jc w:val="both"/>
      </w:pPr>
      <w:r>
        <w:t xml:space="preserve">а) проверку соответствия приборов учета, параметров устройств, каналов и линий, указанных в документах, представленных застройщиком в соответствии с </w:t>
      </w:r>
      <w:hyperlink w:anchor="P2184">
        <w:r>
          <w:rPr>
            <w:color w:val="0000FF"/>
          </w:rPr>
          <w:t>пунктом 197(4)</w:t>
        </w:r>
      </w:hyperlink>
      <w:r>
        <w:t xml:space="preserve"> настоящего документа, техническим требованиям;</w:t>
      </w:r>
    </w:p>
    <w:p w:rsidR="00F46B1B" w:rsidRDefault="00F46B1B">
      <w:pPr>
        <w:pStyle w:val="ConsPlusNormal"/>
        <w:spacing w:before="220"/>
        <w:ind w:firstLine="540"/>
        <w:jc w:val="both"/>
      </w:pPr>
      <w:r>
        <w:t xml:space="preserve">б) обследование приборов учета электрической энергии и иного оборудования, которое указано в </w:t>
      </w:r>
      <w:hyperlink w:anchor="P1679">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а также проверку способов присоединения приборов учета электрической энергии к элементам интеллектуальной системы учета электрической энергии (мощности), в том числе проверку коллективных (общедомовых) приборов учета электрической энергии в отношении их целостности, исправности, надлежащего функционирования, наличия и целостности пломб государственной поверки, соответствия паспортным характеристикам, представленной застройщиком проектной документации и техническим требованиям.</w:t>
      </w:r>
    </w:p>
    <w:p w:rsidR="00F46B1B" w:rsidRDefault="00F46B1B">
      <w:pPr>
        <w:pStyle w:val="ConsPlusNormal"/>
        <w:jc w:val="both"/>
      </w:pPr>
      <w:r>
        <w:t xml:space="preserve">(п. 197(6) введен </w:t>
      </w:r>
      <w:hyperlink r:id="rId1121">
        <w:r>
          <w:rPr>
            <w:color w:val="0000FF"/>
          </w:rPr>
          <w:t>Постановлением</w:t>
        </w:r>
      </w:hyperlink>
      <w:r>
        <w:t xml:space="preserve"> Правительства РФ от 21.12.2020 N 2184)</w:t>
      </w:r>
    </w:p>
    <w:p w:rsidR="00F46B1B" w:rsidRDefault="00F46B1B">
      <w:pPr>
        <w:pStyle w:val="ConsPlusNormal"/>
        <w:spacing w:before="220"/>
        <w:ind w:firstLine="540"/>
        <w:jc w:val="both"/>
      </w:pPr>
      <w:bookmarkStart w:id="217" w:name="P2199"/>
      <w:bookmarkEnd w:id="217"/>
      <w:r>
        <w:t xml:space="preserve">197(7). В случае несоответствия индивидуальных, общих (квартирных) приборов учета электрической энергии, установленных застройщиком в многоквартирном доме, требованиям </w:t>
      </w:r>
      <w:r>
        <w:lastRenderedPageBreak/>
        <w:t>настоящего документа и иным обязательным требованиям, установленным законодательством об электроэнергетике и градостроительным законодательством Российской Федерации, или в случае невыполнения застройщиком технических требований для многоквартирных домов, разрешение на строительство которых выдано после 1 января 2021 г., гарантирующий поставщик составляет и направляет застройщику в течение 3 рабочих дней со дня выявления таких замечаний в письменной форме перечень замечаний, выявленных в ходе проверки, подлежащих устранению в течение 10 рабочих дней с даты получения такого уведомления.</w:t>
      </w:r>
    </w:p>
    <w:p w:rsidR="00F46B1B" w:rsidRDefault="00F46B1B">
      <w:pPr>
        <w:pStyle w:val="ConsPlusNormal"/>
        <w:spacing w:before="220"/>
        <w:ind w:firstLine="540"/>
        <w:jc w:val="both"/>
      </w:pPr>
      <w:r>
        <w:t>Повторная процедура допуска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не позднее 10 рабочих дней после получения от застройщика уведомления об устранении замечаний с указанием информации о принятых мерах по их устранению.</w:t>
      </w:r>
    </w:p>
    <w:p w:rsidR="00F46B1B" w:rsidRDefault="00F46B1B">
      <w:pPr>
        <w:pStyle w:val="ConsPlusNormal"/>
        <w:jc w:val="both"/>
      </w:pPr>
      <w:r>
        <w:t xml:space="preserve">(п. 197(7) введен </w:t>
      </w:r>
      <w:hyperlink r:id="rId1122">
        <w:r>
          <w:rPr>
            <w:color w:val="0000FF"/>
          </w:rPr>
          <w:t>Постановлением</w:t>
        </w:r>
      </w:hyperlink>
      <w:r>
        <w:t xml:space="preserve"> Правительства РФ от 21.12.2020 N 2184)</w:t>
      </w:r>
    </w:p>
    <w:p w:rsidR="00F46B1B" w:rsidRDefault="00F46B1B">
      <w:pPr>
        <w:pStyle w:val="ConsPlusNormal"/>
        <w:spacing w:before="220"/>
        <w:ind w:firstLine="540"/>
        <w:jc w:val="both"/>
      </w:pPr>
      <w:r>
        <w:t xml:space="preserve">197(8). В течение 10 рабочих дней после допуска к эксплуатации всех индивидуальных, общих (квартирных) и коллективных (общедомовых) приборов учета электрической энергии, установленных в многоквартирном доме, вводимом в эксплуатацию после осуществления строительства с 1 января 2021 г., застройщик составляет и направляет для подписания гарантирующему поставщику подписанный со своей стороны в 2 экземплярах акт приема-передачи в эксплуатацию приборов учета по форме согласно </w:t>
      </w:r>
      <w:hyperlink w:anchor="P4716">
        <w:r>
          <w:rPr>
            <w:color w:val="0000FF"/>
          </w:rPr>
          <w:t>приложению N 6</w:t>
        </w:r>
      </w:hyperlink>
      <w:r>
        <w:t xml:space="preserve"> (далее - акт приема-передачи приборов учета).</w:t>
      </w:r>
    </w:p>
    <w:p w:rsidR="00F46B1B" w:rsidRDefault="00F46B1B">
      <w:pPr>
        <w:pStyle w:val="ConsPlusNormal"/>
        <w:spacing w:before="220"/>
        <w:ind w:firstLine="540"/>
        <w:jc w:val="both"/>
      </w:pPr>
      <w:r>
        <w:t>Гарантирующий поставщик в течение 10 рабочих дней со дня получения от застройщика акта приема-передачи приборов учета подписывает его и возвращает один экземпляр акта застройщику.</w:t>
      </w:r>
    </w:p>
    <w:p w:rsidR="00F46B1B" w:rsidRDefault="00F46B1B">
      <w:pPr>
        <w:pStyle w:val="ConsPlusNormal"/>
        <w:jc w:val="both"/>
      </w:pPr>
      <w:r>
        <w:t xml:space="preserve">(п. 197(8) введен </w:t>
      </w:r>
      <w:hyperlink r:id="rId1123">
        <w:r>
          <w:rPr>
            <w:color w:val="0000FF"/>
          </w:rPr>
          <w:t>Постановлением</w:t>
        </w:r>
      </w:hyperlink>
      <w:r>
        <w:t xml:space="preserve"> Правительства РФ от 21.12.2020 N 2184)</w:t>
      </w:r>
    </w:p>
    <w:p w:rsidR="00F46B1B" w:rsidRDefault="00F46B1B">
      <w:pPr>
        <w:pStyle w:val="ConsPlusNormal"/>
        <w:spacing w:before="220"/>
        <w:ind w:firstLine="540"/>
        <w:jc w:val="both"/>
      </w:pPr>
      <w:r>
        <w:t xml:space="preserve">197(9). До даты перехода права собственности на приборы учета к собственникам помещений в многоквартирном доме ответственность за сохранность индивидуальных, общих (квартирных), коллективных (общедомовых) приборов учета электрической энергии, измерительных трансформаторов и иного оборудования, которое указано в </w:t>
      </w:r>
      <w:hyperlink w:anchor="P1679">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несет застройщик.</w:t>
      </w:r>
    </w:p>
    <w:p w:rsidR="00F46B1B" w:rsidRDefault="00F46B1B">
      <w:pPr>
        <w:pStyle w:val="ConsPlusNormal"/>
        <w:jc w:val="both"/>
      </w:pPr>
      <w:r>
        <w:t xml:space="preserve">(п. 197(9) введен </w:t>
      </w:r>
      <w:hyperlink r:id="rId1124">
        <w:r>
          <w:rPr>
            <w:color w:val="0000FF"/>
          </w:rPr>
          <w:t>Постановлением</w:t>
        </w:r>
      </w:hyperlink>
      <w:r>
        <w:t xml:space="preserve"> Правительства РФ от 21.12.2020 N 2184)</w:t>
      </w:r>
    </w:p>
    <w:p w:rsidR="00F46B1B" w:rsidRDefault="00F46B1B">
      <w:pPr>
        <w:pStyle w:val="ConsPlusNormal"/>
        <w:spacing w:before="220"/>
        <w:ind w:firstLine="540"/>
        <w:jc w:val="both"/>
      </w:pPr>
      <w:r>
        <w:t xml:space="preserve">197(10). Передача застройщиком индивидуальных, общих (квартирных) и коллективных (общедомовых) приборов учета и измерительных трансформаторов, установленных в жилых и нежилых помещениях многоквартирного дома, в эксплуатацию гарантирующему поставщику, а также передача необходимой технической и гарантийной документации в соответствии с </w:t>
      </w:r>
      <w:hyperlink w:anchor="P2184">
        <w:r>
          <w:rPr>
            <w:color w:val="0000FF"/>
          </w:rPr>
          <w:t>пунктом 197(4)</w:t>
        </w:r>
      </w:hyperlink>
      <w:r>
        <w:t xml:space="preserve"> настоящих Правил осуществляются без взимания платы.</w:t>
      </w:r>
    </w:p>
    <w:p w:rsidR="00F46B1B" w:rsidRDefault="00F46B1B">
      <w:pPr>
        <w:pStyle w:val="ConsPlusNormal"/>
        <w:jc w:val="both"/>
      </w:pPr>
      <w:r>
        <w:t xml:space="preserve">(п. 197(10) введен </w:t>
      </w:r>
      <w:hyperlink r:id="rId1125">
        <w:r>
          <w:rPr>
            <w:color w:val="0000FF"/>
          </w:rPr>
          <w:t>Постановлением</w:t>
        </w:r>
      </w:hyperlink>
      <w:r>
        <w:t xml:space="preserve"> Правительства РФ от 21.12.2020 N 2184)</w:t>
      </w:r>
    </w:p>
    <w:p w:rsidR="00F46B1B" w:rsidRDefault="00F46B1B">
      <w:pPr>
        <w:pStyle w:val="ConsPlusNormal"/>
        <w:spacing w:before="220"/>
        <w:ind w:firstLine="540"/>
        <w:jc w:val="both"/>
      </w:pPr>
      <w:r>
        <w:t>197(11). Подписанный застройщиком и гарантирующим поставщиком акт приема-передачи индивидуальных, общих (квартирных) и коллективных (общедомовых) приборов учета, установленных в жилых и нежилых помещениях многоквартирного дома, является документом, подтверждающим передачу гарантирующему поставщику в эксплуатацию приборов учета электрической энергии многоквартирного дома.</w:t>
      </w:r>
    </w:p>
    <w:p w:rsidR="00F46B1B" w:rsidRDefault="00F46B1B">
      <w:pPr>
        <w:pStyle w:val="ConsPlusNormal"/>
        <w:jc w:val="both"/>
      </w:pPr>
      <w:r>
        <w:t xml:space="preserve">(п. 197(11) введен </w:t>
      </w:r>
      <w:hyperlink r:id="rId1126">
        <w:r>
          <w:rPr>
            <w:color w:val="0000FF"/>
          </w:rPr>
          <w:t>Постановлением</w:t>
        </w:r>
      </w:hyperlink>
      <w:r>
        <w:t xml:space="preserve"> Правительства РФ от 21.12.2020 N 2184; в ред. </w:t>
      </w:r>
      <w:hyperlink r:id="rId1127">
        <w:r>
          <w:rPr>
            <w:color w:val="0000FF"/>
          </w:rPr>
          <w:t>Постановления</w:t>
        </w:r>
      </w:hyperlink>
      <w:r>
        <w:t xml:space="preserve"> Правительства РФ от 29.03.2024 N 395)</w:t>
      </w:r>
    </w:p>
    <w:p w:rsidR="00F46B1B" w:rsidRDefault="00F46B1B">
      <w:pPr>
        <w:pStyle w:val="ConsPlusNormal"/>
        <w:ind w:firstLine="540"/>
        <w:jc w:val="both"/>
      </w:pPr>
    </w:p>
    <w:p w:rsidR="00F46B1B" w:rsidRDefault="00F46B1B">
      <w:pPr>
        <w:pStyle w:val="ConsPlusTitle"/>
        <w:jc w:val="center"/>
        <w:outlineLvl w:val="1"/>
      </w:pPr>
      <w:bookmarkStart w:id="218" w:name="P2212"/>
      <w:bookmarkEnd w:id="218"/>
      <w:r>
        <w:t>XI. Порядок присвоения организациям статуса</w:t>
      </w:r>
    </w:p>
    <w:p w:rsidR="00F46B1B" w:rsidRDefault="00F46B1B">
      <w:pPr>
        <w:pStyle w:val="ConsPlusTitle"/>
        <w:jc w:val="center"/>
      </w:pPr>
      <w:r>
        <w:t>гарантирующего поставщика, определения и (или) изменения</w:t>
      </w:r>
    </w:p>
    <w:p w:rsidR="00F46B1B" w:rsidRDefault="00F46B1B">
      <w:pPr>
        <w:pStyle w:val="ConsPlusTitle"/>
        <w:jc w:val="center"/>
      </w:pPr>
      <w:r>
        <w:t>границ зон деятельности гарантирующих поставщиков</w:t>
      </w:r>
    </w:p>
    <w:p w:rsidR="00F46B1B" w:rsidRDefault="00F46B1B">
      <w:pPr>
        <w:pStyle w:val="ConsPlusNormal"/>
        <w:ind w:firstLine="540"/>
        <w:jc w:val="both"/>
      </w:pPr>
    </w:p>
    <w:p w:rsidR="00F46B1B" w:rsidRDefault="00F46B1B">
      <w:pPr>
        <w:pStyle w:val="ConsPlusNormal"/>
        <w:ind w:firstLine="540"/>
        <w:jc w:val="both"/>
      </w:pPr>
      <w:bookmarkStart w:id="219" w:name="P2216"/>
      <w:bookmarkEnd w:id="219"/>
      <w:r>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rsidR="00F46B1B" w:rsidRDefault="00F46B1B">
      <w:pPr>
        <w:pStyle w:val="ConsPlusNormal"/>
        <w:spacing w:before="220"/>
        <w:ind w:firstLine="540"/>
        <w:jc w:val="both"/>
      </w:pPr>
      <w:bookmarkStart w:id="220" w:name="P2217"/>
      <w:bookmarkEnd w:id="220"/>
      <w: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F46B1B" w:rsidRDefault="00F46B1B">
      <w:pPr>
        <w:pStyle w:val="ConsPlusNormal"/>
        <w:spacing w:before="220"/>
        <w:ind w:firstLine="540"/>
        <w:jc w:val="both"/>
      </w:pPr>
      <w:r>
        <w:t>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F46B1B" w:rsidRDefault="00F46B1B">
      <w:pPr>
        <w:pStyle w:val="ConsPlusNormal"/>
        <w:spacing w:before="220"/>
        <w:ind w:firstLine="540"/>
        <w:jc w:val="both"/>
      </w:pPr>
      <w:bookmarkStart w:id="221" w:name="P2219"/>
      <w:bookmarkEnd w:id="221"/>
      <w:r>
        <w:t>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F46B1B" w:rsidRDefault="00F46B1B">
      <w:pPr>
        <w:pStyle w:val="ConsPlusNormal"/>
        <w:spacing w:before="220"/>
        <w:ind w:firstLine="540"/>
        <w:jc w:val="both"/>
      </w:pPr>
      <w: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P2217">
        <w:r>
          <w:rPr>
            <w:color w:val="0000FF"/>
          </w:rPr>
          <w:t>абзацах втором</w:t>
        </w:r>
      </w:hyperlink>
      <w:r>
        <w:t xml:space="preserve"> - </w:t>
      </w:r>
      <w:hyperlink w:anchor="P2219">
        <w:r>
          <w:rPr>
            <w:color w:val="0000FF"/>
          </w:rPr>
          <w:t>четвертом</w:t>
        </w:r>
      </w:hyperlink>
      <w:r>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F46B1B" w:rsidRDefault="00F46B1B">
      <w:pPr>
        <w:pStyle w:val="ConsPlusNormal"/>
        <w:spacing w:before="220"/>
        <w:ind w:firstLine="540"/>
        <w:jc w:val="both"/>
      </w:pPr>
      <w:bookmarkStart w:id="222" w:name="P2221"/>
      <w:bookmarkEnd w:id="222"/>
      <w:r>
        <w:t xml:space="preserve">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w:t>
      </w:r>
      <w:r>
        <w:lastRenderedPageBreak/>
        <w:t xml:space="preserve">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1128">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F46B1B" w:rsidRDefault="00F46B1B">
      <w:pPr>
        <w:pStyle w:val="ConsPlusNormal"/>
        <w:spacing w:before="220"/>
        <w:ind w:firstLine="540"/>
        <w:jc w:val="both"/>
      </w:pPr>
      <w: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rsidR="00F46B1B" w:rsidRDefault="00F46B1B">
      <w:pPr>
        <w:pStyle w:val="ConsPlusNormal"/>
        <w:spacing w:before="220"/>
        <w:ind w:firstLine="540"/>
        <w:jc w:val="both"/>
      </w:pPr>
      <w:r>
        <w:t xml:space="preserve">Абзац утратил силу. - </w:t>
      </w:r>
      <w:hyperlink r:id="rId1129">
        <w:r>
          <w:rPr>
            <w:color w:val="0000FF"/>
          </w:rPr>
          <w:t>Постановление</w:t>
        </w:r>
      </w:hyperlink>
      <w:r>
        <w:t xml:space="preserve"> Правительства РФ от 28.12.2020 N 2319.</w:t>
      </w:r>
    </w:p>
    <w:p w:rsidR="00F46B1B" w:rsidRDefault="00F46B1B">
      <w:pPr>
        <w:pStyle w:val="ConsPlusNormal"/>
        <w:spacing w:before="220"/>
        <w:ind w:firstLine="540"/>
        <w:jc w:val="both"/>
      </w:pPr>
      <w:r>
        <w:t xml:space="preserve">Гарантирующим поставщиком на территории г. Севастополя является организация, которая на дату вступления в силу </w:t>
      </w:r>
      <w:hyperlink r:id="rId1130">
        <w:r>
          <w:rPr>
            <w:color w:val="0000FF"/>
          </w:rPr>
          <w:t>постановления</w:t>
        </w:r>
      </w:hyperlink>
      <w:r>
        <w:t xml:space="preserve"> Правительства Российской Федерации от 23 декабря 2016 г. N 1446 "Об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 осуществляет деятельность по начислению платы за электрическую энергию, потребленную гражданами, проживающими на территории г. Севастополя, приему платежей за электрическую энергию от указанных лиц, а также по составлению и направлению указанным лицам платежных документов для внесения платы за электрическую энергию. При этом граница зоны деятельности гарантирующего поставщика на территории г. Севастополя определяется административными границами г. Севастополя.</w:t>
      </w:r>
    </w:p>
    <w:p w:rsidR="00F46B1B" w:rsidRDefault="00F46B1B">
      <w:pPr>
        <w:pStyle w:val="ConsPlusNormal"/>
        <w:jc w:val="both"/>
      </w:pPr>
      <w:r>
        <w:t xml:space="preserve">(абзац введен </w:t>
      </w:r>
      <w:hyperlink r:id="rId1131">
        <w:r>
          <w:rPr>
            <w:color w:val="0000FF"/>
          </w:rPr>
          <w:t>Постановлением</w:t>
        </w:r>
      </w:hyperlink>
      <w:r>
        <w:t xml:space="preserve"> Правительства РФ от 23.12.2016 N 1446)</w:t>
      </w:r>
    </w:p>
    <w:p w:rsidR="00F46B1B" w:rsidRDefault="00F46B1B">
      <w:pPr>
        <w:pStyle w:val="ConsPlusNormal"/>
        <w:spacing w:before="220"/>
        <w:ind w:firstLine="540"/>
        <w:jc w:val="both"/>
      </w:pPr>
      <w:bookmarkStart w:id="223" w:name="P2226"/>
      <w:bookmarkEnd w:id="223"/>
      <w:r>
        <w:t>Гарантирующими поставщиками, функционирующими на территориях Республики Крым и г. Севастополя по определенным Правительством Российской Федерации границам зон деятельности, являются организации, определенные Правительством Российской Федерации в качестве гарантирующих поставщиков при отнесении территорий Республики Крым и г. Севастополя к территориям, которые объединены в первую ценовую зону оптового рынка.</w:t>
      </w:r>
    </w:p>
    <w:p w:rsidR="00F46B1B" w:rsidRDefault="00F46B1B">
      <w:pPr>
        <w:pStyle w:val="ConsPlusNormal"/>
        <w:jc w:val="both"/>
      </w:pPr>
      <w:r>
        <w:t xml:space="preserve">(абзац введен </w:t>
      </w:r>
      <w:hyperlink r:id="rId1132">
        <w:r>
          <w:rPr>
            <w:color w:val="0000FF"/>
          </w:rPr>
          <w:t>Постановлением</w:t>
        </w:r>
      </w:hyperlink>
      <w:r>
        <w:t xml:space="preserve"> Правительства РФ от 23.12.2016 N 1446)</w:t>
      </w:r>
    </w:p>
    <w:p w:rsidR="00F46B1B" w:rsidRDefault="00F46B1B">
      <w:pPr>
        <w:pStyle w:val="ConsPlusNormal"/>
        <w:spacing w:before="220"/>
        <w:ind w:firstLine="540"/>
        <w:jc w:val="both"/>
      </w:pPr>
      <w:r>
        <w:t xml:space="preserve">С 1 апреля 2017 г. гарантирующими поставщиками на территории Республики Крым являются организации, которые на эту дату не утратили статус гарантирующего поставщика в соответствии с настоящим пунктом или </w:t>
      </w:r>
      <w:hyperlink w:anchor="P2627">
        <w:r>
          <w:rPr>
            <w:color w:val="0000FF"/>
          </w:rPr>
          <w:t>пунктом 229</w:t>
        </w:r>
      </w:hyperlink>
      <w:r>
        <w:t xml:space="preserve"> настоящего документа. При этом границы зон деятельности таких гарантирующих поставщиков могут быть изменены в соответствии с </w:t>
      </w:r>
      <w:hyperlink w:anchor="P2627">
        <w:r>
          <w:rPr>
            <w:color w:val="0000FF"/>
          </w:rPr>
          <w:t>пунктом 229</w:t>
        </w:r>
      </w:hyperlink>
      <w:r>
        <w:t xml:space="preserve"> настоящего документа.</w:t>
      </w:r>
    </w:p>
    <w:p w:rsidR="00F46B1B" w:rsidRDefault="00F46B1B">
      <w:pPr>
        <w:pStyle w:val="ConsPlusNormal"/>
        <w:jc w:val="both"/>
      </w:pPr>
      <w:r>
        <w:t xml:space="preserve">(абзац введен </w:t>
      </w:r>
      <w:hyperlink r:id="rId1133">
        <w:r>
          <w:rPr>
            <w:color w:val="0000FF"/>
          </w:rPr>
          <w:t>Постановлением</w:t>
        </w:r>
      </w:hyperlink>
      <w:r>
        <w:t xml:space="preserve"> Правительства РФ от 23.12.2016 N 1446)</w:t>
      </w:r>
    </w:p>
    <w:p w:rsidR="00F46B1B" w:rsidRDefault="00F46B1B">
      <w:pPr>
        <w:pStyle w:val="ConsPlusNormal"/>
        <w:spacing w:before="220"/>
        <w:ind w:firstLine="540"/>
        <w:jc w:val="both"/>
      </w:pPr>
      <w:r>
        <w:t xml:space="preserve">Абзацы двенадцатый - тринадцатый утратили силу. - </w:t>
      </w:r>
      <w:hyperlink r:id="rId1134">
        <w:r>
          <w:rPr>
            <w:color w:val="0000FF"/>
          </w:rPr>
          <w:t>Постановление</w:t>
        </w:r>
      </w:hyperlink>
      <w:r>
        <w:t xml:space="preserve"> Правительства РФ от 28.12.2020 N 2319.</w:t>
      </w:r>
    </w:p>
    <w:p w:rsidR="00F46B1B" w:rsidRDefault="00F46B1B">
      <w:pPr>
        <w:pStyle w:val="ConsPlusNormal"/>
        <w:spacing w:before="220"/>
        <w:ind w:firstLine="540"/>
        <w:jc w:val="both"/>
      </w:pPr>
      <w:r>
        <w:t>С даты включения территории, ранее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в состав ценовой (неценовой) зоны оптового рынка гарантирующим поставщиком на такой территории является организация, осуществляющая на указанную дату в границах указанной территории функции гарантирующего поставщика. Границами зоны деятельности такого гарантирующего поставщика являются границы зоны деятельности указанной организации.</w:t>
      </w:r>
    </w:p>
    <w:p w:rsidR="00F46B1B" w:rsidRDefault="00F46B1B">
      <w:pPr>
        <w:pStyle w:val="ConsPlusNormal"/>
        <w:jc w:val="both"/>
      </w:pPr>
      <w:r>
        <w:t xml:space="preserve">(абзац введен </w:t>
      </w:r>
      <w:hyperlink r:id="rId1135">
        <w:r>
          <w:rPr>
            <w:color w:val="0000FF"/>
          </w:rPr>
          <w:t>Постановлением</w:t>
        </w:r>
      </w:hyperlink>
      <w:r>
        <w:t xml:space="preserve"> Правительства РФ от 30.06.2018 N 761)</w:t>
      </w:r>
    </w:p>
    <w:p w:rsidR="00F46B1B" w:rsidRDefault="00F46B1B">
      <w:pPr>
        <w:pStyle w:val="ConsPlusNormal"/>
        <w:spacing w:before="220"/>
        <w:ind w:firstLine="540"/>
        <w:jc w:val="both"/>
      </w:pPr>
      <w:r>
        <w:t>С 1 апреля 2025 г. на территории Республики Саха (Якутия), ранее относившейся к неценовым зонам оптового рынка:</w:t>
      </w:r>
    </w:p>
    <w:p w:rsidR="00F46B1B" w:rsidRDefault="00F46B1B">
      <w:pPr>
        <w:pStyle w:val="ConsPlusNormal"/>
        <w:jc w:val="both"/>
      </w:pPr>
      <w:r>
        <w:t xml:space="preserve">(абзац введен </w:t>
      </w:r>
      <w:hyperlink r:id="rId1136">
        <w:r>
          <w:rPr>
            <w:color w:val="0000FF"/>
          </w:rPr>
          <w:t>Постановлением</w:t>
        </w:r>
      </w:hyperlink>
      <w:r>
        <w:t xml:space="preserve"> Правительства РФ от 23.12.2024 N 1868)</w:t>
      </w:r>
    </w:p>
    <w:p w:rsidR="00F46B1B" w:rsidRDefault="00F46B1B">
      <w:pPr>
        <w:pStyle w:val="ConsPlusNormal"/>
        <w:spacing w:before="220"/>
        <w:ind w:firstLine="540"/>
        <w:jc w:val="both"/>
      </w:pPr>
      <w:bookmarkStart w:id="224" w:name="P2235"/>
      <w:bookmarkEnd w:id="224"/>
      <w:r>
        <w:lastRenderedPageBreak/>
        <w:t>организация, осуществляющая функции гарантирующего поставщика и являющаяся самой крупной по объемам электрической энергии, поставляемой на розничном рынке потребителям на территории Республики Саха (Якутия), ранее относившейся к неценовым зонам оптового рынка, утрачивает статус гарантирующего поставщика;</w:t>
      </w:r>
    </w:p>
    <w:p w:rsidR="00F46B1B" w:rsidRDefault="00F46B1B">
      <w:pPr>
        <w:pStyle w:val="ConsPlusNormal"/>
        <w:jc w:val="both"/>
      </w:pPr>
      <w:r>
        <w:t xml:space="preserve">(абзац введен </w:t>
      </w:r>
      <w:hyperlink r:id="rId1137">
        <w:r>
          <w:rPr>
            <w:color w:val="0000FF"/>
          </w:rPr>
          <w:t>Постановлением</w:t>
        </w:r>
      </w:hyperlink>
      <w:r>
        <w:t xml:space="preserve"> Правительства РФ от 23.12.2024 N 1868)</w:t>
      </w:r>
    </w:p>
    <w:p w:rsidR="00F46B1B" w:rsidRDefault="00F46B1B">
      <w:pPr>
        <w:pStyle w:val="ConsPlusNormal"/>
        <w:spacing w:before="220"/>
        <w:ind w:firstLine="540"/>
        <w:jc w:val="both"/>
      </w:pPr>
      <w:r>
        <w:t xml:space="preserve">в границах зоны деятельности организации, утратившей статус гарантирующего поставщика в соответствии с </w:t>
      </w:r>
      <w:hyperlink w:anchor="P2235">
        <w:r>
          <w:rPr>
            <w:color w:val="0000FF"/>
          </w:rPr>
          <w:t>абзацем шестнадцатым</w:t>
        </w:r>
      </w:hyperlink>
      <w:r>
        <w:t xml:space="preserve"> настоящего пункта, гарантирующим поставщиком является энергосбытовая организация, созданная в результате реорганизации функционировавших на территории Дальневосточного федерального округа, ранее относившейся к неценовым зонам оптового рынка, акционерных обществ энергетики и электрификации и поставляющая на розничный рынок более половины объема электрической энергии, потребляемой на территории Дальневосточного федерального округа, ранее относившейся к неценовым зонам оптового рынка.</w:t>
      </w:r>
    </w:p>
    <w:p w:rsidR="00F46B1B" w:rsidRDefault="00F46B1B">
      <w:pPr>
        <w:pStyle w:val="ConsPlusNormal"/>
        <w:jc w:val="both"/>
      </w:pPr>
      <w:r>
        <w:t xml:space="preserve">(абзац введен </w:t>
      </w:r>
      <w:hyperlink r:id="rId1138">
        <w:r>
          <w:rPr>
            <w:color w:val="0000FF"/>
          </w:rPr>
          <w:t>Постановлением</w:t>
        </w:r>
      </w:hyperlink>
      <w:r>
        <w:t xml:space="preserve"> Правительства РФ от 23.12.2024 N 1868)</w:t>
      </w:r>
    </w:p>
    <w:p w:rsidR="00F46B1B" w:rsidRDefault="00F46B1B">
      <w:pPr>
        <w:pStyle w:val="ConsPlusNormal"/>
        <w:spacing w:before="220"/>
        <w:ind w:firstLine="540"/>
        <w:jc w:val="both"/>
      </w:pPr>
      <w:r>
        <w:t>199. Замена гарантирующего поставщика осуществляется решением уполномоченного федерального органа или решением уполномоченного органа субъекта Российской Федерации в случае наступления обстоятельств, предусмотренных в настоящем разделе.</w:t>
      </w:r>
    </w:p>
    <w:p w:rsidR="00F46B1B" w:rsidRDefault="00F46B1B">
      <w:pPr>
        <w:pStyle w:val="ConsPlusNormal"/>
        <w:spacing w:before="220"/>
        <w:ind w:firstLine="540"/>
        <w:jc w:val="both"/>
      </w:pPr>
      <w:r>
        <w:t xml:space="preserve">При наступлении обстоятельств, предусмотренных </w:t>
      </w:r>
      <w:hyperlink w:anchor="P2263">
        <w:r>
          <w:rPr>
            <w:color w:val="0000FF"/>
          </w:rPr>
          <w:t>пунктом 202</w:t>
        </w:r>
      </w:hyperlink>
      <w:r>
        <w:t xml:space="preserve"> настоящего документа в отношении гарантирующих поставщиков, функционирующих на территориях технологически изолированных территориальных электроэнергетических систем,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замена гарантирующего поставщика происходит в порядке, определенном </w:t>
      </w:r>
      <w:hyperlink w:anchor="P2591">
        <w:r>
          <w:rPr>
            <w:color w:val="0000FF"/>
          </w:rPr>
          <w:t>пунктами 226</w:t>
        </w:r>
      </w:hyperlink>
      <w:r>
        <w:t xml:space="preserve"> и </w:t>
      </w:r>
      <w:hyperlink w:anchor="P2607">
        <w:r>
          <w:rPr>
            <w:color w:val="0000FF"/>
          </w:rPr>
          <w:t>227</w:t>
        </w:r>
      </w:hyperlink>
      <w:r>
        <w:t xml:space="preserve"> настоящего документа.</w:t>
      </w:r>
    </w:p>
    <w:p w:rsidR="00F46B1B" w:rsidRDefault="00F46B1B">
      <w:pPr>
        <w:pStyle w:val="ConsPlusNormal"/>
        <w:spacing w:before="220"/>
        <w:ind w:firstLine="540"/>
        <w:jc w:val="both"/>
      </w:pPr>
      <w:r>
        <w:t xml:space="preserve">Абзац утратил силу. - </w:t>
      </w:r>
      <w:hyperlink r:id="rId1139">
        <w:r>
          <w:rPr>
            <w:color w:val="0000FF"/>
          </w:rPr>
          <w:t>Постановление</w:t>
        </w:r>
      </w:hyperlink>
      <w:r>
        <w:t xml:space="preserve"> Правительства РФ от 15.07.2022 N 1275.</w:t>
      </w:r>
    </w:p>
    <w:p w:rsidR="00F46B1B" w:rsidRDefault="00F46B1B">
      <w:pPr>
        <w:pStyle w:val="ConsPlusNormal"/>
        <w:spacing w:before="220"/>
        <w:ind w:firstLine="540"/>
        <w:jc w:val="both"/>
      </w:pPr>
      <w:r>
        <w:t xml:space="preserve">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 за исключением случая утраты статуса гарантирующего поставщика организацией, указанной в </w:t>
      </w:r>
      <w:hyperlink w:anchor="P2221">
        <w:r>
          <w:rPr>
            <w:color w:val="0000FF"/>
          </w:rPr>
          <w:t>абзаце шестом пункта 198</w:t>
        </w:r>
      </w:hyperlink>
      <w:r>
        <w:t xml:space="preserve"> настоящего документа, в соответствии с </w:t>
      </w:r>
      <w:hyperlink w:anchor="P2294">
        <w:r>
          <w:rPr>
            <w:color w:val="0000FF"/>
          </w:rPr>
          <w:t>абзацами семнадцатым</w:t>
        </w:r>
      </w:hyperlink>
      <w:r>
        <w:t xml:space="preserve"> - </w:t>
      </w:r>
      <w:hyperlink w:anchor="P2298">
        <w:r>
          <w:rPr>
            <w:color w:val="0000FF"/>
          </w:rPr>
          <w:t>девятнадцатым пункта 202</w:t>
        </w:r>
      </w:hyperlink>
      <w:r>
        <w:t xml:space="preserve"> настоящего документа.</w:t>
      </w:r>
    </w:p>
    <w:p w:rsidR="00F46B1B" w:rsidRDefault="00F46B1B">
      <w:pPr>
        <w:pStyle w:val="ConsPlusNormal"/>
        <w:jc w:val="both"/>
      </w:pPr>
      <w:r>
        <w:t xml:space="preserve">(в ред. Постановлений Правительства РФ от 23.12.2016 </w:t>
      </w:r>
      <w:hyperlink r:id="rId1140">
        <w:r>
          <w:rPr>
            <w:color w:val="0000FF"/>
          </w:rPr>
          <w:t>N 1446</w:t>
        </w:r>
      </w:hyperlink>
      <w:r>
        <w:t xml:space="preserve">, от 11.11.2017 </w:t>
      </w:r>
      <w:hyperlink r:id="rId1141">
        <w:r>
          <w:rPr>
            <w:color w:val="0000FF"/>
          </w:rPr>
          <w:t>N 1365</w:t>
        </w:r>
      </w:hyperlink>
      <w:r>
        <w:t>)</w:t>
      </w:r>
    </w:p>
    <w:p w:rsidR="00F46B1B" w:rsidRDefault="00F46B1B">
      <w:pPr>
        <w:pStyle w:val="ConsPlusNormal"/>
        <w:spacing w:before="220"/>
        <w:ind w:firstLine="540"/>
        <w:jc w:val="both"/>
      </w:pPr>
      <w:r>
        <w:t>В связи с принятием уполномоченным федеральным органом в соответствии с настоящим документом решения, влекущего замену гарантирующего поставщика,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 и принять решение об определении границ зоны деятельности, в отношении которой организация получила статус гарантирующего поставщика.</w:t>
      </w:r>
    </w:p>
    <w:p w:rsidR="00F46B1B" w:rsidRDefault="00F46B1B">
      <w:pPr>
        <w:pStyle w:val="ConsPlusNormal"/>
        <w:jc w:val="both"/>
      </w:pPr>
      <w:r>
        <w:t xml:space="preserve">(в ред. </w:t>
      </w:r>
      <w:hyperlink r:id="rId1142">
        <w:r>
          <w:rPr>
            <w:color w:val="0000FF"/>
          </w:rPr>
          <w:t>Постановления</w:t>
        </w:r>
      </w:hyperlink>
      <w:r>
        <w:t xml:space="preserve"> Правительства РФ от 28.05.2015 N 508)</w:t>
      </w:r>
    </w:p>
    <w:p w:rsidR="00F46B1B" w:rsidRDefault="00F46B1B">
      <w:pPr>
        <w:pStyle w:val="ConsPlusNormal"/>
        <w:jc w:val="both"/>
      </w:pPr>
      <w:r>
        <w:t xml:space="preserve">(п. 199 в ред. </w:t>
      </w:r>
      <w:hyperlink r:id="rId1143">
        <w:r>
          <w:rPr>
            <w:color w:val="0000FF"/>
          </w:rPr>
          <w:t>Постановления</w:t>
        </w:r>
      </w:hyperlink>
      <w:r>
        <w:t xml:space="preserve"> Правительства РФ от 30.12.2012 N 1482)</w:t>
      </w:r>
    </w:p>
    <w:p w:rsidR="00F46B1B" w:rsidRDefault="00F46B1B">
      <w:pPr>
        <w:pStyle w:val="ConsPlusNormal"/>
        <w:spacing w:before="220"/>
        <w:ind w:firstLine="540"/>
        <w:jc w:val="both"/>
      </w:pPr>
      <w:bookmarkStart w:id="225" w:name="P2247"/>
      <w:bookmarkEnd w:id="225"/>
      <w:r>
        <w:t>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даты его государственной регистрации.</w:t>
      </w:r>
    </w:p>
    <w:p w:rsidR="00F46B1B" w:rsidRDefault="00F46B1B">
      <w:pPr>
        <w:pStyle w:val="ConsPlusNormal"/>
        <w:spacing w:before="220"/>
        <w:ind w:firstLine="540"/>
        <w:jc w:val="both"/>
      </w:pPr>
      <w:r>
        <w:t xml:space="preserve">В случае присоединения юридического лица, имеющего статус гарантирующего поставщика, к другому юридическому лицу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реорганизованному юридическому лицу с даты внесения в единый государственный </w:t>
      </w:r>
      <w:r>
        <w:lastRenderedPageBreak/>
        <w:t>реестр юридических лиц записи о прекращении деятельности присоединяемой организации при условии, что к организации-правопреемнику переходят все права и обязанности присоединяемой организации, имеющей статус гарантирующего поставщика.</w:t>
      </w:r>
    </w:p>
    <w:p w:rsidR="00F46B1B" w:rsidRDefault="00F46B1B">
      <w:pPr>
        <w:pStyle w:val="ConsPlusNormal"/>
        <w:jc w:val="both"/>
      </w:pPr>
      <w:r>
        <w:t xml:space="preserve">(в ред. </w:t>
      </w:r>
      <w:hyperlink r:id="rId1144">
        <w:r>
          <w:rPr>
            <w:color w:val="0000FF"/>
          </w:rPr>
          <w:t>Постановления</w:t>
        </w:r>
      </w:hyperlink>
      <w:r>
        <w:t xml:space="preserve"> Правительства РФ от 07.09.2024 N 1227)</w:t>
      </w:r>
    </w:p>
    <w:p w:rsidR="00F46B1B" w:rsidRDefault="00F46B1B">
      <w:pPr>
        <w:pStyle w:val="ConsPlusNormal"/>
        <w:spacing w:before="220"/>
        <w:ind w:firstLine="540"/>
        <w:jc w:val="both"/>
      </w:pPr>
      <w:r>
        <w:t xml:space="preserve">Организация-правопреемник должна соответствовать требованиям, указанным в </w:t>
      </w:r>
      <w:hyperlink w:anchor="P2435">
        <w:r>
          <w:rPr>
            <w:color w:val="0000FF"/>
          </w:rPr>
          <w:t>абзацах третьем</w:t>
        </w:r>
      </w:hyperlink>
      <w:r>
        <w:t xml:space="preserve"> и </w:t>
      </w:r>
      <w:hyperlink w:anchor="P2436">
        <w:r>
          <w:rPr>
            <w:color w:val="0000FF"/>
          </w:rPr>
          <w:t>четвертом пункта 207(1)</w:t>
        </w:r>
      </w:hyperlink>
      <w:r>
        <w:t xml:space="preserve"> настоящего документа. При несоответствии организации-правопреемника таким требованиям статус гарантирующего поставщика присваивается системообразующей территориальной сетевой организации уполномоченным федеральным органом в порядке, предусмотренном настоящим разделом.</w:t>
      </w:r>
    </w:p>
    <w:p w:rsidR="00F46B1B" w:rsidRDefault="00F46B1B">
      <w:pPr>
        <w:pStyle w:val="ConsPlusNormal"/>
        <w:jc w:val="both"/>
      </w:pPr>
      <w:r>
        <w:t xml:space="preserve">(в ред. Постановлений Правительства РФ от 15.07.2022 </w:t>
      </w:r>
      <w:hyperlink r:id="rId1145">
        <w:r>
          <w:rPr>
            <w:color w:val="0000FF"/>
          </w:rPr>
          <w:t>N 1275</w:t>
        </w:r>
      </w:hyperlink>
      <w:r>
        <w:t xml:space="preserve">, от 10.09.2024 </w:t>
      </w:r>
      <w:hyperlink r:id="rId1146">
        <w:r>
          <w:rPr>
            <w:color w:val="0000FF"/>
          </w:rPr>
          <w:t>N 1229</w:t>
        </w:r>
      </w:hyperlink>
      <w:r>
        <w:t>)</w:t>
      </w:r>
    </w:p>
    <w:p w:rsidR="00F46B1B" w:rsidRDefault="00F46B1B">
      <w:pPr>
        <w:pStyle w:val="ConsPlusNormal"/>
        <w:spacing w:before="220"/>
        <w:ind w:firstLine="540"/>
        <w:jc w:val="both"/>
      </w:pPr>
      <w:r>
        <w:t>О предстоящей реорганизации юридического лица, имеющего статус гарантирующего поставщика, влекущей передачу организации-правопреемнику прав и обязанностей (части прав и обязанностей), связанных с торговлей электрической энергией и (или) мощностью на оптовом и розничных рынках в зоне деятельности гарантирующего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исполнительный орган субъекта Российской Федерации в области государственного регулирования тарифов в течение 10 рабочих дней со дня принятия решения о реорганизации, а также по запросу уполномоченного органа субъекта Российской Федерации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F46B1B" w:rsidRDefault="00F46B1B">
      <w:pPr>
        <w:pStyle w:val="ConsPlusNormal"/>
        <w:jc w:val="both"/>
      </w:pPr>
      <w:r>
        <w:t xml:space="preserve">(в ред. </w:t>
      </w:r>
      <w:hyperlink r:id="rId1147">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t xml:space="preserve">Решение уполномоченного органа субъекта Российской Федерации о присвоении статуса гарантирующего поставщика организации-правопреемнику должно соответствовать требованиям, указанным в </w:t>
      </w:r>
      <w:hyperlink w:anchor="P2552">
        <w:r>
          <w:rPr>
            <w:color w:val="0000FF"/>
          </w:rPr>
          <w:t>абзацах третьем</w:t>
        </w:r>
      </w:hyperlink>
      <w:r>
        <w:t xml:space="preserve"> и </w:t>
      </w:r>
      <w:hyperlink w:anchor="P2554">
        <w:r>
          <w:rPr>
            <w:color w:val="0000FF"/>
          </w:rPr>
          <w:t>четвертом пункта 220</w:t>
        </w:r>
      </w:hyperlink>
      <w:r>
        <w:t xml:space="preserve"> настоящего документа. В данном решении также указывается дата присвоения статуса гарантирующего поставщика организации-правопреемнику, которая совпадает с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rsidR="00F46B1B" w:rsidRDefault="00F46B1B">
      <w:pPr>
        <w:pStyle w:val="ConsPlusNormal"/>
        <w:spacing w:before="220"/>
        <w:ind w:firstLine="540"/>
        <w:jc w:val="both"/>
      </w:pPr>
      <w:r>
        <w:t>Решение уполномоченного органа субъекта Российской Федерации о присвоении статуса гарантирующего поставщика организации-правопреемнику не позднее 3 рабочих дней со дня его принятия подлежит размещению на официальном сайте уполномоченного органа субъекта Российской Федерации в сети "Интернет", копия указанного решения подлежит направлению в адрес:</w:t>
      </w:r>
    </w:p>
    <w:p w:rsidR="00F46B1B" w:rsidRDefault="00F46B1B">
      <w:pPr>
        <w:pStyle w:val="ConsPlusNormal"/>
        <w:spacing w:before="220"/>
        <w:ind w:firstLine="540"/>
        <w:jc w:val="both"/>
      </w:pPr>
      <w:r>
        <w:t>организации, которой присвоен статус гарантирующего поставщика;</w:t>
      </w:r>
    </w:p>
    <w:p w:rsidR="00F46B1B" w:rsidRDefault="00F46B1B">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rsidR="00F46B1B" w:rsidRDefault="00F46B1B">
      <w:pPr>
        <w:pStyle w:val="ConsPlusNormal"/>
        <w:spacing w:before="220"/>
        <w:ind w:firstLine="540"/>
        <w:jc w:val="both"/>
      </w:pPr>
      <w:r>
        <w:t>уполномоченного федерального органа;</w:t>
      </w:r>
    </w:p>
    <w:p w:rsidR="00F46B1B" w:rsidRDefault="00F46B1B">
      <w:pPr>
        <w:pStyle w:val="ConsPlusNormal"/>
        <w:spacing w:before="220"/>
        <w:ind w:firstLine="540"/>
        <w:jc w:val="both"/>
      </w:pPr>
      <w:r>
        <w:t>совета рынка.</w:t>
      </w:r>
    </w:p>
    <w:p w:rsidR="00F46B1B" w:rsidRDefault="00F46B1B">
      <w:pPr>
        <w:pStyle w:val="ConsPlusNormal"/>
        <w:jc w:val="both"/>
      </w:pPr>
      <w:r>
        <w:t xml:space="preserve">(п. 200 в ред. </w:t>
      </w:r>
      <w:hyperlink r:id="rId1148">
        <w:r>
          <w:rPr>
            <w:color w:val="0000FF"/>
          </w:rPr>
          <w:t>Постановления</w:t>
        </w:r>
      </w:hyperlink>
      <w:r>
        <w:t xml:space="preserve"> Правительства РФ от 30.12.2012 N 1482)</w:t>
      </w:r>
    </w:p>
    <w:p w:rsidR="00F46B1B" w:rsidRDefault="00F46B1B">
      <w:pPr>
        <w:pStyle w:val="ConsPlusNormal"/>
        <w:spacing w:before="220"/>
        <w:ind w:firstLine="540"/>
        <w:jc w:val="both"/>
      </w:pPr>
      <w:bookmarkStart w:id="226" w:name="P2261"/>
      <w:bookmarkEnd w:id="226"/>
      <w:r>
        <w:t xml:space="preserve">201. 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порядке не был присвоен системообразующей территориальной сетевой организации либо в установленном в </w:t>
      </w:r>
      <w:hyperlink w:anchor="P2247">
        <w:r>
          <w:rPr>
            <w:color w:val="0000FF"/>
          </w:rPr>
          <w:t>пункте 200</w:t>
        </w:r>
      </w:hyperlink>
      <w:r>
        <w:t xml:space="preserve"> настоящего документа порядке статус гарантирующего поставщика не был присвоен организации-правопреемнику юридического лица, имеющего статус </w:t>
      </w:r>
      <w:r>
        <w:lastRenderedPageBreak/>
        <w:t xml:space="preserve">гарантирующего поставщика, решением уполномоченного федерального органа статус гарантирующего поставщика присваивается системообразующей территориальной сетевой организации, функционирующей на территории соответствующего субъекта Российской Федерации, в границах которого располагается зона деятельности заменяемого гарантирующего поставщика, и которой в соответствии с </w:t>
      </w:r>
      <w:hyperlink r:id="rId1149">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 с даты внесения в единый государственный реестр юридических лиц записи о ликвидации соответствующего юридического лица.</w:t>
      </w:r>
    </w:p>
    <w:p w:rsidR="00F46B1B" w:rsidRDefault="00F46B1B">
      <w:pPr>
        <w:pStyle w:val="ConsPlusNormal"/>
        <w:jc w:val="both"/>
      </w:pPr>
      <w:r>
        <w:t xml:space="preserve">(в ред. Постановлений Правительства РФ от 30.12.2012 </w:t>
      </w:r>
      <w:hyperlink r:id="rId1150">
        <w:r>
          <w:rPr>
            <w:color w:val="0000FF"/>
          </w:rPr>
          <w:t>N 1482</w:t>
        </w:r>
      </w:hyperlink>
      <w:r>
        <w:t xml:space="preserve">, от 07.09.2024 </w:t>
      </w:r>
      <w:hyperlink r:id="rId1151">
        <w:r>
          <w:rPr>
            <w:color w:val="0000FF"/>
          </w:rPr>
          <w:t>N 1227</w:t>
        </w:r>
      </w:hyperlink>
      <w:r>
        <w:t xml:space="preserve">, от 10.09.2024 </w:t>
      </w:r>
      <w:hyperlink r:id="rId1152">
        <w:r>
          <w:rPr>
            <w:color w:val="0000FF"/>
          </w:rPr>
          <w:t>N 1229</w:t>
        </w:r>
      </w:hyperlink>
      <w:r>
        <w:t>)</w:t>
      </w:r>
    </w:p>
    <w:p w:rsidR="00F46B1B" w:rsidRDefault="00F46B1B">
      <w:pPr>
        <w:pStyle w:val="ConsPlusNormal"/>
        <w:spacing w:before="220"/>
        <w:ind w:firstLine="540"/>
        <w:jc w:val="both"/>
      </w:pPr>
      <w:bookmarkStart w:id="227" w:name="P2263"/>
      <w:bookmarkEnd w:id="227"/>
      <w:r>
        <w:t xml:space="preserve">202. Уполномоченный федеральный орган присваивает статус гарантирующего поставщика системообразующей территориальной сетевой организации в соответствии с </w:t>
      </w:r>
      <w:hyperlink w:anchor="P2358">
        <w:r>
          <w:rPr>
            <w:color w:val="0000FF"/>
          </w:rPr>
          <w:t>пунктом 205</w:t>
        </w:r>
      </w:hyperlink>
      <w:r>
        <w:t xml:space="preserve">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системообразующей территориальной сетевой организации, которой присвоен статус гарантирующего поставщика, и гарантирующего поставщика, указанного в </w:t>
      </w:r>
      <w:hyperlink w:anchor="P2221">
        <w:r>
          <w:rPr>
            <w:color w:val="0000FF"/>
          </w:rPr>
          <w:t>абзаце шестом пункта 198</w:t>
        </w:r>
      </w:hyperlink>
      <w:r>
        <w:t xml:space="preserve"> настоящего документа), любого из следующих обстоятельств:</w:t>
      </w:r>
    </w:p>
    <w:p w:rsidR="00F46B1B" w:rsidRDefault="00F46B1B">
      <w:pPr>
        <w:pStyle w:val="ConsPlusNormal"/>
        <w:jc w:val="both"/>
      </w:pPr>
      <w:r>
        <w:t xml:space="preserve">(в ред. Постановлений Правительства РФ от 23.12.2016 </w:t>
      </w:r>
      <w:hyperlink r:id="rId1153">
        <w:r>
          <w:rPr>
            <w:color w:val="0000FF"/>
          </w:rPr>
          <w:t>N 1446</w:t>
        </w:r>
      </w:hyperlink>
      <w:r>
        <w:t xml:space="preserve">, от 10.09.2024 </w:t>
      </w:r>
      <w:hyperlink r:id="rId1154">
        <w:r>
          <w:rPr>
            <w:color w:val="0000FF"/>
          </w:rPr>
          <w:t>N 1229</w:t>
        </w:r>
      </w:hyperlink>
      <w:r>
        <w:t>)</w:t>
      </w:r>
    </w:p>
    <w:p w:rsidR="00F46B1B" w:rsidRDefault="00F46B1B">
      <w:pPr>
        <w:pStyle w:val="ConsPlusNormal"/>
        <w:spacing w:before="220"/>
        <w:ind w:firstLine="540"/>
        <w:jc w:val="both"/>
      </w:pPr>
      <w:bookmarkStart w:id="228" w:name="P2265"/>
      <w:bookmarkEnd w:id="228"/>
      <w:r>
        <w:t xml:space="preserve">принятие в соответствии с </w:t>
      </w:r>
      <w:hyperlink r:id="rId1155">
        <w:r>
          <w:rPr>
            <w:color w:val="0000FF"/>
          </w:rPr>
          <w:t>Правилами</w:t>
        </w:r>
      </w:hyperlink>
      <w:r>
        <w:t xml:space="preserve">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1156">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rsidR="00F46B1B" w:rsidRDefault="00F46B1B">
      <w:pPr>
        <w:pStyle w:val="ConsPlusNormal"/>
        <w:spacing w:before="220"/>
        <w:ind w:firstLine="540"/>
        <w:jc w:val="both"/>
      </w:pPr>
      <w:r>
        <w:t>принятие в установленном порядке решения о ликвидации организации, имеющей статус гарантирующего поставщика;</w:t>
      </w:r>
    </w:p>
    <w:p w:rsidR="00F46B1B" w:rsidRDefault="00F46B1B">
      <w:pPr>
        <w:pStyle w:val="ConsPlusNormal"/>
        <w:spacing w:before="220"/>
        <w:ind w:firstLine="540"/>
        <w:jc w:val="both"/>
      </w:pPr>
      <w:r>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w:t>
      </w:r>
      <w:hyperlink r:id="rId1157">
        <w:r>
          <w:rPr>
            <w:color w:val="0000FF"/>
          </w:rPr>
          <w:t>законом</w:t>
        </w:r>
      </w:hyperlink>
      <w:r>
        <w:t xml:space="preserve"> "О несостоятельности (банкротстве)";</w:t>
      </w:r>
    </w:p>
    <w:p w:rsidR="00F46B1B" w:rsidRDefault="00F46B1B">
      <w:pPr>
        <w:pStyle w:val="ConsPlusNormal"/>
        <w:spacing w:before="220"/>
        <w:ind w:firstLine="540"/>
        <w:jc w:val="both"/>
      </w:pPr>
      <w:r>
        <w:t>отказ организации, имеющей статус гарантирующего поставщика, от осуществления функций гарантирующего поставщика;</w:t>
      </w:r>
    </w:p>
    <w:p w:rsidR="00F46B1B" w:rsidRDefault="00F46B1B">
      <w:pPr>
        <w:pStyle w:val="ConsPlusNormal"/>
        <w:jc w:val="both"/>
      </w:pPr>
      <w:r>
        <w:t xml:space="preserve">(в ред. Постановлений Правительства РФ от 22.06.2019 </w:t>
      </w:r>
      <w:hyperlink r:id="rId1158">
        <w:r>
          <w:rPr>
            <w:color w:val="0000FF"/>
          </w:rPr>
          <w:t>N 800</w:t>
        </w:r>
      </w:hyperlink>
      <w:r>
        <w:t xml:space="preserve">, от 15.07.2022 </w:t>
      </w:r>
      <w:hyperlink r:id="rId1159">
        <w:r>
          <w:rPr>
            <w:color w:val="0000FF"/>
          </w:rPr>
          <w:t>N 1275</w:t>
        </w:r>
      </w:hyperlink>
      <w:r>
        <w:t>)</w:t>
      </w:r>
    </w:p>
    <w:p w:rsidR="00F46B1B" w:rsidRDefault="00F46B1B">
      <w:pPr>
        <w:pStyle w:val="ConsPlusNormal"/>
        <w:spacing w:before="220"/>
        <w:ind w:firstLine="540"/>
        <w:jc w:val="both"/>
      </w:pPr>
      <w:r>
        <w:t>реорганизация юридического лица, имеющего статус гарантирующего поставщика, в форме разделения или выделения, осуществляемых одновременно со слиянием или с присоединением;</w:t>
      </w:r>
    </w:p>
    <w:p w:rsidR="00F46B1B" w:rsidRDefault="00F46B1B">
      <w:pPr>
        <w:pStyle w:val="ConsPlusNormal"/>
        <w:spacing w:before="220"/>
        <w:ind w:firstLine="540"/>
        <w:jc w:val="both"/>
      </w:pPr>
      <w:bookmarkStart w:id="229" w:name="P2271"/>
      <w:bookmarkEnd w:id="229"/>
      <w:r>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w:t>
      </w:r>
    </w:p>
    <w:p w:rsidR="00F46B1B" w:rsidRDefault="00F46B1B">
      <w:pPr>
        <w:pStyle w:val="ConsPlusNormal"/>
        <w:spacing w:before="220"/>
        <w:ind w:firstLine="540"/>
        <w:jc w:val="both"/>
      </w:pPr>
      <w:bookmarkStart w:id="230" w:name="P2272"/>
      <w:bookmarkEnd w:id="230"/>
      <w:r>
        <w:t xml:space="preserve">неисполнение либо ненадлежащее исполнение организацией, имеющей статус гарантирующего поставщика, обязательств по оплате услуг по передаче электрической энергии, которые привели к образованию задолженности, определенной в соответствии с </w:t>
      </w:r>
      <w:hyperlink w:anchor="P2276">
        <w:r>
          <w:rPr>
            <w:color w:val="0000FF"/>
          </w:rPr>
          <w:t>абзацем десятым</w:t>
        </w:r>
      </w:hyperlink>
      <w:r>
        <w:t xml:space="preserve"> настоящего пункта, перед сетевой организацией, которая оказывает такому гарантирующему поставщику услуги по передаче электрической энергии в интересах обслуживаемых им в его зоне деятельности потребителей, в размере, равном двойному размеру среднемесячной величины обязательств гарантирующего поставщика по оплате услуг по передаче электрической энергии или </w:t>
      </w:r>
      <w:r>
        <w:lastRenderedPageBreak/>
        <w:t>превышающем такой двойной размер, независимо от исполнения обязательств по оплате услуг по передаче электрической энергии;</w:t>
      </w:r>
    </w:p>
    <w:p w:rsidR="00F46B1B" w:rsidRDefault="00F46B1B">
      <w:pPr>
        <w:pStyle w:val="ConsPlusNormal"/>
        <w:jc w:val="both"/>
      </w:pPr>
      <w:r>
        <w:t xml:space="preserve">(абзац введен </w:t>
      </w:r>
      <w:hyperlink r:id="rId1160">
        <w:r>
          <w:rPr>
            <w:color w:val="0000FF"/>
          </w:rPr>
          <w:t>Постановлением</w:t>
        </w:r>
      </w:hyperlink>
      <w:r>
        <w:t xml:space="preserve"> Правительства РФ от 11.11.2017 N 1365; в ред. </w:t>
      </w:r>
      <w:hyperlink r:id="rId1161">
        <w:r>
          <w:rPr>
            <w:color w:val="0000FF"/>
          </w:rPr>
          <w:t>Постановления</w:t>
        </w:r>
      </w:hyperlink>
      <w:r>
        <w:t xml:space="preserve"> Правительства РФ от 22.06.2019 N 800)</w:t>
      </w:r>
    </w:p>
    <w:p w:rsidR="00F46B1B" w:rsidRDefault="00F46B1B">
      <w:pPr>
        <w:pStyle w:val="ConsPlusNormal"/>
        <w:spacing w:before="220"/>
        <w:ind w:firstLine="540"/>
        <w:jc w:val="both"/>
      </w:pPr>
      <w:bookmarkStart w:id="231" w:name="P2274"/>
      <w:bookmarkEnd w:id="231"/>
      <w:r>
        <w:t xml:space="preserve">неисполнение организацией, имеющей статус гарантирующего поставщика, предписания федерального антимонопольного органа об устранении нарушения установленного </w:t>
      </w:r>
      <w:hyperlink r:id="rId1162">
        <w:r>
          <w:rPr>
            <w:color w:val="0000FF"/>
          </w:rPr>
          <w:t>законодательством</w:t>
        </w:r>
      </w:hyperlink>
      <w:r>
        <w:t xml:space="preserve"> Российской Федерации требования о соблюдении юридическими лицами, индивидуальными предпринимателями, а также аффилированными лицами в границах одной ценовой зоны оптового рынка запрета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rsidR="00F46B1B" w:rsidRDefault="00F46B1B">
      <w:pPr>
        <w:pStyle w:val="ConsPlusNormal"/>
        <w:jc w:val="both"/>
      </w:pPr>
      <w:r>
        <w:t xml:space="preserve">(абзац введен </w:t>
      </w:r>
      <w:hyperlink r:id="rId1163">
        <w:r>
          <w:rPr>
            <w:color w:val="0000FF"/>
          </w:rPr>
          <w:t>Постановлением</w:t>
        </w:r>
      </w:hyperlink>
      <w:r>
        <w:t xml:space="preserve"> Правительства РФ от 22.06.2019 N 800)</w:t>
      </w:r>
    </w:p>
    <w:p w:rsidR="00F46B1B" w:rsidRDefault="00F46B1B">
      <w:pPr>
        <w:pStyle w:val="ConsPlusNormal"/>
        <w:spacing w:before="220"/>
        <w:ind w:firstLine="540"/>
        <w:jc w:val="both"/>
      </w:pPr>
      <w:bookmarkStart w:id="232" w:name="P2276"/>
      <w:bookmarkEnd w:id="232"/>
      <w:r>
        <w:t xml:space="preserve">При установлении факта наличия обстоятельства, предусмотренного </w:t>
      </w:r>
      <w:hyperlink w:anchor="P2272">
        <w:r>
          <w:rPr>
            <w:color w:val="0000FF"/>
          </w:rPr>
          <w:t>абзацем восьмым</w:t>
        </w:r>
      </w:hyperlink>
      <w:r>
        <w:t xml:space="preserve"> настоящего пункта, учитывается умноженная на коэффициент 0,7 задолженность перед сетевой организацией по оплате услуг по передаче электрической энергии, подтвержденная вступившими в законную силу судебными актами и образовавшаяся в течение 24 месяцев, предшествующих месяцу, в котором сетевая организация предоставила сведения и документы, предусмотренные </w:t>
      </w:r>
      <w:hyperlink w:anchor="P2322">
        <w:r>
          <w:rPr>
            <w:color w:val="0000FF"/>
          </w:rPr>
          <w:t>абзацами одиннадцатым</w:t>
        </w:r>
      </w:hyperlink>
      <w:r>
        <w:t xml:space="preserve"> - </w:t>
      </w:r>
      <w:hyperlink w:anchor="P2332">
        <w:r>
          <w:rPr>
            <w:color w:val="0000FF"/>
          </w:rPr>
          <w:t>шестнадцатым пункта 203</w:t>
        </w:r>
      </w:hyperlink>
      <w:r>
        <w:t xml:space="preserve"> настоящего документа. При установлении факта наличия обстоятельства, предусмотренного </w:t>
      </w:r>
      <w:hyperlink w:anchor="P2272">
        <w:r>
          <w:rPr>
            <w:color w:val="0000FF"/>
          </w:rPr>
          <w:t>абзацем восьмым</w:t>
        </w:r>
      </w:hyperlink>
      <w:r>
        <w:t xml:space="preserve"> настоящего пункта, не учитывается задолженность, в отношении которой определением суда об отсрочке или о рассрочке исполнения судебного акта и (или) условиями утвержденного судом мирового соглашения предусматривается отсрочка или рассрочка исполнения гарантирующим поставщиком обязательства по оплате услуг по передаче электрической энергии.</w:t>
      </w:r>
    </w:p>
    <w:p w:rsidR="00F46B1B" w:rsidRDefault="00F46B1B">
      <w:pPr>
        <w:pStyle w:val="ConsPlusNormal"/>
        <w:jc w:val="both"/>
      </w:pPr>
      <w:r>
        <w:t xml:space="preserve">(абзац введен </w:t>
      </w:r>
      <w:hyperlink r:id="rId1164">
        <w:r>
          <w:rPr>
            <w:color w:val="0000FF"/>
          </w:rPr>
          <w:t>Постановлением</w:t>
        </w:r>
      </w:hyperlink>
      <w:r>
        <w:t xml:space="preserve"> Правительства РФ от 11.11.2017 N 1365; в ред. Постановлений Правительства РФ от 22.06.2019 </w:t>
      </w:r>
      <w:hyperlink r:id="rId1165">
        <w:r>
          <w:rPr>
            <w:color w:val="0000FF"/>
          </w:rPr>
          <w:t>N 800</w:t>
        </w:r>
      </w:hyperlink>
      <w:r>
        <w:t xml:space="preserve">, от 15.07.2022 </w:t>
      </w:r>
      <w:hyperlink r:id="rId1166">
        <w:r>
          <w:rPr>
            <w:color w:val="0000FF"/>
          </w:rPr>
          <w:t>N 1275</w:t>
        </w:r>
      </w:hyperlink>
      <w:r>
        <w:t>)</w:t>
      </w:r>
    </w:p>
    <w:p w:rsidR="00F46B1B" w:rsidRDefault="00F46B1B">
      <w:pPr>
        <w:pStyle w:val="ConsPlusNormal"/>
        <w:spacing w:before="220"/>
        <w:ind w:firstLine="540"/>
        <w:jc w:val="both"/>
      </w:pPr>
      <w:r>
        <w:t xml:space="preserve">В целях установления обстоятельства, предусмотренного </w:t>
      </w:r>
      <w:hyperlink w:anchor="P2272">
        <w:r>
          <w:rPr>
            <w:color w:val="0000FF"/>
          </w:rPr>
          <w:t>абзацем восьмым</w:t>
        </w:r>
      </w:hyperlink>
      <w:r>
        <w:t xml:space="preserve"> настоящего пункта, среднемесячная величина обязательств по оплате услуг по передаче электрической энергии (P</w:t>
      </w:r>
      <w:r>
        <w:rPr>
          <w:vertAlign w:val="subscript"/>
        </w:rPr>
        <w:t>обяз</w:t>
      </w:r>
      <w:r>
        <w:t>) определяется по формуле:</w:t>
      </w:r>
    </w:p>
    <w:p w:rsidR="00F46B1B" w:rsidRDefault="00F46B1B">
      <w:pPr>
        <w:pStyle w:val="ConsPlusNormal"/>
        <w:jc w:val="both"/>
      </w:pPr>
      <w:r>
        <w:t xml:space="preserve">(абзац введен </w:t>
      </w:r>
      <w:hyperlink r:id="rId1167">
        <w:r>
          <w:rPr>
            <w:color w:val="0000FF"/>
          </w:rPr>
          <w:t>Постановлением</w:t>
        </w:r>
      </w:hyperlink>
      <w:r>
        <w:t xml:space="preserve"> Правительства РФ от 11.11.2017 N 1365)</w:t>
      </w:r>
    </w:p>
    <w:p w:rsidR="00F46B1B" w:rsidRDefault="00F46B1B">
      <w:pPr>
        <w:pStyle w:val="ConsPlusNormal"/>
        <w:ind w:firstLine="540"/>
        <w:jc w:val="both"/>
      </w:pPr>
    </w:p>
    <w:p w:rsidR="00F46B1B" w:rsidRDefault="00F46B1B">
      <w:pPr>
        <w:pStyle w:val="ConsPlusNormal"/>
        <w:jc w:val="center"/>
      </w:pPr>
      <w:r>
        <w:rPr>
          <w:noProof/>
          <w:position w:val="-23"/>
        </w:rPr>
        <w:drawing>
          <wp:inline distT="0" distB="0" distL="0" distR="0">
            <wp:extent cx="880110" cy="43561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8" cstate="print">
                      <a:extLst>
                        <a:ext uri="{28A0092B-C50C-407E-A947-70E740481C1C}">
                          <a14:useLocalDpi xmlns:a14="http://schemas.microsoft.com/office/drawing/2010/main" val="0"/>
                        </a:ext>
                      </a:extLst>
                    </a:blip>
                    <a:srcRect/>
                    <a:stretch>
                      <a:fillRect/>
                    </a:stretch>
                  </pic:blipFill>
                  <pic:spPr bwMode="auto">
                    <a:xfrm>
                      <a:off x="0" y="0"/>
                      <a:ext cx="880110" cy="435610"/>
                    </a:xfrm>
                    <a:prstGeom prst="rect">
                      <a:avLst/>
                    </a:prstGeom>
                    <a:noFill/>
                    <a:ln>
                      <a:noFill/>
                    </a:ln>
                  </pic:spPr>
                </pic:pic>
              </a:graphicData>
            </a:graphic>
          </wp:inline>
        </w:drawing>
      </w:r>
    </w:p>
    <w:p w:rsidR="00F46B1B" w:rsidRDefault="00F46B1B">
      <w:pPr>
        <w:pStyle w:val="ConsPlusNormal"/>
        <w:jc w:val="both"/>
      </w:pPr>
      <w:r>
        <w:t xml:space="preserve">(абзац введен </w:t>
      </w:r>
      <w:hyperlink r:id="rId1169">
        <w:r>
          <w:rPr>
            <w:color w:val="0000FF"/>
          </w:rPr>
          <w:t>Постановлением</w:t>
        </w:r>
      </w:hyperlink>
      <w:r>
        <w:t xml:space="preserve"> Правительства РФ от 11.11.2017 N 1365)</w:t>
      </w:r>
    </w:p>
    <w:p w:rsidR="00F46B1B" w:rsidRDefault="00F46B1B">
      <w:pPr>
        <w:pStyle w:val="ConsPlusNormal"/>
        <w:ind w:firstLine="540"/>
        <w:jc w:val="both"/>
      </w:pPr>
    </w:p>
    <w:p w:rsidR="00F46B1B" w:rsidRDefault="00F46B1B">
      <w:pPr>
        <w:pStyle w:val="ConsPlusNormal"/>
        <w:ind w:firstLine="540"/>
        <w:jc w:val="both"/>
      </w:pPr>
      <w:r>
        <w:t>где:</w:t>
      </w:r>
    </w:p>
    <w:p w:rsidR="00F46B1B" w:rsidRDefault="00F46B1B">
      <w:pPr>
        <w:pStyle w:val="ConsPlusNormal"/>
        <w:jc w:val="both"/>
      </w:pPr>
      <w:r>
        <w:t xml:space="preserve">(абзац введен </w:t>
      </w:r>
      <w:hyperlink r:id="rId1170">
        <w:r>
          <w:rPr>
            <w:color w:val="0000FF"/>
          </w:rPr>
          <w:t>Постановлением</w:t>
        </w:r>
      </w:hyperlink>
      <w:r>
        <w:t xml:space="preserve"> Правительства РФ от 11.11.2017 N 1365)</w:t>
      </w:r>
    </w:p>
    <w:p w:rsidR="00F46B1B" w:rsidRDefault="00F46B1B">
      <w:pPr>
        <w:pStyle w:val="ConsPlusNormal"/>
        <w:spacing w:before="220"/>
        <w:ind w:firstLine="540"/>
        <w:jc w:val="both"/>
      </w:pPr>
      <w:r>
        <w:t>S</w:t>
      </w:r>
      <w:r>
        <w:rPr>
          <w:vertAlign w:val="subscript"/>
        </w:rPr>
        <w:t>пост</w:t>
      </w:r>
      <w:r>
        <w:t xml:space="preserve"> - стоимость услуг по передаче электрической энергии, указанная в полученных гарантирующим поставщиком счетах на оплату фактически оказанных услуг по передаче электрической энергии (иных документах, содержащих требование об оплате услуг по передаче электрической энергии), выставленных сетевой организацией гарантирующему поставщику за расчетные периоды, за которые у гарантирующего поставщика образовалась задолженность перед сетевой организацией, определенная в соответствии с </w:t>
      </w:r>
      <w:hyperlink w:anchor="P2276">
        <w:r>
          <w:rPr>
            <w:color w:val="0000FF"/>
          </w:rPr>
          <w:t>абзацем десятым</w:t>
        </w:r>
      </w:hyperlink>
      <w:r>
        <w:t xml:space="preserve"> настоящего пункта;</w:t>
      </w:r>
    </w:p>
    <w:p w:rsidR="00F46B1B" w:rsidRDefault="00F46B1B">
      <w:pPr>
        <w:pStyle w:val="ConsPlusNormal"/>
        <w:jc w:val="both"/>
      </w:pPr>
      <w:r>
        <w:t xml:space="preserve">(абзац введен </w:t>
      </w:r>
      <w:hyperlink r:id="rId1171">
        <w:r>
          <w:rPr>
            <w:color w:val="0000FF"/>
          </w:rPr>
          <w:t>Постановлением</w:t>
        </w:r>
      </w:hyperlink>
      <w:r>
        <w:t xml:space="preserve"> Правительства РФ от 11.11.2017 N 1365; в ред. </w:t>
      </w:r>
      <w:hyperlink r:id="rId1172">
        <w:r>
          <w:rPr>
            <w:color w:val="0000FF"/>
          </w:rPr>
          <w:t>Постановления</w:t>
        </w:r>
      </w:hyperlink>
      <w:r>
        <w:t xml:space="preserve"> Правительства РФ от 22.06.2019 N 800)</w:t>
      </w:r>
    </w:p>
    <w:p w:rsidR="00F46B1B" w:rsidRDefault="00F46B1B">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организации, имеющей статус гарантирующего поставщика, образовалась задолженность перед сетевой организацией, определенная в соответствии с </w:t>
      </w:r>
      <w:hyperlink w:anchor="P2276">
        <w:r>
          <w:rPr>
            <w:color w:val="0000FF"/>
          </w:rPr>
          <w:t>абзацем десятым</w:t>
        </w:r>
      </w:hyperlink>
      <w:r>
        <w:t xml:space="preserve"> настоящего пункта.</w:t>
      </w:r>
    </w:p>
    <w:p w:rsidR="00F46B1B" w:rsidRDefault="00F46B1B">
      <w:pPr>
        <w:pStyle w:val="ConsPlusNormal"/>
        <w:jc w:val="both"/>
      </w:pPr>
      <w:r>
        <w:t xml:space="preserve">(абзац введен </w:t>
      </w:r>
      <w:hyperlink r:id="rId1173">
        <w:r>
          <w:rPr>
            <w:color w:val="0000FF"/>
          </w:rPr>
          <w:t>Постановлением</w:t>
        </w:r>
      </w:hyperlink>
      <w:r>
        <w:t xml:space="preserve"> Правительства РФ от 11.11.2017 N 1365; в ред. </w:t>
      </w:r>
      <w:hyperlink r:id="rId1174">
        <w:r>
          <w:rPr>
            <w:color w:val="0000FF"/>
          </w:rPr>
          <w:t>Постановления</w:t>
        </w:r>
      </w:hyperlink>
      <w:r>
        <w:t xml:space="preserve"> </w:t>
      </w:r>
      <w:r>
        <w:lastRenderedPageBreak/>
        <w:t>Правительства РФ от 22.06.2019 N 800)</w:t>
      </w:r>
    </w:p>
    <w:p w:rsidR="00F46B1B" w:rsidRDefault="00F46B1B">
      <w:pPr>
        <w:pStyle w:val="ConsPlusNormal"/>
        <w:spacing w:before="220"/>
        <w:ind w:firstLine="540"/>
        <w:jc w:val="both"/>
      </w:pPr>
      <w:r>
        <w:t xml:space="preserve">В случае наступления обстоятельства, предусмотренного </w:t>
      </w:r>
      <w:hyperlink w:anchor="P2272">
        <w:r>
          <w:rPr>
            <w:color w:val="0000FF"/>
          </w:rPr>
          <w:t>абзацем восьмым</w:t>
        </w:r>
      </w:hyperlink>
      <w:r>
        <w:t xml:space="preserve"> настоящего пункта, уполномоченный федеральный орган принимает решения о присвоении статуса гарантирующего поставщика системообразующей территориальной сетевой организации в соответствии с </w:t>
      </w:r>
      <w:hyperlink w:anchor="P2358">
        <w:r>
          <w:rPr>
            <w:color w:val="0000FF"/>
          </w:rPr>
          <w:t>пунктом 205</w:t>
        </w:r>
      </w:hyperlink>
      <w:r>
        <w:t xml:space="preserve"> настоящего документа и о проведении конкурса на присвоение статуса гарантирующего поставщика только в отношении зоны деятельности гарантирующего поставщика, в границах которой расположены энергопринимающие устройства обслуживаемых им потребителей, в отношении которых оказываются услуги по передаче электрической энергии сетевой организацией, перед которой у такого гарантирующего поставщика возникла задолженность по оплате этих услуг.</w:t>
      </w:r>
    </w:p>
    <w:p w:rsidR="00F46B1B" w:rsidRDefault="00F46B1B">
      <w:pPr>
        <w:pStyle w:val="ConsPlusNormal"/>
        <w:jc w:val="both"/>
      </w:pPr>
      <w:r>
        <w:t xml:space="preserve">(абзац введен </w:t>
      </w:r>
      <w:hyperlink r:id="rId1175">
        <w:r>
          <w:rPr>
            <w:color w:val="0000FF"/>
          </w:rPr>
          <w:t>Постановлением</w:t>
        </w:r>
      </w:hyperlink>
      <w:r>
        <w:t xml:space="preserve"> Правительства РФ от 11.11.2017 N 1365; в ред. </w:t>
      </w:r>
      <w:hyperlink r:id="rId1176">
        <w:r>
          <w:rPr>
            <w:color w:val="0000FF"/>
          </w:rPr>
          <w:t>Постановления</w:t>
        </w:r>
      </w:hyperlink>
      <w:r>
        <w:t xml:space="preserve"> Правительства РФ от 10.09.2024 N 1229)</w:t>
      </w:r>
    </w:p>
    <w:p w:rsidR="00F46B1B" w:rsidRDefault="00F46B1B">
      <w:pPr>
        <w:pStyle w:val="ConsPlusNormal"/>
        <w:spacing w:before="220"/>
        <w:ind w:firstLine="540"/>
        <w:jc w:val="both"/>
      </w:pPr>
      <w:r>
        <w:t xml:space="preserve">Если за 10 рабочих дней до истечения срока, на который системообразующей территориальной сетевой организации присвоен статус гарантирующего поставщика в соответствующей зоне деятельности, отсутствует организация, признанная победителем конкурса, либо организации - победителю конкурса не присвоен статус гарантирующего поставщика, то уполномоченный федеральный орган присваивает статус гарантирующего поставщика системообразующей территориальной сетевой организации с даты, следующей за датой истечения указанного срока, а также продолжает проведение конкурса в отношении соответствующей зоны деятельности гарантирующего поставщика, при этом учитывается конкурсная задолженность, данные о которой сформированы в порядке, предусмотренном </w:t>
      </w:r>
      <w:hyperlink w:anchor="P2378">
        <w:r>
          <w:rPr>
            <w:color w:val="0000FF"/>
          </w:rPr>
          <w:t>пунктом 206</w:t>
        </w:r>
      </w:hyperlink>
      <w:r>
        <w:t xml:space="preserve"> настоящего документа.</w:t>
      </w:r>
    </w:p>
    <w:p w:rsidR="00F46B1B" w:rsidRDefault="00F46B1B">
      <w:pPr>
        <w:pStyle w:val="ConsPlusNormal"/>
        <w:jc w:val="both"/>
      </w:pPr>
      <w:r>
        <w:t xml:space="preserve">(в ред. Постановлений Правительства РФ от 30.12.2012 </w:t>
      </w:r>
      <w:hyperlink r:id="rId1177">
        <w:r>
          <w:rPr>
            <w:color w:val="0000FF"/>
          </w:rPr>
          <w:t>N 1482</w:t>
        </w:r>
      </w:hyperlink>
      <w:r>
        <w:t xml:space="preserve">, от 11.10.2016 </w:t>
      </w:r>
      <w:hyperlink r:id="rId1178">
        <w:r>
          <w:rPr>
            <w:color w:val="0000FF"/>
          </w:rPr>
          <w:t>N 1030</w:t>
        </w:r>
      </w:hyperlink>
      <w:r>
        <w:t xml:space="preserve">, от 15.07.2022 </w:t>
      </w:r>
      <w:hyperlink r:id="rId1179">
        <w:r>
          <w:rPr>
            <w:color w:val="0000FF"/>
          </w:rPr>
          <w:t>N 1275</w:t>
        </w:r>
      </w:hyperlink>
      <w:r>
        <w:t xml:space="preserve">, от 10.09.2024 </w:t>
      </w:r>
      <w:hyperlink r:id="rId1180">
        <w:r>
          <w:rPr>
            <w:color w:val="0000FF"/>
          </w:rPr>
          <w:t>N 1229</w:t>
        </w:r>
      </w:hyperlink>
      <w:r>
        <w:t>)</w:t>
      </w:r>
    </w:p>
    <w:p w:rsidR="00F46B1B" w:rsidRDefault="00F46B1B">
      <w:pPr>
        <w:pStyle w:val="ConsPlusNormal"/>
        <w:spacing w:before="220"/>
        <w:ind w:firstLine="540"/>
        <w:jc w:val="both"/>
      </w:pPr>
      <w:bookmarkStart w:id="233" w:name="P2294"/>
      <w:bookmarkEnd w:id="233"/>
      <w:r>
        <w:t xml:space="preserve">При наступлении в отношении гарантирующего поставщика, указанного в </w:t>
      </w:r>
      <w:hyperlink w:anchor="P2221">
        <w:r>
          <w:rPr>
            <w:color w:val="0000FF"/>
          </w:rPr>
          <w:t>абзаце шестом пункта 198</w:t>
        </w:r>
      </w:hyperlink>
      <w:r>
        <w:t xml:space="preserve"> настоящего документа, любого из обстоятельств, указанных в </w:t>
      </w:r>
      <w:hyperlink w:anchor="P2265">
        <w:r>
          <w:rPr>
            <w:color w:val="0000FF"/>
          </w:rPr>
          <w:t>абзацах втором</w:t>
        </w:r>
      </w:hyperlink>
      <w:r>
        <w:t xml:space="preserve"> - </w:t>
      </w:r>
      <w:hyperlink w:anchor="P2271">
        <w:r>
          <w:rPr>
            <w:color w:val="0000FF"/>
          </w:rPr>
          <w:t>седьмом</w:t>
        </w:r>
      </w:hyperlink>
      <w:r>
        <w:t xml:space="preserve"> настоящего пункта, уполномоченный федеральный орган в порядке, предусмотренном настоящим пунктом, принимает решение об утрате статуса гарантирующего поставщика такой организацией и его зона деятельности включается в соответствующую расположенную на территории того же субъекта Российской Федерации зону деятельности гарантирующего поставщика в порядке, установленном </w:t>
      </w:r>
      <w:hyperlink w:anchor="P2627">
        <w:r>
          <w:rPr>
            <w:color w:val="0000FF"/>
          </w:rPr>
          <w:t>пунктом 229</w:t>
        </w:r>
      </w:hyperlink>
      <w:r>
        <w:t xml:space="preserve"> настоящего документа.</w:t>
      </w:r>
    </w:p>
    <w:p w:rsidR="00F46B1B" w:rsidRDefault="00F46B1B">
      <w:pPr>
        <w:pStyle w:val="ConsPlusNormal"/>
        <w:jc w:val="both"/>
      </w:pPr>
      <w:r>
        <w:t xml:space="preserve">(абзац введен </w:t>
      </w:r>
      <w:hyperlink r:id="rId1181">
        <w:r>
          <w:rPr>
            <w:color w:val="0000FF"/>
          </w:rPr>
          <w:t>Постановлением</w:t>
        </w:r>
      </w:hyperlink>
      <w:r>
        <w:t xml:space="preserve"> Правительства РФ от 23.12.2016 N 1446)</w:t>
      </w:r>
    </w:p>
    <w:p w:rsidR="00F46B1B" w:rsidRDefault="00F46B1B">
      <w:pPr>
        <w:pStyle w:val="ConsPlusNormal"/>
        <w:spacing w:before="220"/>
        <w:ind w:firstLine="540"/>
        <w:jc w:val="both"/>
      </w:pPr>
      <w:r>
        <w:t xml:space="preserve">Указанное в </w:t>
      </w:r>
      <w:hyperlink w:anchor="P2294">
        <w:r>
          <w:rPr>
            <w:color w:val="0000FF"/>
          </w:rPr>
          <w:t>абзаце восемнадцатом</w:t>
        </w:r>
      </w:hyperlink>
      <w:r>
        <w:t xml:space="preserve"> настоящего пункта решение принимается уполномоченным федеральным органом не позднее 5 рабочих дней со дня получения им сведений, указанных в </w:t>
      </w:r>
      <w:hyperlink w:anchor="P2308">
        <w:r>
          <w:rPr>
            <w:color w:val="0000FF"/>
          </w:rPr>
          <w:t>пункте 203</w:t>
        </w:r>
      </w:hyperlink>
      <w:r>
        <w:t xml:space="preserve"> настоящего документа, о наступлении в отношении гарантирующего поставщика, указанного в </w:t>
      </w:r>
      <w:hyperlink w:anchor="P2221">
        <w:r>
          <w:rPr>
            <w:color w:val="0000FF"/>
          </w:rPr>
          <w:t>абзаце шестом пункта 198</w:t>
        </w:r>
      </w:hyperlink>
      <w:r>
        <w:t xml:space="preserve"> настоящего документа, любого из обстоятельств, указанных в </w:t>
      </w:r>
      <w:hyperlink w:anchor="P2265">
        <w:r>
          <w:rPr>
            <w:color w:val="0000FF"/>
          </w:rPr>
          <w:t>абзацах втором</w:t>
        </w:r>
      </w:hyperlink>
      <w:r>
        <w:t xml:space="preserve"> - </w:t>
      </w:r>
      <w:hyperlink w:anchor="P2271">
        <w:r>
          <w:rPr>
            <w:color w:val="0000FF"/>
          </w:rPr>
          <w:t>седьмом</w:t>
        </w:r>
      </w:hyperlink>
      <w:r>
        <w:t xml:space="preserve"> настоящего пункта. При этом статус гарантирующего поставщика утрачивается организацией, указанной в </w:t>
      </w:r>
      <w:hyperlink w:anchor="P2221">
        <w:r>
          <w:rPr>
            <w:color w:val="0000FF"/>
          </w:rPr>
          <w:t>абзаце шестом пункта 198</w:t>
        </w:r>
      </w:hyperlink>
      <w:r>
        <w:t xml:space="preserve"> настоящего документа, с 1-го числа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принято не позднее 25 числа месяца, и с 1-го числа второго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принимается после 25 числа месяца.</w:t>
      </w:r>
    </w:p>
    <w:p w:rsidR="00F46B1B" w:rsidRDefault="00F46B1B">
      <w:pPr>
        <w:pStyle w:val="ConsPlusNormal"/>
        <w:jc w:val="both"/>
      </w:pPr>
      <w:r>
        <w:t xml:space="preserve">(абзац введен </w:t>
      </w:r>
      <w:hyperlink r:id="rId1182">
        <w:r>
          <w:rPr>
            <w:color w:val="0000FF"/>
          </w:rPr>
          <w:t>Постановлением</w:t>
        </w:r>
      </w:hyperlink>
      <w:r>
        <w:t xml:space="preserve"> Правительства РФ от 23.12.2016 N 1446; в ред. Постановлений Правительства РФ от 11.11.2017 </w:t>
      </w:r>
      <w:hyperlink r:id="rId1183">
        <w:r>
          <w:rPr>
            <w:color w:val="0000FF"/>
          </w:rPr>
          <w:t>N 1365</w:t>
        </w:r>
      </w:hyperlink>
      <w:r>
        <w:t xml:space="preserve">, от 22.06.2019 </w:t>
      </w:r>
      <w:hyperlink r:id="rId1184">
        <w:r>
          <w:rPr>
            <w:color w:val="0000FF"/>
          </w:rPr>
          <w:t>N 800</w:t>
        </w:r>
      </w:hyperlink>
      <w:r>
        <w:t>)</w:t>
      </w:r>
    </w:p>
    <w:p w:rsidR="00F46B1B" w:rsidRDefault="00F46B1B">
      <w:pPr>
        <w:pStyle w:val="ConsPlusNormal"/>
        <w:spacing w:before="220"/>
        <w:ind w:firstLine="540"/>
        <w:jc w:val="both"/>
      </w:pPr>
      <w:bookmarkStart w:id="234" w:name="P2298"/>
      <w:bookmarkEnd w:id="234"/>
      <w:r>
        <w:t xml:space="preserve">Не позднее 3 рабочих дней, следующих за днем принятия указанного в </w:t>
      </w:r>
      <w:hyperlink w:anchor="P2294">
        <w:r>
          <w:rPr>
            <w:color w:val="0000FF"/>
          </w:rPr>
          <w:t>абзаце восемнадцатом</w:t>
        </w:r>
      </w:hyperlink>
      <w:r>
        <w:t xml:space="preserve"> настоящего пункта решения, уполномоченный федеральный орган размещает такое решение на своем официальном сайте в сети "Интернет" и направляет копию решения в адрес:</w:t>
      </w:r>
    </w:p>
    <w:p w:rsidR="00F46B1B" w:rsidRDefault="00F46B1B">
      <w:pPr>
        <w:pStyle w:val="ConsPlusNormal"/>
        <w:jc w:val="both"/>
      </w:pPr>
      <w:r>
        <w:lastRenderedPageBreak/>
        <w:t xml:space="preserve">(абзац введен </w:t>
      </w:r>
      <w:hyperlink r:id="rId1185">
        <w:r>
          <w:rPr>
            <w:color w:val="0000FF"/>
          </w:rPr>
          <w:t>Постановлением</w:t>
        </w:r>
      </w:hyperlink>
      <w:r>
        <w:t xml:space="preserve"> Правительства РФ от 23.12.2016 N 1446; в ред. Постановлений Правительства РФ от 11.11.2017 </w:t>
      </w:r>
      <w:hyperlink r:id="rId1186">
        <w:r>
          <w:rPr>
            <w:color w:val="0000FF"/>
          </w:rPr>
          <w:t>N 1365</w:t>
        </w:r>
      </w:hyperlink>
      <w:r>
        <w:t xml:space="preserve">, от 22.06.2019 </w:t>
      </w:r>
      <w:hyperlink r:id="rId1187">
        <w:r>
          <w:rPr>
            <w:color w:val="0000FF"/>
          </w:rPr>
          <w:t>N 800</w:t>
        </w:r>
      </w:hyperlink>
      <w:r>
        <w:t>)</w:t>
      </w:r>
    </w:p>
    <w:p w:rsidR="00F46B1B" w:rsidRDefault="00F46B1B">
      <w:pPr>
        <w:pStyle w:val="ConsPlusNormal"/>
        <w:spacing w:before="220"/>
        <w:ind w:firstLine="540"/>
        <w:jc w:val="both"/>
      </w:pPr>
      <w:r>
        <w:t>организации, которая утрачивает статус гарантирующего поставщика;</w:t>
      </w:r>
    </w:p>
    <w:p w:rsidR="00F46B1B" w:rsidRDefault="00F46B1B">
      <w:pPr>
        <w:pStyle w:val="ConsPlusNormal"/>
        <w:jc w:val="both"/>
      </w:pPr>
      <w:r>
        <w:t xml:space="preserve">(абзац введен </w:t>
      </w:r>
      <w:hyperlink r:id="rId1188">
        <w:r>
          <w:rPr>
            <w:color w:val="0000FF"/>
          </w:rPr>
          <w:t>Постановлением</w:t>
        </w:r>
      </w:hyperlink>
      <w:r>
        <w:t xml:space="preserve"> Правительства РФ от 23.12.2016 N 1446)</w:t>
      </w:r>
    </w:p>
    <w:p w:rsidR="00F46B1B" w:rsidRDefault="00F46B1B">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rsidR="00F46B1B" w:rsidRDefault="00F46B1B">
      <w:pPr>
        <w:pStyle w:val="ConsPlusNormal"/>
        <w:jc w:val="both"/>
      </w:pPr>
      <w:r>
        <w:t xml:space="preserve">(абзац введен </w:t>
      </w:r>
      <w:hyperlink r:id="rId1189">
        <w:r>
          <w:rPr>
            <w:color w:val="0000FF"/>
          </w:rPr>
          <w:t>Постановлением</w:t>
        </w:r>
      </w:hyperlink>
      <w:r>
        <w:t xml:space="preserve"> Правительства РФ от 23.12.2016 N 1446)</w:t>
      </w:r>
    </w:p>
    <w:p w:rsidR="00F46B1B" w:rsidRDefault="00F46B1B">
      <w:pPr>
        <w:pStyle w:val="ConsPlusNormal"/>
        <w:spacing w:before="220"/>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F46B1B" w:rsidRDefault="00F46B1B">
      <w:pPr>
        <w:pStyle w:val="ConsPlusNormal"/>
        <w:jc w:val="both"/>
      </w:pPr>
      <w:r>
        <w:t xml:space="preserve">(абзац введен </w:t>
      </w:r>
      <w:hyperlink r:id="rId1190">
        <w:r>
          <w:rPr>
            <w:color w:val="0000FF"/>
          </w:rPr>
          <w:t>Постановлением</w:t>
        </w:r>
      </w:hyperlink>
      <w:r>
        <w:t xml:space="preserve"> Правительства РФ от 23.12.2016 N 1446)</w:t>
      </w:r>
    </w:p>
    <w:p w:rsidR="00F46B1B" w:rsidRDefault="00F46B1B">
      <w:pPr>
        <w:pStyle w:val="ConsPlusNormal"/>
        <w:spacing w:before="220"/>
        <w:ind w:firstLine="540"/>
        <w:jc w:val="both"/>
      </w:pPr>
      <w:r>
        <w:t>совета рынка.</w:t>
      </w:r>
    </w:p>
    <w:p w:rsidR="00F46B1B" w:rsidRDefault="00F46B1B">
      <w:pPr>
        <w:pStyle w:val="ConsPlusNormal"/>
        <w:jc w:val="both"/>
      </w:pPr>
      <w:r>
        <w:t xml:space="preserve">(абзац введен </w:t>
      </w:r>
      <w:hyperlink r:id="rId1191">
        <w:r>
          <w:rPr>
            <w:color w:val="0000FF"/>
          </w:rPr>
          <w:t>Постановлением</w:t>
        </w:r>
      </w:hyperlink>
      <w:r>
        <w:t xml:space="preserve"> Правительства РФ от 23.12.2016 N 1446)</w:t>
      </w:r>
    </w:p>
    <w:p w:rsidR="00F46B1B" w:rsidRDefault="00F46B1B">
      <w:pPr>
        <w:pStyle w:val="ConsPlusNormal"/>
        <w:spacing w:before="220"/>
        <w:ind w:firstLine="540"/>
        <w:jc w:val="both"/>
      </w:pPr>
      <w:bookmarkStart w:id="235" w:name="P2308"/>
      <w:bookmarkEnd w:id="235"/>
      <w:r>
        <w:t xml:space="preserve">203. Сведения о наступлении обстоятельств, указанных в </w:t>
      </w:r>
      <w:hyperlink w:anchor="P2263">
        <w:r>
          <w:rPr>
            <w:color w:val="0000FF"/>
          </w:rPr>
          <w:t>пункте 202</w:t>
        </w:r>
      </w:hyperlink>
      <w:r>
        <w:t xml:space="preserve">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исполнительного органа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 а в случае наступления обстоятельства, указанного в </w:t>
      </w:r>
      <w:hyperlink w:anchor="P2272">
        <w:r>
          <w:rPr>
            <w:color w:val="0000FF"/>
          </w:rPr>
          <w:t>абзаце восьмом пункта 202</w:t>
        </w:r>
      </w:hyperlink>
      <w:r>
        <w:t xml:space="preserve"> настоящего документа, также в адрес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гарантирующего поставщика, в отношении которого сетевой организацией направлено заявление, предусмотренное </w:t>
      </w:r>
      <w:hyperlink w:anchor="P2324">
        <w:r>
          <w:rPr>
            <w:color w:val="0000FF"/>
          </w:rPr>
          <w:t>абзацем двенадцатым</w:t>
        </w:r>
      </w:hyperlink>
      <w:r>
        <w:t xml:space="preserve"> настоящего пункта:</w:t>
      </w:r>
    </w:p>
    <w:p w:rsidR="00F46B1B" w:rsidRDefault="00F46B1B">
      <w:pPr>
        <w:pStyle w:val="ConsPlusNormal"/>
        <w:jc w:val="both"/>
      </w:pPr>
      <w:r>
        <w:t xml:space="preserve">(в ред. Постановлений Правительства РФ от 15.07.2022 </w:t>
      </w:r>
      <w:hyperlink r:id="rId1192">
        <w:r>
          <w:rPr>
            <w:color w:val="0000FF"/>
          </w:rPr>
          <w:t>N 1275</w:t>
        </w:r>
      </w:hyperlink>
      <w:r>
        <w:t xml:space="preserve">, от 30.12.2022 </w:t>
      </w:r>
      <w:hyperlink r:id="rId1193">
        <w:r>
          <w:rPr>
            <w:color w:val="0000FF"/>
          </w:rPr>
          <w:t>N 2556</w:t>
        </w:r>
      </w:hyperlink>
      <w:r>
        <w:t>)</w:t>
      </w:r>
    </w:p>
    <w:p w:rsidR="00F46B1B" w:rsidRDefault="00F46B1B">
      <w:pPr>
        <w:pStyle w:val="ConsPlusNormal"/>
        <w:spacing w:before="220"/>
        <w:ind w:firstLine="540"/>
        <w:jc w:val="both"/>
      </w:pPr>
      <w:r>
        <w:t xml:space="preserve">советом рынка - не позднее 2 рабочих дней со дня принятия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1194">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либо иной организации коммерческой инфраструктуры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 либо дня утраты статуса гарантирующего поставщика такой организацией на основании решения уполномоченного федерального органа исполнительной власти, принятого в соответствии с </w:t>
      </w:r>
      <w:hyperlink w:anchor="P2294">
        <w:r>
          <w:rPr>
            <w:color w:val="0000FF"/>
          </w:rPr>
          <w:t>абзацами восемнадцатым</w:t>
        </w:r>
      </w:hyperlink>
      <w:r>
        <w:t xml:space="preserve"> - </w:t>
      </w:r>
      <w:hyperlink w:anchor="P2298">
        <w:r>
          <w:rPr>
            <w:color w:val="0000FF"/>
          </w:rPr>
          <w:t>двадцатым пункта 202</w:t>
        </w:r>
      </w:hyperlink>
      <w:r>
        <w:t xml:space="preserve"> настоящего документа;</w:t>
      </w:r>
    </w:p>
    <w:p w:rsidR="00F46B1B" w:rsidRDefault="00F46B1B">
      <w:pPr>
        <w:pStyle w:val="ConsPlusNormal"/>
        <w:jc w:val="both"/>
      </w:pPr>
      <w:r>
        <w:t xml:space="preserve">(в ред. Постановлений Правительства РФ от 23.12.2016 </w:t>
      </w:r>
      <w:hyperlink r:id="rId1195">
        <w:r>
          <w:rPr>
            <w:color w:val="0000FF"/>
          </w:rPr>
          <w:t>N 1446</w:t>
        </w:r>
      </w:hyperlink>
      <w:r>
        <w:t xml:space="preserve">, от 11.11.2017 </w:t>
      </w:r>
      <w:hyperlink r:id="rId1196">
        <w:r>
          <w:rPr>
            <w:color w:val="0000FF"/>
          </w:rPr>
          <w:t>N 1365</w:t>
        </w:r>
      </w:hyperlink>
      <w:r>
        <w:t xml:space="preserve">, от 22.06.2019 </w:t>
      </w:r>
      <w:hyperlink r:id="rId1197">
        <w:r>
          <w:rPr>
            <w:color w:val="0000FF"/>
          </w:rPr>
          <w:t>N 800</w:t>
        </w:r>
      </w:hyperlink>
      <w:r>
        <w:t>)</w:t>
      </w:r>
    </w:p>
    <w:p w:rsidR="00F46B1B" w:rsidRDefault="00F46B1B">
      <w:pPr>
        <w:pStyle w:val="ConsPlusNormal"/>
        <w:spacing w:before="220"/>
        <w:ind w:firstLine="540"/>
        <w:jc w:val="both"/>
      </w:pPr>
      <w:r>
        <w:t>уполномоченным органом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rsidR="00F46B1B" w:rsidRDefault="00F46B1B">
      <w:pPr>
        <w:pStyle w:val="ConsPlusNormal"/>
        <w:spacing w:before="220"/>
        <w:ind w:firstLine="540"/>
        <w:jc w:val="both"/>
      </w:pPr>
      <w:r>
        <w:t xml:space="preserve">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арбитражным </w:t>
      </w:r>
      <w:r>
        <w:lastRenderedPageBreak/>
        <w:t>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F46B1B" w:rsidRDefault="00F46B1B">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rsidR="00F46B1B" w:rsidRDefault="00F46B1B">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составляет менее 20 процентов среднемесячной стоимости электрической энергии (мощности), приобретаемой потребителями (покупателями) на розничном рынке у указанного гарантирующего поставщика в его зоне деятельности;</w:t>
      </w:r>
    </w:p>
    <w:p w:rsidR="00F46B1B" w:rsidRDefault="00F46B1B">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F46B1B" w:rsidRDefault="00F46B1B">
      <w:pPr>
        <w:pStyle w:val="ConsPlusNormal"/>
        <w:spacing w:before="220"/>
        <w:ind w:firstLine="540"/>
        <w:jc w:val="both"/>
      </w:pPr>
      <w:r>
        <w:t>уполномоченным органом субъекта Российской Федерации - не позднее 2 рабочих дней со дня, когда ему 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F46B1B" w:rsidRDefault="00F46B1B">
      <w:pPr>
        <w:pStyle w:val="ConsPlusNormal"/>
        <w:spacing w:before="220"/>
        <w:ind w:firstLine="540"/>
        <w:jc w:val="both"/>
      </w:pPr>
      <w:r>
        <w:t>сетевой организацией, перед которой у гарантирующего поставщика возникла задолженность по оплате услуг по передаче электрической энергии;</w:t>
      </w:r>
    </w:p>
    <w:p w:rsidR="00F46B1B" w:rsidRDefault="00F46B1B">
      <w:pPr>
        <w:pStyle w:val="ConsPlusNormal"/>
        <w:jc w:val="both"/>
      </w:pPr>
      <w:r>
        <w:t xml:space="preserve">(абзац введен </w:t>
      </w:r>
      <w:hyperlink r:id="rId1198">
        <w:r>
          <w:rPr>
            <w:color w:val="0000FF"/>
          </w:rPr>
          <w:t>Постановлением</w:t>
        </w:r>
      </w:hyperlink>
      <w:r>
        <w:t xml:space="preserve"> Правительства РФ от 11.11.2017 N 1365)</w:t>
      </w:r>
    </w:p>
    <w:p w:rsidR="00F46B1B" w:rsidRDefault="00F46B1B">
      <w:pPr>
        <w:pStyle w:val="ConsPlusNormal"/>
        <w:spacing w:before="220"/>
        <w:ind w:firstLine="540"/>
        <w:jc w:val="both"/>
      </w:pPr>
      <w:r>
        <w:t xml:space="preserve">федеральным антимонопольным органом - не позднее 2 рабочих дней со дня установления факта неисполнения организацией, имеющей статус гарантирующего поставщика, предписания об устранении нарушения установленного </w:t>
      </w:r>
      <w:hyperlink r:id="rId1199">
        <w:r>
          <w:rPr>
            <w:color w:val="0000FF"/>
          </w:rPr>
          <w:t>законодательством</w:t>
        </w:r>
      </w:hyperlink>
      <w:r>
        <w:t xml:space="preserve"> Российской Федерации требования о соблюдении юридическими лицами, индивидуальными предпринимателями, а также аффилированными лицами в границах одной ценовой зоны оптового рынка запрета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rsidR="00F46B1B" w:rsidRDefault="00F46B1B">
      <w:pPr>
        <w:pStyle w:val="ConsPlusNormal"/>
        <w:jc w:val="both"/>
      </w:pPr>
      <w:r>
        <w:t xml:space="preserve">(абзац введен </w:t>
      </w:r>
      <w:hyperlink r:id="rId1200">
        <w:r>
          <w:rPr>
            <w:color w:val="0000FF"/>
          </w:rPr>
          <w:t>Постановлением</w:t>
        </w:r>
      </w:hyperlink>
      <w:r>
        <w:t xml:space="preserve"> Правительства РФ от 22.06.2019 N 800)</w:t>
      </w:r>
    </w:p>
    <w:p w:rsidR="00F46B1B" w:rsidRDefault="00F46B1B">
      <w:pPr>
        <w:pStyle w:val="ConsPlusNormal"/>
        <w:spacing w:before="220"/>
        <w:ind w:firstLine="540"/>
        <w:jc w:val="both"/>
      </w:pPr>
      <w:bookmarkStart w:id="236" w:name="P2322"/>
      <w:bookmarkEnd w:id="236"/>
      <w:r>
        <w:t xml:space="preserve">Сетевая организация, перед которой у гарантирующего поставщика возникла задолженность, представляет следующие документы, подтверждающие наступление обстоятельства, предусмотренного </w:t>
      </w:r>
      <w:hyperlink w:anchor="P2272">
        <w:r>
          <w:rPr>
            <w:color w:val="0000FF"/>
          </w:rPr>
          <w:t>абзацем восьмым пункта 202</w:t>
        </w:r>
      </w:hyperlink>
      <w:r>
        <w:t xml:space="preserve"> настоящего документа:</w:t>
      </w:r>
    </w:p>
    <w:p w:rsidR="00F46B1B" w:rsidRDefault="00F46B1B">
      <w:pPr>
        <w:pStyle w:val="ConsPlusNormal"/>
        <w:jc w:val="both"/>
      </w:pPr>
      <w:r>
        <w:t xml:space="preserve">(в ред. </w:t>
      </w:r>
      <w:hyperlink r:id="rId1201">
        <w:r>
          <w:rPr>
            <w:color w:val="0000FF"/>
          </w:rPr>
          <w:t>Постановления</w:t>
        </w:r>
      </w:hyperlink>
      <w:r>
        <w:t xml:space="preserve"> Правительства РФ от 15.07.2022 N 1275)</w:t>
      </w:r>
    </w:p>
    <w:p w:rsidR="00F46B1B" w:rsidRDefault="00F46B1B">
      <w:pPr>
        <w:pStyle w:val="ConsPlusNormal"/>
        <w:spacing w:before="220"/>
        <w:ind w:firstLine="540"/>
        <w:jc w:val="both"/>
      </w:pPr>
      <w:bookmarkStart w:id="237" w:name="P2324"/>
      <w:bookmarkEnd w:id="237"/>
      <w:r>
        <w:t xml:space="preserve">заявление по форме, установленной решением наблюдательного совета совета рынка и опубликованной на официальном сайте совета рынка в сети "Интернет", содержащее данные, указывающие на наличие обстоятельства, предусмотренного </w:t>
      </w:r>
      <w:hyperlink w:anchor="P2272">
        <w:r>
          <w:rPr>
            <w:color w:val="0000FF"/>
          </w:rPr>
          <w:t>абзацем восьмым пункта 202</w:t>
        </w:r>
      </w:hyperlink>
      <w:r>
        <w:t xml:space="preserve"> </w:t>
      </w:r>
      <w:r>
        <w:lastRenderedPageBreak/>
        <w:t xml:space="preserve">настоящего документа, в том числе размер задолженности гарантирующего поставщика перед сетевой организацией по оплате услуг по передаче электрической энергии, учитываемой в соответствии с </w:t>
      </w:r>
      <w:hyperlink w:anchor="P2276">
        <w:r>
          <w:rPr>
            <w:color w:val="0000FF"/>
          </w:rPr>
          <w:t>абзацем десятым пункта 202</w:t>
        </w:r>
      </w:hyperlink>
      <w:r>
        <w:t xml:space="preserve"> настоящего документа, а также расчет размера среднемесячной величины обязательств гарантирующего поставщика по оплате услуг по передаче электрической энергии, подписанное усиленной квалифицированной электронной подписью уполномоченного лица заявителя;</w:t>
      </w:r>
    </w:p>
    <w:p w:rsidR="00F46B1B" w:rsidRDefault="00F46B1B">
      <w:pPr>
        <w:pStyle w:val="ConsPlusNormal"/>
        <w:jc w:val="both"/>
      </w:pPr>
      <w:r>
        <w:t xml:space="preserve">(в ред. </w:t>
      </w:r>
      <w:hyperlink r:id="rId1202">
        <w:r>
          <w:rPr>
            <w:color w:val="0000FF"/>
          </w:rPr>
          <w:t>Постановления</w:t>
        </w:r>
      </w:hyperlink>
      <w:r>
        <w:t xml:space="preserve"> Правительства РФ от 15.07.2022 N 1275)</w:t>
      </w:r>
    </w:p>
    <w:p w:rsidR="00F46B1B" w:rsidRDefault="00F46B1B">
      <w:pPr>
        <w:pStyle w:val="ConsPlusNormal"/>
        <w:spacing w:before="220"/>
        <w:ind w:firstLine="540"/>
        <w:jc w:val="both"/>
      </w:pPr>
      <w:bookmarkStart w:id="238" w:name="P2326"/>
      <w:bookmarkEnd w:id="238"/>
      <w:r>
        <w:t>договор, по которому гарантирующим поставщиком были нарушены обязательства по оплате услуг по передаче электрической энергии (при наличии);</w:t>
      </w:r>
    </w:p>
    <w:p w:rsidR="00F46B1B" w:rsidRDefault="00F46B1B">
      <w:pPr>
        <w:pStyle w:val="ConsPlusNormal"/>
        <w:jc w:val="both"/>
      </w:pPr>
      <w:r>
        <w:t xml:space="preserve">(абзац введен </w:t>
      </w:r>
      <w:hyperlink r:id="rId1203">
        <w:r>
          <w:rPr>
            <w:color w:val="0000FF"/>
          </w:rPr>
          <w:t>Постановлением</w:t>
        </w:r>
      </w:hyperlink>
      <w:r>
        <w:t xml:space="preserve"> Правительства РФ от 11.11.2017 N 1365)</w:t>
      </w:r>
    </w:p>
    <w:p w:rsidR="00F46B1B" w:rsidRDefault="00F46B1B">
      <w:pPr>
        <w:pStyle w:val="ConsPlusNormal"/>
        <w:spacing w:before="220"/>
        <w:ind w:firstLine="540"/>
        <w:jc w:val="both"/>
      </w:pPr>
      <w:r>
        <w:t>указанные в заявлении сетевой организации вступившие в законную силу судебные акты, подтверждающие неисполнение либо ненадлежащее исполнение гарантирующим поставщиком обязательства по оплате услуг по передаче электрической энергии;</w:t>
      </w:r>
    </w:p>
    <w:p w:rsidR="00F46B1B" w:rsidRDefault="00F46B1B">
      <w:pPr>
        <w:pStyle w:val="ConsPlusNormal"/>
        <w:jc w:val="both"/>
      </w:pPr>
      <w:r>
        <w:t xml:space="preserve">(в ред. </w:t>
      </w:r>
      <w:hyperlink r:id="rId1204">
        <w:r>
          <w:rPr>
            <w:color w:val="0000FF"/>
          </w:rPr>
          <w:t>Постановления</w:t>
        </w:r>
      </w:hyperlink>
      <w:r>
        <w:t xml:space="preserve"> Правительства РФ от 15.07.2022 N 1275)</w:t>
      </w:r>
    </w:p>
    <w:p w:rsidR="00F46B1B" w:rsidRDefault="00F46B1B">
      <w:pPr>
        <w:pStyle w:val="ConsPlusNormal"/>
        <w:spacing w:before="220"/>
        <w:ind w:firstLine="540"/>
        <w:jc w:val="both"/>
      </w:pPr>
      <w:r>
        <w:t xml:space="preserve">счета на оплату услуг по передаче электрической энергии (иные документы, содержащие требование об оплате услуг по передаче электрической энергии), выставленные сетевой организацией гарантирующему поставщику за расчетные периоды, за которые у гарантирующего поставщика образовалась определенная в соответствии с </w:t>
      </w:r>
      <w:hyperlink w:anchor="P2276">
        <w:r>
          <w:rPr>
            <w:color w:val="0000FF"/>
          </w:rPr>
          <w:t>абзацем десятым пункта 202</w:t>
        </w:r>
      </w:hyperlink>
      <w:r>
        <w:t xml:space="preserve"> настоящего документа задолженность перед сетевой организацией, а также документы, подтверждающие факт и дату получения гарантирующим поставщиком таких счетов на оплату (иных документов);</w:t>
      </w:r>
    </w:p>
    <w:p w:rsidR="00F46B1B" w:rsidRDefault="00F46B1B">
      <w:pPr>
        <w:pStyle w:val="ConsPlusNormal"/>
        <w:jc w:val="both"/>
      </w:pPr>
      <w:r>
        <w:t xml:space="preserve">(абзац введен </w:t>
      </w:r>
      <w:hyperlink r:id="rId1205">
        <w:r>
          <w:rPr>
            <w:color w:val="0000FF"/>
          </w:rPr>
          <w:t>Постановлением</w:t>
        </w:r>
      </w:hyperlink>
      <w:r>
        <w:t xml:space="preserve"> Правительства РФ от 11.11.2017 N 1365; в ред. </w:t>
      </w:r>
      <w:hyperlink r:id="rId1206">
        <w:r>
          <w:rPr>
            <w:color w:val="0000FF"/>
          </w:rPr>
          <w:t>Постановления</w:t>
        </w:r>
      </w:hyperlink>
      <w:r>
        <w:t xml:space="preserve"> Правительства РФ от 22.06.2019 N 800)</w:t>
      </w:r>
    </w:p>
    <w:p w:rsidR="00F46B1B" w:rsidRDefault="00F46B1B">
      <w:pPr>
        <w:pStyle w:val="ConsPlusNormal"/>
        <w:spacing w:before="220"/>
        <w:ind w:firstLine="540"/>
        <w:jc w:val="both"/>
      </w:pPr>
      <w:bookmarkStart w:id="239" w:name="P2332"/>
      <w:bookmarkEnd w:id="239"/>
      <w:r>
        <w:t>документы, подтверждающие полномочия лица, подписавшего указанные документы от имени сетевой организации;</w:t>
      </w:r>
    </w:p>
    <w:p w:rsidR="00F46B1B" w:rsidRDefault="00F46B1B">
      <w:pPr>
        <w:pStyle w:val="ConsPlusNormal"/>
        <w:jc w:val="both"/>
      </w:pPr>
      <w:r>
        <w:t xml:space="preserve">(абзац введен </w:t>
      </w:r>
      <w:hyperlink r:id="rId1207">
        <w:r>
          <w:rPr>
            <w:color w:val="0000FF"/>
          </w:rPr>
          <w:t>Постановлением</w:t>
        </w:r>
      </w:hyperlink>
      <w:r>
        <w:t xml:space="preserve"> Правительства РФ от 11.11.2017 N 1365)</w:t>
      </w:r>
    </w:p>
    <w:p w:rsidR="00F46B1B" w:rsidRDefault="00F46B1B">
      <w:pPr>
        <w:pStyle w:val="ConsPlusNormal"/>
        <w:spacing w:before="220"/>
        <w:ind w:firstLine="540"/>
        <w:jc w:val="both"/>
      </w:pPr>
      <w:bookmarkStart w:id="240" w:name="P2334"/>
      <w:bookmarkEnd w:id="240"/>
      <w:r>
        <w:t>документ, подтверждающий направление копии заявления с прилагаемыми к нему документами в адрес гарантирующего поставщика, в отношении которого подается заявление.</w:t>
      </w:r>
    </w:p>
    <w:p w:rsidR="00F46B1B" w:rsidRDefault="00F46B1B">
      <w:pPr>
        <w:pStyle w:val="ConsPlusNormal"/>
        <w:jc w:val="both"/>
      </w:pPr>
      <w:r>
        <w:t xml:space="preserve">(абзац введен </w:t>
      </w:r>
      <w:hyperlink r:id="rId1208">
        <w:r>
          <w:rPr>
            <w:color w:val="0000FF"/>
          </w:rPr>
          <w:t>Постановлением</w:t>
        </w:r>
      </w:hyperlink>
      <w:r>
        <w:t xml:space="preserve"> Правительства РФ от 15.07.2022 N 1275)</w:t>
      </w:r>
    </w:p>
    <w:p w:rsidR="00F46B1B" w:rsidRDefault="00F46B1B">
      <w:pPr>
        <w:pStyle w:val="ConsPlusNormal"/>
        <w:spacing w:before="220"/>
        <w:ind w:firstLine="540"/>
        <w:jc w:val="both"/>
      </w:pPr>
      <w:r>
        <w:t xml:space="preserve">Документы, указанные в </w:t>
      </w:r>
      <w:hyperlink w:anchor="P2326">
        <w:r>
          <w:rPr>
            <w:color w:val="0000FF"/>
          </w:rPr>
          <w:t>абзацах тринадцатом</w:t>
        </w:r>
      </w:hyperlink>
      <w:r>
        <w:t xml:space="preserve"> - </w:t>
      </w:r>
      <w:hyperlink w:anchor="P2334">
        <w:r>
          <w:rPr>
            <w:color w:val="0000FF"/>
          </w:rPr>
          <w:t>семнадцатом</w:t>
        </w:r>
      </w:hyperlink>
      <w:r>
        <w:t xml:space="preserve"> настоящего пункта, предоставляются на электронном носителе в виде электронных образов документов, заверенных усиленной квалифицированной электронной подписью уполномоченного лица заявителя.</w:t>
      </w:r>
    </w:p>
    <w:p w:rsidR="00F46B1B" w:rsidRDefault="00F46B1B">
      <w:pPr>
        <w:pStyle w:val="ConsPlusNormal"/>
        <w:jc w:val="both"/>
      </w:pPr>
      <w:r>
        <w:t xml:space="preserve">(абзац введен </w:t>
      </w:r>
      <w:hyperlink r:id="rId1209">
        <w:r>
          <w:rPr>
            <w:color w:val="0000FF"/>
          </w:rPr>
          <w:t>Постановлением</w:t>
        </w:r>
      </w:hyperlink>
      <w:r>
        <w:t xml:space="preserve"> Правительства РФ от 15.07.2022 N 1275)</w:t>
      </w:r>
    </w:p>
    <w:p w:rsidR="00F46B1B" w:rsidRDefault="00F46B1B">
      <w:pPr>
        <w:pStyle w:val="ConsPlusNormal"/>
        <w:jc w:val="both"/>
      </w:pPr>
      <w:r>
        <w:t xml:space="preserve">(п. 203 в ред. </w:t>
      </w:r>
      <w:hyperlink r:id="rId1210">
        <w:r>
          <w:rPr>
            <w:color w:val="0000FF"/>
          </w:rPr>
          <w:t>Постановления</w:t>
        </w:r>
      </w:hyperlink>
      <w:r>
        <w:t xml:space="preserve"> Правительства РФ от 30.12.2012 N 1482)</w:t>
      </w:r>
    </w:p>
    <w:p w:rsidR="00F46B1B" w:rsidRDefault="00F46B1B">
      <w:pPr>
        <w:pStyle w:val="ConsPlusNormal"/>
        <w:spacing w:before="220"/>
        <w:ind w:firstLine="540"/>
        <w:jc w:val="both"/>
      </w:pPr>
      <w:r>
        <w:t xml:space="preserve">204. Совет рынка не позднее 3 рабочих дней со дня получения им сведений, указанных в </w:t>
      </w:r>
      <w:hyperlink w:anchor="P2308">
        <w:r>
          <w:rPr>
            <w:color w:val="0000FF"/>
          </w:rPr>
          <w:t>пункте 203</w:t>
        </w:r>
      </w:hyperlink>
      <w:r>
        <w:t xml:space="preserve"> настоящего документа, направляет в адрес уполномоченного федерального органа данные о наличии либо об отсутствии у системообразующей территориальной сетевой организации, указанной в </w:t>
      </w:r>
      <w:hyperlink w:anchor="P2358">
        <w:r>
          <w:rPr>
            <w:color w:val="0000FF"/>
          </w:rPr>
          <w:t>пункте 205</w:t>
        </w:r>
      </w:hyperlink>
      <w:r>
        <w:t xml:space="preserve"> настоящего документа, статуса субъекта оптового рынка.</w:t>
      </w:r>
    </w:p>
    <w:p w:rsidR="00F46B1B" w:rsidRDefault="00F46B1B">
      <w:pPr>
        <w:pStyle w:val="ConsPlusNormal"/>
        <w:jc w:val="both"/>
      </w:pPr>
      <w:r>
        <w:t xml:space="preserve">(в ред. </w:t>
      </w:r>
      <w:hyperlink r:id="rId1211">
        <w:r>
          <w:rPr>
            <w:color w:val="0000FF"/>
          </w:rPr>
          <w:t>Постановления</w:t>
        </w:r>
      </w:hyperlink>
      <w:r>
        <w:t xml:space="preserve"> Правительства РФ от 10.09.2024 N 1229)</w:t>
      </w:r>
    </w:p>
    <w:p w:rsidR="00F46B1B" w:rsidRDefault="00F46B1B">
      <w:pPr>
        <w:pStyle w:val="ConsPlusNormal"/>
        <w:spacing w:before="220"/>
        <w:ind w:firstLine="540"/>
        <w:jc w:val="both"/>
      </w:pPr>
      <w:r>
        <w:t xml:space="preserve">Совет рынка не позднее 2 рабочих дней со дня присвоения статуса субъекта оптового рынка в целях осуществления функций гарантирующего поставщика системообразующей территориальной сетевой организации, указанной в </w:t>
      </w:r>
      <w:hyperlink w:anchor="P2358">
        <w:r>
          <w:rPr>
            <w:color w:val="0000FF"/>
          </w:rPr>
          <w:t>пункте 205</w:t>
        </w:r>
      </w:hyperlink>
      <w:r>
        <w:t xml:space="preserve"> настоящего документа, уведомляет об этом уполномоченный федеральный орган.</w:t>
      </w:r>
    </w:p>
    <w:p w:rsidR="00F46B1B" w:rsidRDefault="00F46B1B">
      <w:pPr>
        <w:pStyle w:val="ConsPlusNormal"/>
        <w:jc w:val="both"/>
      </w:pPr>
      <w:r>
        <w:t xml:space="preserve">(в ред. </w:t>
      </w:r>
      <w:hyperlink r:id="rId1212">
        <w:r>
          <w:rPr>
            <w:color w:val="0000FF"/>
          </w:rPr>
          <w:t>Постановления</w:t>
        </w:r>
      </w:hyperlink>
      <w:r>
        <w:t xml:space="preserve"> Правительства РФ от 10.09.2024 N 1229)</w:t>
      </w:r>
    </w:p>
    <w:p w:rsidR="00F46B1B" w:rsidRDefault="00F46B1B">
      <w:pPr>
        <w:pStyle w:val="ConsPlusNormal"/>
        <w:spacing w:before="220"/>
        <w:ind w:firstLine="540"/>
        <w:jc w:val="both"/>
      </w:pPr>
      <w:bookmarkStart w:id="241" w:name="P2343"/>
      <w:bookmarkEnd w:id="241"/>
      <w:r>
        <w:t xml:space="preserve">В случае получения сведений и документов о наступлении обстоятельств, предусмотренных </w:t>
      </w:r>
      <w:hyperlink w:anchor="P2265">
        <w:r>
          <w:rPr>
            <w:color w:val="0000FF"/>
          </w:rPr>
          <w:t>абзацами вторым</w:t>
        </w:r>
      </w:hyperlink>
      <w:r>
        <w:t xml:space="preserve"> - </w:t>
      </w:r>
      <w:hyperlink w:anchor="P2271">
        <w:r>
          <w:rPr>
            <w:color w:val="0000FF"/>
          </w:rPr>
          <w:t>седьмым</w:t>
        </w:r>
      </w:hyperlink>
      <w:r>
        <w:t xml:space="preserve"> и </w:t>
      </w:r>
      <w:hyperlink w:anchor="P2274">
        <w:r>
          <w:rPr>
            <w:color w:val="0000FF"/>
          </w:rPr>
          <w:t>девятым пункта 202</w:t>
        </w:r>
      </w:hyperlink>
      <w:r>
        <w:t xml:space="preserve"> настоящего документа, уполномоченный федеральный орган в течение 5 рабочих дней со дня получения им указанных сведений и </w:t>
      </w:r>
      <w:r>
        <w:lastRenderedPageBreak/>
        <w:t xml:space="preserve">документов принимает решение о присвоении территориальной сетевой организации статуса гарантирующего поставщика с учетом требований, установленных </w:t>
      </w:r>
      <w:hyperlink w:anchor="P2358">
        <w:r>
          <w:rPr>
            <w:color w:val="0000FF"/>
          </w:rPr>
          <w:t>пунктом 205</w:t>
        </w:r>
      </w:hyperlink>
      <w:r>
        <w:t xml:space="preserve"> настоящего документа.</w:t>
      </w:r>
    </w:p>
    <w:p w:rsidR="00F46B1B" w:rsidRDefault="00F46B1B">
      <w:pPr>
        <w:pStyle w:val="ConsPlusNormal"/>
        <w:spacing w:before="220"/>
        <w:ind w:firstLine="540"/>
        <w:jc w:val="both"/>
      </w:pPr>
      <w:r>
        <w:t xml:space="preserve">Уполномоченный федеральный орган в течение 5 рабочих дней с даты получения от сетевой организации сведений и документов о наступлении обстоятельства, предусмотренного </w:t>
      </w:r>
      <w:hyperlink w:anchor="P2272">
        <w:r>
          <w:rPr>
            <w:color w:val="0000FF"/>
          </w:rPr>
          <w:t>абзацем восьмым пункта 202</w:t>
        </w:r>
      </w:hyperlink>
      <w:r>
        <w:t xml:space="preserve"> настоящего документа, направленных в соответствии с </w:t>
      </w:r>
      <w:hyperlink w:anchor="P2322">
        <w:r>
          <w:rPr>
            <w:color w:val="0000FF"/>
          </w:rPr>
          <w:t>абзацами одиннадцатым</w:t>
        </w:r>
      </w:hyperlink>
      <w:r>
        <w:t xml:space="preserve"> - </w:t>
      </w:r>
      <w:hyperlink w:anchor="P2334">
        <w:r>
          <w:rPr>
            <w:color w:val="0000FF"/>
          </w:rPr>
          <w:t>семнадцатым пункта 203</w:t>
        </w:r>
      </w:hyperlink>
      <w:r>
        <w:t xml:space="preserve"> настоящего документа, размещает на своем официальном сайте в сети "Интернет" уведомление о дате заседания конкурсной комиссии, сформированной в порядке, определенном </w:t>
      </w:r>
      <w:hyperlink w:anchor="P2454">
        <w:r>
          <w:rPr>
            <w:color w:val="0000FF"/>
          </w:rPr>
          <w:t>пунктами 210</w:t>
        </w:r>
      </w:hyperlink>
      <w:r>
        <w:t xml:space="preserve"> и </w:t>
      </w:r>
      <w:hyperlink w:anchor="P2464">
        <w:r>
          <w:rPr>
            <w:color w:val="0000FF"/>
          </w:rPr>
          <w:t>211</w:t>
        </w:r>
      </w:hyperlink>
      <w:r>
        <w:t xml:space="preserve"> настоящего документа, с указанием контактных данных, по которым можно получить информацию относительно указанного заседания.</w:t>
      </w:r>
    </w:p>
    <w:p w:rsidR="00F46B1B" w:rsidRDefault="00F46B1B">
      <w:pPr>
        <w:pStyle w:val="ConsPlusNormal"/>
        <w:spacing w:before="220"/>
        <w:ind w:firstLine="540"/>
        <w:jc w:val="both"/>
      </w:pPr>
      <w:r>
        <w:t>Дата заседания конкурсной комиссии назначается не ранее 12 рабочих дней и не позднее 20 рабочих дней со дня размещения на официальном сайте уполномоченного федерального органа уведомления о дате заседания конкурсной комиссии.</w:t>
      </w:r>
    </w:p>
    <w:p w:rsidR="00F46B1B" w:rsidRDefault="00F46B1B">
      <w:pPr>
        <w:pStyle w:val="ConsPlusNormal"/>
        <w:spacing w:before="220"/>
        <w:ind w:firstLine="540"/>
        <w:jc w:val="both"/>
      </w:pPr>
      <w:r>
        <w:t xml:space="preserve">Гарантирующий поставщик в течение 5 рабочих дней с даты получения сведений и документов о наступлении обстоятельства, предусмотренного </w:t>
      </w:r>
      <w:hyperlink w:anchor="P2272">
        <w:r>
          <w:rPr>
            <w:color w:val="0000FF"/>
          </w:rPr>
          <w:t>абзацем восьмым пункта 202</w:t>
        </w:r>
      </w:hyperlink>
      <w:r>
        <w:t xml:space="preserve"> настоящего документа, направляет свои пояснения относительно наличия обстоятельства, предусмотренного </w:t>
      </w:r>
      <w:hyperlink w:anchor="P2272">
        <w:r>
          <w:rPr>
            <w:color w:val="0000FF"/>
          </w:rPr>
          <w:t>абзацем восьмым пункта 202</w:t>
        </w:r>
      </w:hyperlink>
      <w:r>
        <w:t xml:space="preserve"> настоящего документа, с приложением подтверждающих документов в адрес:</w:t>
      </w:r>
    </w:p>
    <w:p w:rsidR="00F46B1B" w:rsidRDefault="00F46B1B">
      <w:pPr>
        <w:pStyle w:val="ConsPlusNormal"/>
        <w:spacing w:before="220"/>
        <w:ind w:firstLine="540"/>
        <w:jc w:val="both"/>
      </w:pPr>
      <w:r>
        <w:t>уполномоченного федерального органа;</w:t>
      </w:r>
    </w:p>
    <w:p w:rsidR="00F46B1B" w:rsidRDefault="00F46B1B">
      <w:pPr>
        <w:pStyle w:val="ConsPlusNormal"/>
        <w:spacing w:before="220"/>
        <w:ind w:firstLine="540"/>
        <w:jc w:val="both"/>
      </w:pPr>
      <w:r>
        <w:t>федерального органа исполнительной власти в области регулирования тарифов;</w:t>
      </w:r>
    </w:p>
    <w:p w:rsidR="00F46B1B" w:rsidRDefault="00F46B1B">
      <w:pPr>
        <w:pStyle w:val="ConsPlusNormal"/>
        <w:spacing w:before="220"/>
        <w:ind w:firstLine="540"/>
        <w:jc w:val="both"/>
      </w:pPr>
      <w:r>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w:t>
      </w:r>
    </w:p>
    <w:p w:rsidR="00F46B1B" w:rsidRDefault="00F46B1B">
      <w:pPr>
        <w:pStyle w:val="ConsPlusNormal"/>
        <w:spacing w:before="220"/>
        <w:ind w:firstLine="540"/>
        <w:jc w:val="both"/>
      </w:pPr>
      <w:r>
        <w:t>уполномоченного органа субъекта Российской Федерации, на территории которого располагается зона деятельности гарантирующего поставщика;</w:t>
      </w:r>
    </w:p>
    <w:p w:rsidR="00F46B1B" w:rsidRDefault="00F46B1B">
      <w:pPr>
        <w:pStyle w:val="ConsPlusNormal"/>
        <w:spacing w:before="220"/>
        <w:ind w:firstLine="540"/>
        <w:jc w:val="both"/>
      </w:pPr>
      <w:r>
        <w:t>исполнительного органа субъекта Российской Федерации в области государственного регулирования тарифов;</w:t>
      </w:r>
    </w:p>
    <w:p w:rsidR="00F46B1B" w:rsidRDefault="00F46B1B">
      <w:pPr>
        <w:pStyle w:val="ConsPlusNormal"/>
        <w:jc w:val="both"/>
      </w:pPr>
      <w:r>
        <w:t xml:space="preserve">(в ред. </w:t>
      </w:r>
      <w:hyperlink r:id="rId1213">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t>совета рынка;</w:t>
      </w:r>
    </w:p>
    <w:p w:rsidR="00F46B1B" w:rsidRDefault="00F46B1B">
      <w:pPr>
        <w:pStyle w:val="ConsPlusNormal"/>
        <w:spacing w:before="220"/>
        <w:ind w:firstLine="540"/>
        <w:jc w:val="both"/>
      </w:pPr>
      <w:r>
        <w:t xml:space="preserve">сетевой организации, направившей в соответствии с </w:t>
      </w:r>
      <w:hyperlink w:anchor="P2308">
        <w:r>
          <w:rPr>
            <w:color w:val="0000FF"/>
          </w:rPr>
          <w:t>пунктом 203</w:t>
        </w:r>
      </w:hyperlink>
      <w:r>
        <w:t xml:space="preserve"> настоящего документа заявление, содержащее данные, указывающие на наличие обстоятельства, предусмотренного </w:t>
      </w:r>
      <w:hyperlink w:anchor="P2272">
        <w:r>
          <w:rPr>
            <w:color w:val="0000FF"/>
          </w:rPr>
          <w:t>абзацем восьмым пункта 202</w:t>
        </w:r>
      </w:hyperlink>
      <w:r>
        <w:t xml:space="preserve"> настоящего документа.</w:t>
      </w:r>
    </w:p>
    <w:p w:rsidR="00F46B1B" w:rsidRDefault="00F46B1B">
      <w:pPr>
        <w:pStyle w:val="ConsPlusNormal"/>
        <w:spacing w:before="220"/>
        <w:ind w:firstLine="540"/>
        <w:jc w:val="both"/>
      </w:pPr>
      <w:r>
        <w:t xml:space="preserve">Совет рынка не позднее 3 рабочих дней до дня заседания конкурсной комиссии направляет в уполномоченный федеральный орган заключение, содержащее однозначный вывод о наличии или об отсутствии обстоятельства, предусмотренного </w:t>
      </w:r>
      <w:hyperlink w:anchor="P2272">
        <w:r>
          <w:rPr>
            <w:color w:val="0000FF"/>
          </w:rPr>
          <w:t>абзацем восьмым пункта 202</w:t>
        </w:r>
      </w:hyperlink>
      <w:r>
        <w:t xml:space="preserve"> настоящего документа. Члены конкурсной комиссии не позднее одного рабочего дня до даты заседания конкурсной комиссии на основании документов, полученных от сетевой организации и гарантирующего поставщика (при наличии), формируют и направляют в уполномоченный федеральный орган свою позицию о наличии или об отсутствии обстоятельства, предусмотренного </w:t>
      </w:r>
      <w:hyperlink w:anchor="P2272">
        <w:r>
          <w:rPr>
            <w:color w:val="0000FF"/>
          </w:rPr>
          <w:t>абзацем восьмым пункта 202</w:t>
        </w:r>
      </w:hyperlink>
      <w:r>
        <w:t xml:space="preserve"> настоящего документа.</w:t>
      </w:r>
    </w:p>
    <w:p w:rsidR="00F46B1B" w:rsidRDefault="00F46B1B">
      <w:pPr>
        <w:pStyle w:val="ConsPlusNormal"/>
        <w:spacing w:before="220"/>
        <w:ind w:firstLine="540"/>
        <w:jc w:val="both"/>
      </w:pPr>
      <w:r>
        <w:t xml:space="preserve">В случае получения от сетевой организации сведений и документов о наступлении обстоятельства, предусмотренного </w:t>
      </w:r>
      <w:hyperlink w:anchor="P2272">
        <w:r>
          <w:rPr>
            <w:color w:val="0000FF"/>
          </w:rPr>
          <w:t>абзацем восьмым пункта 202</w:t>
        </w:r>
      </w:hyperlink>
      <w:r>
        <w:t xml:space="preserve"> настоящего документа, уполномоченный федеральный орган с учетом позиции членов конкурсной комиссии и заключения </w:t>
      </w:r>
      <w:r>
        <w:lastRenderedPageBreak/>
        <w:t xml:space="preserve">совета рынка о наличии или об отсутствии обстоятельства, предусмотренного </w:t>
      </w:r>
      <w:hyperlink w:anchor="P2272">
        <w:r>
          <w:rPr>
            <w:color w:val="0000FF"/>
          </w:rPr>
          <w:t>абзацем восьмым пункта 202</w:t>
        </w:r>
      </w:hyperlink>
      <w:r>
        <w:t xml:space="preserve"> настоящего документа, в течение 10 рабочих дней с даты заседания конкурсной комиссии принимает решение об установлении факта наличия обстоятельства, предусмотренного </w:t>
      </w:r>
      <w:hyperlink w:anchor="P2272">
        <w:r>
          <w:rPr>
            <w:color w:val="0000FF"/>
          </w:rPr>
          <w:t>абзацем восьмым пункта 202</w:t>
        </w:r>
      </w:hyperlink>
      <w:r>
        <w:t xml:space="preserve"> настоящего документа, и о присвоении системообразующей территориальной сетевой организации статуса гарантирующего поставщика с учетом требований, установленных </w:t>
      </w:r>
      <w:hyperlink w:anchor="P2358">
        <w:r>
          <w:rPr>
            <w:color w:val="0000FF"/>
          </w:rPr>
          <w:t>пунктом 205</w:t>
        </w:r>
      </w:hyperlink>
      <w:r>
        <w:t xml:space="preserve"> настоящего документа, либо направляет в адрес сетевой организации, направившей в соответствии с </w:t>
      </w:r>
      <w:hyperlink w:anchor="P2308">
        <w:r>
          <w:rPr>
            <w:color w:val="0000FF"/>
          </w:rPr>
          <w:t>пунктом 203</w:t>
        </w:r>
      </w:hyperlink>
      <w:r>
        <w:t xml:space="preserve"> настоящего документа соответствующее заявление, и гарантирующего поставщика, в отношении которого такой сетевой организацией направлено заявление, уведомление об установлении факта отсутствия обстоятельства, предусмотренного </w:t>
      </w:r>
      <w:hyperlink w:anchor="P2272">
        <w:r>
          <w:rPr>
            <w:color w:val="0000FF"/>
          </w:rPr>
          <w:t>абзацем восьмым пункта 202</w:t>
        </w:r>
      </w:hyperlink>
      <w:r>
        <w:t xml:space="preserve"> настоящего документа.</w:t>
      </w:r>
    </w:p>
    <w:p w:rsidR="00F46B1B" w:rsidRDefault="00F46B1B">
      <w:pPr>
        <w:pStyle w:val="ConsPlusNormal"/>
        <w:jc w:val="both"/>
      </w:pPr>
      <w:r>
        <w:t xml:space="preserve">(в ред. Постановлений Правительства РФ от 15.07.2022 </w:t>
      </w:r>
      <w:hyperlink r:id="rId1214">
        <w:r>
          <w:rPr>
            <w:color w:val="0000FF"/>
          </w:rPr>
          <w:t>N 1275</w:t>
        </w:r>
      </w:hyperlink>
      <w:r>
        <w:t xml:space="preserve">, от 10.09.2024 </w:t>
      </w:r>
      <w:hyperlink r:id="rId1215">
        <w:r>
          <w:rPr>
            <w:color w:val="0000FF"/>
          </w:rPr>
          <w:t>N 1229</w:t>
        </w:r>
      </w:hyperlink>
      <w:r>
        <w:t>)</w:t>
      </w:r>
    </w:p>
    <w:p w:rsidR="00F46B1B" w:rsidRDefault="00F46B1B">
      <w:pPr>
        <w:pStyle w:val="ConsPlusNormal"/>
        <w:spacing w:before="220"/>
        <w:ind w:firstLine="540"/>
        <w:jc w:val="both"/>
      </w:pPr>
      <w:bookmarkStart w:id="242" w:name="P2358"/>
      <w:bookmarkEnd w:id="242"/>
      <w:r>
        <w:t>205. Решением уполномоченного федерального органа статус гарантирующего поставщика присваивается системообразующей территориальной сетевой организации, осуществляющей деятельность в границах соответствующего субъекта Российской Федерации, а на территории субъекта Российской Федерации - города федерального значения Москвы - системообразующей территориальной сетевой организации, которая осуществляет деятельность в границах зон деятельности, установленных решением высшего должностного лица субъекта Российской Федерации - города федерального значения Москвы,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w:t>
      </w:r>
    </w:p>
    <w:p w:rsidR="00F46B1B" w:rsidRDefault="00F46B1B">
      <w:pPr>
        <w:pStyle w:val="ConsPlusNormal"/>
        <w:jc w:val="both"/>
      </w:pPr>
      <w:r>
        <w:t xml:space="preserve">(в ред. </w:t>
      </w:r>
      <w:hyperlink r:id="rId1216">
        <w:r>
          <w:rPr>
            <w:color w:val="0000FF"/>
          </w:rPr>
          <w:t>Постановления</w:t>
        </w:r>
      </w:hyperlink>
      <w:r>
        <w:t xml:space="preserve"> Правительства РФ от 10.09.2024 N 1229)</w:t>
      </w:r>
    </w:p>
    <w:p w:rsidR="00F46B1B" w:rsidRDefault="00F46B1B">
      <w:pPr>
        <w:pStyle w:val="ConsPlusNormal"/>
        <w:spacing w:before="220"/>
        <w:ind w:firstLine="540"/>
        <w:jc w:val="both"/>
      </w:pPr>
      <w:r>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F46B1B" w:rsidRDefault="00F46B1B">
      <w:pPr>
        <w:pStyle w:val="ConsPlusNormal"/>
        <w:spacing w:before="220"/>
        <w:ind w:firstLine="540"/>
        <w:jc w:val="both"/>
      </w:pPr>
      <w:r>
        <w:t>наименование системообразующей территориальной сетевой организации, которой присваивается статус гарантирующего поставщика в соответствующем субъекте Российской Федерации в зоне деятельности организации, которая утрачивает статус гарантирующего поставщика;</w:t>
      </w:r>
    </w:p>
    <w:p w:rsidR="00F46B1B" w:rsidRDefault="00F46B1B">
      <w:pPr>
        <w:pStyle w:val="ConsPlusNormal"/>
        <w:jc w:val="both"/>
      </w:pPr>
      <w:r>
        <w:t xml:space="preserve">(в ред. Постановлений Правительства РФ от 08.12.2018 </w:t>
      </w:r>
      <w:hyperlink r:id="rId1217">
        <w:r>
          <w:rPr>
            <w:color w:val="0000FF"/>
          </w:rPr>
          <w:t>N 1496</w:t>
        </w:r>
      </w:hyperlink>
      <w:r>
        <w:t xml:space="preserve">, от 10.09.2024 </w:t>
      </w:r>
      <w:hyperlink r:id="rId1218">
        <w:r>
          <w:rPr>
            <w:color w:val="0000FF"/>
          </w:rPr>
          <w:t>N 1229</w:t>
        </w:r>
      </w:hyperlink>
      <w:r>
        <w:t>)</w:t>
      </w:r>
    </w:p>
    <w:p w:rsidR="00F46B1B" w:rsidRDefault="00F46B1B">
      <w:pPr>
        <w:pStyle w:val="ConsPlusNormal"/>
        <w:spacing w:before="220"/>
        <w:ind w:firstLine="540"/>
        <w:jc w:val="both"/>
      </w:pPr>
      <w:r>
        <w:t>наименование организации, которая утрачивает статус гарантирующего поставщика в соответствующем субъекте Российской Федерации в отношении соответствующей зоны деятельности;</w:t>
      </w:r>
    </w:p>
    <w:p w:rsidR="00F46B1B" w:rsidRDefault="00F46B1B">
      <w:pPr>
        <w:pStyle w:val="ConsPlusNormal"/>
        <w:jc w:val="both"/>
      </w:pPr>
      <w:r>
        <w:t xml:space="preserve">(в ред. </w:t>
      </w:r>
      <w:hyperlink r:id="rId1219">
        <w:r>
          <w:rPr>
            <w:color w:val="0000FF"/>
          </w:rPr>
          <w:t>Постановления</w:t>
        </w:r>
      </w:hyperlink>
      <w:r>
        <w:t xml:space="preserve"> Правительства РФ от 08.12.2018 N 1496)</w:t>
      </w:r>
    </w:p>
    <w:p w:rsidR="00F46B1B" w:rsidRDefault="00F46B1B">
      <w:pPr>
        <w:pStyle w:val="ConsPlusNormal"/>
        <w:spacing w:before="220"/>
        <w:ind w:firstLine="540"/>
        <w:jc w:val="both"/>
      </w:pPr>
      <w:r>
        <w:t xml:space="preserve">дату присвоения системообразующей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 в случае, если такое решение принято не 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такое решение принято после 25-го числа текущего месяца,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(в случае, предусмотренном </w:t>
      </w:r>
      <w:hyperlink w:anchor="P2261">
        <w:r>
          <w:rPr>
            <w:color w:val="0000FF"/>
          </w:rPr>
          <w:t>пунктом 201</w:t>
        </w:r>
      </w:hyperlink>
      <w:r>
        <w:t xml:space="preserve"> настоящего документа);</w:t>
      </w:r>
    </w:p>
    <w:p w:rsidR="00F46B1B" w:rsidRDefault="00F46B1B">
      <w:pPr>
        <w:pStyle w:val="ConsPlusNormal"/>
        <w:jc w:val="both"/>
      </w:pPr>
      <w:r>
        <w:t xml:space="preserve">(в ред. Постановлений Правительства РФ от 07.09.2024 </w:t>
      </w:r>
      <w:hyperlink r:id="rId1220">
        <w:r>
          <w:rPr>
            <w:color w:val="0000FF"/>
          </w:rPr>
          <w:t>N 1227</w:t>
        </w:r>
      </w:hyperlink>
      <w:r>
        <w:t xml:space="preserve">, от 10.09.2024 </w:t>
      </w:r>
      <w:hyperlink r:id="rId1221">
        <w:r>
          <w:rPr>
            <w:color w:val="0000FF"/>
          </w:rPr>
          <w:t>N 1229</w:t>
        </w:r>
      </w:hyperlink>
      <w:r>
        <w:t>)</w:t>
      </w:r>
    </w:p>
    <w:p w:rsidR="00F46B1B" w:rsidRDefault="00F46B1B">
      <w:pPr>
        <w:pStyle w:val="ConsPlusNormal"/>
        <w:spacing w:before="220"/>
        <w:ind w:firstLine="540"/>
        <w:jc w:val="both"/>
      </w:pPr>
      <w:r>
        <w:t>срок осуществления системообразующей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 со дня присвоения ей статуса гарантирующего поставщика соответствующим решением.</w:t>
      </w:r>
    </w:p>
    <w:p w:rsidR="00F46B1B" w:rsidRDefault="00F46B1B">
      <w:pPr>
        <w:pStyle w:val="ConsPlusNormal"/>
        <w:jc w:val="both"/>
      </w:pPr>
      <w:r>
        <w:t xml:space="preserve">(в ред. </w:t>
      </w:r>
      <w:hyperlink r:id="rId1222">
        <w:r>
          <w:rPr>
            <w:color w:val="0000FF"/>
          </w:rPr>
          <w:t>Постановления</w:t>
        </w:r>
      </w:hyperlink>
      <w:r>
        <w:t xml:space="preserve"> Правительства РФ от 10.09.2024 N 1229)</w:t>
      </w:r>
    </w:p>
    <w:p w:rsidR="00F46B1B" w:rsidRDefault="00F46B1B">
      <w:pPr>
        <w:pStyle w:val="ConsPlusNormal"/>
        <w:spacing w:before="220"/>
        <w:ind w:firstLine="540"/>
        <w:jc w:val="both"/>
      </w:pPr>
      <w:r>
        <w:t xml:space="preserve">Уполномоченный федеральный орган не позднее 3 рабочих дней со дня принятия решения о </w:t>
      </w:r>
      <w:r>
        <w:lastRenderedPageBreak/>
        <w:t>присвоении системообразующей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системообразующей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гарантирующего поставщика, совет рынка, а также в исполнительный орган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F46B1B" w:rsidRDefault="00F46B1B">
      <w:pPr>
        <w:pStyle w:val="ConsPlusNormal"/>
        <w:jc w:val="both"/>
      </w:pPr>
      <w:r>
        <w:t xml:space="preserve">(в ред. Постановлений Правительства РФ от 30.12.2022 </w:t>
      </w:r>
      <w:hyperlink r:id="rId1223">
        <w:r>
          <w:rPr>
            <w:color w:val="0000FF"/>
          </w:rPr>
          <w:t>N 2556</w:t>
        </w:r>
      </w:hyperlink>
      <w:r>
        <w:t xml:space="preserve">, от 10.09.2024 </w:t>
      </w:r>
      <w:hyperlink r:id="rId1224">
        <w:r>
          <w:rPr>
            <w:color w:val="0000FF"/>
          </w:rPr>
          <w:t>N 1229</w:t>
        </w:r>
      </w:hyperlink>
      <w:r>
        <w:t>)</w:t>
      </w:r>
    </w:p>
    <w:p w:rsidR="00F46B1B" w:rsidRDefault="00F46B1B">
      <w:pPr>
        <w:pStyle w:val="ConsPlusNormal"/>
        <w:spacing w:before="220"/>
        <w:ind w:firstLine="540"/>
        <w:jc w:val="both"/>
      </w:pPr>
      <w:r>
        <w:t xml:space="preserve">Исполнительный орган субъекта Российской Федерации принимает решения об установлении регулируемых цен (тарифов) на следующий период регулирования для системообразующей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w:t>
      </w:r>
      <w:hyperlink r:id="rId1225">
        <w:r>
          <w:rPr>
            <w:color w:val="0000FF"/>
          </w:rPr>
          <w:t>пункта 18</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F46B1B" w:rsidRDefault="00F46B1B">
      <w:pPr>
        <w:pStyle w:val="ConsPlusNormal"/>
        <w:jc w:val="both"/>
      </w:pPr>
      <w:r>
        <w:t xml:space="preserve">(в ред. Постановлений Правительства РФ от 30.12.2022 </w:t>
      </w:r>
      <w:hyperlink r:id="rId1226">
        <w:r>
          <w:rPr>
            <w:color w:val="0000FF"/>
          </w:rPr>
          <w:t>N 2556</w:t>
        </w:r>
      </w:hyperlink>
      <w:r>
        <w:t xml:space="preserve">, от 10.09.2024 </w:t>
      </w:r>
      <w:hyperlink r:id="rId1227">
        <w:r>
          <w:rPr>
            <w:color w:val="0000FF"/>
          </w:rPr>
          <w:t>N 1229</w:t>
        </w:r>
      </w:hyperlink>
      <w:r>
        <w:t>)</w:t>
      </w:r>
    </w:p>
    <w:p w:rsidR="00F46B1B" w:rsidRDefault="00F46B1B">
      <w:pPr>
        <w:pStyle w:val="ConsPlusNormal"/>
        <w:spacing w:before="220"/>
        <w:ind w:firstLine="540"/>
        <w:jc w:val="both"/>
      </w:pPr>
      <w:r>
        <w:t xml:space="preserve">В случае получения уполномоченным федеральным органом от совета рынка информации об отсутствии у системообразующей территориальной сетевой организации статуса субъекта оптового рынка или информации, указанной в </w:t>
      </w:r>
      <w:hyperlink w:anchor="P2343">
        <w:r>
          <w:rPr>
            <w:color w:val="0000FF"/>
          </w:rPr>
          <w:t>абзаце третьем пункта 204</w:t>
        </w:r>
      </w:hyperlink>
      <w:r>
        <w:t xml:space="preserve"> настоящего документа, решение о присвоении статуса гарантирующего поставщика в соответствии с </w:t>
      </w:r>
      <w:hyperlink w:anchor="P2358">
        <w:r>
          <w:rPr>
            <w:color w:val="0000FF"/>
          </w:rPr>
          <w:t>абзацем первым</w:t>
        </w:r>
      </w:hyperlink>
      <w:r>
        <w:t xml:space="preserve"> настоящего пункта принимается уполномоченным федеральным органом после получения от совета рынка данных о присвоении такой организации статуса субъекта оптового рынка.</w:t>
      </w:r>
    </w:p>
    <w:p w:rsidR="00F46B1B" w:rsidRDefault="00F46B1B">
      <w:pPr>
        <w:pStyle w:val="ConsPlusNormal"/>
        <w:jc w:val="both"/>
      </w:pPr>
      <w:r>
        <w:t xml:space="preserve">(в ред. </w:t>
      </w:r>
      <w:hyperlink r:id="rId1228">
        <w:r>
          <w:rPr>
            <w:color w:val="0000FF"/>
          </w:rPr>
          <w:t>Постановления</w:t>
        </w:r>
      </w:hyperlink>
      <w:r>
        <w:t xml:space="preserve"> Правительства РФ от 10.09.2024 N 1229)</w:t>
      </w:r>
    </w:p>
    <w:p w:rsidR="00F46B1B" w:rsidRDefault="00F46B1B">
      <w:pPr>
        <w:pStyle w:val="ConsPlusNormal"/>
        <w:spacing w:before="220"/>
        <w:ind w:firstLine="540"/>
        <w:jc w:val="both"/>
      </w:pPr>
      <w:r>
        <w:t xml:space="preserve">Исполнительный орган субъекта Российской Федерации в области государственного регулирования тарифов, совет рынка, уполномоченный федеральный орган не позднее 2 рабочих дней со дня публикации на официальном сайте в сети "Интернет" уполномоченного федерального органа решения о присвоении системообразующей территориальной сетевой организации статуса гарантирующего поставщика (за исключением решения о присвоении системообразующей территориальной сетевой организации статуса гарантирующего поставщика в связи с истечением срока, на который системообразующей территориальной сетевой организации ранее решением уполномоченного федерального органа был присвоен статус гарантирующего поставщика) размещают на своих официальных сайтах в сети "Интернет" информацию о сроках предоставления совету рынка сведений и документов, указанных в </w:t>
      </w:r>
      <w:hyperlink w:anchor="P2389">
        <w:r>
          <w:rPr>
            <w:color w:val="0000FF"/>
          </w:rPr>
          <w:t>пункте 206(1)</w:t>
        </w:r>
      </w:hyperlink>
      <w:r>
        <w:t xml:space="preserve"> настоящего документа, сетевыми организациями, которые оказывали организации, утратившей статус гарантирующего поставщика, услуги по передаче электрической энергии в интересах обслуживаемых ею потребителей и перед которыми у организации, утратившей статус гарантирующего поставщика, имеется задолженность по оплате услуг по передаче электрической энергии, и о последствиях непредоставления или предоставления с нарушением указанного срока установленных </w:t>
      </w:r>
      <w:hyperlink w:anchor="P2389">
        <w:r>
          <w:rPr>
            <w:color w:val="0000FF"/>
          </w:rPr>
          <w:t>пунктом 206(1)</w:t>
        </w:r>
      </w:hyperlink>
      <w:r>
        <w:t xml:space="preserve"> настоящего документа сведений и документов.</w:t>
      </w:r>
    </w:p>
    <w:p w:rsidR="00F46B1B" w:rsidRDefault="00F46B1B">
      <w:pPr>
        <w:pStyle w:val="ConsPlusNormal"/>
        <w:jc w:val="both"/>
      </w:pPr>
      <w:r>
        <w:t xml:space="preserve">(абзац введен </w:t>
      </w:r>
      <w:hyperlink r:id="rId1229">
        <w:r>
          <w:rPr>
            <w:color w:val="0000FF"/>
          </w:rPr>
          <w:t>Постановлением</w:t>
        </w:r>
      </w:hyperlink>
      <w:r>
        <w:t xml:space="preserve"> Правительства РФ от 15.07.2022 N 1275; в ред. Постановлений Правительства РФ от 30.12.2022 </w:t>
      </w:r>
      <w:hyperlink r:id="rId1230">
        <w:r>
          <w:rPr>
            <w:color w:val="0000FF"/>
          </w:rPr>
          <w:t>N 2556</w:t>
        </w:r>
      </w:hyperlink>
      <w:r>
        <w:t xml:space="preserve">, от 10.09.2024 </w:t>
      </w:r>
      <w:hyperlink r:id="rId1231">
        <w:r>
          <w:rPr>
            <w:color w:val="0000FF"/>
          </w:rPr>
          <w:t>N 1229</w:t>
        </w:r>
      </w:hyperlink>
      <w:r>
        <w:t>)</w:t>
      </w:r>
    </w:p>
    <w:p w:rsidR="00F46B1B" w:rsidRDefault="00F46B1B">
      <w:pPr>
        <w:pStyle w:val="ConsPlusNormal"/>
        <w:jc w:val="both"/>
      </w:pPr>
      <w:r>
        <w:t xml:space="preserve">(п. 205 в ред. </w:t>
      </w:r>
      <w:hyperlink r:id="rId1232">
        <w:r>
          <w:rPr>
            <w:color w:val="0000FF"/>
          </w:rPr>
          <w:t>Постановления</w:t>
        </w:r>
      </w:hyperlink>
      <w:r>
        <w:t xml:space="preserve"> Правительства РФ от 30.12.2012 N 1482)</w:t>
      </w:r>
    </w:p>
    <w:p w:rsidR="00F46B1B" w:rsidRDefault="00F46B1B">
      <w:pPr>
        <w:pStyle w:val="ConsPlusNormal"/>
        <w:spacing w:before="220"/>
        <w:ind w:firstLine="540"/>
        <w:jc w:val="both"/>
      </w:pPr>
      <w:bookmarkStart w:id="243" w:name="P2378"/>
      <w:bookmarkEnd w:id="243"/>
      <w:r>
        <w:t xml:space="preserve">206. Исполнительный орган субъекта Российской Федерации в области государственного регулирования тарифов не позднее 10 рабочих дней со дня присвоения статуса гарантирующего поставщика системообразующей территориальной сетевой организации обязан направить уполномоченному федеральному органу данные, указанные в </w:t>
      </w:r>
      <w:hyperlink w:anchor="P2422">
        <w:r>
          <w:rPr>
            <w:color w:val="0000FF"/>
          </w:rPr>
          <w:t>абзацах восьмом</w:t>
        </w:r>
      </w:hyperlink>
      <w:r>
        <w:t xml:space="preserve"> и </w:t>
      </w:r>
      <w:hyperlink w:anchor="P2428">
        <w:r>
          <w:rPr>
            <w:color w:val="0000FF"/>
          </w:rPr>
          <w:t>тринадцатом пункта 207</w:t>
        </w:r>
      </w:hyperlink>
      <w:r>
        <w:t xml:space="preserve"> и </w:t>
      </w:r>
      <w:hyperlink w:anchor="P2459">
        <w:r>
          <w:rPr>
            <w:color w:val="0000FF"/>
          </w:rPr>
          <w:t>абзаце четвертом пункта 210</w:t>
        </w:r>
      </w:hyperlink>
      <w:r>
        <w:t xml:space="preserve"> настоящего документа.</w:t>
      </w:r>
    </w:p>
    <w:p w:rsidR="00F46B1B" w:rsidRDefault="00F46B1B">
      <w:pPr>
        <w:pStyle w:val="ConsPlusNormal"/>
        <w:jc w:val="both"/>
      </w:pPr>
      <w:r>
        <w:t xml:space="preserve">(в ред. Постановлений Правительства РФ от 30.12.2022 </w:t>
      </w:r>
      <w:hyperlink r:id="rId1233">
        <w:r>
          <w:rPr>
            <w:color w:val="0000FF"/>
          </w:rPr>
          <w:t>N 2556</w:t>
        </w:r>
      </w:hyperlink>
      <w:r>
        <w:t xml:space="preserve">, от 10.09.2024 </w:t>
      </w:r>
      <w:hyperlink r:id="rId1234">
        <w:r>
          <w:rPr>
            <w:color w:val="0000FF"/>
          </w:rPr>
          <w:t>N 1229</w:t>
        </w:r>
      </w:hyperlink>
      <w:r>
        <w:t>)</w:t>
      </w:r>
    </w:p>
    <w:p w:rsidR="00F46B1B" w:rsidRDefault="00F46B1B">
      <w:pPr>
        <w:pStyle w:val="ConsPlusNormal"/>
        <w:spacing w:before="220"/>
        <w:ind w:firstLine="540"/>
        <w:jc w:val="both"/>
      </w:pPr>
      <w:bookmarkStart w:id="244" w:name="P2380"/>
      <w:bookmarkEnd w:id="244"/>
      <w:r>
        <w:lastRenderedPageBreak/>
        <w:t xml:space="preserve">Совет рынка не позднее 40 рабочих дней с даты окончания срока на предоставление сетевыми организациями в совет рынка сведений и документов, указанных в </w:t>
      </w:r>
      <w:hyperlink w:anchor="P2389">
        <w:r>
          <w:rPr>
            <w:color w:val="0000FF"/>
          </w:rPr>
          <w:t>пункте 206(1)</w:t>
        </w:r>
      </w:hyperlink>
      <w:r>
        <w:t xml:space="preserve"> настоящего документа, направляет уполномоченному федеральному органу данные о задолженности организации, которая утратила статус гарантирующего поставщика и для которой наступили обстоятельства, предусмотренные </w:t>
      </w:r>
      <w:hyperlink w:anchor="P2263">
        <w:r>
          <w:rPr>
            <w:color w:val="0000FF"/>
          </w:rPr>
          <w:t>пунктом 202</w:t>
        </w:r>
      </w:hyperlink>
      <w:r>
        <w:t xml:space="preserve"> настоящего документа (далее - организация, утратившая статус гарантирующего поставщика), сформированные в установленном настоящим документом порядке.</w:t>
      </w:r>
    </w:p>
    <w:p w:rsidR="00F46B1B" w:rsidRDefault="00F46B1B">
      <w:pPr>
        <w:pStyle w:val="ConsPlusNormal"/>
        <w:spacing w:before="220"/>
        <w:ind w:firstLine="540"/>
        <w:jc w:val="both"/>
      </w:pPr>
      <w:bookmarkStart w:id="245" w:name="P2381"/>
      <w:bookmarkEnd w:id="245"/>
      <w:r>
        <w:t xml:space="preserve">Данные о задолженности перед кредиторами (на дату их формирования) организации, утратившей статус гарантирующего поставщика, должны содержать данные о задолженности (на дату их формирования) по оплате услуг, оказанных на оптовом рынке организациями коммерческой и технологической инфраструктуры оптового рынка, по оплате электрической энергии и (или) мощности, поставленных на оптовом рынке участниками оптового рынка и организацией коммерческой инфраструктуры оптового рынка, по договорам, по которым расчет денежных обязательств сторон производится организациями коммерческой инфраструктуры оптового рынка (далее - данные о задолженности перед субъектами оптового рынка), и сформированные в установленном настоящим пунктом и </w:t>
      </w:r>
      <w:hyperlink w:anchor="P2389">
        <w:r>
          <w:rPr>
            <w:color w:val="0000FF"/>
          </w:rPr>
          <w:t>пунктом 206(1)</w:t>
        </w:r>
      </w:hyperlink>
      <w:r>
        <w:t xml:space="preserve"> настоящего документа порядке данные о задолженности (на дату их формирования) организации, утратившей статус гарантирующего поставщика, по оплате услуг по передаче электрической энергии перед сетевыми организациями. Данные о задолженности перед кредиторами организации, утратившей статус гарантирующего поставщика, должны содержать информацию об общей сумме кредиторской задолженности организации, утратившей статус гарантирующего поставщика, сформированной в соответствии с настоящим пунктом и </w:t>
      </w:r>
      <w:hyperlink w:anchor="P2389">
        <w:r>
          <w:rPr>
            <w:color w:val="0000FF"/>
          </w:rPr>
          <w:t>пунктом 206(1)</w:t>
        </w:r>
      </w:hyperlink>
      <w:r>
        <w:t xml:space="preserve"> настоящего документа, и информацию о распределении суммы кредиторской задолженности организации, утратившей статус гарантирующего поставщика, по каждому кредитору (далее - конкурсная задолженность).</w:t>
      </w:r>
    </w:p>
    <w:p w:rsidR="00F46B1B" w:rsidRDefault="00F46B1B">
      <w:pPr>
        <w:pStyle w:val="ConsPlusNormal"/>
        <w:spacing w:before="220"/>
        <w:ind w:firstLine="540"/>
        <w:jc w:val="both"/>
      </w:pPr>
      <w:r>
        <w:t>Порядок формирования данных о задолженности перед субъектами оптового рынка организации, утратившей статус гарантирующего поставщика, определяется договором о присоединении к торговой системе оптового рынка.</w:t>
      </w:r>
    </w:p>
    <w:p w:rsidR="00F46B1B" w:rsidRDefault="00F46B1B">
      <w:pPr>
        <w:pStyle w:val="ConsPlusNormal"/>
        <w:spacing w:before="220"/>
        <w:ind w:firstLine="540"/>
        <w:jc w:val="both"/>
      </w:pPr>
      <w:r>
        <w:t>При этом если организация, утратившая статус гарантирующего поставщика, осуществляла свою деятельность в границах 2 и более зон деятельности, задолженность организации, утратившей статус гарантирующего поставщика, перед субъектами оптового рынка и сетевыми организациями распределяется на каждую зону деятельности, в отношении которой организация утратила статус гарантирующего поставщика, в долях задолженности перед каждым субъектом оптового рынка и сетевой организацией, определяемых пропорционально среднемесячной стоимости электрической энергии и мощности, приобретенной на оптовом рынке в группах точек поставки гарантирующего поставщика, соответствующих зоне деятельности, определенной в соответствии с договором о присоединении к торговой системе оптового рынка, и данные о задолженности формируются по каждой зоне деятельности отдельно.</w:t>
      </w:r>
    </w:p>
    <w:p w:rsidR="00F46B1B" w:rsidRDefault="00F46B1B">
      <w:pPr>
        <w:pStyle w:val="ConsPlusNormal"/>
        <w:spacing w:before="220"/>
        <w:ind w:firstLine="540"/>
        <w:jc w:val="both"/>
      </w:pPr>
      <w:bookmarkStart w:id="246" w:name="P2384"/>
      <w:bookmarkEnd w:id="246"/>
      <w:r>
        <w:t xml:space="preserve">В конкурсную задолженность организации, утратившей статус гарантирующего поставщика, включается только задолженность перед участниками оптового рынка, организациями коммерческой и технологической инфраструктуры оптового рынка и сетевыми организациями, являющимися первоначальными кредиторами по обязательствам по оплате электрической энергии и (или) мощности, по оплате услуг, оказанных на оптовом рынке организациями коммерческой и технологической инфраструктуры оптового рынка, указанных в </w:t>
      </w:r>
      <w:hyperlink w:anchor="P2381">
        <w:r>
          <w:rPr>
            <w:color w:val="0000FF"/>
          </w:rPr>
          <w:t>абзаце третьем</w:t>
        </w:r>
      </w:hyperlink>
      <w:r>
        <w:t xml:space="preserve"> настоящего пункта, и по оплате услуг по передаче электрической энергии, оказанных сетевыми организациями, а также кредиторами - участниками оптового рынка, к которым перешли требования к указанным обязательствам по оплате электрической энергии и (или) мощности в рамках централизованных расчетов по обязательствам, возникающим из сделок, связанных с обращением на оптовом рынке электрической энергии и (или) мощности, осуществляемых организацией коммерческой инфраструктуры оптового рынка, и в порядке, предусмотренном договором о присоединении к торговой системе оптового рынка.</w:t>
      </w:r>
    </w:p>
    <w:p w:rsidR="00F46B1B" w:rsidRDefault="00F46B1B">
      <w:pPr>
        <w:pStyle w:val="ConsPlusNormal"/>
        <w:spacing w:before="220"/>
        <w:ind w:firstLine="540"/>
        <w:jc w:val="both"/>
      </w:pPr>
      <w:r>
        <w:lastRenderedPageBreak/>
        <w:t xml:space="preserve">В конкурсную задолженность организации, утратившей статус гарантирующего поставщика, не включается задолженность, полностью либо частично переданная кредиторами третьим лицам, за исключением случая, установленного </w:t>
      </w:r>
      <w:hyperlink w:anchor="P2384">
        <w:r>
          <w:rPr>
            <w:color w:val="0000FF"/>
          </w:rPr>
          <w:t>абзацем шестым</w:t>
        </w:r>
      </w:hyperlink>
      <w:r>
        <w:t xml:space="preserve"> настоящего пункта.</w:t>
      </w:r>
    </w:p>
    <w:p w:rsidR="00F46B1B" w:rsidRDefault="00F46B1B">
      <w:pPr>
        <w:pStyle w:val="ConsPlusNormal"/>
        <w:spacing w:before="220"/>
        <w:ind w:firstLine="540"/>
        <w:jc w:val="both"/>
      </w:pPr>
      <w:r>
        <w:t xml:space="preserve">Задолженность перед сетевой организацией, включенная в конкурсную задолженность, исключается из конкурсной задолженности в соответствии с порядком взаимодействия сетевой организации и совета рынка, предусмотренным </w:t>
      </w:r>
      <w:hyperlink w:anchor="P2389">
        <w:r>
          <w:rPr>
            <w:color w:val="0000FF"/>
          </w:rPr>
          <w:t>пунктом 206(1)</w:t>
        </w:r>
      </w:hyperlink>
      <w:r>
        <w:t xml:space="preserve"> настоящего документа, в случае невыполнения сетевой организацией требований </w:t>
      </w:r>
      <w:hyperlink w:anchor="P2389">
        <w:r>
          <w:rPr>
            <w:color w:val="0000FF"/>
          </w:rPr>
          <w:t>пункта 206(1)</w:t>
        </w:r>
      </w:hyperlink>
      <w:r>
        <w:t xml:space="preserve"> настоящего документа.</w:t>
      </w:r>
    </w:p>
    <w:p w:rsidR="00F46B1B" w:rsidRDefault="00F46B1B">
      <w:pPr>
        <w:pStyle w:val="ConsPlusNormal"/>
        <w:spacing w:before="220"/>
        <w:ind w:firstLine="540"/>
        <w:jc w:val="both"/>
      </w:pPr>
      <w:r>
        <w:t xml:space="preserve">Совет рынка обеспечивает актуализацию конкурсной задолженности организации, утратившей статус гарантирующего поставщика, на основании имеющихся у него сведений (на дату актуализации) об уменьшении величины задолженности и (или) изменении состава кредиторов, в том числе на основании предоставленных сетевыми организациями документов, подтверждающих полное или частичное погашение задолженности, ранее включенной в конкурсную задолженность, и представляет актуализированную конкурсную задолженность организации, утратившей статус гарантирующего поставщика, уполномоченному федеральному органу в сроки и в порядке, которые предусмотрены порядком проведения конкурса, определенным уполномоченным федеральным органом в соответствии с </w:t>
      </w:r>
      <w:hyperlink w:anchor="P2414">
        <w:r>
          <w:rPr>
            <w:color w:val="0000FF"/>
          </w:rPr>
          <w:t>пунктом 207</w:t>
        </w:r>
      </w:hyperlink>
      <w:r>
        <w:t xml:space="preserve"> настоящего документа, а также в течение 10 рабочих дней с даты получения запроса уполномоченного федерального органа. Срок, установленный порядком проведения конкурса, определенным уполномоченным федеральным органом в соответствии с </w:t>
      </w:r>
      <w:hyperlink w:anchor="P2414">
        <w:r>
          <w:rPr>
            <w:color w:val="0000FF"/>
          </w:rPr>
          <w:t>пунктом 207</w:t>
        </w:r>
      </w:hyperlink>
      <w:r>
        <w:t xml:space="preserve"> настоящего документа, на представление советом рынка актуализированной конкурсной задолженности уполномоченному федеральному органу не должен составлять менее 10 рабочих дней.</w:t>
      </w:r>
    </w:p>
    <w:p w:rsidR="00F46B1B" w:rsidRDefault="00F46B1B">
      <w:pPr>
        <w:pStyle w:val="ConsPlusNormal"/>
        <w:jc w:val="both"/>
      </w:pPr>
      <w:r>
        <w:t xml:space="preserve">(п. 206 в ред. </w:t>
      </w:r>
      <w:hyperlink r:id="rId1235">
        <w:r>
          <w:rPr>
            <w:color w:val="0000FF"/>
          </w:rPr>
          <w:t>Постановления</w:t>
        </w:r>
      </w:hyperlink>
      <w:r>
        <w:t xml:space="preserve"> Правительства РФ от 15.07.2022 N 1275)</w:t>
      </w:r>
    </w:p>
    <w:p w:rsidR="00F46B1B" w:rsidRDefault="00F46B1B">
      <w:pPr>
        <w:pStyle w:val="ConsPlusNormal"/>
        <w:spacing w:before="220"/>
        <w:ind w:firstLine="540"/>
        <w:jc w:val="both"/>
      </w:pPr>
      <w:bookmarkStart w:id="247" w:name="P2389"/>
      <w:bookmarkEnd w:id="247"/>
      <w:r>
        <w:t>206(1). Сетевая организация, перед которой у организации, утратившей статус гарантирующего поставщика, имеется задолженность по оплате услуг по передаче электрической энергии, отвечающая критериям, установленным настоящим пунктом, в целях включения указанной задолженности в конкурсную задолженность вправе предоставить в совет рынка в течение 60 рабочих дней с даты присвоения уполномоченным федеральным органом территориальной сетевой организации статуса гарантирующего поставщика в границах соответствующей зоны деятельности (за исключением решения о присвоении территориальной сетевой организации статуса гарантирующего поставщика в связи с истечением срока, на который данной территориальной сетевой организации ранее решением уполномоченного федерального органа был присвоен статус гарантирующего поставщика):</w:t>
      </w:r>
    </w:p>
    <w:p w:rsidR="00F46B1B" w:rsidRDefault="00F46B1B">
      <w:pPr>
        <w:pStyle w:val="ConsPlusNormal"/>
        <w:spacing w:before="220"/>
        <w:ind w:firstLine="540"/>
        <w:jc w:val="both"/>
      </w:pPr>
      <w:bookmarkStart w:id="248" w:name="P2390"/>
      <w:bookmarkEnd w:id="248"/>
      <w:r>
        <w:t xml:space="preserve">заявление, содержащее сведения о размере задолженности, отвечающей критериям настоящего пункта, с разбивкой по каждому договору оказания услуг по передаче электрической энергии и расчетному периоду и с указанием реквизитов документов, подтверждающих указанные сведения, и подписанное электронной подписью уполномоченного лица сетевой организации, использование которой допускается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энергии, в соответствии с порядком взаимодействия сетевой организации и совета рынка, предусмотренным </w:t>
      </w:r>
      <w:hyperlink w:anchor="P2399">
        <w:r>
          <w:rPr>
            <w:color w:val="0000FF"/>
          </w:rPr>
          <w:t>абзацем десятым</w:t>
        </w:r>
      </w:hyperlink>
      <w:r>
        <w:t xml:space="preserve"> настоящего пункта;</w:t>
      </w:r>
    </w:p>
    <w:p w:rsidR="00F46B1B" w:rsidRDefault="00F46B1B">
      <w:pPr>
        <w:pStyle w:val="ConsPlusNormal"/>
        <w:spacing w:before="220"/>
        <w:ind w:firstLine="540"/>
        <w:jc w:val="both"/>
      </w:pPr>
      <w:bookmarkStart w:id="249" w:name="P2391"/>
      <w:bookmarkEnd w:id="249"/>
      <w:r>
        <w:t>договор (договоры) оказания услуг по передаче электрической энергии, по которому у организации, утратившей статус гарантирующего поставщика, возникла задолженность, отвечающая критериям, установленным настоящим пунктом;</w:t>
      </w:r>
    </w:p>
    <w:p w:rsidR="00F46B1B" w:rsidRDefault="00F46B1B">
      <w:pPr>
        <w:pStyle w:val="ConsPlusNormal"/>
        <w:spacing w:before="220"/>
        <w:ind w:firstLine="540"/>
        <w:jc w:val="both"/>
      </w:pPr>
      <w:r>
        <w:t xml:space="preserve">указанные в заявлении, предусмотренном </w:t>
      </w:r>
      <w:hyperlink w:anchor="P2390">
        <w:r>
          <w:rPr>
            <w:color w:val="0000FF"/>
          </w:rPr>
          <w:t>абзацем вторым</w:t>
        </w:r>
      </w:hyperlink>
      <w:r>
        <w:t xml:space="preserve"> настоящего пункта, вступившие в законную силу судебные акты, подтверждающие размер задолженности (при наличии);</w:t>
      </w:r>
    </w:p>
    <w:p w:rsidR="00F46B1B" w:rsidRDefault="00F46B1B">
      <w:pPr>
        <w:pStyle w:val="ConsPlusNormal"/>
        <w:spacing w:before="220"/>
        <w:ind w:firstLine="540"/>
        <w:jc w:val="both"/>
      </w:pPr>
      <w:r>
        <w:t xml:space="preserve">решение исполнительного органа субъекта Российской Федерации в области государственного регулирования тарифов об установлении цен (тарифов) на услуги по передаче </w:t>
      </w:r>
      <w:r>
        <w:lastRenderedPageBreak/>
        <w:t xml:space="preserve">электрической энергии в целях расчетов с потребителями услуг для сетевой организации на период регулирования, в котором представляется заявление, предусмотренное </w:t>
      </w:r>
      <w:hyperlink w:anchor="P2390">
        <w:r>
          <w:rPr>
            <w:color w:val="0000FF"/>
          </w:rPr>
          <w:t>абзацем вторым</w:t>
        </w:r>
      </w:hyperlink>
      <w:r>
        <w:t xml:space="preserve"> настоящего пункта, в качестве документа, подтверждающего, что организация является сетевой организацией;</w:t>
      </w:r>
    </w:p>
    <w:p w:rsidR="00F46B1B" w:rsidRDefault="00F46B1B">
      <w:pPr>
        <w:pStyle w:val="ConsPlusNormal"/>
        <w:jc w:val="both"/>
      </w:pPr>
      <w:r>
        <w:t xml:space="preserve">(в ред. </w:t>
      </w:r>
      <w:hyperlink r:id="rId1236">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t xml:space="preserve">указанные в заявлении, предусмотренном </w:t>
      </w:r>
      <w:hyperlink w:anchor="P2390">
        <w:r>
          <w:rPr>
            <w:color w:val="0000FF"/>
          </w:rPr>
          <w:t>абзацем вторым</w:t>
        </w:r>
      </w:hyperlink>
      <w:r>
        <w:t xml:space="preserve"> настоящего пункта, вступившие в законную силу определения арбитражного суда, рассматривающего дело о банкротстве организации, утратившей статус гарантирующего поставщика, о включении требований в реестр требований кредиторов, подтверждающих размер задолженности, а также определение о введении наблюдения или решение о признании организации, утратившей статус гарантирующего поставщика, банкротом и об открытии конкурсного производства (в случае, предусмотренном </w:t>
      </w:r>
      <w:hyperlink w:anchor="P2407">
        <w:r>
          <w:rPr>
            <w:color w:val="0000FF"/>
          </w:rPr>
          <w:t>абзацем восемнадцатым</w:t>
        </w:r>
      </w:hyperlink>
      <w:r>
        <w:t xml:space="preserve"> настоящего пункта);</w:t>
      </w:r>
    </w:p>
    <w:p w:rsidR="00F46B1B" w:rsidRDefault="00F46B1B">
      <w:pPr>
        <w:pStyle w:val="ConsPlusNormal"/>
        <w:spacing w:before="220"/>
        <w:ind w:firstLine="540"/>
        <w:jc w:val="both"/>
      </w:pPr>
      <w:bookmarkStart w:id="250" w:name="P2396"/>
      <w:bookmarkEnd w:id="250"/>
      <w:r>
        <w:t>документы, подтверждающие погашение задолженности, указанной в судебных актах (в том числе платежные поручения, подтверждающие перечисление денежных средств в счет погашения задолженности с отметкой банка об их исполнении, заявление о зачете встречных однородных требований с приложением документа, подтверждающего факт получения заявления о зачете встречных однородных требований, организацией, утратившей статус гарантирующего поставщика, иные документы, подтверждающие частичное погашение задолженности) (при наличии);</w:t>
      </w:r>
    </w:p>
    <w:p w:rsidR="00F46B1B" w:rsidRDefault="00F46B1B">
      <w:pPr>
        <w:pStyle w:val="ConsPlusNormal"/>
        <w:spacing w:before="220"/>
        <w:ind w:firstLine="540"/>
        <w:jc w:val="both"/>
      </w:pPr>
      <w:r>
        <w:t xml:space="preserve">документы, подтверждающие полномочия лица, подписавшего заявление, предусмотренное </w:t>
      </w:r>
      <w:hyperlink w:anchor="P2390">
        <w:r>
          <w:rPr>
            <w:color w:val="0000FF"/>
          </w:rPr>
          <w:t>абзацем вторым</w:t>
        </w:r>
      </w:hyperlink>
      <w:r>
        <w:t xml:space="preserve"> настоящего пункта, и документы от имени сетевой организации, а также документы, подтверждающие полномочия лица, заверившего копии документов.</w:t>
      </w:r>
    </w:p>
    <w:p w:rsidR="00F46B1B" w:rsidRDefault="00F46B1B">
      <w:pPr>
        <w:pStyle w:val="ConsPlusNormal"/>
        <w:spacing w:before="220"/>
        <w:ind w:firstLine="540"/>
        <w:jc w:val="both"/>
      </w:pPr>
      <w:r>
        <w:t xml:space="preserve">Документы, указанные в </w:t>
      </w:r>
      <w:hyperlink w:anchor="P2391">
        <w:r>
          <w:rPr>
            <w:color w:val="0000FF"/>
          </w:rPr>
          <w:t>абзацах третьем</w:t>
        </w:r>
      </w:hyperlink>
      <w:r>
        <w:t xml:space="preserve"> - </w:t>
      </w:r>
      <w:hyperlink w:anchor="P2396">
        <w:r>
          <w:rPr>
            <w:color w:val="0000FF"/>
          </w:rPr>
          <w:t>седьмом</w:t>
        </w:r>
      </w:hyperlink>
      <w:r>
        <w:t xml:space="preserve"> настоящего пункта, предоставляются в виде электронных образов документов, заверенных электронной подписью уполномоченного лица сетевой организации, использование которой допускается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энергии, в соответствии с порядком взаимодействия сетевой организации и совета рынка, предусмотренным </w:t>
      </w:r>
      <w:hyperlink w:anchor="P2399">
        <w:r>
          <w:rPr>
            <w:color w:val="0000FF"/>
          </w:rPr>
          <w:t>абзацем десятым</w:t>
        </w:r>
      </w:hyperlink>
      <w:r>
        <w:t xml:space="preserve"> настоящего пункта.</w:t>
      </w:r>
    </w:p>
    <w:p w:rsidR="00F46B1B" w:rsidRDefault="00F46B1B">
      <w:pPr>
        <w:pStyle w:val="ConsPlusNormal"/>
        <w:spacing w:before="220"/>
        <w:ind w:firstLine="540"/>
        <w:jc w:val="both"/>
      </w:pPr>
      <w:bookmarkStart w:id="251" w:name="P2399"/>
      <w:bookmarkEnd w:id="251"/>
      <w:r>
        <w:t xml:space="preserve">Порядок взаимодействия сетевой организации и совета рынка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энергии, в том числе документов и информации, запрашиваемых советом рынка в соответствии с настоящим пунктом, требования к формату документов, форме и формату заявления сетевой организации, указанного в </w:t>
      </w:r>
      <w:hyperlink w:anchor="P2390">
        <w:r>
          <w:rPr>
            <w:color w:val="0000FF"/>
          </w:rPr>
          <w:t>абзаце втором</w:t>
        </w:r>
      </w:hyperlink>
      <w:r>
        <w:t xml:space="preserve"> настоящего пункта, и правила его заполнения определяются решением наблюдательного совета совета рынка и размещаются на официальном сайте совета рынка в сети "Интернет" (далее - порядок взаимодействия сетевой организации и совета рынка).</w:t>
      </w:r>
    </w:p>
    <w:p w:rsidR="00F46B1B" w:rsidRDefault="00F46B1B">
      <w:pPr>
        <w:pStyle w:val="ConsPlusNormal"/>
        <w:spacing w:before="220"/>
        <w:ind w:firstLine="540"/>
        <w:jc w:val="both"/>
      </w:pPr>
      <w:r>
        <w:t>Для направления в совет рынка документов, предусмотренных настоящим пунктом, сетевая организация в порядке, предусмотренном порядком взаимодействия сетевой организации и совета рынка, заключает соглашение об электронном взаимодействии с организациями коммерческой инфраструктуры оптового рынка и осуществляет действия по получению электронной подписи, использование которой допускается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энергии, в соответствии с порядком взаимодействия сетевой организации и совета рынка.</w:t>
      </w:r>
    </w:p>
    <w:p w:rsidR="00F46B1B" w:rsidRDefault="00F46B1B">
      <w:pPr>
        <w:pStyle w:val="ConsPlusNormal"/>
        <w:spacing w:before="220"/>
        <w:ind w:firstLine="540"/>
        <w:jc w:val="both"/>
      </w:pPr>
      <w:r>
        <w:t xml:space="preserve">Предоставленные совету рынка сетевой организацией сведения и документы с нарушением установленного порядка взаимодействия сетевой организации и совета рынка, в том числе </w:t>
      </w:r>
      <w:r>
        <w:lastRenderedPageBreak/>
        <w:t xml:space="preserve">требований к формату документов, форме и формату заявления, указанного в </w:t>
      </w:r>
      <w:hyperlink w:anchor="P2390">
        <w:r>
          <w:rPr>
            <w:color w:val="0000FF"/>
          </w:rPr>
          <w:t>абзаце втором</w:t>
        </w:r>
      </w:hyperlink>
      <w:r>
        <w:t xml:space="preserve"> настоящего пункта, и правил его заполнения, а также сроков их направления, не рассматриваются, и соответствующая задолженность организации, утратившей статус гарантирующего поставщика, перед сетевой организацией не включается в конкурсную задолженность.</w:t>
      </w:r>
    </w:p>
    <w:p w:rsidR="00F46B1B" w:rsidRDefault="00F46B1B">
      <w:pPr>
        <w:pStyle w:val="ConsPlusNormal"/>
        <w:spacing w:before="220"/>
        <w:ind w:firstLine="540"/>
        <w:jc w:val="both"/>
      </w:pPr>
      <w:r>
        <w:t xml:space="preserve">При выявлении несоответствия предоставленных сетевой организацией документов требованиям настоящего пункта и (или) неполноты предоставленных документов, а также противоречий в предоставленных сведениях и документах (копиях документов) совет рынка не позднее чем за 10 рабочих дней до наступления даты, указанной в </w:t>
      </w:r>
      <w:hyperlink w:anchor="P2380">
        <w:r>
          <w:rPr>
            <w:color w:val="0000FF"/>
          </w:rPr>
          <w:t>абзаце втором пункта 206</w:t>
        </w:r>
      </w:hyperlink>
      <w:r>
        <w:t xml:space="preserve"> настоящего документа, направляет сетевой организации мотивированный запрос о предоставлении дополнительных документов и информации.</w:t>
      </w:r>
    </w:p>
    <w:p w:rsidR="00F46B1B" w:rsidRDefault="00F46B1B">
      <w:pPr>
        <w:pStyle w:val="ConsPlusNormal"/>
        <w:spacing w:before="220"/>
        <w:ind w:firstLine="540"/>
        <w:jc w:val="both"/>
      </w:pPr>
      <w:r>
        <w:t>Сетевая организация должна предоставить в совет рынка запрашиваемые документы и информацию в течение 5 рабочих дней со дня получения запроса совета рынка о предоставлении дополнительных документов и информации.</w:t>
      </w:r>
    </w:p>
    <w:p w:rsidR="00F46B1B" w:rsidRDefault="00F46B1B">
      <w:pPr>
        <w:pStyle w:val="ConsPlusNormal"/>
        <w:spacing w:before="220"/>
        <w:ind w:firstLine="540"/>
        <w:jc w:val="both"/>
      </w:pPr>
      <w:r>
        <w:t>В случае непредоставления или предоставления запрошенных советом рынка документов и информации по истечении срока, а также в случае неустранения противоречий в предоставленных документах и информации соответствующая задолженность организации, утратившей статус гарантирующего поставщика, перед сетевой организацией не включается в конкурсную задолженность.</w:t>
      </w:r>
    </w:p>
    <w:p w:rsidR="00F46B1B" w:rsidRDefault="00F46B1B">
      <w:pPr>
        <w:pStyle w:val="ConsPlusNormal"/>
        <w:spacing w:before="220"/>
        <w:ind w:firstLine="540"/>
        <w:jc w:val="both"/>
      </w:pPr>
      <w:r>
        <w:t>В конкурсную задолженность организации, утратившей статус гарантирующего поставщика, включается задолженность организации, утратившей статус гарантирующего поставщика, перед сетевой организацией по оплате услуг по передаче электрической энергии в отношении соответствующей зоны деятельности в период наличия у нее статуса гарантирующего поставщика, соответствующая одному из следующих критериев:</w:t>
      </w:r>
    </w:p>
    <w:p w:rsidR="00F46B1B" w:rsidRDefault="00F46B1B">
      <w:pPr>
        <w:pStyle w:val="ConsPlusNormal"/>
        <w:spacing w:before="220"/>
        <w:ind w:firstLine="540"/>
        <w:jc w:val="both"/>
      </w:pPr>
      <w:r>
        <w:t xml:space="preserve">задолженность подтверждена полученными советом рынка от сетевой организации и вступившими в законную силу не более чем за 5 лет до даты окончания срока для предоставления сетевой организацией сведений и документов, установленного </w:t>
      </w:r>
      <w:hyperlink w:anchor="P2389">
        <w:r>
          <w:rPr>
            <w:color w:val="0000FF"/>
          </w:rPr>
          <w:t>абзацем первым</w:t>
        </w:r>
      </w:hyperlink>
      <w:r>
        <w:t xml:space="preserve"> настоящего пункта, судебными актами, и сетевой организацией не представлены документы, подтверждающие ее погашение на дату окончания указанного срока, а также на дату актуализации конкурсной задолженности, в случае если в отношении организации, утратившей статус гарантирующего поставщика, арбитражным судом не принято определение о введении наблюдения или решение о признании ее банкротом и об открытии конкурсного производства либо такое определение или решение приняты в течение 18 месяцев до даты окончания срока, установленного </w:t>
      </w:r>
      <w:hyperlink w:anchor="P2389">
        <w:r>
          <w:rPr>
            <w:color w:val="0000FF"/>
          </w:rPr>
          <w:t>абзацем первым</w:t>
        </w:r>
      </w:hyperlink>
      <w:r>
        <w:t xml:space="preserve"> настоящего пункта;</w:t>
      </w:r>
    </w:p>
    <w:p w:rsidR="00F46B1B" w:rsidRDefault="00F46B1B">
      <w:pPr>
        <w:pStyle w:val="ConsPlusNormal"/>
        <w:spacing w:before="220"/>
        <w:ind w:firstLine="540"/>
        <w:jc w:val="both"/>
      </w:pPr>
      <w:bookmarkStart w:id="252" w:name="P2407"/>
      <w:bookmarkEnd w:id="252"/>
      <w:r>
        <w:t xml:space="preserve">задолженность включена арбитражным судом, рассматривающим дело о банкротстве, в реестр требований кредиторов организации, утратившей статус гарантирующего поставщика, и сетевой организацией не представлены документы, подтверждающие ее погашение на дату окончания указанного срока, а также на дату актуализации конкурсной задолженности, в случае если в отношении организации, утратившей статус гарантирующего поставщика, арбитражным судом ранее чем за 18 месяцев до даты окончания срока, установленного </w:t>
      </w:r>
      <w:hyperlink w:anchor="P2389">
        <w:r>
          <w:rPr>
            <w:color w:val="0000FF"/>
          </w:rPr>
          <w:t>абзацем первым</w:t>
        </w:r>
      </w:hyperlink>
      <w:r>
        <w:t xml:space="preserve"> настоящего пункта, предоставления сетевой организацией сведений и документов принято определение о введении наблюдения или решение о признании ее банкротом и об открытии конкурсного производства.</w:t>
      </w:r>
    </w:p>
    <w:p w:rsidR="00F46B1B" w:rsidRDefault="00F46B1B">
      <w:pPr>
        <w:pStyle w:val="ConsPlusNormal"/>
        <w:spacing w:before="220"/>
        <w:ind w:firstLine="540"/>
        <w:jc w:val="both"/>
      </w:pPr>
      <w:r>
        <w:t>Не позднее 5 рабочих дней со дня направления уполномоченному федеральному органу данных о задолженности организации, утратившей статус гарантирующего поставщика, совет рынка размещает на официальном сайте в сети "Интернет" перечень сетевых организаций, задолженность перед которыми была включена в конкурсную задолженность, с указанием по каждой сетевой организации величины такой задолженности.</w:t>
      </w:r>
    </w:p>
    <w:p w:rsidR="00F46B1B" w:rsidRDefault="00F46B1B">
      <w:pPr>
        <w:pStyle w:val="ConsPlusNormal"/>
        <w:spacing w:before="220"/>
        <w:ind w:firstLine="540"/>
        <w:jc w:val="both"/>
      </w:pPr>
      <w:r>
        <w:lastRenderedPageBreak/>
        <w:t>Сетевая организация, задолженность перед которой включена в конкурсную задолженность, в сроки, предусмотренные порядком взаимодействия сетевой организации и совета рынка, обязана предоставлять в совет рынка сведения и документы в форме электронного документа, подписанного электронной подписью уполномоченного лица сетевой организации, использование которой допускается в соответствии с порядком взаимодействия сетевой организации и совета рынка, и подтверждающие полное или частичное погашение задолженности, включенной в конкурсную задолженность. В случае полного погашения задолженности перед указанной сетевой организацией такая задолженность исключается из конкурсной задолженности, а при частичном погашении задолженности перед указанной сетевой организацией из конкурсной задолженности исключается соответствующая погашенная часть задолженности.</w:t>
      </w:r>
    </w:p>
    <w:p w:rsidR="00F46B1B" w:rsidRDefault="00F46B1B">
      <w:pPr>
        <w:pStyle w:val="ConsPlusNormal"/>
        <w:spacing w:before="220"/>
        <w:ind w:firstLine="540"/>
        <w:jc w:val="both"/>
      </w:pPr>
      <w:r>
        <w:t>В целях осуществления электронного взаимодействия при заключении договоров уступки требования (цессии) с организацией, признанной победителем конкурса, и получения денежных средств в счет уступки требований к организации, утратившей статус гарантирующего поставщика, сетевая организация, задолженность перед которой включена в конкурсную задолженность, в сроки и порядке, которые предусмотрены порядком взаимодействия сетевой организации и совета рынка:</w:t>
      </w:r>
    </w:p>
    <w:p w:rsidR="00F46B1B" w:rsidRDefault="00F46B1B">
      <w:pPr>
        <w:pStyle w:val="ConsPlusNormal"/>
        <w:spacing w:before="220"/>
        <w:ind w:firstLine="540"/>
        <w:jc w:val="both"/>
      </w:pPr>
      <w:r>
        <w:t>заключает соглашение об электронном взаимодействии с организацией, признанной победителем конкурса, и организациями коммерческой инфраструктуры оптового рынка;</w:t>
      </w:r>
    </w:p>
    <w:p w:rsidR="00F46B1B" w:rsidRDefault="00F46B1B">
      <w:pPr>
        <w:pStyle w:val="ConsPlusNormal"/>
        <w:spacing w:before="220"/>
        <w:ind w:firstLine="540"/>
        <w:jc w:val="both"/>
      </w:pPr>
      <w:r>
        <w:t>вправе открыть банковский счет в банке (кредитной организации), в котором в соответствии с договором о присоединении к торговой системе оптового рынка осуществляются централизованные расчеты на оптовом рынке.</w:t>
      </w:r>
    </w:p>
    <w:p w:rsidR="00F46B1B" w:rsidRDefault="00F46B1B">
      <w:pPr>
        <w:pStyle w:val="ConsPlusNormal"/>
        <w:jc w:val="both"/>
      </w:pPr>
      <w:r>
        <w:t xml:space="preserve">(п. 206(1) введен </w:t>
      </w:r>
      <w:hyperlink r:id="rId1237">
        <w:r>
          <w:rPr>
            <w:color w:val="0000FF"/>
          </w:rPr>
          <w:t>Постановлением</w:t>
        </w:r>
      </w:hyperlink>
      <w:r>
        <w:t xml:space="preserve"> Правительства РФ от 15.07.2022 N 1275)</w:t>
      </w:r>
    </w:p>
    <w:p w:rsidR="00F46B1B" w:rsidRDefault="00F46B1B">
      <w:pPr>
        <w:pStyle w:val="ConsPlusNormal"/>
        <w:spacing w:before="220"/>
        <w:ind w:firstLine="540"/>
        <w:jc w:val="both"/>
      </w:pPr>
      <w:bookmarkStart w:id="253" w:name="P2414"/>
      <w:bookmarkEnd w:id="253"/>
      <w:r>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F46B1B" w:rsidRDefault="00F46B1B">
      <w:pPr>
        <w:pStyle w:val="ConsPlusNormal"/>
        <w:spacing w:before="220"/>
        <w:ind w:firstLine="540"/>
        <w:jc w:val="both"/>
      </w:pPr>
      <w:r>
        <w:t>наименование системообразующей территориальной сетевой организации, которая осуществляет функции гарантирующего поставщика в соответствующем субъекте Российской Федерации и в отношении зоны деятельности которой проводится конкурс;</w:t>
      </w:r>
    </w:p>
    <w:p w:rsidR="00F46B1B" w:rsidRDefault="00F46B1B">
      <w:pPr>
        <w:pStyle w:val="ConsPlusNormal"/>
        <w:jc w:val="both"/>
      </w:pPr>
      <w:r>
        <w:t xml:space="preserve">(в ред. </w:t>
      </w:r>
      <w:hyperlink r:id="rId1238">
        <w:r>
          <w:rPr>
            <w:color w:val="0000FF"/>
          </w:rPr>
          <w:t>Постановления</w:t>
        </w:r>
      </w:hyperlink>
      <w:r>
        <w:t xml:space="preserve"> Правительства РФ от 10.09.2024 N 1229)</w:t>
      </w:r>
    </w:p>
    <w:p w:rsidR="00F46B1B" w:rsidRDefault="00F46B1B">
      <w:pPr>
        <w:pStyle w:val="ConsPlusNormal"/>
        <w:spacing w:before="220"/>
        <w:ind w:firstLine="540"/>
        <w:jc w:val="both"/>
      </w:pPr>
      <w:r>
        <w:t>порядок проведения конкурса, определенный уполномоченным федеральным органом;</w:t>
      </w:r>
    </w:p>
    <w:p w:rsidR="00F46B1B" w:rsidRDefault="00F46B1B">
      <w:pPr>
        <w:pStyle w:val="ConsPlusNormal"/>
        <w:spacing w:before="220"/>
        <w:ind w:firstLine="540"/>
        <w:jc w:val="both"/>
      </w:pPr>
      <w:r>
        <w:t xml:space="preserve">требования, предъявляемые к заявителю, о соответствии условиям </w:t>
      </w:r>
      <w:hyperlink w:anchor="P2433">
        <w:r>
          <w:rPr>
            <w:color w:val="0000FF"/>
          </w:rPr>
          <w:t>пункта 207(1)</w:t>
        </w:r>
      </w:hyperlink>
      <w:r>
        <w:t xml:space="preserve"> настоящего документа в совокупности;</w:t>
      </w:r>
    </w:p>
    <w:p w:rsidR="00F46B1B" w:rsidRDefault="00F46B1B">
      <w:pPr>
        <w:pStyle w:val="ConsPlusNormal"/>
        <w:spacing w:before="220"/>
        <w:ind w:firstLine="540"/>
        <w:jc w:val="both"/>
      </w:pPr>
      <w:bookmarkStart w:id="254" w:name="P2419"/>
      <w:bookmarkEnd w:id="254"/>
      <w:r>
        <w:t>общая сумма задолженности организации, утратившей статус гарантирующего поставщика, согласно конкурсной задолженности, полученной от совета рынка в соответствии с пунктом 206 настоящего документа;</w:t>
      </w:r>
    </w:p>
    <w:p w:rsidR="00F46B1B" w:rsidRDefault="00F46B1B">
      <w:pPr>
        <w:pStyle w:val="ConsPlusNormal"/>
        <w:spacing w:before="220"/>
        <w:ind w:firstLine="540"/>
        <w:jc w:val="both"/>
      </w:pPr>
      <w:bookmarkStart w:id="255" w:name="P2420"/>
      <w:bookmarkEnd w:id="255"/>
      <w:r>
        <w:t xml:space="preserve">требования к минимальному размеру денежных средств, не менее которого участник конкурса обязан указать в заявке на участие в конкурсе в качестве суммы, которую он будет обязан в случае признания его победителем конкурса предложить в оферте, направляемой кредиторам организации, утратившей статус гарантирующего поставщика, в счет уступки их требований по оплате суммы задолженности, включенной в состав конкурсной задолженности, данные о которой сформированы в соответствии с </w:t>
      </w:r>
      <w:hyperlink w:anchor="P2378">
        <w:r>
          <w:rPr>
            <w:color w:val="0000FF"/>
          </w:rPr>
          <w:t>пунктом 206</w:t>
        </w:r>
      </w:hyperlink>
      <w:r>
        <w:t xml:space="preserve"> настоящего документа, а также требование к распределению указываемых средств пропорционально величине задолженности перед каждым кредитором;</w:t>
      </w:r>
    </w:p>
    <w:p w:rsidR="00F46B1B" w:rsidRDefault="00F46B1B">
      <w:pPr>
        <w:pStyle w:val="ConsPlusNormal"/>
        <w:spacing w:before="220"/>
        <w:ind w:firstLine="540"/>
        <w:jc w:val="both"/>
      </w:pPr>
      <w:bookmarkStart w:id="256" w:name="P2421"/>
      <w:bookmarkEnd w:id="256"/>
      <w:r>
        <w:t xml:space="preserve">требования к порядку и срокам направления победителем конкурса денежных средств в счет уступки требований кредиторов организации, утратившей статус гарантирующего поставщика, в соответствии с </w:t>
      </w:r>
      <w:hyperlink w:anchor="P2442">
        <w:r>
          <w:rPr>
            <w:color w:val="0000FF"/>
          </w:rPr>
          <w:t>пунктом 208</w:t>
        </w:r>
      </w:hyperlink>
      <w:r>
        <w:t xml:space="preserve"> настоящего документа;</w:t>
      </w:r>
    </w:p>
    <w:p w:rsidR="00F46B1B" w:rsidRDefault="00F46B1B">
      <w:pPr>
        <w:pStyle w:val="ConsPlusNormal"/>
        <w:spacing w:before="220"/>
        <w:ind w:firstLine="540"/>
        <w:jc w:val="both"/>
      </w:pPr>
      <w:bookmarkStart w:id="257" w:name="P2422"/>
      <w:bookmarkEnd w:id="257"/>
      <w:r>
        <w:lastRenderedPageBreak/>
        <w:t>максимальные значения из возможных значений величины расчетной предпринимательской прибыли, величины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величины расходов на формирование резерва по сомнительным долгам, полученные от исполнительного органа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 в рамках которых в заявке на участие в конкурсе допустимо указывать соответствующие величины;</w:t>
      </w:r>
    </w:p>
    <w:p w:rsidR="00F46B1B" w:rsidRDefault="00F46B1B">
      <w:pPr>
        <w:pStyle w:val="ConsPlusNormal"/>
        <w:jc w:val="both"/>
      </w:pPr>
      <w:r>
        <w:t xml:space="preserve">(в ред. </w:t>
      </w:r>
      <w:hyperlink r:id="rId1239">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t>адрес, по которому осуществляется прием заявок на участие в конкурсе;</w:t>
      </w:r>
    </w:p>
    <w:p w:rsidR="00F46B1B" w:rsidRDefault="00F46B1B">
      <w:pPr>
        <w:pStyle w:val="ConsPlusNormal"/>
        <w:spacing w:before="220"/>
        <w:ind w:firstLine="540"/>
        <w:jc w:val="both"/>
      </w:pPr>
      <w:r>
        <w:t>перечень документов, представляемых для участия в конкурсе;</w:t>
      </w:r>
    </w:p>
    <w:p w:rsidR="00F46B1B" w:rsidRDefault="00F46B1B">
      <w:pPr>
        <w:pStyle w:val="ConsPlusNormal"/>
        <w:spacing w:before="220"/>
        <w:ind w:firstLine="540"/>
        <w:jc w:val="both"/>
      </w:pPr>
      <w:r>
        <w:t>форма и формат заявки на участие в конкурсе, формат прилагаемых к заявке на участие в конкурсе документов;</w:t>
      </w:r>
    </w:p>
    <w:p w:rsidR="00F46B1B" w:rsidRDefault="00F46B1B">
      <w:pPr>
        <w:pStyle w:val="ConsPlusNormal"/>
        <w:spacing w:before="220"/>
        <w:ind w:firstLine="540"/>
        <w:jc w:val="both"/>
      </w:pPr>
      <w:r>
        <w:t xml:space="preserve">срок начала приема заявок на участие в конкурсе, который должен начаться не позднее 5 рабочих дней со дня опубликования решения о проведении конкурса в соответствии с </w:t>
      </w:r>
      <w:hyperlink w:anchor="P2447">
        <w:r>
          <w:rPr>
            <w:color w:val="0000FF"/>
          </w:rPr>
          <w:t>пунктом 209</w:t>
        </w:r>
      </w:hyperlink>
      <w:r>
        <w:t xml:space="preserve"> настоящего документа, и срок окончания приема заявок на участие в конкурсе, который должен истекать не ранее 5 рабочих дней со дня начала приема заявок на участие в конкурсе;</w:t>
      </w:r>
    </w:p>
    <w:p w:rsidR="00F46B1B" w:rsidRDefault="00F46B1B">
      <w:pPr>
        <w:pStyle w:val="ConsPlusNormal"/>
        <w:spacing w:before="220"/>
        <w:ind w:firstLine="540"/>
        <w:jc w:val="both"/>
      </w:pPr>
      <w:bookmarkStart w:id="258" w:name="P2428"/>
      <w:bookmarkEnd w:id="258"/>
      <w:r>
        <w:t>среднемесячная стоимость приобретаемой потребителями (покупателями) на розничном рынке у заменяемого гарантирующего поставщика и (или) организации, утратившей статус гарантирующего поставщика, электрической энергии (мощности), определяемая исполнительным органом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 за предшествующий календарный год.</w:t>
      </w:r>
    </w:p>
    <w:p w:rsidR="00F46B1B" w:rsidRDefault="00F46B1B">
      <w:pPr>
        <w:pStyle w:val="ConsPlusNormal"/>
        <w:jc w:val="both"/>
      </w:pPr>
      <w:r>
        <w:t xml:space="preserve">(в ред. </w:t>
      </w:r>
      <w:hyperlink r:id="rId1240">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t xml:space="preserve">Информация, предусмотренная </w:t>
      </w:r>
      <w:hyperlink w:anchor="P2422">
        <w:r>
          <w:rPr>
            <w:color w:val="0000FF"/>
          </w:rPr>
          <w:t>абзацами восьмым</w:t>
        </w:r>
      </w:hyperlink>
      <w:r>
        <w:t xml:space="preserve"> и </w:t>
      </w:r>
      <w:hyperlink w:anchor="P2428">
        <w:r>
          <w:rPr>
            <w:color w:val="0000FF"/>
          </w:rPr>
          <w:t>тринадцатым</w:t>
        </w:r>
      </w:hyperlink>
      <w:r>
        <w:t xml:space="preserve"> настоящего пункта, актуализируется исполнительным органом субъекта Российской Федерации в области государственного регулирования тарифов по запросу уполномоченного федерального органа путем направления указанной информации в адрес уполномоченного федерального органа в течение 5 рабочих дней с даты получения запроса.</w:t>
      </w:r>
    </w:p>
    <w:p w:rsidR="00F46B1B" w:rsidRDefault="00F46B1B">
      <w:pPr>
        <w:pStyle w:val="ConsPlusNormal"/>
        <w:jc w:val="both"/>
      </w:pPr>
      <w:r>
        <w:t xml:space="preserve">(в ред. </w:t>
      </w:r>
      <w:hyperlink r:id="rId1241">
        <w:r>
          <w:rPr>
            <w:color w:val="0000FF"/>
          </w:rPr>
          <w:t>Постановления</w:t>
        </w:r>
      </w:hyperlink>
      <w:r>
        <w:t xml:space="preserve"> Правительства РФ от 30.12.2022 N 2556)</w:t>
      </w:r>
    </w:p>
    <w:p w:rsidR="00F46B1B" w:rsidRDefault="00F46B1B">
      <w:pPr>
        <w:pStyle w:val="ConsPlusNormal"/>
        <w:jc w:val="both"/>
      </w:pPr>
      <w:r>
        <w:t xml:space="preserve">(п. 207 в ред. </w:t>
      </w:r>
      <w:hyperlink r:id="rId1242">
        <w:r>
          <w:rPr>
            <w:color w:val="0000FF"/>
          </w:rPr>
          <w:t>Постановления</w:t>
        </w:r>
      </w:hyperlink>
      <w:r>
        <w:t xml:space="preserve"> Правительства РФ от 15.07.2022 N 1275)</w:t>
      </w:r>
    </w:p>
    <w:p w:rsidR="00F46B1B" w:rsidRDefault="00F46B1B">
      <w:pPr>
        <w:pStyle w:val="ConsPlusNormal"/>
        <w:spacing w:before="220"/>
        <w:ind w:firstLine="540"/>
        <w:jc w:val="both"/>
      </w:pPr>
      <w:bookmarkStart w:id="259" w:name="P2433"/>
      <w:bookmarkEnd w:id="259"/>
      <w:r>
        <w:t>207(1). Заявитель должен соответствовать следующим условиям в совокупности:</w:t>
      </w:r>
    </w:p>
    <w:p w:rsidR="00F46B1B" w:rsidRDefault="00F46B1B">
      <w:pPr>
        <w:pStyle w:val="ConsPlusNormal"/>
        <w:spacing w:before="220"/>
        <w:ind w:firstLine="540"/>
        <w:jc w:val="both"/>
      </w:pPr>
      <w:r>
        <w:t>заявитель является участником оптового рынка;</w:t>
      </w:r>
    </w:p>
    <w:p w:rsidR="00F46B1B" w:rsidRDefault="00F46B1B">
      <w:pPr>
        <w:pStyle w:val="ConsPlusNormal"/>
        <w:spacing w:before="220"/>
        <w:ind w:firstLine="540"/>
        <w:jc w:val="both"/>
      </w:pPr>
      <w:bookmarkStart w:id="260" w:name="P2435"/>
      <w:bookmarkEnd w:id="260"/>
      <w:r>
        <w:t>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 (или) организации, утратившей статус гарантирующего поставщика, или заявителем заключен договор банковской гарантии в соответствии с договором о присоединении к торговой системе оптового рынка с суммой покрытия, аналогичной указанному размеру собственного капитала заявителя;</w:t>
      </w:r>
    </w:p>
    <w:p w:rsidR="00F46B1B" w:rsidRDefault="00F46B1B">
      <w:pPr>
        <w:pStyle w:val="ConsPlusNormal"/>
        <w:spacing w:before="220"/>
        <w:ind w:firstLine="540"/>
        <w:jc w:val="both"/>
      </w:pPr>
      <w:bookmarkStart w:id="261" w:name="P2436"/>
      <w:bookmarkEnd w:id="261"/>
      <w:r>
        <w:t xml:space="preserve">показатели финансового состояния заявителя соответствуют значениям показателей финансового состояния, предусмотренным </w:t>
      </w:r>
      <w:hyperlink w:anchor="P3390">
        <w:r>
          <w:rPr>
            <w:color w:val="0000FF"/>
          </w:rPr>
          <w:t>приложением N 1</w:t>
        </w:r>
      </w:hyperlink>
      <w:r>
        <w:t xml:space="preserve"> к настоящему документу;</w:t>
      </w:r>
    </w:p>
    <w:p w:rsidR="00F46B1B" w:rsidRDefault="00F46B1B">
      <w:pPr>
        <w:pStyle w:val="ConsPlusNormal"/>
        <w:spacing w:before="220"/>
        <w:ind w:firstLine="540"/>
        <w:jc w:val="both"/>
      </w:pPr>
      <w:r>
        <w:t>в течение одного года до дня подачи заявки на участие в конкурсе в отношении заявителя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F46B1B" w:rsidRDefault="00F46B1B">
      <w:pPr>
        <w:pStyle w:val="ConsPlusNormal"/>
        <w:spacing w:before="220"/>
        <w:ind w:firstLine="540"/>
        <w:jc w:val="both"/>
      </w:pPr>
      <w:r>
        <w:lastRenderedPageBreak/>
        <w:t>заявка на участие в конкурсе соответствует требованиям, указанным в порядке проведения конкурса, а также требованиям настоящего документа;</w:t>
      </w:r>
    </w:p>
    <w:p w:rsidR="00F46B1B" w:rsidRDefault="00F46B1B">
      <w:pPr>
        <w:pStyle w:val="ConsPlusNormal"/>
        <w:spacing w:before="220"/>
        <w:ind w:firstLine="540"/>
        <w:jc w:val="both"/>
      </w:pPr>
      <w:bookmarkStart w:id="262" w:name="P2439"/>
      <w:bookmarkEnd w:id="262"/>
      <w:r>
        <w:t>заявитель не является сетевой организацией, организацией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аффилированным лицом такой организации;</w:t>
      </w:r>
    </w:p>
    <w:p w:rsidR="00F46B1B" w:rsidRDefault="00F46B1B">
      <w:pPr>
        <w:pStyle w:val="ConsPlusNormal"/>
        <w:spacing w:before="220"/>
        <w:ind w:firstLine="540"/>
        <w:jc w:val="both"/>
      </w:pPr>
      <w:r>
        <w:t>заявитель на дату подачи заявки на участие в конкурсе и в течение 3 лет, предшествующих дате подачи заявки на участие в конкурсе, не был включен в реестр недобросовестных участников конкурсов.</w:t>
      </w:r>
    </w:p>
    <w:p w:rsidR="00F46B1B" w:rsidRDefault="00F46B1B">
      <w:pPr>
        <w:pStyle w:val="ConsPlusNormal"/>
        <w:jc w:val="both"/>
      </w:pPr>
      <w:r>
        <w:t xml:space="preserve">(п. 207(1) введен </w:t>
      </w:r>
      <w:hyperlink r:id="rId1243">
        <w:r>
          <w:rPr>
            <w:color w:val="0000FF"/>
          </w:rPr>
          <w:t>Постановлением</w:t>
        </w:r>
      </w:hyperlink>
      <w:r>
        <w:t xml:space="preserve"> Правительства РФ от 15.07.2022 N 1275)</w:t>
      </w:r>
    </w:p>
    <w:p w:rsidR="00F46B1B" w:rsidRDefault="00F46B1B">
      <w:pPr>
        <w:pStyle w:val="ConsPlusNormal"/>
        <w:spacing w:before="220"/>
        <w:ind w:firstLine="540"/>
        <w:jc w:val="both"/>
      </w:pPr>
      <w:bookmarkStart w:id="263" w:name="P2442"/>
      <w:bookmarkEnd w:id="263"/>
      <w:r>
        <w:t>208. Требования к порядку и срокам направления организацией, признанной победителем конкурса, денежных средств в счет уступки требований кредиторов организации, утратившей статус гарантирующего поставщика, определяются в соответствии с настоящим документом.</w:t>
      </w:r>
    </w:p>
    <w:p w:rsidR="00F46B1B" w:rsidRDefault="00F46B1B">
      <w:pPr>
        <w:pStyle w:val="ConsPlusNormal"/>
        <w:spacing w:before="220"/>
        <w:ind w:firstLine="540"/>
        <w:jc w:val="both"/>
      </w:pPr>
      <w:r>
        <w:t>Направление организацией, признанной победителем конкурса, денежных средств в счет уступки требований кредиторов организации, утратившей статус гарантирующего поставщика, осуществляется с использованием банковского счета, открытого в банке (кредитной организации), в котором в соответствии с договором о присоединении к торговой системе оптового рынка осуществляются централизованные расчеты на оптовом рынке и в отношении которого организацией, признанной победителем конкурса, предоставлено согласие указанному банку (кредитной организации) на раскрытие организации коммерческой инфраструктуры оптового рынка информации об операциях, проводимых по указанному банковскому счету.</w:t>
      </w:r>
    </w:p>
    <w:p w:rsidR="00F46B1B" w:rsidRDefault="00F46B1B">
      <w:pPr>
        <w:pStyle w:val="ConsPlusNormal"/>
        <w:spacing w:before="220"/>
        <w:ind w:firstLine="540"/>
        <w:jc w:val="both"/>
      </w:pPr>
      <w:r>
        <w:t xml:space="preserve">Организация, признанная победителем конкурса, в течение 10 рабочих дней со дня направления уполномоченным федеральным органом организации, признанной победителем конкурса, актуализированной советом рынка конкурсной задолженности, обязана направить кредиторам в порядке, предусмотренном настоящим документом, договором о присоединении к торговой системе оптового рынка и порядком взаимодействия сетевой организации и совета рынка оферты об уступке их требования (цессии) по оплате задолженности, указанной в </w:t>
      </w:r>
      <w:hyperlink w:anchor="P2419">
        <w:r>
          <w:rPr>
            <w:color w:val="0000FF"/>
          </w:rPr>
          <w:t>абзаце пятом пункта 207</w:t>
        </w:r>
      </w:hyperlink>
      <w:r>
        <w:t xml:space="preserve"> настоящего документа, в размере денежных средств, соответствующем величине, указанной заявителем в соответствии с </w:t>
      </w:r>
      <w:hyperlink w:anchor="P2491">
        <w:r>
          <w:rPr>
            <w:color w:val="0000FF"/>
          </w:rPr>
          <w:t>пунктом 214</w:t>
        </w:r>
      </w:hyperlink>
      <w:r>
        <w:t xml:space="preserve"> настоящего документа, распределенной по договорам, заключенным между кредиторами и организацией, утратившей статус гарантирующего поставщика, пропорционально величине задолженности перед каждым кредитором и указанном в конкурсной задолженности, сформированной советом рынка в соответствии с </w:t>
      </w:r>
      <w:hyperlink w:anchor="P2378">
        <w:r>
          <w:rPr>
            <w:color w:val="0000FF"/>
          </w:rPr>
          <w:t>пунктами 206</w:t>
        </w:r>
      </w:hyperlink>
      <w:r>
        <w:t xml:space="preserve"> и </w:t>
      </w:r>
      <w:hyperlink w:anchor="P2389">
        <w:r>
          <w:rPr>
            <w:color w:val="0000FF"/>
          </w:rPr>
          <w:t>206(1)</w:t>
        </w:r>
      </w:hyperlink>
      <w:r>
        <w:t xml:space="preserve"> настоящего документа, с приложением подписанного со стороны организации, признанной победителем конкурса, договора уступки требования (цессии). В случае если объем задолженности организации, утратившей статус гарантирующего поставщика, в соответствии с актуализированной конкурсной задолженностью меньше размера денежных средств, указанного организацией, признанной победителем конкурса, в соответствии с </w:t>
      </w:r>
      <w:hyperlink w:anchor="P2491">
        <w:r>
          <w:rPr>
            <w:color w:val="0000FF"/>
          </w:rPr>
          <w:t>пунктом 214</w:t>
        </w:r>
      </w:hyperlink>
      <w:r>
        <w:t xml:space="preserve"> настоящего документа, размер денежных средств, которые организация, признанная победителем конкурса, обязана направить кредиторам организации, утратившей статус гарантирующего поставщика, в соответствии с требованиями настоящего документа составляет общую сумму задолженности организации, утратившей статус гарантирующего поставщика, в соответствии с актуализированной конкурсной задолженностью.</w:t>
      </w:r>
    </w:p>
    <w:p w:rsidR="00F46B1B" w:rsidRDefault="00F46B1B">
      <w:pPr>
        <w:pStyle w:val="ConsPlusNormal"/>
        <w:spacing w:before="220"/>
        <w:ind w:firstLine="540"/>
        <w:jc w:val="both"/>
      </w:pPr>
      <w:r>
        <w:t xml:space="preserve">Организация, признанная победителем конкурса, обязана направить денежные средства, указанные ею в оферте, направленной в соответствии с настоящим пунктом, кредитору, акцептовавшему указанную оферту, или в случае, предусмотренном </w:t>
      </w:r>
      <w:hyperlink w:anchor="P2524">
        <w:r>
          <w:rPr>
            <w:color w:val="0000FF"/>
          </w:rPr>
          <w:t>пунктом 219</w:t>
        </w:r>
      </w:hyperlink>
      <w:r>
        <w:t xml:space="preserve"> настоящего документа, - денежные средства, указанные в акцепте кредитора на иных условиях, в счет уступки его требования к организации, утратившей статус гарантирующего поставщика, в течение 15 рабочих дней со дня заключения договора уступки требования (цессии) в порядке, </w:t>
      </w:r>
      <w:r>
        <w:lastRenderedPageBreak/>
        <w:t>предусмотренном настоящим документом, договором о присоединении к торговой системе оптового рынка и порядком взаимодействия сетевой организации и совета рынка.</w:t>
      </w:r>
    </w:p>
    <w:p w:rsidR="00F46B1B" w:rsidRDefault="00F46B1B">
      <w:pPr>
        <w:pStyle w:val="ConsPlusNormal"/>
        <w:jc w:val="both"/>
      </w:pPr>
      <w:r>
        <w:t xml:space="preserve">(п. 208 в ред. </w:t>
      </w:r>
      <w:hyperlink r:id="rId1244">
        <w:r>
          <w:rPr>
            <w:color w:val="0000FF"/>
          </w:rPr>
          <w:t>Постановления</w:t>
        </w:r>
      </w:hyperlink>
      <w:r>
        <w:t xml:space="preserve"> Правительства РФ от 15.07.2022 N 1275)</w:t>
      </w:r>
    </w:p>
    <w:p w:rsidR="00F46B1B" w:rsidRDefault="00F46B1B">
      <w:pPr>
        <w:pStyle w:val="ConsPlusNormal"/>
        <w:spacing w:before="220"/>
        <w:ind w:firstLine="540"/>
        <w:jc w:val="both"/>
      </w:pPr>
      <w:bookmarkStart w:id="264" w:name="P2447"/>
      <w:bookmarkEnd w:id="264"/>
      <w:r>
        <w:t>209. Уполномоченный федеральный орган не позднее 3 рабочих дней со дня принятия решения о проведении конкурса размещает указанное решение на своем официальном сайте в сети "Интернет", а также направляет копии указанного решения в адрес:</w:t>
      </w:r>
    </w:p>
    <w:p w:rsidR="00F46B1B" w:rsidRDefault="00F46B1B">
      <w:pPr>
        <w:pStyle w:val="ConsPlusNormal"/>
        <w:spacing w:before="220"/>
        <w:ind w:firstLine="540"/>
        <w:jc w:val="both"/>
      </w:pPr>
      <w:r>
        <w:t>федерального антимонопольного органа;</w:t>
      </w:r>
    </w:p>
    <w:p w:rsidR="00F46B1B" w:rsidRDefault="00F46B1B">
      <w:pPr>
        <w:pStyle w:val="ConsPlusNormal"/>
        <w:spacing w:before="220"/>
        <w:ind w:firstLine="540"/>
        <w:jc w:val="both"/>
      </w:pPr>
      <w:r>
        <w:t>уполномоченного органа субъекта Российской Федерации, на территории которого располагается зона деятельности заменяемого гарантирующего поставщика;</w:t>
      </w:r>
    </w:p>
    <w:p w:rsidR="00F46B1B" w:rsidRDefault="00F46B1B">
      <w:pPr>
        <w:pStyle w:val="ConsPlusNormal"/>
        <w:spacing w:before="220"/>
        <w:ind w:firstLine="540"/>
        <w:jc w:val="both"/>
      </w:pPr>
      <w:r>
        <w:t>исполнительного органа субъекта Российской Федерации в области государственного регулирования тарифов;</w:t>
      </w:r>
    </w:p>
    <w:p w:rsidR="00F46B1B" w:rsidRDefault="00F46B1B">
      <w:pPr>
        <w:pStyle w:val="ConsPlusNormal"/>
        <w:jc w:val="both"/>
      </w:pPr>
      <w:r>
        <w:t xml:space="preserve">(в ред. </w:t>
      </w:r>
      <w:hyperlink r:id="rId1245">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w:t>
      </w:r>
    </w:p>
    <w:p w:rsidR="00F46B1B" w:rsidRDefault="00F46B1B">
      <w:pPr>
        <w:pStyle w:val="ConsPlusNormal"/>
        <w:jc w:val="both"/>
      </w:pPr>
      <w:r>
        <w:t xml:space="preserve">(п. 209 в ред. </w:t>
      </w:r>
      <w:hyperlink r:id="rId1246">
        <w:r>
          <w:rPr>
            <w:color w:val="0000FF"/>
          </w:rPr>
          <w:t>Постановления</w:t>
        </w:r>
      </w:hyperlink>
      <w:r>
        <w:t xml:space="preserve"> Правительства РФ от 15.07.2022 N 1275)</w:t>
      </w:r>
    </w:p>
    <w:p w:rsidR="00F46B1B" w:rsidRDefault="00F46B1B">
      <w:pPr>
        <w:pStyle w:val="ConsPlusNormal"/>
        <w:spacing w:before="220"/>
        <w:ind w:firstLine="540"/>
        <w:jc w:val="both"/>
      </w:pPr>
      <w:bookmarkStart w:id="265" w:name="P2454"/>
      <w:bookmarkEnd w:id="265"/>
      <w:r>
        <w:t xml:space="preserve">210. Уполномоченный федеральный орган формирует конкурсную комиссию (с назначением председателя конкурсной комиссии) в целях установления факта наличия обстоятельства, предусмотренного </w:t>
      </w:r>
      <w:hyperlink w:anchor="P2272">
        <w:r>
          <w:rPr>
            <w:color w:val="0000FF"/>
          </w:rPr>
          <w:t>абзацем восьмым пункта 202</w:t>
        </w:r>
      </w:hyperlink>
      <w:r>
        <w:t xml:space="preserve"> настоящего документа, и проведения конкурса на присвоение статуса гарантирующего поставщика.</w:t>
      </w:r>
    </w:p>
    <w:p w:rsidR="00F46B1B" w:rsidRDefault="00F46B1B">
      <w:pPr>
        <w:pStyle w:val="ConsPlusNormal"/>
        <w:jc w:val="both"/>
      </w:pPr>
      <w:r>
        <w:t xml:space="preserve">(в ред. </w:t>
      </w:r>
      <w:hyperlink r:id="rId1247">
        <w:r>
          <w:rPr>
            <w:color w:val="0000FF"/>
          </w:rPr>
          <w:t>Постановления</w:t>
        </w:r>
      </w:hyperlink>
      <w:r>
        <w:t xml:space="preserve"> Правительства РФ от 11.11.2017 N 1365)</w:t>
      </w:r>
    </w:p>
    <w:p w:rsidR="00F46B1B" w:rsidRDefault="00F46B1B">
      <w:pPr>
        <w:pStyle w:val="ConsPlusNormal"/>
        <w:spacing w:before="220"/>
        <w:ind w:firstLine="540"/>
        <w:jc w:val="both"/>
      </w:pPr>
      <w:r>
        <w:t>В состав конкурсной комиссии включаются не менее чем 4 представителя уполномоченного федерального органа и по 2 представителя федерального антимонопольного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rsidR="00F46B1B" w:rsidRDefault="00F46B1B">
      <w:pPr>
        <w:pStyle w:val="ConsPlusNormal"/>
        <w:jc w:val="both"/>
      </w:pPr>
      <w:r>
        <w:t xml:space="preserve">(в ред. Постановлений Правительства РФ от 04.09.2015 </w:t>
      </w:r>
      <w:hyperlink r:id="rId1248">
        <w:r>
          <w:rPr>
            <w:color w:val="0000FF"/>
          </w:rPr>
          <w:t>N 941</w:t>
        </w:r>
      </w:hyperlink>
      <w:r>
        <w:t xml:space="preserve">, от 11.11.2017 </w:t>
      </w:r>
      <w:hyperlink r:id="rId1249">
        <w:r>
          <w:rPr>
            <w:color w:val="0000FF"/>
          </w:rPr>
          <w:t>N 1365</w:t>
        </w:r>
      </w:hyperlink>
      <w:r>
        <w:t xml:space="preserve">, от 15.07.2022 </w:t>
      </w:r>
      <w:hyperlink r:id="rId1250">
        <w:r>
          <w:rPr>
            <w:color w:val="0000FF"/>
          </w:rPr>
          <w:t>N 1275</w:t>
        </w:r>
      </w:hyperlink>
      <w:r>
        <w:t>)</w:t>
      </w:r>
    </w:p>
    <w:p w:rsidR="00F46B1B" w:rsidRDefault="00F46B1B">
      <w:pPr>
        <w:pStyle w:val="ConsPlusNormal"/>
        <w:spacing w:before="220"/>
        <w:ind w:firstLine="540"/>
        <w:jc w:val="both"/>
      </w:pPr>
      <w:r>
        <w:t xml:space="preserve">Абзац утратил силу. - </w:t>
      </w:r>
      <w:hyperlink r:id="rId1251">
        <w:r>
          <w:rPr>
            <w:color w:val="0000FF"/>
          </w:rPr>
          <w:t>Постановление</w:t>
        </w:r>
      </w:hyperlink>
      <w:r>
        <w:t xml:space="preserve"> Правительства РФ от 08.12.2018 N 1496.</w:t>
      </w:r>
    </w:p>
    <w:p w:rsidR="00F46B1B" w:rsidRDefault="00F46B1B">
      <w:pPr>
        <w:pStyle w:val="ConsPlusNormal"/>
        <w:spacing w:before="220"/>
        <w:ind w:firstLine="540"/>
        <w:jc w:val="both"/>
      </w:pPr>
      <w:bookmarkStart w:id="266" w:name="P2459"/>
      <w:bookmarkEnd w:id="266"/>
      <w:r>
        <w:t>Федеральный антимонопольный орган,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уполномоченный орган субъекта Российской Федерации (уполномоченные органы субъектов Российской Федерации) направляют в уполномоченный федеральный орган не позднее чем в течение 5 рабочих дней со дня опубликования решения о проведении конкурса информацию с указанием кандидатур для включения в состав конкурсной комиссии.</w:t>
      </w:r>
    </w:p>
    <w:p w:rsidR="00F46B1B" w:rsidRDefault="00F46B1B">
      <w:pPr>
        <w:pStyle w:val="ConsPlusNormal"/>
        <w:jc w:val="both"/>
      </w:pPr>
      <w:r>
        <w:t xml:space="preserve">(в ред. Постановлений Правительства РФ от 08.12.2018 </w:t>
      </w:r>
      <w:hyperlink r:id="rId1252">
        <w:r>
          <w:rPr>
            <w:color w:val="0000FF"/>
          </w:rPr>
          <w:t>N 1496</w:t>
        </w:r>
      </w:hyperlink>
      <w:r>
        <w:t xml:space="preserve">, от 15.07.2022 </w:t>
      </w:r>
      <w:hyperlink r:id="rId1253">
        <w:r>
          <w:rPr>
            <w:color w:val="0000FF"/>
          </w:rPr>
          <w:t>N 1275</w:t>
        </w:r>
      </w:hyperlink>
      <w:r>
        <w:t>)</w:t>
      </w:r>
    </w:p>
    <w:p w:rsidR="00F46B1B" w:rsidRDefault="00F46B1B">
      <w:pPr>
        <w:pStyle w:val="ConsPlusNormal"/>
        <w:spacing w:before="220"/>
        <w:ind w:firstLine="540"/>
        <w:jc w:val="both"/>
      </w:pPr>
      <w:r>
        <w:t xml:space="preserve">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срок, указанный в </w:t>
      </w:r>
      <w:hyperlink w:anchor="P2459">
        <w:r>
          <w:rPr>
            <w:color w:val="0000FF"/>
          </w:rPr>
          <w:t>абзаце четвертом</w:t>
        </w:r>
      </w:hyperlink>
      <w:r>
        <w:t xml:space="preserve"> настоящего пункта, не представили в уполномоченный </w:t>
      </w:r>
      <w:r>
        <w:lastRenderedPageBreak/>
        <w:t>федеральный орган кандидатуры для включения в состав конкурсной комиссии, уполномоченный федеральный орган формирует конкурсную комиссию с включением в нее представителей федеральных органов исполнительной власти, которые ранее участвовали в проведении конкурса, без включения в нее представителей указанных органов субъектов Российской Федерации.</w:t>
      </w:r>
    </w:p>
    <w:p w:rsidR="00F46B1B" w:rsidRDefault="00F46B1B">
      <w:pPr>
        <w:pStyle w:val="ConsPlusNormal"/>
        <w:jc w:val="both"/>
      </w:pPr>
      <w:r>
        <w:t xml:space="preserve">(в ред. </w:t>
      </w:r>
      <w:hyperlink r:id="rId1254">
        <w:r>
          <w:rPr>
            <w:color w:val="0000FF"/>
          </w:rPr>
          <w:t>Постановления</w:t>
        </w:r>
      </w:hyperlink>
      <w:r>
        <w:t xml:space="preserve"> Правительства РФ от 08.12.2018 N 1496)</w:t>
      </w:r>
    </w:p>
    <w:p w:rsidR="00F46B1B" w:rsidRDefault="00F46B1B">
      <w:pPr>
        <w:pStyle w:val="ConsPlusNormal"/>
        <w:jc w:val="both"/>
      </w:pPr>
      <w:r>
        <w:t xml:space="preserve">(п. 210 в ред. </w:t>
      </w:r>
      <w:hyperlink r:id="rId1255">
        <w:r>
          <w:rPr>
            <w:color w:val="0000FF"/>
          </w:rPr>
          <w:t>Постановления</w:t>
        </w:r>
      </w:hyperlink>
      <w:r>
        <w:t xml:space="preserve"> Правительства РФ от 30.12.2012 N 1482)</w:t>
      </w:r>
    </w:p>
    <w:p w:rsidR="00F46B1B" w:rsidRDefault="00F46B1B">
      <w:pPr>
        <w:pStyle w:val="ConsPlusNormal"/>
        <w:spacing w:before="220"/>
        <w:ind w:firstLine="540"/>
        <w:jc w:val="both"/>
      </w:pPr>
      <w:bookmarkStart w:id="267" w:name="P2464"/>
      <w:bookmarkEnd w:id="267"/>
      <w:r>
        <w:t>211.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субъекты розничных рынков, и (или) потребителей электрической энергии, и (или) производителей электрической энергии (мощности), территориальные сетевые организации, оказывающие услуги на данной территории), а также представители кредиторов заменяемого гарантирующего поставщика.</w:t>
      </w:r>
    </w:p>
    <w:p w:rsidR="00F46B1B" w:rsidRDefault="00F46B1B">
      <w:pPr>
        <w:pStyle w:val="ConsPlusNormal"/>
        <w:spacing w:before="220"/>
        <w:ind w:firstLine="540"/>
        <w:jc w:val="both"/>
      </w:pPr>
      <w:hyperlink r:id="rId1256">
        <w:r>
          <w:rPr>
            <w:color w:val="0000FF"/>
          </w:rPr>
          <w:t>Положение</w:t>
        </w:r>
      </w:hyperlink>
      <w:r>
        <w:t xml:space="preserve">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rsidR="00F46B1B" w:rsidRDefault="00F46B1B">
      <w:pPr>
        <w:pStyle w:val="ConsPlusNormal"/>
        <w:jc w:val="both"/>
      </w:pPr>
      <w:r>
        <w:t xml:space="preserve">(п. 211 в ред. </w:t>
      </w:r>
      <w:hyperlink r:id="rId1257">
        <w:r>
          <w:rPr>
            <w:color w:val="0000FF"/>
          </w:rPr>
          <w:t>Постановления</w:t>
        </w:r>
      </w:hyperlink>
      <w:r>
        <w:t xml:space="preserve"> Правительства РФ от 30.12.2012 N 1482)</w:t>
      </w:r>
    </w:p>
    <w:p w:rsidR="00F46B1B" w:rsidRDefault="00F46B1B">
      <w:pPr>
        <w:pStyle w:val="ConsPlusNormal"/>
        <w:spacing w:before="220"/>
        <w:ind w:firstLine="540"/>
        <w:jc w:val="both"/>
      </w:pPr>
      <w:bookmarkStart w:id="268" w:name="P2467"/>
      <w:bookmarkEnd w:id="268"/>
      <w:r>
        <w:t xml:space="preserve">212. Участником конкурса может быть любая коммерческая организация независимо от организационно-правовой формы, за исключением организаций, указанных в </w:t>
      </w:r>
      <w:hyperlink w:anchor="P2439">
        <w:r>
          <w:rPr>
            <w:color w:val="0000FF"/>
          </w:rPr>
          <w:t>абзаце седьмом пункта 207(1)</w:t>
        </w:r>
      </w:hyperlink>
      <w:r>
        <w:t xml:space="preserve"> настоящего документа.</w:t>
      </w:r>
    </w:p>
    <w:p w:rsidR="00F46B1B" w:rsidRDefault="00F46B1B">
      <w:pPr>
        <w:pStyle w:val="ConsPlusNormal"/>
        <w:spacing w:before="220"/>
        <w:ind w:firstLine="540"/>
        <w:jc w:val="both"/>
      </w:pPr>
      <w:r>
        <w:t xml:space="preserve">Федеральный антимонопольный орган предоставляет в конкурсную комиссию информацию о соответствии участника конкурса требованиям, указанным в </w:t>
      </w:r>
      <w:hyperlink w:anchor="P2467">
        <w:r>
          <w:rPr>
            <w:color w:val="0000FF"/>
          </w:rPr>
          <w:t>абзаце первом</w:t>
        </w:r>
      </w:hyperlink>
      <w:r>
        <w:t xml:space="preserve"> настоящего пункта, в течение 5 рабочих дней со дня получения заявки на участие в конкурсе и приложенных к ней документов.</w:t>
      </w:r>
    </w:p>
    <w:p w:rsidR="00F46B1B" w:rsidRDefault="00F46B1B">
      <w:pPr>
        <w:pStyle w:val="ConsPlusNormal"/>
        <w:jc w:val="both"/>
      </w:pPr>
      <w:r>
        <w:t xml:space="preserve">(п. 212 в ред. </w:t>
      </w:r>
      <w:hyperlink r:id="rId1258">
        <w:r>
          <w:rPr>
            <w:color w:val="0000FF"/>
          </w:rPr>
          <w:t>Постановления</w:t>
        </w:r>
      </w:hyperlink>
      <w:r>
        <w:t xml:space="preserve"> Правительства РФ от 15.07.2022 N 1275)</w:t>
      </w:r>
    </w:p>
    <w:p w:rsidR="00F46B1B" w:rsidRDefault="00F46B1B">
      <w:pPr>
        <w:pStyle w:val="ConsPlusNormal"/>
        <w:spacing w:before="220"/>
        <w:ind w:firstLine="540"/>
        <w:jc w:val="both"/>
      </w:pPr>
      <w:bookmarkStart w:id="269" w:name="P2470"/>
      <w:bookmarkEnd w:id="269"/>
      <w:r>
        <w:t>213. Заявитель направляет в уполномоченный федеральный орган заявку на участие в конкурсе в форме электронного документа, подписанного усиленной квалифицированной электронной подписью уполномоченного лица заявителя, содержащую следующую информацию:</w:t>
      </w:r>
    </w:p>
    <w:p w:rsidR="00F46B1B" w:rsidRDefault="00F46B1B">
      <w:pPr>
        <w:pStyle w:val="ConsPlusNormal"/>
        <w:spacing w:before="220"/>
        <w:ind w:firstLine="540"/>
        <w:jc w:val="both"/>
      </w:pPr>
      <w:r>
        <w:t>наименование заявителя;</w:t>
      </w:r>
    </w:p>
    <w:p w:rsidR="00F46B1B" w:rsidRDefault="00F46B1B">
      <w:pPr>
        <w:pStyle w:val="ConsPlusNormal"/>
        <w:spacing w:before="220"/>
        <w:ind w:firstLine="540"/>
        <w:jc w:val="both"/>
      </w:pPr>
      <w:r>
        <w:t>место нахождения заявителя;</w:t>
      </w:r>
    </w:p>
    <w:p w:rsidR="00F46B1B" w:rsidRDefault="00F46B1B">
      <w:pPr>
        <w:pStyle w:val="ConsPlusNormal"/>
        <w:spacing w:before="220"/>
        <w:ind w:firstLine="540"/>
        <w:jc w:val="both"/>
      </w:pPr>
      <w:r>
        <w:t>идентификационный номер налогоплательщика заявителя;</w:t>
      </w:r>
    </w:p>
    <w:p w:rsidR="00F46B1B" w:rsidRDefault="00F46B1B">
      <w:pPr>
        <w:pStyle w:val="ConsPlusNormal"/>
        <w:spacing w:before="220"/>
        <w:ind w:firstLine="540"/>
        <w:jc w:val="both"/>
      </w:pPr>
      <w:r>
        <w:t>государственный регистрационный номер записи о государственной регистрации заявителя;</w:t>
      </w:r>
    </w:p>
    <w:p w:rsidR="00F46B1B" w:rsidRDefault="00F46B1B">
      <w:pPr>
        <w:pStyle w:val="ConsPlusNormal"/>
        <w:spacing w:before="220"/>
        <w:ind w:firstLine="540"/>
        <w:jc w:val="both"/>
      </w:pPr>
      <w:r>
        <w:t>информация об отсутствии заявителя в Едином федеральном реестре сведений о банкротстве в течение одного года до даты подачи заявки на участие в конкурсе;</w:t>
      </w:r>
    </w:p>
    <w:p w:rsidR="00F46B1B" w:rsidRDefault="00F46B1B">
      <w:pPr>
        <w:pStyle w:val="ConsPlusNormal"/>
        <w:spacing w:before="220"/>
        <w:ind w:firstLine="540"/>
        <w:jc w:val="both"/>
      </w:pPr>
      <w:r>
        <w:t>информация о величине собственного капитала заявителя или о заключенном заявителем договоре банковской гарантии;</w:t>
      </w:r>
    </w:p>
    <w:p w:rsidR="00F46B1B" w:rsidRDefault="00F46B1B">
      <w:pPr>
        <w:pStyle w:val="ConsPlusNormal"/>
        <w:spacing w:before="220"/>
        <w:ind w:firstLine="540"/>
        <w:jc w:val="both"/>
      </w:pPr>
      <w:r>
        <w:t>величина расчетной предпринимательской прибыли, подлежащая учету в следующем периоде регулирования при формировании сбытовой надбавки заявителя в случае присвоения заявителю статуса гарантирующего поставщика (значение указанной величины должно быть меньше или равно величине расчетной предпринимательской прибыли, установленной в решении уполномоченного федерального органа о проведении соответствующего конкурса на присвоение статуса гарантирующего поставщика);</w:t>
      </w:r>
    </w:p>
    <w:p w:rsidR="00F46B1B" w:rsidRDefault="00F46B1B">
      <w:pPr>
        <w:pStyle w:val="ConsPlusNormal"/>
        <w:spacing w:before="220"/>
        <w:ind w:firstLine="540"/>
        <w:jc w:val="both"/>
      </w:pPr>
      <w:r>
        <w:t xml:space="preserve">величина расходов на формирование резерва по сомнительным долгам, подлежащая учету в следующем периоде регулирования при формировании сбытовой надбавки заявителя в случае </w:t>
      </w:r>
      <w:r>
        <w:lastRenderedPageBreak/>
        <w:t>присвоения заявителю статуса гарантирующего поставщика (значение указанной величины должно быть меньше или равно величине расходов на формирование резерва по сомнительным долгам, установленной в решении уполномоченного федерального органа о проведении соответствующего конкурса на присвоение статуса гарантирующего поставщика);</w:t>
      </w:r>
    </w:p>
    <w:p w:rsidR="00F46B1B" w:rsidRDefault="00F46B1B">
      <w:pPr>
        <w:pStyle w:val="ConsPlusNormal"/>
        <w:spacing w:before="220"/>
        <w:ind w:firstLine="540"/>
        <w:jc w:val="both"/>
      </w:pPr>
      <w:r>
        <w:t>величина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подлежащая учету в следующем периоде регулирования при формировании сбытовой надбавки заявителя в случае присвоения заявителю статуса гарантирующего поставщика (значение указанной величины должно быть больше нуля, но меньше или равно величине расходов на обслуживание кредитов, установленной в решении уполномоченного федерального органа о проведении соответствующего конкурса на присвоение статуса гарантирующего поставщика).</w:t>
      </w:r>
    </w:p>
    <w:p w:rsidR="00F46B1B" w:rsidRDefault="00F46B1B">
      <w:pPr>
        <w:pStyle w:val="ConsPlusNormal"/>
        <w:spacing w:before="220"/>
        <w:ind w:firstLine="540"/>
        <w:jc w:val="both"/>
      </w:pPr>
      <w:r>
        <w:t>К заявке на участие в конкурсе прилагаются следующие документы в форме электронного документа, подписанного усиленной квалифицированной электронной подписью уполномоченного лица заявителя, а также копии документов в виде электронных образов документов, заверенных усиленной квалифицированной электронной подписью уполномоченного лица заявителя и главным бухгалтером (при его отсутствии - иным лицом, уполномоченным на ведение бухгалтерского учета в соответствии с законодательством Российской Федерации о бухгалтерском учете):</w:t>
      </w:r>
    </w:p>
    <w:p w:rsidR="00F46B1B" w:rsidRDefault="00F46B1B">
      <w:pPr>
        <w:pStyle w:val="ConsPlusNormal"/>
        <w:spacing w:before="220"/>
        <w:ind w:firstLine="540"/>
        <w:jc w:val="both"/>
      </w:pPr>
      <w:r>
        <w:t xml:space="preserve">расчет показателей финансового состояния заявителя по результатам последнего отчетного периода в соответствии с </w:t>
      </w:r>
      <w:hyperlink w:anchor="P3390">
        <w:r>
          <w:rPr>
            <w:color w:val="0000FF"/>
          </w:rPr>
          <w:t>приложением N 1</w:t>
        </w:r>
      </w:hyperlink>
      <w:r>
        <w:t xml:space="preserve"> к настоящему документу;</w:t>
      </w:r>
    </w:p>
    <w:p w:rsidR="00F46B1B" w:rsidRDefault="00F46B1B">
      <w:pPr>
        <w:pStyle w:val="ConsPlusNormal"/>
        <w:spacing w:before="220"/>
        <w:ind w:firstLine="540"/>
        <w:jc w:val="both"/>
      </w:pPr>
      <w:r>
        <w:t xml:space="preserve">документы, подтверждающие величину собственного капитала заявителя, или заключенный заявителем договор банковской гарантии в соответствии с договором о присоединении к торговой системе оптового рынка с суммой покрытия, аналогичной размеру собственного капитала, необходимого для участия в конкурсе на присвоение статуса гарантирующего поставщика в соответствии с </w:t>
      </w:r>
      <w:hyperlink w:anchor="P2435">
        <w:r>
          <w:rPr>
            <w:color w:val="0000FF"/>
          </w:rPr>
          <w:t>абзацем третьим пункта 207(1)</w:t>
        </w:r>
      </w:hyperlink>
      <w:r>
        <w:t xml:space="preserve"> настоящего документа;</w:t>
      </w:r>
    </w:p>
    <w:p w:rsidR="00F46B1B" w:rsidRDefault="00F46B1B">
      <w:pPr>
        <w:pStyle w:val="ConsPlusNormal"/>
        <w:spacing w:before="220"/>
        <w:ind w:firstLine="540"/>
        <w:jc w:val="both"/>
      </w:pPr>
      <w:r>
        <w:t xml:space="preserve">отчетные формы, заполненные в соответствии с формами и форматом отчетных форм для лиц, имеющих намерение участвовать в конкурсе на присвоение статуса гарантирующего поставщика, установленными договором о присоединении к торговой системе оптового рынка, и содержащие информацию о финансовом результате деятельности заявителя в соответствии с </w:t>
      </w:r>
      <w:hyperlink w:anchor="P3390">
        <w:r>
          <w:rPr>
            <w:color w:val="0000FF"/>
          </w:rPr>
          <w:t>приложением N 1</w:t>
        </w:r>
      </w:hyperlink>
      <w:r>
        <w:t xml:space="preserve"> к настоящему документу;</w:t>
      </w:r>
    </w:p>
    <w:p w:rsidR="00F46B1B" w:rsidRDefault="00F46B1B">
      <w:pPr>
        <w:pStyle w:val="ConsPlusNormal"/>
        <w:spacing w:before="220"/>
        <w:ind w:firstLine="540"/>
        <w:jc w:val="both"/>
      </w:pPr>
      <w:r>
        <w:t>бухгалтерская (финансовая) отчетность заявителя за последний год, предшествующий дате подачи заявки на участие в конкурсе, с предоставлением подтверждения о принятии бухгалтерской (финансовой) отчетности налоговым органом (при наличии);</w:t>
      </w:r>
    </w:p>
    <w:p w:rsidR="00F46B1B" w:rsidRDefault="00F46B1B">
      <w:pPr>
        <w:pStyle w:val="ConsPlusNormal"/>
        <w:spacing w:before="220"/>
        <w:ind w:firstLine="540"/>
        <w:jc w:val="both"/>
      </w:pPr>
      <w:r>
        <w:t xml:space="preserve">полный список аффилированных лиц заявителя в соответствии с </w:t>
      </w:r>
      <w:hyperlink r:id="rId1259">
        <w:r>
          <w:rPr>
            <w:color w:val="0000FF"/>
          </w:rPr>
          <w:t>Законом</w:t>
        </w:r>
      </w:hyperlink>
      <w:r>
        <w:t xml:space="preserve"> РСФСР "О конкуренции и ограничении монополистической деятельности на товарных рынках", а также лиц, являющихся в соответствии с Налоговым </w:t>
      </w:r>
      <w:hyperlink r:id="rId1260">
        <w:r>
          <w:rPr>
            <w:color w:val="0000FF"/>
          </w:rPr>
          <w:t>кодексом</w:t>
        </w:r>
      </w:hyperlink>
      <w:r>
        <w:t xml:space="preserve"> Российской Федерации взаимозависимыми с заявителем;</w:t>
      </w:r>
    </w:p>
    <w:p w:rsidR="00F46B1B" w:rsidRDefault="00F46B1B">
      <w:pPr>
        <w:pStyle w:val="ConsPlusNormal"/>
        <w:spacing w:before="220"/>
        <w:ind w:firstLine="540"/>
        <w:jc w:val="both"/>
      </w:pPr>
      <w:r>
        <w:t xml:space="preserve">информация о лицах, входящих в группу лиц с заявителем, по форме, утвержденной Федеральной антимонопольной службой, с указанием признаков, по которым такие лица входят в эту группу, на дату подачи заявки на участие в конкурсе, сведения о лицах (бенефициарах), в интересах которых осуществляется владение более чем 5 процентами акций заявителя их номинальными держателями, сведения об аффилированных лицах в соответствии со </w:t>
      </w:r>
      <w:hyperlink r:id="rId1261">
        <w:r>
          <w:rPr>
            <w:color w:val="0000FF"/>
          </w:rPr>
          <w:t>статьей 4</w:t>
        </w:r>
      </w:hyperlink>
      <w:r>
        <w:t xml:space="preserve"> Закона РСФСР "О конкуренции и ограничении монополистической деятельности на товарных рынках";</w:t>
      </w:r>
    </w:p>
    <w:p w:rsidR="00F46B1B" w:rsidRDefault="00F46B1B">
      <w:pPr>
        <w:pStyle w:val="ConsPlusNormal"/>
        <w:spacing w:before="220"/>
        <w:ind w:firstLine="540"/>
        <w:jc w:val="both"/>
      </w:pPr>
      <w:r>
        <w:t xml:space="preserve">выписка из реестра субъектов оптового рынка с указанием вида деятельности, в целях </w:t>
      </w:r>
      <w:r>
        <w:lastRenderedPageBreak/>
        <w:t>осуществления которого заявитель участвует в торговле электрической энергией и мощностью на оптовом рынке (тип субъекта оптового рынка, к которому относится заявитель в соответствии с договором о присоединении к торговой системе оптового рынка), и указанием государственного регистрационного номера записи о государственной регистрации заявителя, выданная советом рынка.</w:t>
      </w:r>
    </w:p>
    <w:p w:rsidR="00F46B1B" w:rsidRDefault="00F46B1B">
      <w:pPr>
        <w:pStyle w:val="ConsPlusNormal"/>
        <w:jc w:val="both"/>
      </w:pPr>
      <w:r>
        <w:t xml:space="preserve">(п. 213 в ред. </w:t>
      </w:r>
      <w:hyperlink r:id="rId1262">
        <w:r>
          <w:rPr>
            <w:color w:val="0000FF"/>
          </w:rPr>
          <w:t>Постановления</w:t>
        </w:r>
      </w:hyperlink>
      <w:r>
        <w:t xml:space="preserve"> Правительства РФ от 15.07.2022 N 1275)</w:t>
      </w:r>
    </w:p>
    <w:p w:rsidR="00F46B1B" w:rsidRDefault="00F46B1B">
      <w:pPr>
        <w:pStyle w:val="ConsPlusNormal"/>
        <w:spacing w:before="220"/>
        <w:ind w:firstLine="540"/>
        <w:jc w:val="both"/>
      </w:pPr>
      <w:r>
        <w:t xml:space="preserve">213(1). Бухгалтерская (финансовая) отчетность, указанная в </w:t>
      </w:r>
      <w:hyperlink w:anchor="P2470">
        <w:r>
          <w:rPr>
            <w:color w:val="0000FF"/>
          </w:rPr>
          <w:t>абзаце шестом пункта 213</w:t>
        </w:r>
      </w:hyperlink>
      <w:r>
        <w:t xml:space="preserve"> настоящего документа, прилагается к заявке в случае, если она отсутствует в государственном информационном ресурсе бухгалтерской (финансовой) отчетности. Уполномоченный федеральный орган получает годовую бухгалтерскую (финансовую) отчетность заявителя, представляющего бухгалтерскую (финансовую) отчетность в целях формирования государственного информационного ресурса бухгалтерской (финансовой) отчетности, из указанного информационного ресурса с использованием единой системы межведомственного электронного взаимодействия.</w:t>
      </w:r>
    </w:p>
    <w:p w:rsidR="00F46B1B" w:rsidRDefault="00F46B1B">
      <w:pPr>
        <w:pStyle w:val="ConsPlusNormal"/>
        <w:jc w:val="both"/>
      </w:pPr>
      <w:r>
        <w:t xml:space="preserve">(п. 213(1) введен </w:t>
      </w:r>
      <w:hyperlink r:id="rId1263">
        <w:r>
          <w:rPr>
            <w:color w:val="0000FF"/>
          </w:rPr>
          <w:t>Постановлением</w:t>
        </w:r>
      </w:hyperlink>
      <w:r>
        <w:t xml:space="preserve"> Правительства РФ от 24.11.2020 N 1907)</w:t>
      </w:r>
    </w:p>
    <w:p w:rsidR="00F46B1B" w:rsidRDefault="00F46B1B">
      <w:pPr>
        <w:pStyle w:val="ConsPlusNormal"/>
        <w:spacing w:before="220"/>
        <w:ind w:firstLine="540"/>
        <w:jc w:val="both"/>
      </w:pPr>
      <w:bookmarkStart w:id="270" w:name="P2491"/>
      <w:bookmarkEnd w:id="270"/>
      <w:r>
        <w:t xml:space="preserve">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2419">
        <w:r>
          <w:rPr>
            <w:color w:val="0000FF"/>
          </w:rPr>
          <w:t>абзаце пятом пункта 207</w:t>
        </w:r>
      </w:hyperlink>
      <w:r>
        <w:t xml:space="preserve"> настоящего документа, в соответствии с требованиями, установленными в </w:t>
      </w:r>
      <w:hyperlink w:anchor="P2420">
        <w:r>
          <w:rPr>
            <w:color w:val="0000FF"/>
          </w:rPr>
          <w:t>абзацах шестом</w:t>
        </w:r>
      </w:hyperlink>
      <w:r>
        <w:t xml:space="preserve"> и </w:t>
      </w:r>
      <w:hyperlink w:anchor="P2421">
        <w:r>
          <w:rPr>
            <w:color w:val="0000FF"/>
          </w:rPr>
          <w:t>седьмом пункта 207</w:t>
        </w:r>
      </w:hyperlink>
      <w:r>
        <w:t xml:space="preserve"> настоящего документа.</w:t>
      </w:r>
    </w:p>
    <w:p w:rsidR="00F46B1B" w:rsidRDefault="00F46B1B">
      <w:pPr>
        <w:pStyle w:val="ConsPlusNormal"/>
        <w:jc w:val="both"/>
      </w:pPr>
      <w:r>
        <w:t xml:space="preserve">(в ред. </w:t>
      </w:r>
      <w:hyperlink r:id="rId1264">
        <w:r>
          <w:rPr>
            <w:color w:val="0000FF"/>
          </w:rPr>
          <w:t>Постановления</w:t>
        </w:r>
      </w:hyperlink>
      <w:r>
        <w:t xml:space="preserve"> Правительства РФ от 15.07.2022 N 1275)</w:t>
      </w:r>
    </w:p>
    <w:p w:rsidR="00F46B1B" w:rsidRDefault="00F46B1B">
      <w:pPr>
        <w:pStyle w:val="ConsPlusNormal"/>
        <w:spacing w:before="220"/>
        <w:ind w:firstLine="540"/>
        <w:jc w:val="both"/>
      </w:pPr>
      <w:r>
        <w:t xml:space="preserve">Абзацы второй - третий утратили силу. - </w:t>
      </w:r>
      <w:hyperlink r:id="rId1265">
        <w:r>
          <w:rPr>
            <w:color w:val="0000FF"/>
          </w:rPr>
          <w:t>Постановление</w:t>
        </w:r>
      </w:hyperlink>
      <w:r>
        <w:t xml:space="preserve"> Правительства РФ от 21.07.2017 N 863.</w:t>
      </w:r>
    </w:p>
    <w:p w:rsidR="00F46B1B" w:rsidRDefault="00F46B1B">
      <w:pPr>
        <w:pStyle w:val="ConsPlusNormal"/>
        <w:spacing w:before="220"/>
        <w:ind w:firstLine="540"/>
        <w:jc w:val="both"/>
      </w:pPr>
      <w:bookmarkStart w:id="271" w:name="P2494"/>
      <w:bookmarkEnd w:id="271"/>
      <w:r>
        <w:t>215.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 (в виде электронных образов документов, заверенных усиленной квалифицированной электронной подписью уполномоченного лица заявителя на электронном носителе), а в случае если в установленный срок в уполномоченный федеральный орган не поступило ни одной заявки на участие в конкурсе, уполномоченный федеральный орган принимает решение о признании конкурса несостоявшимся.</w:t>
      </w:r>
    </w:p>
    <w:p w:rsidR="00F46B1B" w:rsidRDefault="00F46B1B">
      <w:pPr>
        <w:pStyle w:val="ConsPlusNormal"/>
        <w:jc w:val="both"/>
      </w:pPr>
      <w:r>
        <w:t xml:space="preserve">(в ред. Постановлений Правительства РФ от 11.10.2016 </w:t>
      </w:r>
      <w:hyperlink r:id="rId1266">
        <w:r>
          <w:rPr>
            <w:color w:val="0000FF"/>
          </w:rPr>
          <w:t>N 1030</w:t>
        </w:r>
      </w:hyperlink>
      <w:r>
        <w:t xml:space="preserve">, от 15.07.2022 </w:t>
      </w:r>
      <w:hyperlink r:id="rId1267">
        <w:r>
          <w:rPr>
            <w:color w:val="0000FF"/>
          </w:rPr>
          <w:t>N 1275</w:t>
        </w:r>
      </w:hyperlink>
      <w:r>
        <w:t>)</w:t>
      </w:r>
    </w:p>
    <w:p w:rsidR="00F46B1B" w:rsidRDefault="00F46B1B">
      <w:pPr>
        <w:pStyle w:val="ConsPlusNormal"/>
        <w:spacing w:before="220"/>
        <w:ind w:firstLine="540"/>
        <w:jc w:val="both"/>
      </w:pPr>
      <w:r>
        <w:t xml:space="preserve">Конкурсная комиссия не позднее 5 рабочих дней со дня передачи в ее адрес поступивших заявок на участие в конкурсе и приложенных к ним документов, указанных в </w:t>
      </w:r>
      <w:hyperlink w:anchor="P2470">
        <w:r>
          <w:rPr>
            <w:color w:val="0000FF"/>
          </w:rPr>
          <w:t>пункте 213</w:t>
        </w:r>
      </w:hyperlink>
      <w:r>
        <w:t xml:space="preserve"> настоящего документа,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заявкам на участие в конкурсе документов, и направляет в уполномоченный федеральный орган свою позицию.</w:t>
      </w:r>
    </w:p>
    <w:p w:rsidR="00F46B1B" w:rsidRDefault="00F46B1B">
      <w:pPr>
        <w:pStyle w:val="ConsPlusNormal"/>
        <w:jc w:val="both"/>
      </w:pPr>
      <w:r>
        <w:t xml:space="preserve">(в ред. </w:t>
      </w:r>
      <w:hyperlink r:id="rId1268">
        <w:r>
          <w:rPr>
            <w:color w:val="0000FF"/>
          </w:rPr>
          <w:t>Постановления</w:t>
        </w:r>
      </w:hyperlink>
      <w:r>
        <w:t xml:space="preserve"> Правительства РФ от 15.07.2022 N 1275)</w:t>
      </w:r>
    </w:p>
    <w:p w:rsidR="00F46B1B" w:rsidRDefault="00F46B1B">
      <w:pPr>
        <w:pStyle w:val="ConsPlusNormal"/>
        <w:spacing w:before="220"/>
        <w:ind w:firstLine="540"/>
        <w:jc w:val="both"/>
      </w:pPr>
      <w:r>
        <w:t>В случае предоставления заявителем документов, не соответствующих требованиям законодательства Российской Федерации, конкурсная комиссия отказывает заявителю в приеме заявки. Такой отказ должен быть мотивированным и содержать конкретные обстоятельства, являющиеся основанием для отказа.</w:t>
      </w:r>
    </w:p>
    <w:p w:rsidR="00F46B1B" w:rsidRDefault="00F46B1B">
      <w:pPr>
        <w:pStyle w:val="ConsPlusNormal"/>
        <w:spacing w:before="220"/>
        <w:ind w:firstLine="540"/>
        <w:jc w:val="both"/>
      </w:pPr>
      <w:bookmarkStart w:id="272" w:name="P2499"/>
      <w:bookmarkEnd w:id="272"/>
      <w:r>
        <w:t xml:space="preserve">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уполномоченный федеральный орган. В случае </w:t>
      </w:r>
      <w:r>
        <w:lastRenderedPageBreak/>
        <w:t>непредставления заявителем в указанный срок недостающих документов заявка на участие в конкурсе считается неподанной.</w:t>
      </w:r>
    </w:p>
    <w:p w:rsidR="00F46B1B" w:rsidRDefault="00F46B1B">
      <w:pPr>
        <w:pStyle w:val="ConsPlusNormal"/>
        <w:jc w:val="both"/>
      </w:pPr>
      <w:r>
        <w:t xml:space="preserve">(в ред. </w:t>
      </w:r>
      <w:hyperlink r:id="rId1269">
        <w:r>
          <w:rPr>
            <w:color w:val="0000FF"/>
          </w:rPr>
          <w:t>Постановления</w:t>
        </w:r>
      </w:hyperlink>
      <w:r>
        <w:t xml:space="preserve"> Правительства РФ от 15.07.2022 N 1275)</w:t>
      </w:r>
    </w:p>
    <w:p w:rsidR="00F46B1B" w:rsidRDefault="00F46B1B">
      <w:pPr>
        <w:pStyle w:val="ConsPlusNormal"/>
        <w:spacing w:before="220"/>
        <w:ind w:firstLine="540"/>
        <w:jc w:val="both"/>
      </w:pPr>
      <w:r>
        <w:t xml:space="preserve">Уполномоченный федеральный орган не позднее 2 рабочих дней передает в адрес конкурсной комиссии недостающие документы, указанные в </w:t>
      </w:r>
      <w:hyperlink w:anchor="P2499">
        <w:r>
          <w:rPr>
            <w:color w:val="0000FF"/>
          </w:rPr>
          <w:t>абзаце четвертом</w:t>
        </w:r>
      </w:hyperlink>
      <w:r>
        <w:t xml:space="preserve"> настоящего пункта, и объявляет дату заседания конкурсной комиссии.</w:t>
      </w:r>
    </w:p>
    <w:p w:rsidR="00F46B1B" w:rsidRDefault="00F46B1B">
      <w:pPr>
        <w:pStyle w:val="ConsPlusNormal"/>
        <w:jc w:val="both"/>
      </w:pPr>
      <w:r>
        <w:t xml:space="preserve">(абзац введен </w:t>
      </w:r>
      <w:hyperlink r:id="rId1270">
        <w:r>
          <w:rPr>
            <w:color w:val="0000FF"/>
          </w:rPr>
          <w:t>Постановлением</w:t>
        </w:r>
      </w:hyperlink>
      <w:r>
        <w:t xml:space="preserve"> Правительства РФ от 15.07.2022 N 1275)</w:t>
      </w:r>
    </w:p>
    <w:p w:rsidR="00F46B1B" w:rsidRDefault="00F46B1B">
      <w:pPr>
        <w:pStyle w:val="ConsPlusNormal"/>
        <w:spacing w:before="220"/>
        <w:ind w:firstLine="540"/>
        <w:jc w:val="both"/>
      </w:pPr>
      <w:r>
        <w:t xml:space="preserve">Конкурсная комиссия не позднее 2 рабочих дней со дня передачи ей недостающих документов, указанных в </w:t>
      </w:r>
      <w:hyperlink w:anchor="P2499">
        <w:r>
          <w:rPr>
            <w:color w:val="0000FF"/>
          </w:rPr>
          <w:t>абзаце четвертом</w:t>
        </w:r>
      </w:hyperlink>
      <w:r>
        <w:t xml:space="preserve"> настоящего пункта,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 и направляет в уполномоченный федеральный орган свою позицию.</w:t>
      </w:r>
    </w:p>
    <w:p w:rsidR="00F46B1B" w:rsidRDefault="00F46B1B">
      <w:pPr>
        <w:pStyle w:val="ConsPlusNormal"/>
        <w:jc w:val="both"/>
      </w:pPr>
      <w:r>
        <w:t xml:space="preserve">(абзац введен </w:t>
      </w:r>
      <w:hyperlink r:id="rId1271">
        <w:r>
          <w:rPr>
            <w:color w:val="0000FF"/>
          </w:rPr>
          <w:t>Постановлением</w:t>
        </w:r>
      </w:hyperlink>
      <w:r>
        <w:t xml:space="preserve"> Правительства РФ от 15.07.2022 N 1275)</w:t>
      </w:r>
    </w:p>
    <w:p w:rsidR="00F46B1B" w:rsidRDefault="00F46B1B">
      <w:pPr>
        <w:pStyle w:val="ConsPlusNormal"/>
        <w:spacing w:before="220"/>
        <w:ind w:firstLine="540"/>
        <w:jc w:val="both"/>
      </w:pPr>
      <w: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либо об отказе в приеме такой заявки.</w:t>
      </w:r>
    </w:p>
    <w:p w:rsidR="00F46B1B" w:rsidRDefault="00F46B1B">
      <w:pPr>
        <w:pStyle w:val="ConsPlusNormal"/>
        <w:jc w:val="both"/>
      </w:pPr>
      <w:r>
        <w:t xml:space="preserve">(абзац введен </w:t>
      </w:r>
      <w:hyperlink r:id="rId1272">
        <w:r>
          <w:rPr>
            <w:color w:val="0000FF"/>
          </w:rPr>
          <w:t>Постановлением</w:t>
        </w:r>
      </w:hyperlink>
      <w:r>
        <w:t xml:space="preserve"> Правительства РФ от 15.07.2022 N 1275)</w:t>
      </w:r>
    </w:p>
    <w:p w:rsidR="00F46B1B" w:rsidRDefault="00F46B1B">
      <w:pPr>
        <w:pStyle w:val="ConsPlusNormal"/>
        <w:jc w:val="both"/>
      </w:pPr>
      <w:r>
        <w:t xml:space="preserve">(п. 215 в ред. </w:t>
      </w:r>
      <w:hyperlink r:id="rId1273">
        <w:r>
          <w:rPr>
            <w:color w:val="0000FF"/>
          </w:rPr>
          <w:t>Постановления</w:t>
        </w:r>
      </w:hyperlink>
      <w:r>
        <w:t xml:space="preserve"> Правительства РФ от 30.12.2012 N 1482)</w:t>
      </w:r>
    </w:p>
    <w:p w:rsidR="00F46B1B" w:rsidRDefault="00F46B1B">
      <w:pPr>
        <w:pStyle w:val="ConsPlusNormal"/>
        <w:spacing w:before="220"/>
        <w:ind w:firstLine="540"/>
        <w:jc w:val="both"/>
      </w:pPr>
      <w:r>
        <w:t xml:space="preserve">216. Уполномоченный федеральный орган не позднее 2 рабочих дней со дня направления уведомлений заявителям о принятии заявок на участие в конкурсе и приложенных к ним документов, указанных в </w:t>
      </w:r>
      <w:hyperlink w:anchor="P2494">
        <w:r>
          <w:rPr>
            <w:color w:val="0000FF"/>
          </w:rPr>
          <w:t>пункте 215</w:t>
        </w:r>
      </w:hyperlink>
      <w:r>
        <w:t xml:space="preserve"> настоящего документа, объявляет дату подведения итогов конкурса.</w:t>
      </w:r>
    </w:p>
    <w:p w:rsidR="00F46B1B" w:rsidRDefault="00F46B1B">
      <w:pPr>
        <w:pStyle w:val="ConsPlusNormal"/>
        <w:jc w:val="both"/>
      </w:pPr>
      <w:r>
        <w:t xml:space="preserve">(в ред. </w:t>
      </w:r>
      <w:hyperlink r:id="rId1274">
        <w:r>
          <w:rPr>
            <w:color w:val="0000FF"/>
          </w:rPr>
          <w:t>Постановления</w:t>
        </w:r>
      </w:hyperlink>
      <w:r>
        <w:t xml:space="preserve"> Правительства РФ от 15.07.2022 N 1275)</w:t>
      </w:r>
    </w:p>
    <w:p w:rsidR="00F46B1B" w:rsidRDefault="00F46B1B">
      <w:pPr>
        <w:pStyle w:val="ConsPlusNormal"/>
        <w:spacing w:before="220"/>
        <w:ind w:firstLine="540"/>
        <w:jc w:val="both"/>
      </w:pPr>
      <w:r>
        <w:t xml:space="preserve">В день проведения конкурса конкурсная комиссия производит расчет сводного рейтинга заявителей по формулам согласно </w:t>
      </w:r>
      <w:hyperlink w:anchor="P4576">
        <w:r>
          <w:rPr>
            <w:color w:val="0000FF"/>
          </w:rPr>
          <w:t>приложению N 4</w:t>
        </w:r>
      </w:hyperlink>
      <w:r>
        <w:t xml:space="preserve">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передает результаты уполномоченному федеральному органу для принятия решения о признании заявителя победителем конкурса или о признании конкурса несостоявшимся.</w:t>
      </w:r>
    </w:p>
    <w:p w:rsidR="00F46B1B" w:rsidRDefault="00F46B1B">
      <w:pPr>
        <w:pStyle w:val="ConsPlusNormal"/>
        <w:jc w:val="both"/>
      </w:pPr>
      <w:r>
        <w:t xml:space="preserve">(в ред. Постановлений Правительства РФ от 21.07.2017 </w:t>
      </w:r>
      <w:hyperlink r:id="rId1275">
        <w:r>
          <w:rPr>
            <w:color w:val="0000FF"/>
          </w:rPr>
          <w:t>N 863</w:t>
        </w:r>
      </w:hyperlink>
      <w:r>
        <w:t xml:space="preserve">, от 15.07.2022 </w:t>
      </w:r>
      <w:hyperlink r:id="rId1276">
        <w:r>
          <w:rPr>
            <w:color w:val="0000FF"/>
          </w:rPr>
          <w:t>N 1275</w:t>
        </w:r>
      </w:hyperlink>
      <w:r>
        <w:t>)</w:t>
      </w:r>
    </w:p>
    <w:p w:rsidR="00F46B1B" w:rsidRDefault="00F46B1B">
      <w:pPr>
        <w:pStyle w:val="ConsPlusNormal"/>
        <w:jc w:val="both"/>
      </w:pPr>
      <w:r>
        <w:t xml:space="preserve">(п. 216 в ред. </w:t>
      </w:r>
      <w:hyperlink r:id="rId1277">
        <w:r>
          <w:rPr>
            <w:color w:val="0000FF"/>
          </w:rPr>
          <w:t>Постановления</w:t>
        </w:r>
      </w:hyperlink>
      <w:r>
        <w:t xml:space="preserve"> Правительства РФ от 30.12.2012 N 1482)</w:t>
      </w:r>
    </w:p>
    <w:p w:rsidR="00F46B1B" w:rsidRDefault="00F46B1B">
      <w:pPr>
        <w:pStyle w:val="ConsPlusNormal"/>
        <w:spacing w:before="220"/>
        <w:ind w:firstLine="540"/>
        <w:jc w:val="both"/>
      </w:pPr>
      <w:r>
        <w:t>217. Уполномоченный федеральный орган не позднее 3 рабочих дней со дня проведения конкурса принимает решение о признании победителем конкурса заявителя, имеющего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rsidR="00F46B1B" w:rsidRDefault="00F46B1B">
      <w:pPr>
        <w:pStyle w:val="ConsPlusNormal"/>
        <w:spacing w:before="220"/>
        <w:ind w:firstLine="540"/>
        <w:jc w:val="both"/>
      </w:pPr>
      <w:r>
        <w:t xml:space="preserve">В случае равенства наибольших рейтингов, рассчитанных в соответствии с </w:t>
      </w:r>
      <w:hyperlink w:anchor="P4576">
        <w:r>
          <w:rPr>
            <w:color w:val="0000FF"/>
          </w:rPr>
          <w:t>приложением N 4</w:t>
        </w:r>
      </w:hyperlink>
      <w:r>
        <w:t xml:space="preserve"> к настоящему документу, у нескольких организаций, подавших заявки на участие в конкурсе на присвоение статуса гарантирующего поставщика и допущенных к участию в нем, победителем конкурса признается организация с наименьшей величиной оборачиваемости кредиторской задолженности, определенной в соответствии с </w:t>
      </w:r>
      <w:hyperlink w:anchor="P3390">
        <w:r>
          <w:rPr>
            <w:color w:val="0000FF"/>
          </w:rPr>
          <w:t>приложением N 1</w:t>
        </w:r>
      </w:hyperlink>
      <w:r>
        <w:t xml:space="preserve"> к настоящему документу.</w:t>
      </w:r>
    </w:p>
    <w:p w:rsidR="00F46B1B" w:rsidRDefault="00F46B1B">
      <w:pPr>
        <w:pStyle w:val="ConsPlusNormal"/>
        <w:spacing w:before="220"/>
        <w:ind w:firstLine="540"/>
        <w:jc w:val="both"/>
      </w:pPr>
      <w:r>
        <w:t xml:space="preserve">Уполномоченный федеральный орган обязан направить организации, признанной победителем конкурса, актуализированную конкурсную задолженность не позднее 2 рабочих дней со дня ее получения от совета рынка в порядке, предусмотренном </w:t>
      </w:r>
      <w:hyperlink w:anchor="P2378">
        <w:r>
          <w:rPr>
            <w:color w:val="0000FF"/>
          </w:rPr>
          <w:t>пунктом 206</w:t>
        </w:r>
      </w:hyperlink>
      <w:r>
        <w:t xml:space="preserve"> настоящего документа.</w:t>
      </w:r>
    </w:p>
    <w:p w:rsidR="00F46B1B" w:rsidRDefault="00F46B1B">
      <w:pPr>
        <w:pStyle w:val="ConsPlusNormal"/>
        <w:jc w:val="both"/>
      </w:pPr>
      <w:r>
        <w:t xml:space="preserve">(п. 217 в ред. </w:t>
      </w:r>
      <w:hyperlink r:id="rId1278">
        <w:r>
          <w:rPr>
            <w:color w:val="0000FF"/>
          </w:rPr>
          <w:t>Постановления</w:t>
        </w:r>
      </w:hyperlink>
      <w:r>
        <w:t xml:space="preserve"> Правительства РФ от 15.07.2022 N 1275)</w:t>
      </w:r>
    </w:p>
    <w:p w:rsidR="00F46B1B" w:rsidRDefault="00F46B1B">
      <w:pPr>
        <w:pStyle w:val="ConsPlusNormal"/>
        <w:spacing w:before="220"/>
        <w:ind w:firstLine="540"/>
        <w:jc w:val="both"/>
      </w:pPr>
      <w:r>
        <w:lastRenderedPageBreak/>
        <w:t>218. Уполномоченный федеральный орган принимает решение о признании конкурса несостоявшимся в течение 3 рабочих дней со дня его проведения с указанием срока, в течение которого должно быть принято решение о проведении повторного конкурса:</w:t>
      </w:r>
    </w:p>
    <w:p w:rsidR="00F46B1B" w:rsidRDefault="00F46B1B">
      <w:pPr>
        <w:pStyle w:val="ConsPlusNormal"/>
        <w:spacing w:before="220"/>
        <w:ind w:firstLine="540"/>
        <w:jc w:val="both"/>
      </w:pPr>
      <w:r>
        <w:t>если в установленный срок в уполномоченный федеральный орган не поступило ни одной заявки на участие в конкурсе;</w:t>
      </w:r>
    </w:p>
    <w:p w:rsidR="00F46B1B" w:rsidRDefault="00F46B1B">
      <w:pPr>
        <w:pStyle w:val="ConsPlusNormal"/>
        <w:spacing w:before="220"/>
        <w:ind w:firstLine="540"/>
        <w:jc w:val="both"/>
      </w:pPr>
      <w:r>
        <w:t>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F46B1B" w:rsidRDefault="00F46B1B">
      <w:pPr>
        <w:pStyle w:val="ConsPlusNormal"/>
        <w:spacing w:before="220"/>
        <w:ind w:firstLine="540"/>
        <w:jc w:val="both"/>
      </w:pPr>
      <w:r>
        <w:t xml:space="preserve">в иных случаях, предусмотренных </w:t>
      </w:r>
      <w:hyperlink w:anchor="P2567">
        <w:r>
          <w:rPr>
            <w:color w:val="0000FF"/>
          </w:rPr>
          <w:t>пунктом 222</w:t>
        </w:r>
      </w:hyperlink>
      <w:r>
        <w:t xml:space="preserve"> настоящего документа.</w:t>
      </w:r>
    </w:p>
    <w:p w:rsidR="00F46B1B" w:rsidRDefault="00F46B1B">
      <w:pPr>
        <w:pStyle w:val="ConsPlusNormal"/>
        <w:spacing w:before="220"/>
        <w:ind w:firstLine="540"/>
        <w:jc w:val="both"/>
      </w:pPr>
      <w: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и решению о проведении конкурса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организации, признанной победителем конкурса.</w:t>
      </w:r>
    </w:p>
    <w:p w:rsidR="00F46B1B" w:rsidRDefault="00F46B1B">
      <w:pPr>
        <w:pStyle w:val="ConsPlusNormal"/>
        <w:spacing w:before="220"/>
        <w:ind w:firstLine="540"/>
        <w:jc w:val="both"/>
      </w:pPr>
      <w:r>
        <w:t xml:space="preserve">В случае если конкурс проводился в отношении зоны деятельности организации, утратившей статус гарантирующего поставщика, на основании данных о задолженности субъектов оптового рынка и (или) сетевых организаций, сформированных в соответствии с </w:t>
      </w:r>
      <w:hyperlink w:anchor="P2378">
        <w:r>
          <w:rPr>
            <w:color w:val="0000FF"/>
          </w:rPr>
          <w:t>пунктами 206</w:t>
        </w:r>
      </w:hyperlink>
      <w:r>
        <w:t xml:space="preserve"> и </w:t>
      </w:r>
      <w:hyperlink w:anchor="P2389">
        <w:r>
          <w:rPr>
            <w:color w:val="0000FF"/>
          </w:rPr>
          <w:t>206(1)</w:t>
        </w:r>
      </w:hyperlink>
      <w:r>
        <w:t xml:space="preserve"> настоящего документа, и с даты принятия уполномоченным федеральным органом решения о проведении конкурса на присвоение статуса гарантирующего поставщика до даты принятия уполномоченным федеральным органом решения о присвоении организации, признанной победителем конкурса, статуса гарантирующего поставщика, арбитражным судом, рассматривающим дело о банкротстве организации, утратившей статус гарантирующего поставщика, вынесено определение о завершении конкурсного производства в отношении организации, утратившей статус гарантирующего поставщика, уполномоченный федеральный орган принимает решение о признании конкурса несостоявшимся, которое содержит срок, в течение которого должно быть принято решение о проведении повторного конкурса.</w:t>
      </w:r>
    </w:p>
    <w:p w:rsidR="00F46B1B" w:rsidRDefault="00F46B1B">
      <w:pPr>
        <w:pStyle w:val="ConsPlusNormal"/>
        <w:jc w:val="both"/>
      </w:pPr>
      <w:r>
        <w:t xml:space="preserve">(п. 218 в ред. </w:t>
      </w:r>
      <w:hyperlink r:id="rId1279">
        <w:r>
          <w:rPr>
            <w:color w:val="0000FF"/>
          </w:rPr>
          <w:t>Постановления</w:t>
        </w:r>
      </w:hyperlink>
      <w:r>
        <w:t xml:space="preserve"> Правительства РФ от 15.07.2022 N 1275)</w:t>
      </w:r>
    </w:p>
    <w:p w:rsidR="00F46B1B" w:rsidRDefault="00F46B1B">
      <w:pPr>
        <w:pStyle w:val="ConsPlusNormal"/>
        <w:spacing w:before="220"/>
        <w:ind w:firstLine="540"/>
        <w:jc w:val="both"/>
      </w:pPr>
      <w:bookmarkStart w:id="273" w:name="P2524"/>
      <w:bookmarkEnd w:id="273"/>
      <w:r>
        <w:t xml:space="preserve">219. Организация, признанная победителем конкурса, в течение 10 рабочих дней со дня направления уполномоченным федеральным органом организации, признанной победителем конкурса, конкурсной задолженности, сформированной и актуализированной советом рынка в соответствии с </w:t>
      </w:r>
      <w:hyperlink w:anchor="P2378">
        <w:r>
          <w:rPr>
            <w:color w:val="0000FF"/>
          </w:rPr>
          <w:t>пунктом 206</w:t>
        </w:r>
      </w:hyperlink>
      <w:r>
        <w:t xml:space="preserve"> настоящего документа, обязана:</w:t>
      </w:r>
    </w:p>
    <w:p w:rsidR="00F46B1B" w:rsidRDefault="00F46B1B">
      <w:pPr>
        <w:pStyle w:val="ConsPlusNormal"/>
        <w:spacing w:before="220"/>
        <w:ind w:firstLine="540"/>
        <w:jc w:val="both"/>
      </w:pPr>
      <w:r>
        <w:t xml:space="preserve">инициировать выполнение мероприятий, предусмотренных </w:t>
      </w:r>
      <w:hyperlink r:id="rId1280">
        <w:r>
          <w:rPr>
            <w:color w:val="0000FF"/>
          </w:rPr>
          <w:t>Правилами</w:t>
        </w:r>
      </w:hyperlink>
      <w:r>
        <w:t xml:space="preserve">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F46B1B" w:rsidRDefault="00F46B1B">
      <w:pPr>
        <w:pStyle w:val="ConsPlusNormal"/>
        <w:spacing w:before="220"/>
        <w:ind w:firstLine="540"/>
        <w:jc w:val="both"/>
      </w:pPr>
      <w:bookmarkStart w:id="274" w:name="P2526"/>
      <w:bookmarkEnd w:id="274"/>
      <w:r>
        <w:t>открыть банковский счет в банке (кредитной организации), в котором в соответствии с договором о присоединении к торговой системе оптового рынка осуществляются централизованные расчеты на оптовом рынке, для направления денежных средств в счет уступки прав требований кредиторов организации, утратившей статус гарантирующего поставщика, и предоставить свое согласие указанному банку (кредитной организации) на раскрытие организации коммерческой инфраструктуры оптового рынка информации об операциях, проводимых по данному банковскому счету;</w:t>
      </w:r>
    </w:p>
    <w:p w:rsidR="00F46B1B" w:rsidRDefault="00F46B1B">
      <w:pPr>
        <w:pStyle w:val="ConsPlusNormal"/>
        <w:spacing w:before="220"/>
        <w:ind w:firstLine="540"/>
        <w:jc w:val="both"/>
      </w:pPr>
      <w:r>
        <w:t xml:space="preserve">обратиться в установленном порядке в исполнительный орган субъекта Российской Федерации в области государственного регулирования тарифов для установления сбытовой </w:t>
      </w:r>
      <w:r>
        <w:lastRenderedPageBreak/>
        <w:t xml:space="preserve">надбавки, необходимой для осуществления организацией, признанной победителем конкурса, функций гарантирующего поставщика, исходя из указанных в заявке организации, признанной победителем конкурса, на участие в конкурсе величины расчетной предпринимательской прибыли, величины расходов на формирование резерва по сомнительным долгам, величины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в соответствии с требованиями </w:t>
      </w:r>
      <w:hyperlink r:id="rId1281">
        <w:r>
          <w:rPr>
            <w:color w:val="0000FF"/>
          </w:rPr>
          <w:t>пункта 65</w:t>
        </w:r>
      </w:hyperlink>
      <w:r>
        <w:t xml:space="preserve"> Основ ценообразования в области регулируемых цен (тарифов) в электроэнергетике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F46B1B" w:rsidRDefault="00F46B1B">
      <w:pPr>
        <w:pStyle w:val="ConsPlusNormal"/>
        <w:jc w:val="both"/>
      </w:pPr>
      <w:r>
        <w:t xml:space="preserve">(в ред. </w:t>
      </w:r>
      <w:hyperlink r:id="rId1282">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bookmarkStart w:id="275" w:name="P2529"/>
      <w:bookmarkEnd w:id="275"/>
      <w:r>
        <w:t xml:space="preserve">направить в соответствии с требованиями к порядку и срокам направления организацией, признанной победителем конкурса, денежных средств в счет уступки требований кредиторов организации, утратившей статус гарантирующего поставщика, предусмотренными </w:t>
      </w:r>
      <w:hyperlink w:anchor="P2442">
        <w:r>
          <w:rPr>
            <w:color w:val="0000FF"/>
          </w:rPr>
          <w:t>пунктом 208</w:t>
        </w:r>
      </w:hyperlink>
      <w:r>
        <w:t xml:space="preserve"> настоящего документа, кредиторам оферту об уступке их требований по оплате задолженности, указанной в </w:t>
      </w:r>
      <w:hyperlink w:anchor="P2419">
        <w:r>
          <w:rPr>
            <w:color w:val="0000FF"/>
          </w:rPr>
          <w:t>абзаце пятом пункта 207</w:t>
        </w:r>
      </w:hyperlink>
      <w:r>
        <w:t xml:space="preserve"> настоящего документа, в размере, который был указан в заявке организации, признанной победителем конкурса, на участие в конкурсе, и в соответствии с условиями, установленными в решении уполномоченного федерального органа о проведении конкурса. Заключение договоров уступки требования (цессии) между организацией, признанной победителем конкурса, и кредиторами организации, утратившей статус гарантирующего поставщика, в том числе направление организацией, признанной победителем конкурса, оферты об уступке требований, получение акцепта или акцепта на иных условиях от кредиторов осуществляется централизованно и в электронной форме и обеспечивается советом рынка в соответствии с договором о присоединении к торговой системе оптового рынка и порядком взаимодействия сетевой организации и совета рынка.</w:t>
      </w:r>
    </w:p>
    <w:p w:rsidR="00F46B1B" w:rsidRDefault="00F46B1B">
      <w:pPr>
        <w:pStyle w:val="ConsPlusNormal"/>
        <w:spacing w:before="220"/>
        <w:ind w:firstLine="540"/>
        <w:jc w:val="both"/>
      </w:pPr>
      <w:r>
        <w:t>В оферте об уступке требований должен быть указан срок для акцепта кредитора, которому направлена оферта. Срок для акцепта должен быть не менее 5 и не более 10 рабочих дней со дня получения оферты кредитором. Оферта не может быть отозвана направившей ее организацией, признанной победителем конкурса, в течение срока, установленного для акцепта кредитором такой оферты.</w:t>
      </w:r>
    </w:p>
    <w:p w:rsidR="00F46B1B" w:rsidRDefault="00F46B1B">
      <w:pPr>
        <w:pStyle w:val="ConsPlusNormal"/>
        <w:spacing w:before="220"/>
        <w:ind w:firstLine="540"/>
        <w:jc w:val="both"/>
      </w:pPr>
      <w:r>
        <w:t>Оферта об уступке требований должна содержать следующие условия:</w:t>
      </w:r>
    </w:p>
    <w:p w:rsidR="00F46B1B" w:rsidRDefault="00F46B1B">
      <w:pPr>
        <w:pStyle w:val="ConsPlusNormal"/>
        <w:spacing w:before="220"/>
        <w:ind w:firstLine="540"/>
        <w:jc w:val="both"/>
      </w:pPr>
      <w:r>
        <w:t xml:space="preserve">сумма, которая указана в конкурсной задолженности, соответствует размеру денежных средств, определяемому в соответствии с </w:t>
      </w:r>
      <w:hyperlink w:anchor="P2491">
        <w:r>
          <w:rPr>
            <w:color w:val="0000FF"/>
          </w:rPr>
          <w:t>пунктом 214</w:t>
        </w:r>
      </w:hyperlink>
      <w:r>
        <w:t xml:space="preserve"> настоящего документа, и распределена пропорционально сумме задолженности перед кредитором, указанной в конкурсной задолженности, и которую в заявке на конкурс организация, признанная победителем конкурса, обязалась оплатить в счет переуступки ей требования кредитора по соответствующему договору;</w:t>
      </w:r>
    </w:p>
    <w:p w:rsidR="00F46B1B" w:rsidRDefault="00F46B1B">
      <w:pPr>
        <w:pStyle w:val="ConsPlusNormal"/>
        <w:spacing w:before="220"/>
        <w:ind w:firstLine="540"/>
        <w:jc w:val="both"/>
      </w:pPr>
      <w:r>
        <w:t>предоставление кредитором заверений о том, что уступаемое кредитором требование существует на момент его перехода к организации, признанной победителем конкурса, по договору уступки требования (цессии) с организацией, признанной победителем конкурса;</w:t>
      </w:r>
    </w:p>
    <w:p w:rsidR="00F46B1B" w:rsidRDefault="00F46B1B">
      <w:pPr>
        <w:pStyle w:val="ConsPlusNormal"/>
        <w:spacing w:before="220"/>
        <w:ind w:firstLine="540"/>
        <w:jc w:val="both"/>
      </w:pPr>
      <w:r>
        <w:t>предоставление кредитором заверений о том, что кредитором не были и не будут заключены в будущем с третьими лицами аналогичные по своему предмету договоры уступки требования (цессии);</w:t>
      </w:r>
    </w:p>
    <w:p w:rsidR="00F46B1B" w:rsidRDefault="00F46B1B">
      <w:pPr>
        <w:pStyle w:val="ConsPlusNormal"/>
        <w:spacing w:before="220"/>
        <w:ind w:firstLine="540"/>
        <w:jc w:val="both"/>
      </w:pPr>
      <w:r>
        <w:t>предоставление кредитором заверений о том, что между кредитором и организацией, утратившей статус гарантирующего поставщика, отсутствуют соглашения и (или) иные имеющие юридическую силу документы, препятствующие совершению уступки требования или устанавливающие запрет на совершение уступки требования;</w:t>
      </w:r>
    </w:p>
    <w:p w:rsidR="00F46B1B" w:rsidRDefault="00F46B1B">
      <w:pPr>
        <w:pStyle w:val="ConsPlusNormal"/>
        <w:spacing w:before="220"/>
        <w:ind w:firstLine="540"/>
        <w:jc w:val="both"/>
      </w:pPr>
      <w:r>
        <w:t xml:space="preserve">ответственность кредитора за несоответствие предоставленных организации, признанной </w:t>
      </w:r>
      <w:r>
        <w:lastRenderedPageBreak/>
        <w:t>победителем конкурса, заверений действительности уступаемого требования в виде штрафной неустойки, равной половине общей суммы передаваемых кредитором денежных требований по договору уступки требований (цессии) организации, признанной победителем конкурса.</w:t>
      </w:r>
    </w:p>
    <w:p w:rsidR="00F46B1B" w:rsidRDefault="00F46B1B">
      <w:pPr>
        <w:pStyle w:val="ConsPlusNormal"/>
        <w:spacing w:before="220"/>
        <w:ind w:firstLine="540"/>
        <w:jc w:val="both"/>
      </w:pPr>
      <w:r>
        <w:t>Формы оферты об уступке требований, договора уступки требования (цессии), акцепта на иных условиях утверждаются решением наблюдательного совета совета рынка и размещаются на официальном сайте совета рынка в сети "Интернет".</w:t>
      </w:r>
    </w:p>
    <w:p w:rsidR="00F46B1B" w:rsidRDefault="00F46B1B">
      <w:pPr>
        <w:pStyle w:val="ConsPlusNormal"/>
        <w:spacing w:before="220"/>
        <w:ind w:firstLine="540"/>
        <w:jc w:val="both"/>
      </w:pPr>
      <w:r>
        <w:t>В случае получения от кредитора организацией, признанной победителем конкурса, в срок, установленный для акцепта кредитором оферты, акцепта на иных условиях, которые изменены кредитором только в части снижения размера и стоимости уступаемых требований по оплате задолженности, по установленной форме (далее - оферта кредитора) организация, признанная победителем конкурса, акцептует оферту кредитора в течение 5 рабочих дней с даты ее получения в целях выполнения требований настоящего документа для получения статуса гарантирующего поставщика.</w:t>
      </w:r>
    </w:p>
    <w:p w:rsidR="00F46B1B" w:rsidRDefault="00F46B1B">
      <w:pPr>
        <w:pStyle w:val="ConsPlusNormal"/>
        <w:spacing w:before="220"/>
        <w:ind w:firstLine="540"/>
        <w:jc w:val="both"/>
      </w:pPr>
      <w:r>
        <w:t xml:space="preserve">Отказ организации, признанной победителем конкурса, от акцепта оферты кредитора, соответствующей установленной форме, полученной в установленный срок, которая отличается от оферты организации, признанной победителем конкурса, только в части условий о снижении размера и стоимости уступаемых требований по оплате задолженности, является невыполнением требований, предусмотренных </w:t>
      </w:r>
      <w:hyperlink w:anchor="P2529">
        <w:r>
          <w:rPr>
            <w:color w:val="0000FF"/>
          </w:rPr>
          <w:t>абзацем пятым</w:t>
        </w:r>
      </w:hyperlink>
      <w:r>
        <w:t xml:space="preserve"> настоящего пункта и </w:t>
      </w:r>
      <w:hyperlink w:anchor="P2442">
        <w:r>
          <w:rPr>
            <w:color w:val="0000FF"/>
          </w:rPr>
          <w:t>пунктом 208</w:t>
        </w:r>
      </w:hyperlink>
      <w:r>
        <w:t xml:space="preserve"> настоящего документа, и указывается организацией коммерческой инфраструктуры в справке, предусмотренной </w:t>
      </w:r>
      <w:hyperlink w:anchor="P2545">
        <w:r>
          <w:rPr>
            <w:color w:val="0000FF"/>
          </w:rPr>
          <w:t>абзацем двадцать первым</w:t>
        </w:r>
      </w:hyperlink>
      <w:r>
        <w:t xml:space="preserve"> настоящего пункта.</w:t>
      </w:r>
    </w:p>
    <w:p w:rsidR="00F46B1B" w:rsidRDefault="00F46B1B">
      <w:pPr>
        <w:pStyle w:val="ConsPlusNormal"/>
        <w:spacing w:before="220"/>
        <w:ind w:firstLine="540"/>
        <w:jc w:val="both"/>
      </w:pPr>
      <w:bookmarkStart w:id="276" w:name="P2540"/>
      <w:bookmarkEnd w:id="276"/>
      <w:r>
        <w:t xml:space="preserve">В целях проверки выполнения требований, предусмотренных </w:t>
      </w:r>
      <w:hyperlink w:anchor="P2526">
        <w:r>
          <w:rPr>
            <w:color w:val="0000FF"/>
          </w:rPr>
          <w:t>абзацами третьим</w:t>
        </w:r>
      </w:hyperlink>
      <w:r>
        <w:t xml:space="preserve"> и </w:t>
      </w:r>
      <w:hyperlink w:anchor="P2529">
        <w:r>
          <w:rPr>
            <w:color w:val="0000FF"/>
          </w:rPr>
          <w:t>пятым</w:t>
        </w:r>
      </w:hyperlink>
      <w:r>
        <w:t xml:space="preserve"> настоящего пункта и </w:t>
      </w:r>
      <w:hyperlink w:anchor="P2442">
        <w:r>
          <w:rPr>
            <w:color w:val="0000FF"/>
          </w:rPr>
          <w:t>пунктом 208</w:t>
        </w:r>
      </w:hyperlink>
      <w:r>
        <w:t xml:space="preserve"> настоящего документа, организация, признанная победителем конкурса, в течение 75 рабочих дней со дня утверждения уполномоченным федеральным органом решения о признании ее победителем конкурса обязана представить в совет рынка в форме электронного документа и (или) электронного образа документа следующие документы:</w:t>
      </w:r>
    </w:p>
    <w:p w:rsidR="00F46B1B" w:rsidRDefault="00F46B1B">
      <w:pPr>
        <w:pStyle w:val="ConsPlusNormal"/>
        <w:spacing w:before="220"/>
        <w:ind w:firstLine="540"/>
        <w:jc w:val="both"/>
      </w:pPr>
      <w:bookmarkStart w:id="277" w:name="P2541"/>
      <w:bookmarkEnd w:id="277"/>
      <w:r>
        <w:t>копия договора банковского счета, заключенного организацией, признанной победителем конкурса, с банком (кредитной организацией), в котором в соответствии с договором о присоединении к торговой системе оптового рынка осуществляются централизованные расчеты на оптовом рынке, для направления денежных средств в счет уступки прав требований кредиторов организации, утратившей статус гарантирующего поставщика, и содержащего условие о предоставлении организацией, признанной победителем конкурса, согласия указанному банку (кредитной организации) на раскрытие организации коммерческой инфраструктуры оптового рынка информации об операциях, проводимых по указанному банковскому счету;</w:t>
      </w:r>
    </w:p>
    <w:p w:rsidR="00F46B1B" w:rsidRDefault="00F46B1B">
      <w:pPr>
        <w:pStyle w:val="ConsPlusNormal"/>
        <w:spacing w:before="220"/>
        <w:ind w:firstLine="540"/>
        <w:jc w:val="both"/>
      </w:pPr>
      <w:bookmarkStart w:id="278" w:name="P2542"/>
      <w:bookmarkEnd w:id="278"/>
      <w:r>
        <w:t>документы, подтверждающие направление кредиторам денежных средств в счет уступки требований по оплате задолженности в размере, указанном в оферте, акцептованной кредиторами, и (или) в оферте кредиторов, акцептованной организацией, признанной победителем конкурса.</w:t>
      </w:r>
    </w:p>
    <w:p w:rsidR="00F46B1B" w:rsidRDefault="00F46B1B">
      <w:pPr>
        <w:pStyle w:val="ConsPlusNormal"/>
        <w:spacing w:before="220"/>
        <w:ind w:firstLine="540"/>
        <w:jc w:val="both"/>
      </w:pPr>
      <w:r>
        <w:t xml:space="preserve">Документы, подтверждающие выполнение организацией, признанной победителем конкурса, требований, предусмотренных </w:t>
      </w:r>
      <w:hyperlink w:anchor="P2529">
        <w:r>
          <w:rPr>
            <w:color w:val="0000FF"/>
          </w:rPr>
          <w:t>абзацем пятым</w:t>
        </w:r>
      </w:hyperlink>
      <w:r>
        <w:t xml:space="preserve"> настоящего пункта, совет рынка получает в рамках осуществления функций по обеспечению централизованного заключения договоров уступки требования (цессий) между организацией, признанной победителем конкурса, и кредиторами организации, утратившей статус гарантирующего поставщика, в соответствии с договором о присоединении к торговой системе оптового рынка и порядком взаимодействия сетевой организации и совета рынка.</w:t>
      </w:r>
    </w:p>
    <w:p w:rsidR="00F46B1B" w:rsidRDefault="00F46B1B">
      <w:pPr>
        <w:pStyle w:val="ConsPlusNormal"/>
        <w:spacing w:before="220"/>
        <w:ind w:firstLine="540"/>
        <w:jc w:val="both"/>
      </w:pPr>
      <w:r>
        <w:t xml:space="preserve">Документы, указанные в </w:t>
      </w:r>
      <w:hyperlink w:anchor="P2541">
        <w:r>
          <w:rPr>
            <w:color w:val="0000FF"/>
          </w:rPr>
          <w:t>абзацах семнадцатом</w:t>
        </w:r>
      </w:hyperlink>
      <w:r>
        <w:t xml:space="preserve"> и </w:t>
      </w:r>
      <w:hyperlink w:anchor="P2542">
        <w:r>
          <w:rPr>
            <w:color w:val="0000FF"/>
          </w:rPr>
          <w:t>восемнадцатом</w:t>
        </w:r>
      </w:hyperlink>
      <w:r>
        <w:t xml:space="preserve"> настоящего пункта, предоставляются в порядке, предусмотренном договором о присоединении к торговой системе оптового рынка, в форме электронных документов и (или) электронных образов документов, </w:t>
      </w:r>
      <w:r>
        <w:lastRenderedPageBreak/>
        <w:t>заверенных электронной подписью уполномоченного лица организации, признанной победителем конкурса, сертификат ключа проверки которой создан и используется на оптовом рынке.</w:t>
      </w:r>
    </w:p>
    <w:p w:rsidR="00F46B1B" w:rsidRDefault="00F46B1B">
      <w:pPr>
        <w:pStyle w:val="ConsPlusNormal"/>
        <w:spacing w:before="220"/>
        <w:ind w:firstLine="540"/>
        <w:jc w:val="both"/>
      </w:pPr>
      <w:bookmarkStart w:id="279" w:name="P2545"/>
      <w:bookmarkEnd w:id="279"/>
      <w:r>
        <w:t xml:space="preserve">Совет рынка в течение 15 рабочих дней со дня получения от организации, признанной победителем конкурса, документов, подтверждающих выполнение ею требований, предусмотренных </w:t>
      </w:r>
      <w:hyperlink w:anchor="P2526">
        <w:r>
          <w:rPr>
            <w:color w:val="0000FF"/>
          </w:rPr>
          <w:t>абзацами третьим</w:t>
        </w:r>
      </w:hyperlink>
      <w:r>
        <w:t xml:space="preserve"> и </w:t>
      </w:r>
      <w:hyperlink w:anchor="P2529">
        <w:r>
          <w:rPr>
            <w:color w:val="0000FF"/>
          </w:rPr>
          <w:t>пятым</w:t>
        </w:r>
      </w:hyperlink>
      <w:r>
        <w:t xml:space="preserve"> настоящего пункта и </w:t>
      </w:r>
      <w:hyperlink w:anchor="P2442">
        <w:r>
          <w:rPr>
            <w:color w:val="0000FF"/>
          </w:rPr>
          <w:t>пунктом 208</w:t>
        </w:r>
      </w:hyperlink>
      <w:r>
        <w:t xml:space="preserve"> настоящего документа, проверяет их и направляет в уполномоченный федеральный орган справку о выполнении организацией, признанной победителем конкурса, требований, предусмотренных </w:t>
      </w:r>
      <w:hyperlink w:anchor="P2526">
        <w:r>
          <w:rPr>
            <w:color w:val="0000FF"/>
          </w:rPr>
          <w:t>абзацами третьим</w:t>
        </w:r>
      </w:hyperlink>
      <w:r>
        <w:t xml:space="preserve"> и </w:t>
      </w:r>
      <w:hyperlink w:anchor="P2529">
        <w:r>
          <w:rPr>
            <w:color w:val="0000FF"/>
          </w:rPr>
          <w:t>пятым</w:t>
        </w:r>
      </w:hyperlink>
      <w:r>
        <w:t xml:space="preserve"> настоящего пункта и </w:t>
      </w:r>
      <w:hyperlink w:anchor="P2442">
        <w:r>
          <w:rPr>
            <w:color w:val="0000FF"/>
          </w:rPr>
          <w:t>пунктом 208</w:t>
        </w:r>
      </w:hyperlink>
      <w:r>
        <w:t xml:space="preserve"> настоящего документа.</w:t>
      </w:r>
    </w:p>
    <w:p w:rsidR="00F46B1B" w:rsidRDefault="00F46B1B">
      <w:pPr>
        <w:pStyle w:val="ConsPlusNormal"/>
        <w:spacing w:before="220"/>
        <w:ind w:firstLine="540"/>
        <w:jc w:val="both"/>
      </w:pPr>
      <w:bookmarkStart w:id="280" w:name="P2546"/>
      <w:bookmarkEnd w:id="280"/>
      <w:r>
        <w:t xml:space="preserve">При неполучении от организации, признанной победителем конкурса, документов, указанных в </w:t>
      </w:r>
      <w:hyperlink w:anchor="P2541">
        <w:r>
          <w:rPr>
            <w:color w:val="0000FF"/>
          </w:rPr>
          <w:t>абзацах семнадцатом</w:t>
        </w:r>
      </w:hyperlink>
      <w:r>
        <w:t xml:space="preserve"> и </w:t>
      </w:r>
      <w:hyperlink w:anchor="P2542">
        <w:r>
          <w:rPr>
            <w:color w:val="0000FF"/>
          </w:rPr>
          <w:t>восемнадцатом</w:t>
        </w:r>
      </w:hyperlink>
      <w:r>
        <w:t xml:space="preserve"> настоящего пункта, совет рынка в течение одного рабочего дня со дня окончания срока, установленного в </w:t>
      </w:r>
      <w:hyperlink w:anchor="P2540">
        <w:r>
          <w:rPr>
            <w:color w:val="0000FF"/>
          </w:rPr>
          <w:t>абзаце шестнадцатом</w:t>
        </w:r>
      </w:hyperlink>
      <w:r>
        <w:t xml:space="preserve"> настоящего пункта, направляет в уполномоченный федеральный орган справку о невыполнении организацией, признанной победителем конкурса, требований, предусмотренных </w:t>
      </w:r>
      <w:hyperlink w:anchor="P2526">
        <w:r>
          <w:rPr>
            <w:color w:val="0000FF"/>
          </w:rPr>
          <w:t>абзацами третьим</w:t>
        </w:r>
      </w:hyperlink>
      <w:r>
        <w:t xml:space="preserve"> и </w:t>
      </w:r>
      <w:hyperlink w:anchor="P2529">
        <w:r>
          <w:rPr>
            <w:color w:val="0000FF"/>
          </w:rPr>
          <w:t>пятым</w:t>
        </w:r>
      </w:hyperlink>
      <w:r>
        <w:t xml:space="preserve"> настоящего пункта и </w:t>
      </w:r>
      <w:hyperlink w:anchor="P2442">
        <w:r>
          <w:rPr>
            <w:color w:val="0000FF"/>
          </w:rPr>
          <w:t>пунктом 208</w:t>
        </w:r>
      </w:hyperlink>
      <w:r>
        <w:t xml:space="preserve"> настоящего документа.</w:t>
      </w:r>
    </w:p>
    <w:p w:rsidR="00F46B1B" w:rsidRDefault="00F46B1B">
      <w:pPr>
        <w:pStyle w:val="ConsPlusNormal"/>
        <w:spacing w:before="220"/>
        <w:ind w:firstLine="540"/>
        <w:jc w:val="both"/>
      </w:pPr>
      <w:r>
        <w:t xml:space="preserve">Порядок проведения советом рынка проверки исполнения организацией, признанной победителем конкурса, требований направления оферты об уступке требований по оплате задолженности, указанной в </w:t>
      </w:r>
      <w:hyperlink w:anchor="P2419">
        <w:r>
          <w:rPr>
            <w:color w:val="0000FF"/>
          </w:rPr>
          <w:t>абзаце пятом пункта 207</w:t>
        </w:r>
      </w:hyperlink>
      <w:r>
        <w:t xml:space="preserve"> настоящего документа, и о направлении денежных средств в счет уступки требований кредиторов организации, утратившей статус гарантирующего поставщика, а также предусмотренные </w:t>
      </w:r>
      <w:hyperlink w:anchor="P2545">
        <w:r>
          <w:rPr>
            <w:color w:val="0000FF"/>
          </w:rPr>
          <w:t>абзацами двадцать первым</w:t>
        </w:r>
      </w:hyperlink>
      <w:r>
        <w:t xml:space="preserve"> и </w:t>
      </w:r>
      <w:hyperlink w:anchor="P2546">
        <w:r>
          <w:rPr>
            <w:color w:val="0000FF"/>
          </w:rPr>
          <w:t>двадцать вторым</w:t>
        </w:r>
      </w:hyperlink>
      <w:r>
        <w:t xml:space="preserve"> настоящего пункта формы справок утверждаются решением наблюдательного совета совета рынка и размещаются на официальном сайте совета рынка в сети "Интернет".</w:t>
      </w:r>
    </w:p>
    <w:p w:rsidR="00F46B1B" w:rsidRDefault="00F46B1B">
      <w:pPr>
        <w:pStyle w:val="ConsPlusNormal"/>
        <w:jc w:val="both"/>
      </w:pPr>
      <w:r>
        <w:t xml:space="preserve">(п. 219 в ред. </w:t>
      </w:r>
      <w:hyperlink r:id="rId1283">
        <w:r>
          <w:rPr>
            <w:color w:val="0000FF"/>
          </w:rPr>
          <w:t>Постановления</w:t>
        </w:r>
      </w:hyperlink>
      <w:r>
        <w:t xml:space="preserve"> Правительства РФ от 15.07.2022 N 1275)</w:t>
      </w:r>
    </w:p>
    <w:p w:rsidR="00F46B1B" w:rsidRDefault="00F46B1B">
      <w:pPr>
        <w:pStyle w:val="ConsPlusNormal"/>
        <w:spacing w:before="220"/>
        <w:ind w:firstLine="540"/>
        <w:jc w:val="both"/>
      </w:pPr>
      <w:r>
        <w:t xml:space="preserve">220. Уполномоченный федеральный орган в течение 3 рабочих дней со дня получения от организации - победителя конкурса документов, подтверждающих выполнение требований, указанных в решении уполномоченного федерального органа, в соответствии с </w:t>
      </w:r>
      <w:hyperlink w:anchor="P2421">
        <w:r>
          <w:rPr>
            <w:color w:val="0000FF"/>
          </w:rPr>
          <w:t>абзацем седьмым пункта 207</w:t>
        </w:r>
      </w:hyperlink>
      <w:r>
        <w:t xml:space="preserve"> настоящего документа, а также иных документов, указанных в </w:t>
      </w:r>
      <w:hyperlink w:anchor="P2524">
        <w:r>
          <w:rPr>
            <w:color w:val="0000FF"/>
          </w:rPr>
          <w:t>пункте 219</w:t>
        </w:r>
      </w:hyperlink>
      <w: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rsidR="00F46B1B" w:rsidRDefault="00F46B1B">
      <w:pPr>
        <w:pStyle w:val="ConsPlusNormal"/>
        <w:jc w:val="both"/>
      </w:pPr>
      <w:r>
        <w:t xml:space="preserve">(в ред. </w:t>
      </w:r>
      <w:hyperlink r:id="rId1284">
        <w:r>
          <w:rPr>
            <w:color w:val="0000FF"/>
          </w:rPr>
          <w:t>Постановления</w:t>
        </w:r>
      </w:hyperlink>
      <w:r>
        <w:t xml:space="preserve"> Правительства РФ от 15.07.2022 N 1275)</w:t>
      </w:r>
    </w:p>
    <w:p w:rsidR="00F46B1B" w:rsidRDefault="00F46B1B">
      <w:pPr>
        <w:pStyle w:val="ConsPlusNormal"/>
        <w:spacing w:before="220"/>
        <w:ind w:firstLine="540"/>
        <w:jc w:val="both"/>
      </w:pPr>
      <w:r>
        <w:t>Решение уполномоченного федерального органа о присвоении статуса гарантирующего поставщика должно содержать:</w:t>
      </w:r>
    </w:p>
    <w:p w:rsidR="00F46B1B" w:rsidRDefault="00F46B1B">
      <w:pPr>
        <w:pStyle w:val="ConsPlusNormal"/>
        <w:spacing w:before="220"/>
        <w:ind w:firstLine="540"/>
        <w:jc w:val="both"/>
      </w:pPr>
      <w:bookmarkStart w:id="281" w:name="P2552"/>
      <w:bookmarkEnd w:id="281"/>
      <w:r>
        <w:t>наименование организации - победителя конкурса, которой присваивается статус гарантирующего поставщика в соответствующем субъекте Российской Федерации в отношении зоны деятельности, границы которой определены в установленном настоящим документом порядке;</w:t>
      </w:r>
    </w:p>
    <w:p w:rsidR="00F46B1B" w:rsidRDefault="00F46B1B">
      <w:pPr>
        <w:pStyle w:val="ConsPlusNormal"/>
        <w:jc w:val="both"/>
      </w:pPr>
      <w:r>
        <w:t xml:space="preserve">(в ред. </w:t>
      </w:r>
      <w:hyperlink r:id="rId1285">
        <w:r>
          <w:rPr>
            <w:color w:val="0000FF"/>
          </w:rPr>
          <w:t>Постановления</w:t>
        </w:r>
      </w:hyperlink>
      <w:r>
        <w:t xml:space="preserve"> Правительства РФ от 08.12.2018 N 1496)</w:t>
      </w:r>
    </w:p>
    <w:p w:rsidR="00F46B1B" w:rsidRDefault="00F46B1B">
      <w:pPr>
        <w:pStyle w:val="ConsPlusNormal"/>
        <w:spacing w:before="220"/>
        <w:ind w:firstLine="540"/>
        <w:jc w:val="both"/>
      </w:pPr>
      <w:bookmarkStart w:id="282" w:name="P2554"/>
      <w:bookmarkEnd w:id="282"/>
      <w:r>
        <w:t>наименование системообразующей территориальной сетевой организации, которая утрачивает статус гарантирующего поставщика в соответствующем субъекте Российской Федерации в отношении зоны деятельности, границы которой определены в установленном настоящим документом порядке;</w:t>
      </w:r>
    </w:p>
    <w:p w:rsidR="00F46B1B" w:rsidRDefault="00F46B1B">
      <w:pPr>
        <w:pStyle w:val="ConsPlusNormal"/>
        <w:jc w:val="both"/>
      </w:pPr>
      <w:r>
        <w:t xml:space="preserve">(в ред. Постановлений Правительства РФ от 08.12.2018 </w:t>
      </w:r>
      <w:hyperlink r:id="rId1286">
        <w:r>
          <w:rPr>
            <w:color w:val="0000FF"/>
          </w:rPr>
          <w:t>N 1496</w:t>
        </w:r>
      </w:hyperlink>
      <w:r>
        <w:t xml:space="preserve">, от 10.09.2024 </w:t>
      </w:r>
      <w:hyperlink r:id="rId1287">
        <w:r>
          <w:rPr>
            <w:color w:val="0000FF"/>
          </w:rPr>
          <w:t>N 1229</w:t>
        </w:r>
      </w:hyperlink>
      <w:r>
        <w:t>)</w:t>
      </w:r>
    </w:p>
    <w:p w:rsidR="00F46B1B" w:rsidRDefault="00F46B1B">
      <w:pPr>
        <w:pStyle w:val="ConsPlusNormal"/>
        <w:spacing w:before="220"/>
        <w:ind w:firstLine="540"/>
        <w:jc w:val="both"/>
      </w:pPr>
      <w:r>
        <w:t xml:space="preserve">дату присвоения организации - победителю конкурса статуса гарантирующего поставщика, определяемую в порядке, предусмотренном </w:t>
      </w:r>
      <w:hyperlink w:anchor="P2587">
        <w:r>
          <w:rPr>
            <w:color w:val="0000FF"/>
          </w:rPr>
          <w:t>пунктом 225</w:t>
        </w:r>
      </w:hyperlink>
      <w:r>
        <w:t xml:space="preserve"> настоящего документа;</w:t>
      </w:r>
    </w:p>
    <w:p w:rsidR="00F46B1B" w:rsidRDefault="00F46B1B">
      <w:pPr>
        <w:pStyle w:val="ConsPlusNormal"/>
        <w:spacing w:before="220"/>
        <w:ind w:firstLine="540"/>
        <w:jc w:val="both"/>
      </w:pPr>
      <w:r>
        <w:t xml:space="preserve">значения величины расчетной предпринимательской прибыли, величины расходов на формирование резерва по сомнительным долгам и величины расходов на обслуживание кредитов, необходимых для поддержания достаточного размера оборотного капитала при просрочке </w:t>
      </w:r>
      <w:r>
        <w:lastRenderedPageBreak/>
        <w:t>платежей со стороны покупателей (потребителей), которые организация, признанная победителем конкурса, указала в своей заявке.</w:t>
      </w:r>
    </w:p>
    <w:p w:rsidR="00F46B1B" w:rsidRDefault="00F46B1B">
      <w:pPr>
        <w:pStyle w:val="ConsPlusNormal"/>
        <w:jc w:val="both"/>
      </w:pPr>
      <w:r>
        <w:t xml:space="preserve">(абзац введен </w:t>
      </w:r>
      <w:hyperlink r:id="rId1288">
        <w:r>
          <w:rPr>
            <w:color w:val="0000FF"/>
          </w:rPr>
          <w:t>Постановлением</w:t>
        </w:r>
      </w:hyperlink>
      <w:r>
        <w:t xml:space="preserve"> Правительства РФ от 15.07.2022 N 1275)</w:t>
      </w:r>
    </w:p>
    <w:p w:rsidR="00F46B1B" w:rsidRDefault="00F46B1B">
      <w:pPr>
        <w:pStyle w:val="ConsPlusNormal"/>
        <w:jc w:val="both"/>
      </w:pPr>
      <w:r>
        <w:t xml:space="preserve">(п. 220 в ред. </w:t>
      </w:r>
      <w:hyperlink r:id="rId1289">
        <w:r>
          <w:rPr>
            <w:color w:val="0000FF"/>
          </w:rPr>
          <w:t>Постановления</w:t>
        </w:r>
      </w:hyperlink>
      <w:r>
        <w:t xml:space="preserve"> Правительства РФ от 30.12.2012 N 1482)</w:t>
      </w:r>
    </w:p>
    <w:p w:rsidR="00F46B1B" w:rsidRDefault="00F46B1B">
      <w:pPr>
        <w:pStyle w:val="ConsPlusNormal"/>
        <w:spacing w:before="220"/>
        <w:ind w:firstLine="540"/>
        <w:jc w:val="both"/>
      </w:pPr>
      <w:r>
        <w:t>221.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rsidR="00F46B1B" w:rsidRDefault="00F46B1B">
      <w:pPr>
        <w:pStyle w:val="ConsPlusNormal"/>
        <w:spacing w:before="220"/>
        <w:ind w:firstLine="540"/>
        <w:jc w:val="both"/>
      </w:pPr>
      <w:r>
        <w:t>организации, которой присвоен статус гарантирующего поставщика;</w:t>
      </w:r>
    </w:p>
    <w:p w:rsidR="00F46B1B" w:rsidRDefault="00F46B1B">
      <w:pPr>
        <w:pStyle w:val="ConsPlusNormal"/>
        <w:spacing w:before="220"/>
        <w:ind w:firstLine="540"/>
        <w:jc w:val="both"/>
      </w:pPr>
      <w:r>
        <w:t>организации, которая утрачивает статус гарантирующего поставщика;</w:t>
      </w:r>
    </w:p>
    <w:p w:rsidR="00F46B1B" w:rsidRDefault="00F46B1B">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rsidR="00F46B1B" w:rsidRDefault="00F46B1B">
      <w:pPr>
        <w:pStyle w:val="ConsPlusNormal"/>
        <w:spacing w:before="220"/>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F46B1B" w:rsidRDefault="00F46B1B">
      <w:pPr>
        <w:pStyle w:val="ConsPlusNormal"/>
        <w:spacing w:before="220"/>
        <w:ind w:firstLine="540"/>
        <w:jc w:val="both"/>
      </w:pPr>
      <w:r>
        <w:t>совета рынка.</w:t>
      </w:r>
    </w:p>
    <w:p w:rsidR="00F46B1B" w:rsidRDefault="00F46B1B">
      <w:pPr>
        <w:pStyle w:val="ConsPlusNormal"/>
        <w:jc w:val="both"/>
      </w:pPr>
      <w:r>
        <w:t xml:space="preserve">(п. 221 в ред. </w:t>
      </w:r>
      <w:hyperlink r:id="rId1290">
        <w:r>
          <w:rPr>
            <w:color w:val="0000FF"/>
          </w:rPr>
          <w:t>Постановления</w:t>
        </w:r>
      </w:hyperlink>
      <w:r>
        <w:t xml:space="preserve"> Правительства РФ от 30.12.2012 N 1482)</w:t>
      </w:r>
    </w:p>
    <w:p w:rsidR="00F46B1B" w:rsidRDefault="00F46B1B">
      <w:pPr>
        <w:pStyle w:val="ConsPlusNormal"/>
        <w:spacing w:before="220"/>
        <w:ind w:firstLine="540"/>
        <w:jc w:val="both"/>
      </w:pPr>
      <w:bookmarkStart w:id="283" w:name="P2567"/>
      <w:bookmarkEnd w:id="283"/>
      <w:r>
        <w:t xml:space="preserve">222. В случае если организация - победитель конкурса в установленный срок не совершила действия, предусмотренные </w:t>
      </w:r>
      <w:hyperlink w:anchor="P2524">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2421">
        <w:r>
          <w:rPr>
            <w:color w:val="0000FF"/>
          </w:rPr>
          <w:t>абзацем седьмым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рейтинге, победителем конкурса. В случае если такая организация отсутствует, то уполномоченный федеральный орган принимает решение о признании конкурса несостоявшимся.</w:t>
      </w:r>
    </w:p>
    <w:p w:rsidR="00F46B1B" w:rsidRDefault="00F46B1B">
      <w:pPr>
        <w:pStyle w:val="ConsPlusNormal"/>
        <w:jc w:val="both"/>
      </w:pPr>
      <w:r>
        <w:t xml:space="preserve">(в ред. </w:t>
      </w:r>
      <w:hyperlink r:id="rId1291">
        <w:r>
          <w:rPr>
            <w:color w:val="0000FF"/>
          </w:rPr>
          <w:t>Постановления</w:t>
        </w:r>
      </w:hyperlink>
      <w:r>
        <w:t xml:space="preserve"> Правительства РФ от 15.07.2022 N 1275)</w:t>
      </w:r>
    </w:p>
    <w:p w:rsidR="00F46B1B" w:rsidRDefault="00F46B1B">
      <w:pPr>
        <w:pStyle w:val="ConsPlusNormal"/>
        <w:spacing w:before="220"/>
        <w:ind w:firstLine="540"/>
        <w:jc w:val="both"/>
      </w:pPr>
      <w:r>
        <w:t xml:space="preserve">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w:anchor="P2524">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2421">
        <w:r>
          <w:rPr>
            <w:color w:val="0000FF"/>
          </w:rPr>
          <w:t>абзацем седьмым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в порядке, предусмотренном настоящим документом, принимает решение о признании конкурса несостоявшимся.</w:t>
      </w:r>
    </w:p>
    <w:p w:rsidR="00F46B1B" w:rsidRDefault="00F46B1B">
      <w:pPr>
        <w:pStyle w:val="ConsPlusNormal"/>
        <w:jc w:val="both"/>
      </w:pPr>
      <w:r>
        <w:t xml:space="preserve">(в ред. </w:t>
      </w:r>
      <w:hyperlink r:id="rId1292">
        <w:r>
          <w:rPr>
            <w:color w:val="0000FF"/>
          </w:rPr>
          <w:t>Постановления</w:t>
        </w:r>
      </w:hyperlink>
      <w:r>
        <w:t xml:space="preserve"> Правительства РФ от 15.07.2022 N 1275)</w:t>
      </w:r>
    </w:p>
    <w:p w:rsidR="00F46B1B" w:rsidRDefault="00F46B1B">
      <w:pPr>
        <w:pStyle w:val="ConsPlusNormal"/>
        <w:jc w:val="both"/>
      </w:pPr>
      <w:r>
        <w:t xml:space="preserve">(п. 222 в ред. </w:t>
      </w:r>
      <w:hyperlink r:id="rId1293">
        <w:r>
          <w:rPr>
            <w:color w:val="0000FF"/>
          </w:rPr>
          <w:t>Постановления</w:t>
        </w:r>
      </w:hyperlink>
      <w:r>
        <w:t xml:space="preserve"> Правительства РФ от 30.12.2012 N 1482)</w:t>
      </w:r>
    </w:p>
    <w:p w:rsidR="00F46B1B" w:rsidRDefault="00F46B1B">
      <w:pPr>
        <w:pStyle w:val="ConsPlusNormal"/>
        <w:spacing w:before="220"/>
        <w:ind w:firstLine="540"/>
        <w:jc w:val="both"/>
      </w:pPr>
      <w:r>
        <w:t xml:space="preserve">223. Сведения об организациях, которые были признаны победителями конкурсов и которые не совершили действия, предусмотренные </w:t>
      </w:r>
      <w:hyperlink w:anchor="P2524">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2421">
        <w:r>
          <w:rPr>
            <w:color w:val="0000FF"/>
          </w:rPr>
          <w:t>абзацем седьмым пункта 207</w:t>
        </w:r>
      </w:hyperlink>
      <w:r>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rsidR="00F46B1B" w:rsidRDefault="00F46B1B">
      <w:pPr>
        <w:pStyle w:val="ConsPlusNormal"/>
        <w:jc w:val="both"/>
      </w:pPr>
      <w:r>
        <w:t xml:space="preserve">(в ред. </w:t>
      </w:r>
      <w:hyperlink r:id="rId1294">
        <w:r>
          <w:rPr>
            <w:color w:val="0000FF"/>
          </w:rPr>
          <w:t>Постановления</w:t>
        </w:r>
      </w:hyperlink>
      <w:r>
        <w:t xml:space="preserve"> Правительства РФ от 15.07.2022 N 1275)</w:t>
      </w:r>
    </w:p>
    <w:p w:rsidR="00F46B1B" w:rsidRDefault="00F46B1B">
      <w:pPr>
        <w:pStyle w:val="ConsPlusNormal"/>
        <w:spacing w:before="220"/>
        <w:ind w:firstLine="540"/>
        <w:jc w:val="both"/>
      </w:pPr>
      <w:r>
        <w:t>наименование, место нахождения, идентификационный номер налогоплательщика и государственный регистрационный номер записи о государственной регистрации организации при ее создании;</w:t>
      </w:r>
    </w:p>
    <w:p w:rsidR="00F46B1B" w:rsidRDefault="00F46B1B">
      <w:pPr>
        <w:pStyle w:val="ConsPlusNormal"/>
        <w:spacing w:before="220"/>
        <w:ind w:firstLine="540"/>
        <w:jc w:val="both"/>
      </w:pPr>
      <w:r>
        <w:t>дата принятия решения о признании организации победителем конкурса;</w:t>
      </w:r>
    </w:p>
    <w:p w:rsidR="00F46B1B" w:rsidRDefault="00F46B1B">
      <w:pPr>
        <w:pStyle w:val="ConsPlusNormal"/>
        <w:spacing w:before="220"/>
        <w:ind w:firstLine="540"/>
        <w:jc w:val="both"/>
      </w:pPr>
      <w:r>
        <w:lastRenderedPageBreak/>
        <w:t>дата принятия решения об аннулировании решения о признании организации победителем конкурса.</w:t>
      </w:r>
    </w:p>
    <w:p w:rsidR="00F46B1B" w:rsidRDefault="00F46B1B">
      <w:pPr>
        <w:pStyle w:val="ConsPlusNormal"/>
        <w:spacing w:before="220"/>
        <w:ind w:firstLine="540"/>
        <w:jc w:val="both"/>
      </w:pPr>
      <w:r>
        <w:t>Указанные сведения уполномоченный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rsidR="00F46B1B" w:rsidRDefault="00F46B1B">
      <w:pPr>
        <w:pStyle w:val="ConsPlusNormal"/>
        <w:spacing w:before="220"/>
        <w:ind w:firstLine="540"/>
        <w:jc w:val="both"/>
      </w:pPr>
      <w: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rsidR="00F46B1B" w:rsidRDefault="00F46B1B">
      <w:pPr>
        <w:pStyle w:val="ConsPlusNormal"/>
        <w:spacing w:before="220"/>
        <w:ind w:firstLine="540"/>
        <w:jc w:val="both"/>
      </w:pPr>
      <w: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rsidR="00F46B1B" w:rsidRDefault="00F46B1B">
      <w:pPr>
        <w:pStyle w:val="ConsPlusNormal"/>
        <w:jc w:val="both"/>
      </w:pPr>
      <w:r>
        <w:t xml:space="preserve">(п. 223 в ред. </w:t>
      </w:r>
      <w:hyperlink r:id="rId1295">
        <w:r>
          <w:rPr>
            <w:color w:val="0000FF"/>
          </w:rPr>
          <w:t>Постановления</w:t>
        </w:r>
      </w:hyperlink>
      <w:r>
        <w:t xml:space="preserve"> Правительства РФ от 30.12.2012 N 1482)</w:t>
      </w:r>
    </w:p>
    <w:p w:rsidR="00F46B1B" w:rsidRDefault="00F46B1B">
      <w:pPr>
        <w:pStyle w:val="ConsPlusNormal"/>
        <w:spacing w:before="220"/>
        <w:ind w:firstLine="540"/>
        <w:jc w:val="both"/>
      </w:pPr>
      <w:r>
        <w:t>224. Системообразующая территориальная сетевая организация, которой присвоен статус гарантирующего поставщика, в течение 2 рабочих дней со дня принятия уполномоченным федеральным органом соответствующего решения:</w:t>
      </w:r>
    </w:p>
    <w:p w:rsidR="00F46B1B" w:rsidRDefault="00F46B1B">
      <w:pPr>
        <w:pStyle w:val="ConsPlusNormal"/>
        <w:jc w:val="both"/>
      </w:pPr>
      <w:r>
        <w:t xml:space="preserve">(в ред. </w:t>
      </w:r>
      <w:hyperlink r:id="rId1296">
        <w:r>
          <w:rPr>
            <w:color w:val="0000FF"/>
          </w:rPr>
          <w:t>Постановления</w:t>
        </w:r>
      </w:hyperlink>
      <w:r>
        <w:t xml:space="preserve"> Правительства РФ от 10.09.2024 N 1229)</w:t>
      </w:r>
    </w:p>
    <w:p w:rsidR="00F46B1B" w:rsidRDefault="00F46B1B">
      <w:pPr>
        <w:pStyle w:val="ConsPlusNormal"/>
        <w:spacing w:before="220"/>
        <w:ind w:firstLine="540"/>
        <w:jc w:val="both"/>
      </w:pPr>
      <w:r>
        <w:t xml:space="preserve">инициирует выполнение мероприятий, предусмотренных </w:t>
      </w:r>
      <w:hyperlink r:id="rId1297">
        <w:r>
          <w:rPr>
            <w:color w:val="0000FF"/>
          </w:rPr>
          <w:t>Правилами</w:t>
        </w:r>
      </w:hyperlink>
      <w:r>
        <w:t xml:space="preserve"> оптового рынка и договором о присоединении к торговой системе оптового рынка для осуществления купли-продажи электрической энергии и мощности на оптовом рынке;</w:t>
      </w:r>
    </w:p>
    <w:p w:rsidR="00F46B1B" w:rsidRDefault="00F46B1B">
      <w:pPr>
        <w:pStyle w:val="ConsPlusNormal"/>
        <w:spacing w:before="220"/>
        <w:ind w:firstLine="540"/>
        <w:jc w:val="both"/>
      </w:pPr>
      <w:r>
        <w:t>обращается в установленном порядке в исполнительный орган субъекта Российской Федерации в области регулирования тарифов для установления сбытовой надбавки, необходимой для осуществления системообразующей территориальной сетевой организацией функций гарантирующего поставщика, и до вступления в силу решения такого органа об установлении такой сбытовой надбавки осуществляет функции гарантирующего поставщика с применением сбытовой надбавки, ранее установленной для заменяемого гарантирующего поставщика.</w:t>
      </w:r>
    </w:p>
    <w:p w:rsidR="00F46B1B" w:rsidRDefault="00F46B1B">
      <w:pPr>
        <w:pStyle w:val="ConsPlusNormal"/>
        <w:jc w:val="both"/>
      </w:pPr>
      <w:r>
        <w:t xml:space="preserve">(в ред. Постановлений Правительства РФ от 15.07.2022 </w:t>
      </w:r>
      <w:hyperlink r:id="rId1298">
        <w:r>
          <w:rPr>
            <w:color w:val="0000FF"/>
          </w:rPr>
          <w:t>N 1275</w:t>
        </w:r>
      </w:hyperlink>
      <w:r>
        <w:t xml:space="preserve">, от 30.12.2022 </w:t>
      </w:r>
      <w:hyperlink r:id="rId1299">
        <w:r>
          <w:rPr>
            <w:color w:val="0000FF"/>
          </w:rPr>
          <w:t>N 2556</w:t>
        </w:r>
      </w:hyperlink>
      <w:r>
        <w:t xml:space="preserve">, от 10.09.2024 </w:t>
      </w:r>
      <w:hyperlink r:id="rId1300">
        <w:r>
          <w:rPr>
            <w:color w:val="0000FF"/>
          </w:rPr>
          <w:t>N 1229</w:t>
        </w:r>
      </w:hyperlink>
      <w:r>
        <w:t>)</w:t>
      </w:r>
    </w:p>
    <w:p w:rsidR="00F46B1B" w:rsidRDefault="00F46B1B">
      <w:pPr>
        <w:pStyle w:val="ConsPlusNormal"/>
        <w:jc w:val="both"/>
      </w:pPr>
      <w:r>
        <w:t xml:space="preserve">(п. 224 в ред. </w:t>
      </w:r>
      <w:hyperlink r:id="rId1301">
        <w:r>
          <w:rPr>
            <w:color w:val="0000FF"/>
          </w:rPr>
          <w:t>Постановления</w:t>
        </w:r>
      </w:hyperlink>
      <w:r>
        <w:t xml:space="preserve"> Правительства РФ от 30.12.2012 N 1482)</w:t>
      </w:r>
    </w:p>
    <w:p w:rsidR="00F46B1B" w:rsidRDefault="00F46B1B">
      <w:pPr>
        <w:pStyle w:val="ConsPlusNormal"/>
        <w:spacing w:before="220"/>
        <w:ind w:firstLine="540"/>
        <w:jc w:val="both"/>
      </w:pPr>
      <w:bookmarkStart w:id="284" w:name="P2587"/>
      <w:bookmarkEnd w:id="284"/>
      <w:r>
        <w:t xml:space="preserve">225. Статус гарантирующего поставщика присваивается организации, признанной победителем конкурса, выполнившей в установленный срок требования, предусмотренные </w:t>
      </w:r>
      <w:hyperlink w:anchor="P2442">
        <w:r>
          <w:rPr>
            <w:color w:val="0000FF"/>
          </w:rPr>
          <w:t>пунктами 208</w:t>
        </w:r>
      </w:hyperlink>
      <w:r>
        <w:t xml:space="preserve"> и </w:t>
      </w:r>
      <w:hyperlink w:anchor="P2524">
        <w:r>
          <w:rPr>
            <w:color w:val="0000FF"/>
          </w:rPr>
          <w:t>219</w:t>
        </w:r>
      </w:hyperlink>
      <w:r>
        <w:t xml:space="preserve"> настоящего документа:</w:t>
      </w:r>
    </w:p>
    <w:p w:rsidR="00F46B1B" w:rsidRDefault="00F46B1B">
      <w:pPr>
        <w:pStyle w:val="ConsPlusNormal"/>
        <w:spacing w:before="220"/>
        <w:ind w:firstLine="540"/>
        <w:jc w:val="both"/>
      </w:pPr>
      <w:r>
        <w:t>с 1-го числа месяца, следующего за месяцем, в котором уполномоченным федеральным органом было принято решение о присвоении статуса гарантирующего поставщика победителю конкурса, если указанное решение принято не позднее 25-го числа месяца;</w:t>
      </w:r>
    </w:p>
    <w:p w:rsidR="00F46B1B" w:rsidRDefault="00F46B1B">
      <w:pPr>
        <w:pStyle w:val="ConsPlusNormal"/>
        <w:spacing w:before="220"/>
        <w:ind w:firstLine="540"/>
        <w:jc w:val="both"/>
      </w:pPr>
      <w:r>
        <w:t>с 1-го числа второго месяца, следующего за месяцем, в котором уполномоченным федеральным органом было принято решение о присвоении статуса гарантирующего поставщика победителю конкурса, если указанное решение принято после 25-го числа месяца.</w:t>
      </w:r>
    </w:p>
    <w:p w:rsidR="00F46B1B" w:rsidRDefault="00F46B1B">
      <w:pPr>
        <w:pStyle w:val="ConsPlusNormal"/>
        <w:jc w:val="both"/>
      </w:pPr>
      <w:r>
        <w:t xml:space="preserve">(п. 225 в ред. </w:t>
      </w:r>
      <w:hyperlink r:id="rId1302">
        <w:r>
          <w:rPr>
            <w:color w:val="0000FF"/>
          </w:rPr>
          <w:t>Постановления</w:t>
        </w:r>
      </w:hyperlink>
      <w:r>
        <w:t xml:space="preserve"> Правительства РФ от 15.07.2022 N 1275)</w:t>
      </w:r>
    </w:p>
    <w:p w:rsidR="00F46B1B" w:rsidRDefault="00F46B1B">
      <w:pPr>
        <w:pStyle w:val="ConsPlusNormal"/>
        <w:spacing w:before="220"/>
        <w:ind w:firstLine="540"/>
        <w:jc w:val="both"/>
      </w:pPr>
      <w:bookmarkStart w:id="285" w:name="P2591"/>
      <w:bookmarkEnd w:id="285"/>
      <w:r>
        <w:t xml:space="preserve">226. При наступлении обстоятельств, предусмотренных </w:t>
      </w:r>
      <w:hyperlink w:anchor="P2263">
        <w:r>
          <w:rPr>
            <w:color w:val="0000FF"/>
          </w:rPr>
          <w:t>пунктом 202</w:t>
        </w:r>
      </w:hyperlink>
      <w: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(за исключением случаев, когда границы такой системы не совпадают с границами субъекта Российской Федерации, в пределах которых она расположена),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10 рабочих дней со дня получения информации о наступлении указанных обстоятельств принимает решения:</w:t>
      </w:r>
    </w:p>
    <w:p w:rsidR="00F46B1B" w:rsidRDefault="00F46B1B">
      <w:pPr>
        <w:pStyle w:val="ConsPlusNormal"/>
        <w:jc w:val="both"/>
      </w:pPr>
      <w:r>
        <w:t xml:space="preserve">(в ред. Постановлений Правительства РФ от 28.05.2015 </w:t>
      </w:r>
      <w:hyperlink r:id="rId1303">
        <w:r>
          <w:rPr>
            <w:color w:val="0000FF"/>
          </w:rPr>
          <w:t>N 508</w:t>
        </w:r>
      </w:hyperlink>
      <w:r>
        <w:t xml:space="preserve">, от 10.09.2024 </w:t>
      </w:r>
      <w:hyperlink r:id="rId1304">
        <w:r>
          <w:rPr>
            <w:color w:val="0000FF"/>
          </w:rPr>
          <w:t>N 1229</w:t>
        </w:r>
      </w:hyperlink>
      <w:r>
        <w:t>)</w:t>
      </w:r>
    </w:p>
    <w:p w:rsidR="00F46B1B" w:rsidRDefault="00F46B1B">
      <w:pPr>
        <w:pStyle w:val="ConsPlusNormal"/>
        <w:spacing w:before="220"/>
        <w:ind w:firstLine="540"/>
        <w:jc w:val="both"/>
      </w:pPr>
      <w:r>
        <w:lastRenderedPageBreak/>
        <w:t>об утрате гарантирующим поставщиком его статуса;</w:t>
      </w:r>
    </w:p>
    <w:p w:rsidR="00F46B1B" w:rsidRDefault="00F46B1B">
      <w:pPr>
        <w:pStyle w:val="ConsPlusNormal"/>
        <w:spacing w:before="220"/>
        <w:ind w:firstLine="540"/>
        <w:jc w:val="both"/>
      </w:pPr>
      <w:r>
        <w:t>о присвоении статуса гарантирующего поставщика системообразующей территориальной сетевой организации.</w:t>
      </w:r>
    </w:p>
    <w:p w:rsidR="00F46B1B" w:rsidRDefault="00F46B1B">
      <w:pPr>
        <w:pStyle w:val="ConsPlusNormal"/>
        <w:jc w:val="both"/>
      </w:pPr>
      <w:r>
        <w:t xml:space="preserve">(в ред. </w:t>
      </w:r>
      <w:hyperlink r:id="rId1305">
        <w:r>
          <w:rPr>
            <w:color w:val="0000FF"/>
          </w:rPr>
          <w:t>Постановления</w:t>
        </w:r>
      </w:hyperlink>
      <w:r>
        <w:t xml:space="preserve"> Правительства РФ от 10.09.2024 N 1229)</w:t>
      </w:r>
    </w:p>
    <w:p w:rsidR="00F46B1B" w:rsidRDefault="00F46B1B">
      <w:pPr>
        <w:pStyle w:val="ConsPlusNormal"/>
        <w:spacing w:before="220"/>
        <w:ind w:firstLine="540"/>
        <w:jc w:val="both"/>
      </w:pPr>
      <w:r>
        <w:t>Указанные решения уполномоченного органа субъекта Российской Федерации, на территории которого располагается зона деятельности соответствующего гарантирующего поставщика, вступают в силу с 1-го числа месяца, следующего за месяцем, в котором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было принято указанное решение, и подлежат опубликованию на его официальном сайте в сети "Интернет" не позднее 3 рабочих дней со дня их принятия.</w:t>
      </w:r>
    </w:p>
    <w:p w:rsidR="00F46B1B" w:rsidRDefault="00F46B1B">
      <w:pPr>
        <w:pStyle w:val="ConsPlusNormal"/>
        <w:jc w:val="both"/>
      </w:pPr>
      <w:r>
        <w:t xml:space="preserve">(в ред. </w:t>
      </w:r>
      <w:hyperlink r:id="rId1306">
        <w:r>
          <w:rPr>
            <w:color w:val="0000FF"/>
          </w:rPr>
          <w:t>Постановления</w:t>
        </w:r>
      </w:hyperlink>
      <w:r>
        <w:t xml:space="preserve"> Правительства РФ от 28.05.2015 N 508)</w:t>
      </w:r>
    </w:p>
    <w:p w:rsidR="00F46B1B" w:rsidRDefault="00F46B1B">
      <w:pPr>
        <w:pStyle w:val="ConsPlusNormal"/>
        <w:spacing w:before="220"/>
        <w:ind w:firstLine="540"/>
        <w:jc w:val="both"/>
      </w:pPr>
      <w:r>
        <w:t>О принятых решениях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5 рабочих дней со дня их принятия уведомляет:</w:t>
      </w:r>
    </w:p>
    <w:p w:rsidR="00F46B1B" w:rsidRDefault="00F46B1B">
      <w:pPr>
        <w:pStyle w:val="ConsPlusNormal"/>
        <w:jc w:val="both"/>
      </w:pPr>
      <w:r>
        <w:t xml:space="preserve">(в ред. </w:t>
      </w:r>
      <w:hyperlink r:id="rId1307">
        <w:r>
          <w:rPr>
            <w:color w:val="0000FF"/>
          </w:rPr>
          <w:t>Постановления</w:t>
        </w:r>
      </w:hyperlink>
      <w:r>
        <w:t xml:space="preserve"> Правительства РФ от 28.05.2015 N 508)</w:t>
      </w:r>
    </w:p>
    <w:p w:rsidR="00F46B1B" w:rsidRDefault="00F46B1B">
      <w:pPr>
        <w:pStyle w:val="ConsPlusNormal"/>
        <w:spacing w:before="220"/>
        <w:ind w:firstLine="540"/>
        <w:jc w:val="both"/>
      </w:pPr>
      <w:r>
        <w:t>организацию, которая утратила статус гарантирующего поставщика;</w:t>
      </w:r>
    </w:p>
    <w:p w:rsidR="00F46B1B" w:rsidRDefault="00F46B1B">
      <w:pPr>
        <w:pStyle w:val="ConsPlusNormal"/>
        <w:spacing w:before="220"/>
        <w:ind w:firstLine="540"/>
        <w:jc w:val="both"/>
      </w:pPr>
      <w:r>
        <w:t>системообразующую территориальную сетевую организацию, которой присвоен статус гарантирующего поставщика;</w:t>
      </w:r>
    </w:p>
    <w:p w:rsidR="00F46B1B" w:rsidRDefault="00F46B1B">
      <w:pPr>
        <w:pStyle w:val="ConsPlusNormal"/>
        <w:jc w:val="both"/>
      </w:pPr>
      <w:r>
        <w:t xml:space="preserve">(в ред. </w:t>
      </w:r>
      <w:hyperlink r:id="rId1308">
        <w:r>
          <w:rPr>
            <w:color w:val="0000FF"/>
          </w:rPr>
          <w:t>Постановления</w:t>
        </w:r>
      </w:hyperlink>
      <w:r>
        <w:t xml:space="preserve"> Правительства РФ от 10.09.2024 N 1229)</w:t>
      </w:r>
    </w:p>
    <w:p w:rsidR="00F46B1B" w:rsidRDefault="00F46B1B">
      <w:pPr>
        <w:pStyle w:val="ConsPlusNormal"/>
        <w:spacing w:before="220"/>
        <w:ind w:firstLine="540"/>
        <w:jc w:val="both"/>
      </w:pPr>
      <w:r>
        <w:t>федеральный орган исполнительной власти в области регулирования тарифов;</w:t>
      </w:r>
    </w:p>
    <w:p w:rsidR="00F46B1B" w:rsidRDefault="00F46B1B">
      <w:pPr>
        <w:pStyle w:val="ConsPlusNormal"/>
        <w:spacing w:before="220"/>
        <w:ind w:firstLine="540"/>
        <w:jc w:val="both"/>
      </w:pPr>
      <w:r>
        <w:t>уполномоченный федеральный орган.</w:t>
      </w:r>
    </w:p>
    <w:p w:rsidR="00F46B1B" w:rsidRDefault="00F46B1B">
      <w:pPr>
        <w:pStyle w:val="ConsPlusNormal"/>
        <w:jc w:val="both"/>
      </w:pPr>
      <w:r>
        <w:t xml:space="preserve">(в ред. </w:t>
      </w:r>
      <w:hyperlink r:id="rId1309">
        <w:r>
          <w:rPr>
            <w:color w:val="0000FF"/>
          </w:rPr>
          <w:t>Постановления</w:t>
        </w:r>
      </w:hyperlink>
      <w:r>
        <w:t xml:space="preserve"> Правительства РФ от 28.05.2015 N 508)</w:t>
      </w:r>
    </w:p>
    <w:p w:rsidR="00F46B1B" w:rsidRDefault="00F46B1B">
      <w:pPr>
        <w:pStyle w:val="ConsPlusNormal"/>
        <w:jc w:val="both"/>
      </w:pPr>
      <w:r>
        <w:t xml:space="preserve">(п. 226 в ред. </w:t>
      </w:r>
      <w:hyperlink r:id="rId1310">
        <w:r>
          <w:rPr>
            <w:color w:val="0000FF"/>
          </w:rPr>
          <w:t>Постановления</w:t>
        </w:r>
      </w:hyperlink>
      <w:r>
        <w:t xml:space="preserve"> Правительства РФ от 30.12.2012 N 1482)</w:t>
      </w:r>
    </w:p>
    <w:p w:rsidR="00F46B1B" w:rsidRDefault="00F46B1B">
      <w:pPr>
        <w:pStyle w:val="ConsPlusNormal"/>
        <w:spacing w:before="220"/>
        <w:ind w:firstLine="540"/>
        <w:jc w:val="both"/>
      </w:pPr>
      <w:bookmarkStart w:id="286" w:name="P2607"/>
      <w:bookmarkEnd w:id="286"/>
      <w:r>
        <w:t xml:space="preserve">227. При наступлении обстоятельств, предусмотренных </w:t>
      </w:r>
      <w:hyperlink w:anchor="P2263">
        <w:r>
          <w:rPr>
            <w:color w:val="0000FF"/>
          </w:rPr>
          <w:t>пунктом 202</w:t>
        </w:r>
      </w:hyperlink>
      <w:r>
        <w:t xml:space="preserve">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а также на территории технологически изолированной территориальной электроэнергетической системы, границы которой не совпадают с границами субъекта Российской Федерации, в пределах которых она расположена,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не позднее 10 рабочих дней со дня получения ее заявления, поданного в уполномоченный орган субъекта Российской Федерации.</w:t>
      </w:r>
    </w:p>
    <w:p w:rsidR="00F46B1B" w:rsidRDefault="00F46B1B">
      <w:pPr>
        <w:pStyle w:val="ConsPlusNormal"/>
        <w:jc w:val="both"/>
      </w:pPr>
      <w:r>
        <w:t xml:space="preserve">(в ред. Постановлений Правительства РФ от 28.05.2015 </w:t>
      </w:r>
      <w:hyperlink r:id="rId1311">
        <w:r>
          <w:rPr>
            <w:color w:val="0000FF"/>
          </w:rPr>
          <w:t>N 508</w:t>
        </w:r>
      </w:hyperlink>
      <w:r>
        <w:t xml:space="preserve">, от 10.09.2024 </w:t>
      </w:r>
      <w:hyperlink r:id="rId1312">
        <w:r>
          <w:rPr>
            <w:color w:val="0000FF"/>
          </w:rPr>
          <w:t>N 1229</w:t>
        </w:r>
      </w:hyperlink>
      <w:r>
        <w:t>)</w:t>
      </w:r>
    </w:p>
    <w:p w:rsidR="00F46B1B" w:rsidRDefault="00F46B1B">
      <w:pPr>
        <w:pStyle w:val="ConsPlusNormal"/>
        <w:spacing w:before="220"/>
        <w:ind w:firstLine="540"/>
        <w:jc w:val="both"/>
      </w:pPr>
      <w:r>
        <w:t xml:space="preserve">При наступлении обстоятельств, предусмотренных </w:t>
      </w:r>
      <w:hyperlink w:anchor="P2263">
        <w:r>
          <w:rPr>
            <w:color w:val="0000FF"/>
          </w:rPr>
          <w:t>пунктом 202</w:t>
        </w:r>
      </w:hyperlink>
      <w:r>
        <w:t xml:space="preserve"> настоящего документа, для организаций, исполняющих функции гарантирующего поставщика, не эксплуатирующих 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уполномоченный орган субъекта Российской Федерации присваивает статус гарантирующего поставщика не позднее 10 рабочих дней с момента наступления указанных обстоятельств территориальной сетевой организации, заявленная мощность потребителей которой составляет наибольшую величину среди заявленных мощностей потребителей всех территориальных сетевых организаций, в границах которых определена зона деятельности заменяемого гарантирующего поставщика.</w:t>
      </w:r>
    </w:p>
    <w:p w:rsidR="00F46B1B" w:rsidRDefault="00F46B1B">
      <w:pPr>
        <w:pStyle w:val="ConsPlusNormal"/>
        <w:jc w:val="both"/>
      </w:pPr>
      <w:r>
        <w:t xml:space="preserve">(в ред. </w:t>
      </w:r>
      <w:hyperlink r:id="rId1313">
        <w:r>
          <w:rPr>
            <w:color w:val="0000FF"/>
          </w:rPr>
          <w:t>Постановления</w:t>
        </w:r>
      </w:hyperlink>
      <w:r>
        <w:t xml:space="preserve"> Правительства РФ от 28.05.2015 N 508)</w:t>
      </w:r>
    </w:p>
    <w:p w:rsidR="00F46B1B" w:rsidRDefault="00F46B1B">
      <w:pPr>
        <w:pStyle w:val="ConsPlusNormal"/>
        <w:spacing w:before="220"/>
        <w:ind w:firstLine="540"/>
        <w:jc w:val="both"/>
      </w:pPr>
      <w:r>
        <w:lastRenderedPageBreak/>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F46B1B" w:rsidRDefault="00F46B1B">
      <w:pPr>
        <w:pStyle w:val="ConsPlusNormal"/>
        <w:spacing w:before="220"/>
        <w:ind w:firstLine="540"/>
        <w:jc w:val="both"/>
      </w:pPr>
      <w:r>
        <w:t>уполномоченного федерального органа;</w:t>
      </w:r>
    </w:p>
    <w:p w:rsidR="00F46B1B" w:rsidRDefault="00F46B1B">
      <w:pPr>
        <w:pStyle w:val="ConsPlusNormal"/>
        <w:spacing w:before="220"/>
        <w:ind w:firstLine="540"/>
        <w:jc w:val="both"/>
      </w:pPr>
      <w:r>
        <w:t>федерального органа исполнительной власти в области регулирования тарифов.</w:t>
      </w:r>
    </w:p>
    <w:p w:rsidR="00F46B1B" w:rsidRDefault="00F46B1B">
      <w:pPr>
        <w:pStyle w:val="ConsPlusNormal"/>
        <w:jc w:val="both"/>
      </w:pPr>
      <w:r>
        <w:t xml:space="preserve">(п. 227 в ред. </w:t>
      </w:r>
      <w:hyperlink r:id="rId1314">
        <w:r>
          <w:rPr>
            <w:color w:val="0000FF"/>
          </w:rPr>
          <w:t>Постановления</w:t>
        </w:r>
      </w:hyperlink>
      <w:r>
        <w:t xml:space="preserve"> Правительства РФ от 30.12.2012 N 1482)</w:t>
      </w:r>
    </w:p>
    <w:p w:rsidR="00F46B1B" w:rsidRDefault="00F46B1B">
      <w:pPr>
        <w:pStyle w:val="ConsPlusNormal"/>
        <w:spacing w:before="220"/>
        <w:ind w:firstLine="540"/>
        <w:jc w:val="both"/>
      </w:pPr>
      <w:bookmarkStart w:id="287" w:name="P2615"/>
      <w:bookmarkEnd w:id="287"/>
      <w:r>
        <w:t xml:space="preserve">227(1) - 227(4). Утратили силу. - </w:t>
      </w:r>
      <w:hyperlink r:id="rId1315">
        <w:r>
          <w:rPr>
            <w:color w:val="0000FF"/>
          </w:rPr>
          <w:t>Постановление</w:t>
        </w:r>
      </w:hyperlink>
      <w:r>
        <w:t xml:space="preserve"> Правительства РФ от 15.07.2022 N 1275.</w:t>
      </w:r>
    </w:p>
    <w:p w:rsidR="00F46B1B" w:rsidRDefault="00F46B1B">
      <w:pPr>
        <w:pStyle w:val="ConsPlusNormal"/>
        <w:spacing w:before="220"/>
        <w:ind w:firstLine="540"/>
        <w:jc w:val="both"/>
      </w:pPr>
      <w:r>
        <w:t xml:space="preserve">227(5). Организация, с которой заключено соглашение о передаче функций гарантирующего поставщика, представляет в уполномоченный федеральный орган бухгалтерскую (финансовую) отчетность, указанную в </w:t>
      </w:r>
      <w:hyperlink w:anchor="P2615">
        <w:r>
          <w:rPr>
            <w:color w:val="0000FF"/>
          </w:rPr>
          <w:t>абзаце десятом пункта 227(2)</w:t>
        </w:r>
      </w:hyperlink>
      <w:r>
        <w:t xml:space="preserve"> настоящего документа, в случае, если такая отчетность отсутствует в государственном информационном ресурсе бухгалтерской (финансовой) отчетности. Уполномоченный федеральный орган получает годовую бухгалтерскую (финансовую) отчетность организации, с которой заключено соглашение о передаче функций гарантирующего поставщика и которая представляет бухгалтерскую (финансовую) отчетность в целях формирования государственного информационного ресурса бухгалтерской (финансовой) отчетности, из указанного информационного ресурса с использованием единой системы межведомственного электронного взаимодействия.</w:t>
      </w:r>
    </w:p>
    <w:p w:rsidR="00F46B1B" w:rsidRDefault="00F46B1B">
      <w:pPr>
        <w:pStyle w:val="ConsPlusNormal"/>
        <w:jc w:val="both"/>
      </w:pPr>
      <w:r>
        <w:t xml:space="preserve">(п. 227(5) введен </w:t>
      </w:r>
      <w:hyperlink r:id="rId1316">
        <w:r>
          <w:rPr>
            <w:color w:val="0000FF"/>
          </w:rPr>
          <w:t>Постановлением</w:t>
        </w:r>
      </w:hyperlink>
      <w:r>
        <w:t xml:space="preserve"> Правительства РФ от 24.11.2020 N 1907)</w:t>
      </w:r>
    </w:p>
    <w:p w:rsidR="00F46B1B" w:rsidRDefault="00F46B1B">
      <w:pPr>
        <w:pStyle w:val="ConsPlusNormal"/>
        <w:spacing w:before="220"/>
        <w:ind w:firstLine="540"/>
        <w:jc w:val="both"/>
      </w:pPr>
      <w:r>
        <w:t>228. Границы зоны деятельности гарантирующего поставщика изменяются:</w:t>
      </w:r>
    </w:p>
    <w:p w:rsidR="00F46B1B" w:rsidRDefault="00F46B1B">
      <w:pPr>
        <w:pStyle w:val="ConsPlusNormal"/>
        <w:spacing w:before="220"/>
        <w:ind w:firstLine="540"/>
        <w:jc w:val="both"/>
      </w:pPr>
      <w:bookmarkStart w:id="288" w:name="P2619"/>
      <w:bookmarkEnd w:id="288"/>
      <w:r>
        <w:t xml:space="preserve">при включении в порядке, установленном </w:t>
      </w:r>
      <w:hyperlink w:anchor="P2627">
        <w:r>
          <w:rPr>
            <w:color w:val="0000FF"/>
          </w:rPr>
          <w:t>пунктом 229</w:t>
        </w:r>
      </w:hyperlink>
      <w:r>
        <w:t xml:space="preserve"> настоящего документа, территории, соответствующей всей или части зоны деятельности гарантирующего поставщика, из числа указанных в </w:t>
      </w:r>
      <w:hyperlink w:anchor="P2217">
        <w:r>
          <w:rPr>
            <w:color w:val="0000FF"/>
          </w:rPr>
          <w:t>абзацах втором</w:t>
        </w:r>
      </w:hyperlink>
      <w:r>
        <w:t xml:space="preserve"> - </w:t>
      </w:r>
      <w:hyperlink w:anchor="P2219">
        <w:r>
          <w:rPr>
            <w:color w:val="0000FF"/>
          </w:rPr>
          <w:t>четвертом</w:t>
        </w:r>
      </w:hyperlink>
      <w:r>
        <w:t xml:space="preserve">, </w:t>
      </w:r>
      <w:hyperlink w:anchor="P2221">
        <w:r>
          <w:rPr>
            <w:color w:val="0000FF"/>
          </w:rPr>
          <w:t>шестом</w:t>
        </w:r>
      </w:hyperlink>
      <w:r>
        <w:t xml:space="preserve"> и </w:t>
      </w:r>
      <w:hyperlink w:anchor="P2226">
        <w:r>
          <w:rPr>
            <w:color w:val="0000FF"/>
          </w:rPr>
          <w:t>десятом пункта 198</w:t>
        </w:r>
      </w:hyperlink>
      <w:r>
        <w:t xml:space="preserve">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P2627">
        <w:r>
          <w:rPr>
            <w:color w:val="0000FF"/>
          </w:rPr>
          <w:t>пункте 229</w:t>
        </w:r>
      </w:hyperlink>
      <w:r>
        <w:t xml:space="preserve"> настоящего документа;</w:t>
      </w:r>
    </w:p>
    <w:p w:rsidR="00F46B1B" w:rsidRDefault="00F46B1B">
      <w:pPr>
        <w:pStyle w:val="ConsPlusNormal"/>
        <w:jc w:val="both"/>
      </w:pPr>
      <w:r>
        <w:t xml:space="preserve">(в ред. Постановлений Правительства РФ от 28.05.2015 </w:t>
      </w:r>
      <w:hyperlink r:id="rId1317">
        <w:r>
          <w:rPr>
            <w:color w:val="0000FF"/>
          </w:rPr>
          <w:t>N 508</w:t>
        </w:r>
      </w:hyperlink>
      <w:r>
        <w:t xml:space="preserve">, от 23.12.2016 </w:t>
      </w:r>
      <w:hyperlink r:id="rId1318">
        <w:r>
          <w:rPr>
            <w:color w:val="0000FF"/>
          </w:rPr>
          <w:t>N 1446</w:t>
        </w:r>
      </w:hyperlink>
      <w:r>
        <w:t>)</w:t>
      </w:r>
    </w:p>
    <w:p w:rsidR="00F46B1B" w:rsidRDefault="00F46B1B">
      <w:pPr>
        <w:pStyle w:val="ConsPlusNormal"/>
        <w:spacing w:before="220"/>
        <w:ind w:firstLine="540"/>
        <w:jc w:val="both"/>
      </w:pPr>
      <w:bookmarkStart w:id="289" w:name="P2621"/>
      <w:bookmarkEnd w:id="289"/>
      <w:r>
        <w:t xml:space="preserve">при изменении (объединении) в порядке, установленном </w:t>
      </w:r>
      <w:hyperlink w:anchor="P2638">
        <w:r>
          <w:rPr>
            <w:color w:val="0000FF"/>
          </w:rPr>
          <w:t>пунктом 230</w:t>
        </w:r>
      </w:hyperlink>
      <w:r>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F46B1B" w:rsidRDefault="00F46B1B">
      <w:pPr>
        <w:pStyle w:val="ConsPlusNormal"/>
        <w:spacing w:before="220"/>
        <w:ind w:firstLine="540"/>
        <w:jc w:val="both"/>
      </w:pPr>
      <w:r>
        <w:t xml:space="preserve">при изменении в порядке, установленном </w:t>
      </w:r>
      <w:hyperlink w:anchor="P2661">
        <w:r>
          <w:rPr>
            <w:color w:val="0000FF"/>
          </w:rPr>
          <w:t>пунктом 231</w:t>
        </w:r>
      </w:hyperlink>
      <w:r>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F46B1B" w:rsidRDefault="00F46B1B">
      <w:pPr>
        <w:pStyle w:val="ConsPlusNormal"/>
        <w:spacing w:before="220"/>
        <w:ind w:firstLine="540"/>
        <w:jc w:val="both"/>
      </w:pPr>
      <w:r>
        <w:t xml:space="preserve">При изменении границ зоны деятельности гарантирующего поставщика в соответствии с </w:t>
      </w:r>
      <w:hyperlink w:anchor="P2619">
        <w:r>
          <w:rPr>
            <w:color w:val="0000FF"/>
          </w:rPr>
          <w:t>абзацами вторым</w:t>
        </w:r>
      </w:hyperlink>
      <w:r>
        <w:t xml:space="preserve"> и </w:t>
      </w:r>
      <w:hyperlink w:anchor="P2621">
        <w:r>
          <w:rPr>
            <w:color w:val="0000FF"/>
          </w:rPr>
          <w:t>третьим</w:t>
        </w:r>
      </w:hyperlink>
      <w: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была исключена из зоны его деятельности и включена в зону деятельности другого гарантирующего поставщика, осуществляется в порядке, установленном </w:t>
      </w:r>
      <w:hyperlink w:anchor="P248">
        <w:r>
          <w:rPr>
            <w:color w:val="0000FF"/>
          </w:rPr>
          <w:t>разделом II</w:t>
        </w:r>
      </w:hyperlink>
      <w:r>
        <w:t xml:space="preserve"> настоящего документа, гарантирующим поставщиком, в зону деятельности которого включена эта территория.</w:t>
      </w:r>
    </w:p>
    <w:p w:rsidR="00F46B1B" w:rsidRDefault="00F46B1B">
      <w:pPr>
        <w:pStyle w:val="ConsPlusNormal"/>
        <w:jc w:val="both"/>
      </w:pPr>
      <w:r>
        <w:t xml:space="preserve">(в ред. </w:t>
      </w:r>
      <w:hyperlink r:id="rId1319">
        <w:r>
          <w:rPr>
            <w:color w:val="0000FF"/>
          </w:rPr>
          <w:t>Постановления</w:t>
        </w:r>
      </w:hyperlink>
      <w:r>
        <w:t xml:space="preserve"> Правительства РФ от 28.05.2015 N 508)</w:t>
      </w:r>
    </w:p>
    <w:p w:rsidR="00F46B1B" w:rsidRDefault="00F46B1B">
      <w:pPr>
        <w:pStyle w:val="ConsPlusNormal"/>
        <w:spacing w:before="220"/>
        <w:ind w:firstLine="540"/>
        <w:jc w:val="both"/>
      </w:pPr>
      <w:r>
        <w:t xml:space="preserve">Предусмотренные настоящим пунктом и </w:t>
      </w:r>
      <w:hyperlink w:anchor="P2627">
        <w:r>
          <w:rPr>
            <w:color w:val="0000FF"/>
          </w:rPr>
          <w:t>пунктом 229</w:t>
        </w:r>
      </w:hyperlink>
      <w:r>
        <w:t xml:space="preserve"> настоящего документа положения распространяются также на организации, которые в порядке правопреемства или на ином </w:t>
      </w:r>
      <w:r>
        <w:lastRenderedPageBreak/>
        <w:t xml:space="preserve">законном основании получили статус гарантирующего поставщика в отношении зон деятельности гарантирующих поставщиков, указанных в </w:t>
      </w:r>
      <w:hyperlink w:anchor="P2216">
        <w:r>
          <w:rPr>
            <w:color w:val="0000FF"/>
          </w:rPr>
          <w:t>пункте 198</w:t>
        </w:r>
      </w:hyperlink>
      <w:r>
        <w:t xml:space="preserve"> настоящего документа.</w:t>
      </w:r>
    </w:p>
    <w:p w:rsidR="00F46B1B" w:rsidRDefault="00F46B1B">
      <w:pPr>
        <w:pStyle w:val="ConsPlusNormal"/>
        <w:jc w:val="both"/>
      </w:pPr>
      <w:r>
        <w:t xml:space="preserve">(абзац введен </w:t>
      </w:r>
      <w:hyperlink r:id="rId1320">
        <w:r>
          <w:rPr>
            <w:color w:val="0000FF"/>
          </w:rPr>
          <w:t>Постановлением</w:t>
        </w:r>
      </w:hyperlink>
      <w:r>
        <w:t xml:space="preserve"> Правительства РФ от 28.05.2015 N 508)</w:t>
      </w:r>
    </w:p>
    <w:p w:rsidR="00F46B1B" w:rsidRDefault="00F46B1B">
      <w:pPr>
        <w:pStyle w:val="ConsPlusNormal"/>
        <w:spacing w:before="220"/>
        <w:ind w:firstLine="540"/>
        <w:jc w:val="both"/>
      </w:pPr>
      <w:bookmarkStart w:id="290" w:name="P2627"/>
      <w:bookmarkEnd w:id="290"/>
      <w:r>
        <w:t xml:space="preserve">229. Абзацы первый - второй утратили силу. - </w:t>
      </w:r>
      <w:hyperlink r:id="rId1321">
        <w:r>
          <w:rPr>
            <w:color w:val="0000FF"/>
          </w:rPr>
          <w:t>Постановление</w:t>
        </w:r>
      </w:hyperlink>
      <w:r>
        <w:t xml:space="preserve"> Правительства РФ от 28.12.2020 N 2319.</w:t>
      </w:r>
    </w:p>
    <w:p w:rsidR="00F46B1B" w:rsidRDefault="00F46B1B">
      <w:pPr>
        <w:pStyle w:val="ConsPlusNormal"/>
        <w:spacing w:before="220"/>
        <w:ind w:firstLine="540"/>
        <w:jc w:val="both"/>
      </w:pPr>
      <w:r>
        <w:t>Определение (изменение) границ зон деятельности гарантирующих поставщиков осуществляется по решению уполномоченного органа субъекта Российской Федерации, на территории которого расположена зона деятельности соответствующего гарантирующего поставщика.</w:t>
      </w:r>
    </w:p>
    <w:p w:rsidR="00F46B1B" w:rsidRDefault="00F46B1B">
      <w:pPr>
        <w:pStyle w:val="ConsPlusNormal"/>
        <w:jc w:val="both"/>
      </w:pPr>
      <w:r>
        <w:t xml:space="preserve">(абзац введен </w:t>
      </w:r>
      <w:hyperlink r:id="rId1322">
        <w:r>
          <w:rPr>
            <w:color w:val="0000FF"/>
          </w:rPr>
          <w:t>Постановлением</w:t>
        </w:r>
      </w:hyperlink>
      <w:r>
        <w:t xml:space="preserve"> Правительства РФ от 28.12.2012 N 1449)</w:t>
      </w:r>
    </w:p>
    <w:p w:rsidR="00F46B1B" w:rsidRDefault="00F46B1B">
      <w:pPr>
        <w:pStyle w:val="ConsPlusNormal"/>
        <w:spacing w:before="220"/>
        <w:ind w:firstLine="540"/>
        <w:jc w:val="both"/>
      </w:pPr>
      <w:r>
        <w:t xml:space="preserve">Абзацы четвертый - девятнадцатый утратили силу. - </w:t>
      </w:r>
      <w:hyperlink r:id="rId1323">
        <w:r>
          <w:rPr>
            <w:color w:val="0000FF"/>
          </w:rPr>
          <w:t>Постановление</w:t>
        </w:r>
      </w:hyperlink>
      <w:r>
        <w:t xml:space="preserve"> Правительства РФ от 28.12.2020 N 2319.</w:t>
      </w:r>
    </w:p>
    <w:p w:rsidR="00F46B1B" w:rsidRDefault="00F46B1B">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соответствующих решений опубликовать их на своем официальном сайте в сети "Интернет" и направить копии таких решений в адрес:</w:t>
      </w:r>
    </w:p>
    <w:p w:rsidR="00F46B1B" w:rsidRDefault="00F46B1B">
      <w:pPr>
        <w:pStyle w:val="ConsPlusNormal"/>
        <w:jc w:val="both"/>
      </w:pPr>
      <w:r>
        <w:t xml:space="preserve">(в ред. </w:t>
      </w:r>
      <w:hyperlink r:id="rId1324">
        <w:r>
          <w:rPr>
            <w:color w:val="0000FF"/>
          </w:rPr>
          <w:t>Постановления</w:t>
        </w:r>
      </w:hyperlink>
      <w:r>
        <w:t xml:space="preserve"> Правительства РФ от 28.12.2012 N 1449)</w:t>
      </w:r>
    </w:p>
    <w:p w:rsidR="00F46B1B" w:rsidRDefault="00F46B1B">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F46B1B" w:rsidRDefault="00F46B1B">
      <w:pPr>
        <w:pStyle w:val="ConsPlusNormal"/>
        <w:spacing w:before="220"/>
        <w:ind w:firstLine="540"/>
        <w:jc w:val="both"/>
      </w:pPr>
      <w:r>
        <w:t>гарантирующих поставщиков, границы зон деятельности которых были определены (изменены).</w:t>
      </w:r>
    </w:p>
    <w:p w:rsidR="00F46B1B" w:rsidRDefault="00F46B1B">
      <w:pPr>
        <w:pStyle w:val="ConsPlusNormal"/>
        <w:jc w:val="both"/>
      </w:pPr>
      <w:r>
        <w:t xml:space="preserve">(в ред. </w:t>
      </w:r>
      <w:hyperlink r:id="rId1325">
        <w:r>
          <w:rPr>
            <w:color w:val="0000FF"/>
          </w:rPr>
          <w:t>Постановления</w:t>
        </w:r>
      </w:hyperlink>
      <w:r>
        <w:t xml:space="preserve"> Правительства РФ от 28.12.2012 N 1449)</w:t>
      </w:r>
    </w:p>
    <w:p w:rsidR="00F46B1B" w:rsidRDefault="00F46B1B">
      <w:pPr>
        <w:pStyle w:val="ConsPlusNormal"/>
        <w:spacing w:before="220"/>
        <w:ind w:firstLine="540"/>
        <w:jc w:val="both"/>
      </w:pPr>
      <w:r>
        <w:t>Уполномоченный орган субъекта Российской Федерации обязан в течение 3 рабочих дней с даты получения запроса представлять уполномоченному федеральному органу информацию о границах зоны деятельности гарантирующих поставщиков, осуществляющих свою деятельность на территории данного субъекта Российской Федерации.</w:t>
      </w:r>
    </w:p>
    <w:p w:rsidR="00F46B1B" w:rsidRDefault="00F46B1B">
      <w:pPr>
        <w:pStyle w:val="ConsPlusNormal"/>
        <w:jc w:val="both"/>
      </w:pPr>
      <w:r>
        <w:t xml:space="preserve">(абзац введен </w:t>
      </w:r>
      <w:hyperlink r:id="rId1326">
        <w:r>
          <w:rPr>
            <w:color w:val="0000FF"/>
          </w:rPr>
          <w:t>Постановлением</w:t>
        </w:r>
      </w:hyperlink>
      <w:r>
        <w:t xml:space="preserve"> Правительства РФ от 15.07.2022 N 1275)</w:t>
      </w:r>
    </w:p>
    <w:p w:rsidR="00F46B1B" w:rsidRDefault="00F46B1B">
      <w:pPr>
        <w:pStyle w:val="ConsPlusNormal"/>
        <w:spacing w:before="220"/>
        <w:ind w:firstLine="540"/>
        <w:jc w:val="both"/>
      </w:pPr>
      <w:bookmarkStart w:id="291" w:name="P2638"/>
      <w:bookmarkEnd w:id="291"/>
      <w: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 в случаях, установленных настоящим документом.</w:t>
      </w:r>
    </w:p>
    <w:p w:rsidR="00F46B1B" w:rsidRDefault="00F46B1B">
      <w:pPr>
        <w:pStyle w:val="ConsPlusNormal"/>
        <w:jc w:val="both"/>
      </w:pPr>
      <w:r>
        <w:t xml:space="preserve">(в ред. </w:t>
      </w:r>
      <w:hyperlink r:id="rId1327">
        <w:r>
          <w:rPr>
            <w:color w:val="0000FF"/>
          </w:rPr>
          <w:t>Постановления</w:t>
        </w:r>
      </w:hyperlink>
      <w:r>
        <w:t xml:space="preserve"> Правительства РФ от 30.12.2012 N 1482)</w:t>
      </w:r>
    </w:p>
    <w:p w:rsidR="00F46B1B" w:rsidRDefault="00F46B1B">
      <w:pPr>
        <w:pStyle w:val="ConsPlusNormal"/>
        <w:spacing w:before="220"/>
        <w:ind w:firstLine="540"/>
        <w:jc w:val="both"/>
      </w:pPr>
      <w:r>
        <w:t>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допускается только в случае изменения, связанного с принятием уполномоченным федеральным органом или уполномоченным органом субъекта Российской Федерации в соответствии с настоящим документом решения, влекущего замену гарантирующего поставщика.</w:t>
      </w:r>
    </w:p>
    <w:p w:rsidR="00F46B1B" w:rsidRDefault="00F46B1B">
      <w:pPr>
        <w:pStyle w:val="ConsPlusNormal"/>
        <w:jc w:val="both"/>
      </w:pPr>
      <w:r>
        <w:t xml:space="preserve">(абзац введен </w:t>
      </w:r>
      <w:hyperlink r:id="rId1328">
        <w:r>
          <w:rPr>
            <w:color w:val="0000FF"/>
          </w:rPr>
          <w:t>Постановлением</w:t>
        </w:r>
      </w:hyperlink>
      <w:r>
        <w:t xml:space="preserve"> Правительства РФ от 28.05.2015 N 508)</w:t>
      </w:r>
    </w:p>
    <w:p w:rsidR="00F46B1B" w:rsidRDefault="00F46B1B">
      <w:pPr>
        <w:pStyle w:val="ConsPlusNormal"/>
        <w:spacing w:before="220"/>
        <w:ind w:firstLine="540"/>
        <w:jc w:val="both"/>
      </w:pPr>
      <w:r>
        <w:t>Не допускается 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возникает необходимость изменения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p>
    <w:p w:rsidR="00F46B1B" w:rsidRDefault="00F46B1B">
      <w:pPr>
        <w:pStyle w:val="ConsPlusNormal"/>
        <w:jc w:val="both"/>
      </w:pPr>
      <w:r>
        <w:t xml:space="preserve">(абзац введен </w:t>
      </w:r>
      <w:hyperlink r:id="rId1329">
        <w:r>
          <w:rPr>
            <w:color w:val="0000FF"/>
          </w:rPr>
          <w:t>Постановлением</w:t>
        </w:r>
      </w:hyperlink>
      <w:r>
        <w:t xml:space="preserve"> Правительства РФ от 30.12.2012 N 1482, в ред. </w:t>
      </w:r>
      <w:hyperlink r:id="rId1330">
        <w:r>
          <w:rPr>
            <w:color w:val="0000FF"/>
          </w:rPr>
          <w:t>Постановления</w:t>
        </w:r>
      </w:hyperlink>
      <w:r>
        <w:t xml:space="preserve"> Правительства РФ от 28.05.2015 N 508)</w:t>
      </w:r>
    </w:p>
    <w:p w:rsidR="00F46B1B" w:rsidRDefault="00F46B1B">
      <w:pPr>
        <w:pStyle w:val="ConsPlusNormal"/>
        <w:spacing w:before="220"/>
        <w:ind w:firstLine="540"/>
        <w:jc w:val="both"/>
      </w:pPr>
      <w:r>
        <w:lastRenderedPageBreak/>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F46B1B" w:rsidRDefault="00F46B1B">
      <w:pPr>
        <w:pStyle w:val="ConsPlusNormal"/>
        <w:spacing w:before="220"/>
        <w:ind w:firstLine="540"/>
        <w:jc w:val="both"/>
      </w:pPr>
      <w:r>
        <w:t xml:space="preserve">совместного письменного заявления об изменении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границ зон деятельности таких гарантирующих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w:t>
      </w:r>
      <w:hyperlink r:id="rId1331">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F46B1B" w:rsidRDefault="00F46B1B">
      <w:pPr>
        <w:pStyle w:val="ConsPlusNormal"/>
        <w:jc w:val="both"/>
      </w:pPr>
      <w:r>
        <w:t xml:space="preserve">(в ред. </w:t>
      </w:r>
      <w:hyperlink r:id="rId1332">
        <w:r>
          <w:rPr>
            <w:color w:val="0000FF"/>
          </w:rPr>
          <w:t>Постановления</w:t>
        </w:r>
      </w:hyperlink>
      <w:r>
        <w:t xml:space="preserve"> Правительства РФ от 30.12.2012 N 1482)</w:t>
      </w:r>
    </w:p>
    <w:p w:rsidR="00F46B1B" w:rsidRDefault="00F46B1B">
      <w:pPr>
        <w:pStyle w:val="ConsPlusNormal"/>
        <w:spacing w:before="220"/>
        <w:ind w:firstLine="540"/>
        <w:jc w:val="both"/>
      </w:pPr>
      <w:r>
        <w:t xml:space="preserve">письменного заявления об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1333">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F46B1B" w:rsidRDefault="00F46B1B">
      <w:pPr>
        <w:pStyle w:val="ConsPlusNormal"/>
        <w:jc w:val="both"/>
      </w:pPr>
      <w:r>
        <w:t xml:space="preserve">(в ред. </w:t>
      </w:r>
      <w:hyperlink r:id="rId1334">
        <w:r>
          <w:rPr>
            <w:color w:val="0000FF"/>
          </w:rPr>
          <w:t>Постановления</w:t>
        </w:r>
      </w:hyperlink>
      <w:r>
        <w:t xml:space="preserve"> Правительства РФ от 30.12.2012 N 1482)</w:t>
      </w:r>
    </w:p>
    <w:p w:rsidR="00F46B1B" w:rsidRDefault="00F46B1B">
      <w:pPr>
        <w:pStyle w:val="ConsPlusNormal"/>
        <w:spacing w:before="220"/>
        <w:ind w:firstLine="540"/>
        <w:jc w:val="both"/>
      </w:pPr>
      <w:r>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F46B1B" w:rsidRDefault="00F46B1B">
      <w:pPr>
        <w:pStyle w:val="ConsPlusNormal"/>
        <w:spacing w:before="220"/>
        <w:ind w:firstLine="540"/>
        <w:jc w:val="both"/>
      </w:pPr>
      <w:r>
        <w:t>Коммерческий оператор определяет возможность (невозможность) на текущий момент изменения групп точек поставки соответствующих гарантирующих поставщиков исходя из критериев, установленных в договоре о присоединении к торговой системе оптового рынка. 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rsidR="00F46B1B" w:rsidRDefault="00F46B1B">
      <w:pPr>
        <w:pStyle w:val="ConsPlusNormal"/>
        <w:jc w:val="both"/>
      </w:pPr>
      <w:r>
        <w:t xml:space="preserve">(в ред. </w:t>
      </w:r>
      <w:hyperlink r:id="rId1335">
        <w:r>
          <w:rPr>
            <w:color w:val="0000FF"/>
          </w:rPr>
          <w:t>Постановления</w:t>
        </w:r>
      </w:hyperlink>
      <w:r>
        <w:t xml:space="preserve"> Правительства РФ от 30.12.2012 N 1482)</w:t>
      </w:r>
    </w:p>
    <w:p w:rsidR="00F46B1B" w:rsidRDefault="00F46B1B">
      <w:pPr>
        <w:pStyle w:val="ConsPlusNormal"/>
        <w:spacing w:before="220"/>
        <w:ind w:firstLine="540"/>
        <w:jc w:val="both"/>
      </w:pPr>
      <w:r>
        <w:t xml:space="preserve">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w:t>
      </w:r>
      <w:r>
        <w:lastRenderedPageBreak/>
        <w:t>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rsidR="00F46B1B" w:rsidRDefault="00F46B1B">
      <w:pPr>
        <w:pStyle w:val="ConsPlusNormal"/>
        <w:spacing w:before="220"/>
        <w:ind w:firstLine="540"/>
        <w:jc w:val="both"/>
      </w:pPr>
      <w: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F46B1B" w:rsidRDefault="00F46B1B">
      <w:pPr>
        <w:pStyle w:val="ConsPlusNormal"/>
        <w:spacing w:before="220"/>
        <w:ind w:firstLine="540"/>
        <w:jc w:val="both"/>
      </w:pPr>
      <w:r>
        <w:t>информацию об основаниях изменения границ зон деятельности гарантирующих поставщиков;</w:t>
      </w:r>
    </w:p>
    <w:p w:rsidR="00F46B1B" w:rsidRDefault="00F46B1B">
      <w:pPr>
        <w:pStyle w:val="ConsPlusNormal"/>
        <w:spacing w:before="220"/>
        <w:ind w:firstLine="540"/>
        <w:jc w:val="both"/>
      </w:pPr>
      <w: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rsidR="00F46B1B" w:rsidRDefault="00F46B1B">
      <w:pPr>
        <w:pStyle w:val="ConsPlusNormal"/>
        <w:spacing w:before="220"/>
        <w:ind w:firstLine="540"/>
        <w:jc w:val="both"/>
      </w:pPr>
      <w: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1336">
        <w:r>
          <w:rPr>
            <w:color w:val="0000FF"/>
          </w:rPr>
          <w:t>Правил</w:t>
        </w:r>
      </w:hyperlink>
      <w:r>
        <w:t xml:space="preserve">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w:t>
      </w:r>
      <w:hyperlink w:anchor="P248">
        <w:r>
          <w:rPr>
            <w:color w:val="0000FF"/>
          </w:rPr>
          <w:t>разделом II</w:t>
        </w:r>
      </w:hyperlink>
      <w:r>
        <w:t xml:space="preserve"> настоящего документа.</w:t>
      </w:r>
    </w:p>
    <w:p w:rsidR="00F46B1B" w:rsidRDefault="00F46B1B">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F46B1B" w:rsidRDefault="00F46B1B">
      <w:pPr>
        <w:pStyle w:val="ConsPlusNormal"/>
        <w:spacing w:before="220"/>
        <w:ind w:firstLine="540"/>
        <w:jc w:val="both"/>
      </w:pPr>
      <w:r>
        <w:t>уполномоченного федерального органа;</w:t>
      </w:r>
    </w:p>
    <w:p w:rsidR="00F46B1B" w:rsidRDefault="00F46B1B">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F46B1B" w:rsidRDefault="00F46B1B">
      <w:pPr>
        <w:pStyle w:val="ConsPlusNormal"/>
        <w:spacing w:before="220"/>
        <w:ind w:firstLine="540"/>
        <w:jc w:val="both"/>
      </w:pPr>
      <w:r>
        <w:t>гарантирующих поставщиков, границы зон деятельности которых были изменены.</w:t>
      </w:r>
    </w:p>
    <w:p w:rsidR="00F46B1B" w:rsidRDefault="00F46B1B">
      <w:pPr>
        <w:pStyle w:val="ConsPlusNormal"/>
        <w:spacing w:before="220"/>
        <w:ind w:firstLine="540"/>
        <w:jc w:val="both"/>
      </w:pPr>
      <w:bookmarkStart w:id="292" w:name="P2661"/>
      <w:bookmarkEnd w:id="292"/>
      <w:r>
        <w:t>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F46B1B" w:rsidRDefault="00F46B1B">
      <w:pPr>
        <w:pStyle w:val="ConsPlusNormal"/>
        <w:spacing w:before="220"/>
        <w:ind w:firstLine="540"/>
        <w:jc w:val="both"/>
      </w:pPr>
      <w:r>
        <w:t>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rsidR="00F46B1B" w:rsidRDefault="00F46B1B">
      <w:pPr>
        <w:pStyle w:val="ConsPlusNormal"/>
        <w:jc w:val="both"/>
      </w:pPr>
      <w:r>
        <w:t xml:space="preserve">(в ред. </w:t>
      </w:r>
      <w:hyperlink r:id="rId1337">
        <w:r>
          <w:rPr>
            <w:color w:val="0000FF"/>
          </w:rPr>
          <w:t>Постановления</w:t>
        </w:r>
      </w:hyperlink>
      <w:r>
        <w:t xml:space="preserve"> Правительства РФ от 28.05.2015 N 508)</w:t>
      </w:r>
    </w:p>
    <w:p w:rsidR="00F46B1B" w:rsidRDefault="00F46B1B">
      <w:pPr>
        <w:pStyle w:val="ConsPlusNormal"/>
        <w:spacing w:before="220"/>
        <w:ind w:firstLine="540"/>
        <w:jc w:val="both"/>
      </w:pPr>
      <w:r>
        <w:t xml:space="preserve">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w:t>
      </w:r>
      <w:r>
        <w:lastRenderedPageBreak/>
        <w:t>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F46B1B" w:rsidRDefault="00F46B1B">
      <w:pPr>
        <w:pStyle w:val="ConsPlusNormal"/>
        <w:spacing w:before="220"/>
        <w:ind w:firstLine="540"/>
        <w:jc w:val="both"/>
      </w:pPr>
      <w:r>
        <w:t>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rsidR="00F46B1B" w:rsidRDefault="00F46B1B">
      <w:pPr>
        <w:pStyle w:val="ConsPlusNormal"/>
        <w:spacing w:before="220"/>
        <w:ind w:firstLine="540"/>
        <w:jc w:val="both"/>
      </w:pPr>
      <w: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F46B1B" w:rsidRDefault="00F46B1B">
      <w:pPr>
        <w:pStyle w:val="ConsPlusNormal"/>
        <w:spacing w:before="220"/>
        <w:ind w:firstLine="540"/>
        <w:jc w:val="both"/>
      </w:pPr>
      <w:r>
        <w:t>информацию об основаниях изменения границ зон деятельности гарантирующих поставщиков;</w:t>
      </w:r>
    </w:p>
    <w:p w:rsidR="00F46B1B" w:rsidRDefault="00F46B1B">
      <w:pPr>
        <w:pStyle w:val="ConsPlusNormal"/>
        <w:spacing w:before="220"/>
        <w:ind w:firstLine="540"/>
        <w:jc w:val="both"/>
      </w:pPr>
      <w:r>
        <w:t>описание с указанием адресов на территории поселений новых границ зон деятельности гарантирующего поставщика;</w:t>
      </w:r>
    </w:p>
    <w:p w:rsidR="00F46B1B" w:rsidRDefault="00F46B1B">
      <w:pPr>
        <w:pStyle w:val="ConsPlusNormal"/>
        <w:spacing w:before="220"/>
        <w:ind w:firstLine="540"/>
        <w:jc w:val="both"/>
      </w:pPr>
      <w:r>
        <w:t>дату, с которой границы зон деятельности гарантирующего поставщика считаются измененными.</w:t>
      </w:r>
    </w:p>
    <w:p w:rsidR="00F46B1B" w:rsidRDefault="00F46B1B">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F46B1B" w:rsidRDefault="00F46B1B">
      <w:pPr>
        <w:pStyle w:val="ConsPlusNormal"/>
        <w:spacing w:before="220"/>
        <w:ind w:firstLine="540"/>
        <w:jc w:val="both"/>
      </w:pPr>
      <w:r>
        <w:t>уполномоченного федерального органа;</w:t>
      </w:r>
    </w:p>
    <w:p w:rsidR="00F46B1B" w:rsidRDefault="00F46B1B">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F46B1B" w:rsidRDefault="00F46B1B">
      <w:pPr>
        <w:pStyle w:val="ConsPlusNormal"/>
        <w:spacing w:before="220"/>
        <w:ind w:firstLine="540"/>
        <w:jc w:val="both"/>
      </w:pPr>
      <w:r>
        <w:t>гарантирующего поставщика, границы зоны деятельности которого изменены.</w:t>
      </w:r>
    </w:p>
    <w:p w:rsidR="00F46B1B" w:rsidRDefault="00F46B1B">
      <w:pPr>
        <w:pStyle w:val="ConsPlusNormal"/>
        <w:spacing w:before="220"/>
        <w:ind w:firstLine="540"/>
        <w:jc w:val="both"/>
      </w:pPr>
      <w:r>
        <w:t>232. 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изменение описания границ его зоны деятельности.</w:t>
      </w:r>
    </w:p>
    <w:p w:rsidR="00F46B1B" w:rsidRDefault="00F46B1B">
      <w:pPr>
        <w:pStyle w:val="ConsPlusNormal"/>
        <w:jc w:val="both"/>
      </w:pPr>
      <w:r>
        <w:t xml:space="preserve">(в ред. </w:t>
      </w:r>
      <w:hyperlink r:id="rId1338">
        <w:r>
          <w:rPr>
            <w:color w:val="0000FF"/>
          </w:rPr>
          <w:t>Постановления</w:t>
        </w:r>
      </w:hyperlink>
      <w:r>
        <w:t xml:space="preserve"> Правительства РФ от 28.05.2015 N 508)</w:t>
      </w:r>
    </w:p>
    <w:p w:rsidR="00F46B1B" w:rsidRDefault="00F46B1B">
      <w:pPr>
        <w:pStyle w:val="ConsPlusNormal"/>
        <w:spacing w:before="220"/>
        <w:ind w:firstLine="540"/>
        <w:jc w:val="both"/>
      </w:pPr>
      <w:r>
        <w:t>Собственник (владелец) объектов электросетевого хозяйства, по границам балансовой принадлежности которых определяются границы зоны деятельности гарантирующего поставщика, не позднее 10 рабочих дней со дня приобретения права собственности (иного законного права владения) на такие объекты обязан уведомить о таком приобретении (владении) уполномоченный орган субъекта Российской Федерации. В уведомлении указываются обстоятельства, послужившие основаниями для смены собственника (владельца) объектов электросетевого хозяйства.</w:t>
      </w:r>
    </w:p>
    <w:p w:rsidR="00F46B1B" w:rsidRDefault="00F46B1B">
      <w:pPr>
        <w:pStyle w:val="ConsPlusNormal"/>
        <w:jc w:val="both"/>
      </w:pPr>
      <w:r>
        <w:lastRenderedPageBreak/>
        <w:t xml:space="preserve">(в ред. </w:t>
      </w:r>
      <w:hyperlink r:id="rId1339">
        <w:r>
          <w:rPr>
            <w:color w:val="0000FF"/>
          </w:rPr>
          <w:t>Постановления</w:t>
        </w:r>
      </w:hyperlink>
      <w:r>
        <w:t xml:space="preserve"> Правительства РФ от 28.05.2015 N 508)</w:t>
      </w:r>
    </w:p>
    <w:p w:rsidR="00F46B1B" w:rsidRDefault="00F46B1B">
      <w:pPr>
        <w:pStyle w:val="ConsPlusNormal"/>
        <w:spacing w:before="220"/>
        <w:ind w:firstLine="540"/>
        <w:jc w:val="both"/>
      </w:pPr>
      <w:r>
        <w:t>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принадлежности объектов электросетевого хозяйства, с указанием имеющейся у него информации. Если полученной от такого гарантирующего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собственнику (владельцу) соответствующих объектов электросетевого хозяйства запрос недостающей информации, а собственник (владелец) указанных объектов обязан предоставить запрошенную информацию не позднее 15 рабочих дней со дня получения запроса.</w:t>
      </w:r>
    </w:p>
    <w:p w:rsidR="00F46B1B" w:rsidRDefault="00F46B1B">
      <w:pPr>
        <w:pStyle w:val="ConsPlusNormal"/>
        <w:jc w:val="both"/>
      </w:pPr>
      <w:r>
        <w:t xml:space="preserve">(в ред. </w:t>
      </w:r>
      <w:hyperlink r:id="rId1340">
        <w:r>
          <w:rPr>
            <w:color w:val="0000FF"/>
          </w:rPr>
          <w:t>Постановления</w:t>
        </w:r>
      </w:hyperlink>
      <w:r>
        <w:t xml:space="preserve"> Правительства РФ от 28.05.2015 N 508)</w:t>
      </w:r>
    </w:p>
    <w:p w:rsidR="00F46B1B" w:rsidRDefault="00F46B1B">
      <w:pPr>
        <w:pStyle w:val="ConsPlusNormal"/>
        <w:spacing w:before="220"/>
        <w:ind w:firstLine="540"/>
        <w:jc w:val="both"/>
      </w:pPr>
      <w:r>
        <w:t>Уполномоченный орган субъекта Российской Федерации не позднее 10 рабочих дней со дня получения уведомления о смене собственника (владельца)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поставщика, которое должно содержать:</w:t>
      </w:r>
    </w:p>
    <w:p w:rsidR="00F46B1B" w:rsidRDefault="00F46B1B">
      <w:pPr>
        <w:pStyle w:val="ConsPlusNormal"/>
        <w:jc w:val="both"/>
      </w:pPr>
      <w:r>
        <w:t xml:space="preserve">(в ред. </w:t>
      </w:r>
      <w:hyperlink r:id="rId1341">
        <w:r>
          <w:rPr>
            <w:color w:val="0000FF"/>
          </w:rPr>
          <w:t>Постановления</w:t>
        </w:r>
      </w:hyperlink>
      <w:r>
        <w:t xml:space="preserve"> Правительства РФ от 28.05.2015 N 508)</w:t>
      </w:r>
    </w:p>
    <w:p w:rsidR="00F46B1B" w:rsidRDefault="00F46B1B">
      <w:pPr>
        <w:pStyle w:val="ConsPlusNormal"/>
        <w:spacing w:before="220"/>
        <w:ind w:firstLine="540"/>
        <w:jc w:val="both"/>
      </w:pPr>
      <w:r>
        <w:t>информацию об основаниях внесения изменений в описание границ зоны деятельности гарантирующего поставщика;</w:t>
      </w:r>
    </w:p>
    <w:p w:rsidR="00F46B1B" w:rsidRDefault="00F46B1B">
      <w:pPr>
        <w:pStyle w:val="ConsPlusNormal"/>
        <w:spacing w:before="220"/>
        <w:ind w:firstLine="540"/>
        <w:jc w:val="both"/>
      </w:pPr>
      <w:r>
        <w:t>границы балансовой принадлежности, по которым определяются границы зоны деятельности гарантирующего поставщика, с указанием нового собственника (владельца) объектов электросетевого хозяйства;</w:t>
      </w:r>
    </w:p>
    <w:p w:rsidR="00F46B1B" w:rsidRDefault="00F46B1B">
      <w:pPr>
        <w:pStyle w:val="ConsPlusNormal"/>
        <w:jc w:val="both"/>
      </w:pPr>
      <w:r>
        <w:t xml:space="preserve">(в ред. </w:t>
      </w:r>
      <w:hyperlink r:id="rId1342">
        <w:r>
          <w:rPr>
            <w:color w:val="0000FF"/>
          </w:rPr>
          <w:t>Постановления</w:t>
        </w:r>
      </w:hyperlink>
      <w:r>
        <w:t xml:space="preserve"> Правительства РФ от 28.05.2015 N 508)</w:t>
      </w:r>
    </w:p>
    <w:p w:rsidR="00F46B1B" w:rsidRDefault="00F46B1B">
      <w:pPr>
        <w:pStyle w:val="ConsPlusNormal"/>
        <w:spacing w:before="220"/>
        <w:ind w:firstLine="540"/>
        <w:jc w:val="both"/>
      </w:pPr>
      <w:r>
        <w:t>дату, с которой описание границ зоны деятельности гарантирующего поставщика считается уточненным;</w:t>
      </w:r>
    </w:p>
    <w:p w:rsidR="00F46B1B" w:rsidRDefault="00F46B1B">
      <w:pPr>
        <w:pStyle w:val="ConsPlusNormal"/>
        <w:spacing w:before="220"/>
        <w:ind w:firstLine="540"/>
        <w:jc w:val="both"/>
      </w:pPr>
      <w:r>
        <w:t>наименование гарантирующего поставщика, в описание границ зоны деятельности которого внесены изменения.</w:t>
      </w:r>
    </w:p>
    <w:p w:rsidR="00F46B1B" w:rsidRDefault="00F46B1B">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F46B1B" w:rsidRDefault="00F46B1B">
      <w:pPr>
        <w:pStyle w:val="ConsPlusNormal"/>
        <w:spacing w:before="220"/>
        <w:ind w:firstLine="540"/>
        <w:jc w:val="both"/>
      </w:pPr>
      <w:r>
        <w:t xml:space="preserve">абзац утратил силу. - </w:t>
      </w:r>
      <w:hyperlink r:id="rId1343">
        <w:r>
          <w:rPr>
            <w:color w:val="0000FF"/>
          </w:rPr>
          <w:t>Постановление</w:t>
        </w:r>
      </w:hyperlink>
      <w:r>
        <w:t xml:space="preserve"> Правительства РФ от 28.05.2015 N 508;</w:t>
      </w:r>
    </w:p>
    <w:p w:rsidR="00F46B1B" w:rsidRDefault="00F46B1B">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F46B1B" w:rsidRDefault="00F46B1B">
      <w:pPr>
        <w:pStyle w:val="ConsPlusNormal"/>
        <w:spacing w:before="220"/>
        <w:ind w:firstLine="540"/>
        <w:jc w:val="both"/>
      </w:pPr>
      <w:r>
        <w:t>Изменение описания границ зоны деятельности гарантирующего поставщика допускается в иных случаях при условии, что границы зоны деятельности такого гарантирующего поставщика не меняются.</w:t>
      </w:r>
    </w:p>
    <w:p w:rsidR="00F46B1B" w:rsidRDefault="00F46B1B">
      <w:pPr>
        <w:pStyle w:val="ConsPlusNormal"/>
        <w:jc w:val="both"/>
      </w:pPr>
      <w:r>
        <w:t xml:space="preserve">(абзац введен </w:t>
      </w:r>
      <w:hyperlink r:id="rId1344">
        <w:r>
          <w:rPr>
            <w:color w:val="0000FF"/>
          </w:rPr>
          <w:t>Постановлением</w:t>
        </w:r>
      </w:hyperlink>
      <w:r>
        <w:t xml:space="preserve"> Правительства РФ от 28.05.2015 N 508)</w:t>
      </w:r>
    </w:p>
    <w:p w:rsidR="00F46B1B" w:rsidRDefault="00F46B1B">
      <w:pPr>
        <w:pStyle w:val="ConsPlusNormal"/>
        <w:spacing w:before="220"/>
        <w:ind w:firstLine="540"/>
        <w:jc w:val="both"/>
      </w:pPr>
      <w:r>
        <w:t>Уполномоченный орган субъекта Российской Федерации не позднее 10 рабочих дней со дня получения информации об изменении описания границ зоны деятельности гарантирующего поставщика в случае наличия указанных изменений принимает решение о внесении изменений в описание границ зоны деятельности гарантирующего поставщика, которое содержит:</w:t>
      </w:r>
    </w:p>
    <w:p w:rsidR="00F46B1B" w:rsidRDefault="00F46B1B">
      <w:pPr>
        <w:pStyle w:val="ConsPlusNormal"/>
        <w:jc w:val="both"/>
      </w:pPr>
      <w:r>
        <w:t xml:space="preserve">(абзац введен </w:t>
      </w:r>
      <w:hyperlink r:id="rId1345">
        <w:r>
          <w:rPr>
            <w:color w:val="0000FF"/>
          </w:rPr>
          <w:t>Постановлением</w:t>
        </w:r>
      </w:hyperlink>
      <w:r>
        <w:t xml:space="preserve"> Правительства РФ от 28.05.2015 N 508)</w:t>
      </w:r>
    </w:p>
    <w:p w:rsidR="00F46B1B" w:rsidRDefault="00F46B1B">
      <w:pPr>
        <w:pStyle w:val="ConsPlusNormal"/>
        <w:spacing w:before="220"/>
        <w:ind w:firstLine="540"/>
        <w:jc w:val="both"/>
      </w:pPr>
      <w:r>
        <w:t xml:space="preserve">информацию об основаниях внесения изменений в описание границ зоны деятельности </w:t>
      </w:r>
      <w:r>
        <w:lastRenderedPageBreak/>
        <w:t>гарантирующего поставщика;</w:t>
      </w:r>
    </w:p>
    <w:p w:rsidR="00F46B1B" w:rsidRDefault="00F46B1B">
      <w:pPr>
        <w:pStyle w:val="ConsPlusNormal"/>
        <w:jc w:val="both"/>
      </w:pPr>
      <w:r>
        <w:t xml:space="preserve">(абзац введен </w:t>
      </w:r>
      <w:hyperlink r:id="rId1346">
        <w:r>
          <w:rPr>
            <w:color w:val="0000FF"/>
          </w:rPr>
          <w:t>Постановлением</w:t>
        </w:r>
      </w:hyperlink>
      <w:r>
        <w:t xml:space="preserve"> Правительства РФ от 28.05.2015 N 508)</w:t>
      </w:r>
    </w:p>
    <w:p w:rsidR="00F46B1B" w:rsidRDefault="00F46B1B">
      <w:pPr>
        <w:pStyle w:val="ConsPlusNormal"/>
        <w:spacing w:before="220"/>
        <w:ind w:firstLine="540"/>
        <w:jc w:val="both"/>
      </w:pPr>
      <w:r>
        <w:t>новое описание границ зоны деятельности гарантирующего поставщика;</w:t>
      </w:r>
    </w:p>
    <w:p w:rsidR="00F46B1B" w:rsidRDefault="00F46B1B">
      <w:pPr>
        <w:pStyle w:val="ConsPlusNormal"/>
        <w:jc w:val="both"/>
      </w:pPr>
      <w:r>
        <w:t xml:space="preserve">(абзац введен </w:t>
      </w:r>
      <w:hyperlink r:id="rId1347">
        <w:r>
          <w:rPr>
            <w:color w:val="0000FF"/>
          </w:rPr>
          <w:t>Постановлением</w:t>
        </w:r>
      </w:hyperlink>
      <w:r>
        <w:t xml:space="preserve"> Правительства РФ от 28.05.2015 N 508)</w:t>
      </w:r>
    </w:p>
    <w:p w:rsidR="00F46B1B" w:rsidRDefault="00F46B1B">
      <w:pPr>
        <w:pStyle w:val="ConsPlusNormal"/>
        <w:spacing w:before="220"/>
        <w:ind w:firstLine="540"/>
        <w:jc w:val="both"/>
      </w:pPr>
      <w:r>
        <w:t>дату, с которой описание границ зоны деятельности гарантирующего поставщика считается измененным;</w:t>
      </w:r>
    </w:p>
    <w:p w:rsidR="00F46B1B" w:rsidRDefault="00F46B1B">
      <w:pPr>
        <w:pStyle w:val="ConsPlusNormal"/>
        <w:jc w:val="both"/>
      </w:pPr>
      <w:r>
        <w:t xml:space="preserve">(абзац введен </w:t>
      </w:r>
      <w:hyperlink r:id="rId1348">
        <w:r>
          <w:rPr>
            <w:color w:val="0000FF"/>
          </w:rPr>
          <w:t>Постановлением</w:t>
        </w:r>
      </w:hyperlink>
      <w:r>
        <w:t xml:space="preserve"> Правительства РФ от 28.05.2015 N 508)</w:t>
      </w:r>
    </w:p>
    <w:p w:rsidR="00F46B1B" w:rsidRDefault="00F46B1B">
      <w:pPr>
        <w:pStyle w:val="ConsPlusNormal"/>
        <w:spacing w:before="220"/>
        <w:ind w:firstLine="540"/>
        <w:jc w:val="both"/>
      </w:pPr>
      <w:r>
        <w:t>наименование гарантирующего поставщика, в описание границ зоны деятельности которого внесены изменения.</w:t>
      </w:r>
    </w:p>
    <w:p w:rsidR="00F46B1B" w:rsidRDefault="00F46B1B">
      <w:pPr>
        <w:pStyle w:val="ConsPlusNormal"/>
        <w:jc w:val="both"/>
      </w:pPr>
      <w:r>
        <w:t xml:space="preserve">(абзац введен </w:t>
      </w:r>
      <w:hyperlink r:id="rId1349">
        <w:r>
          <w:rPr>
            <w:color w:val="0000FF"/>
          </w:rPr>
          <w:t>Постановлением</w:t>
        </w:r>
      </w:hyperlink>
      <w:r>
        <w:t xml:space="preserve"> Правительства РФ от 28.05.2015 N 508)</w:t>
      </w:r>
    </w:p>
    <w:p w:rsidR="00F46B1B" w:rsidRDefault="00F46B1B">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копию такого решения в адрес федерального органа исполнительной власти в области регулирования тарифов.</w:t>
      </w:r>
    </w:p>
    <w:p w:rsidR="00F46B1B" w:rsidRDefault="00F46B1B">
      <w:pPr>
        <w:pStyle w:val="ConsPlusNormal"/>
        <w:jc w:val="both"/>
      </w:pPr>
      <w:r>
        <w:t xml:space="preserve">(абзац введен </w:t>
      </w:r>
      <w:hyperlink r:id="rId1350">
        <w:r>
          <w:rPr>
            <w:color w:val="0000FF"/>
          </w:rPr>
          <w:t>Постановлением</w:t>
        </w:r>
      </w:hyperlink>
      <w:r>
        <w:t xml:space="preserve"> Правительства РФ от 28.05.2015 N 508)</w:t>
      </w:r>
    </w:p>
    <w:p w:rsidR="00F46B1B" w:rsidRDefault="00F46B1B">
      <w:pPr>
        <w:pStyle w:val="ConsPlusNormal"/>
        <w:jc w:val="both"/>
      </w:pPr>
      <w:r>
        <w:t xml:space="preserve">(п. 232 в ред. </w:t>
      </w:r>
      <w:hyperlink r:id="rId1351">
        <w:r>
          <w:rPr>
            <w:color w:val="0000FF"/>
          </w:rPr>
          <w:t>Постановления</w:t>
        </w:r>
      </w:hyperlink>
      <w:r>
        <w:t xml:space="preserve"> Правительства РФ от 30.12.2012 N 1482)</w:t>
      </w:r>
    </w:p>
    <w:p w:rsidR="00F46B1B" w:rsidRDefault="00F46B1B">
      <w:pPr>
        <w:pStyle w:val="ConsPlusNormal"/>
        <w:spacing w:before="220"/>
        <w:ind w:firstLine="540"/>
        <w:jc w:val="both"/>
      </w:pPr>
      <w:r>
        <w:t>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сведений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предоставляемых ему уполномоченным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утверждаемым Федеральной антимонопольной службой порядком рассмотрения документов, представляемых в Федеральную антимонопольную службу для формирования и ведения федерального информационного реестра гарантирующих поставщиков и зон их деятельности.</w:t>
      </w:r>
    </w:p>
    <w:p w:rsidR="00F46B1B" w:rsidRDefault="00F46B1B">
      <w:pPr>
        <w:pStyle w:val="ConsPlusNormal"/>
        <w:jc w:val="both"/>
      </w:pPr>
      <w:r>
        <w:t xml:space="preserve">(п. 233 введен </w:t>
      </w:r>
      <w:hyperlink r:id="rId1352">
        <w:r>
          <w:rPr>
            <w:color w:val="0000FF"/>
          </w:rPr>
          <w:t>Постановлением</w:t>
        </w:r>
      </w:hyperlink>
      <w:r>
        <w:t xml:space="preserve"> Правительства РФ от 30.12.2012 N 1482; в ред. Постановлений Правительства РФ от 04.09.2015 </w:t>
      </w:r>
      <w:hyperlink r:id="rId1353">
        <w:r>
          <w:rPr>
            <w:color w:val="0000FF"/>
          </w:rPr>
          <w:t>N 941</w:t>
        </w:r>
      </w:hyperlink>
      <w:r>
        <w:t xml:space="preserve">, от 29.06.2018 </w:t>
      </w:r>
      <w:hyperlink r:id="rId1354">
        <w:r>
          <w:rPr>
            <w:color w:val="0000FF"/>
          </w:rPr>
          <w:t>N 749</w:t>
        </w:r>
      </w:hyperlink>
      <w:r>
        <w:t>)</w:t>
      </w:r>
    </w:p>
    <w:p w:rsidR="00F46B1B" w:rsidRDefault="00F46B1B">
      <w:pPr>
        <w:pStyle w:val="ConsPlusNormal"/>
        <w:jc w:val="both"/>
      </w:pPr>
    </w:p>
    <w:p w:rsidR="00F46B1B" w:rsidRDefault="00F46B1B">
      <w:pPr>
        <w:pStyle w:val="ConsPlusTitle"/>
        <w:jc w:val="center"/>
        <w:outlineLvl w:val="1"/>
      </w:pPr>
      <w:bookmarkStart w:id="293" w:name="P2708"/>
      <w:bookmarkEnd w:id="293"/>
      <w:r>
        <w:t>XII. Порядок определения регулируемых цен</w:t>
      </w:r>
    </w:p>
    <w:p w:rsidR="00F46B1B" w:rsidRDefault="00F46B1B">
      <w:pPr>
        <w:pStyle w:val="ConsPlusTitle"/>
        <w:jc w:val="center"/>
      </w:pPr>
      <w:r>
        <w:t>на электрическую энергию (мощность), поставляемую</w:t>
      </w:r>
    </w:p>
    <w:p w:rsidR="00F46B1B" w:rsidRDefault="00F46B1B">
      <w:pPr>
        <w:pStyle w:val="ConsPlusTitle"/>
        <w:jc w:val="center"/>
      </w:pPr>
      <w:r>
        <w:t>на розничных рынках на территориях, объединенных</w:t>
      </w:r>
    </w:p>
    <w:p w:rsidR="00F46B1B" w:rsidRDefault="00F46B1B">
      <w:pPr>
        <w:pStyle w:val="ConsPlusTitle"/>
        <w:jc w:val="center"/>
      </w:pPr>
      <w:r>
        <w:t>в неценовые зоны оптового рынка, за исключением</w:t>
      </w:r>
    </w:p>
    <w:p w:rsidR="00F46B1B" w:rsidRDefault="00F46B1B">
      <w:pPr>
        <w:pStyle w:val="ConsPlusTitle"/>
        <w:jc w:val="center"/>
      </w:pPr>
      <w:r>
        <w:t>населения и приравненных к нему категорий</w:t>
      </w:r>
    </w:p>
    <w:p w:rsidR="00F46B1B" w:rsidRDefault="00F46B1B">
      <w:pPr>
        <w:pStyle w:val="ConsPlusNormal"/>
        <w:jc w:val="center"/>
      </w:pPr>
    </w:p>
    <w:p w:rsidR="00F46B1B" w:rsidRDefault="00F46B1B">
      <w:pPr>
        <w:pStyle w:val="ConsPlusNormal"/>
        <w:jc w:val="center"/>
      </w:pPr>
      <w:r>
        <w:t xml:space="preserve">(введен </w:t>
      </w:r>
      <w:hyperlink r:id="rId1355">
        <w:r>
          <w:rPr>
            <w:color w:val="0000FF"/>
          </w:rPr>
          <w:t>Постановлением</w:t>
        </w:r>
      </w:hyperlink>
      <w:r>
        <w:t xml:space="preserve"> Правительства РФ от 17.05.2016 N 433)</w:t>
      </w:r>
    </w:p>
    <w:p w:rsidR="00F46B1B" w:rsidRDefault="00F46B1B">
      <w:pPr>
        <w:pStyle w:val="ConsPlusNormal"/>
        <w:jc w:val="both"/>
      </w:pPr>
    </w:p>
    <w:p w:rsidR="00F46B1B" w:rsidRDefault="00F46B1B">
      <w:pPr>
        <w:pStyle w:val="ConsPlusNormal"/>
        <w:ind w:firstLine="540"/>
        <w:jc w:val="both"/>
      </w:pPr>
      <w:r>
        <w:t>234. Исполнительные органы субъектов Российской Федерации в области государственного регулирования тарифов определяют конечные регулируемые цены в соответствии с положениями настоящего раздела.</w:t>
      </w:r>
    </w:p>
    <w:p w:rsidR="00F46B1B" w:rsidRDefault="00F46B1B">
      <w:pPr>
        <w:pStyle w:val="ConsPlusNormal"/>
        <w:jc w:val="both"/>
      </w:pPr>
      <w:r>
        <w:t xml:space="preserve">(в ред. </w:t>
      </w:r>
      <w:hyperlink r:id="rId1356">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t xml:space="preserve">Значения конечных регулируемых цен для соответствующей ценовой категории и их составляющих рассчитываются гарантирующими поставщиками (энергосбытовыми, энергоснабжающими организациями) в соответствии с настоящим разделом с точностью до 2 знаков после запятой по правилам математического округления и публикуются гарантирующими поставщиками (энергосбытовыми, энергоснабжающими организациями) на своих официальных сайтах в сети "Интернет" в сроки, указанные в </w:t>
      </w:r>
      <w:hyperlink w:anchor="P1377">
        <w:r>
          <w:rPr>
            <w:color w:val="0000FF"/>
          </w:rPr>
          <w:t>разделе VII</w:t>
        </w:r>
      </w:hyperlink>
      <w:r>
        <w:t xml:space="preserve"> настоящего документа, по форме, предусмотренной </w:t>
      </w:r>
      <w:hyperlink w:anchor="P3634">
        <w:r>
          <w:rPr>
            <w:color w:val="0000FF"/>
          </w:rPr>
          <w:t>приложением N 2(1)</w:t>
        </w:r>
      </w:hyperlink>
      <w:r>
        <w:t xml:space="preserve"> к настоящему документу.</w:t>
      </w:r>
    </w:p>
    <w:p w:rsidR="00F46B1B" w:rsidRDefault="00F46B1B">
      <w:pPr>
        <w:pStyle w:val="ConsPlusNormal"/>
        <w:spacing w:before="220"/>
        <w:ind w:firstLine="540"/>
        <w:jc w:val="both"/>
      </w:pPr>
      <w:r>
        <w:lastRenderedPageBreak/>
        <w:t xml:space="preserve">235. Конечная регулируемая цена для первой ценовой категории </w:t>
      </w:r>
      <w:r>
        <w:rPr>
          <w:noProof/>
          <w:position w:val="-10"/>
        </w:rPr>
        <w:drawing>
          <wp:inline distT="0" distB="0" distL="0" distR="0">
            <wp:extent cx="654050" cy="27686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7" cstate="print">
                      <a:extLst>
                        <a:ext uri="{28A0092B-C50C-407E-A947-70E740481C1C}">
                          <a14:useLocalDpi xmlns:a14="http://schemas.microsoft.com/office/drawing/2010/main" val="0"/>
                        </a:ext>
                      </a:extLst>
                    </a:blip>
                    <a:srcRect/>
                    <a:stretch>
                      <a:fillRect/>
                    </a:stretch>
                  </pic:blipFill>
                  <pic:spPr bwMode="auto">
                    <a:xfrm>
                      <a:off x="0" y="0"/>
                      <a:ext cx="654050" cy="276860"/>
                    </a:xfrm>
                    <a:prstGeom prst="rect">
                      <a:avLst/>
                    </a:prstGeom>
                    <a:noFill/>
                    <a:ln>
                      <a:noFill/>
                    </a:ln>
                  </pic:spPr>
                </pic:pic>
              </a:graphicData>
            </a:graphic>
          </wp:inline>
        </w:drawing>
      </w:r>
      <w:r>
        <w:t xml:space="preserve"> определяется исполнительными органами субъектов Российской Федерации в области государственного регулирования тарифов по формуле (рублей/МВт·ч):</w:t>
      </w:r>
    </w:p>
    <w:p w:rsidR="00F46B1B" w:rsidRDefault="00F46B1B">
      <w:pPr>
        <w:pStyle w:val="ConsPlusNormal"/>
        <w:jc w:val="both"/>
      </w:pPr>
      <w:r>
        <w:t xml:space="preserve">(в ред. </w:t>
      </w:r>
      <w:hyperlink r:id="rId1358">
        <w:r>
          <w:rPr>
            <w:color w:val="0000FF"/>
          </w:rPr>
          <w:t>Постановления</w:t>
        </w:r>
      </w:hyperlink>
      <w:r>
        <w:t xml:space="preserve"> Правительства РФ от 30.12.2022 N 2556)</w:t>
      </w:r>
    </w:p>
    <w:p w:rsidR="00F46B1B" w:rsidRDefault="00F46B1B">
      <w:pPr>
        <w:pStyle w:val="ConsPlusNormal"/>
        <w:jc w:val="both"/>
      </w:pPr>
    </w:p>
    <w:p w:rsidR="00F46B1B" w:rsidRDefault="00F46B1B">
      <w:pPr>
        <w:pStyle w:val="ConsPlusNormal"/>
        <w:jc w:val="center"/>
      </w:pPr>
      <w:r>
        <w:rPr>
          <w:noProof/>
          <w:position w:val="-10"/>
        </w:rPr>
        <w:drawing>
          <wp:inline distT="0" distB="0" distL="0" distR="0">
            <wp:extent cx="3562350" cy="27686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9" cstate="print">
                      <a:extLst>
                        <a:ext uri="{28A0092B-C50C-407E-A947-70E740481C1C}">
                          <a14:useLocalDpi xmlns:a14="http://schemas.microsoft.com/office/drawing/2010/main" val="0"/>
                        </a:ext>
                      </a:extLst>
                    </a:blip>
                    <a:srcRect/>
                    <a:stretch>
                      <a:fillRect/>
                    </a:stretch>
                  </pic:blipFill>
                  <pic:spPr bwMode="auto">
                    <a:xfrm>
                      <a:off x="0" y="0"/>
                      <a:ext cx="3562350" cy="276860"/>
                    </a:xfrm>
                    <a:prstGeom prst="rect">
                      <a:avLst/>
                    </a:prstGeom>
                    <a:noFill/>
                    <a:ln>
                      <a:noFill/>
                    </a:ln>
                  </pic:spPr>
                </pic:pic>
              </a:graphicData>
            </a:graphic>
          </wp:inline>
        </w:drawing>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9"/>
        </w:rPr>
        <w:drawing>
          <wp:inline distT="0" distB="0" distL="0" distR="0">
            <wp:extent cx="603250" cy="26543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0" cstate="print">
                      <a:extLst>
                        <a:ext uri="{28A0092B-C50C-407E-A947-70E740481C1C}">
                          <a14:useLocalDpi xmlns:a14="http://schemas.microsoft.com/office/drawing/2010/main" val="0"/>
                        </a:ext>
                      </a:extLst>
                    </a:blip>
                    <a:srcRect/>
                    <a:stretch>
                      <a:fillRect/>
                    </a:stretch>
                  </pic:blipFill>
                  <pic:spPr bwMode="auto">
                    <a:xfrm>
                      <a:off x="0" y="0"/>
                      <a:ext cx="603250" cy="265430"/>
                    </a:xfrm>
                    <a:prstGeom prst="rect">
                      <a:avLst/>
                    </a:prstGeom>
                    <a:noFill/>
                    <a:ln>
                      <a:noFill/>
                    </a:ln>
                  </pic:spPr>
                </pic:pic>
              </a:graphicData>
            </a:graphic>
          </wp:inline>
        </w:drawing>
      </w:r>
      <w:r>
        <w:t xml:space="preserve"> -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определяемая по формуле, предусмотренной </w:t>
      </w:r>
      <w:hyperlink w:anchor="P2735">
        <w:r>
          <w:rPr>
            <w:color w:val="0000FF"/>
          </w:rPr>
          <w:t>пунктом 236</w:t>
        </w:r>
      </w:hyperlink>
      <w:r>
        <w:t xml:space="preserve"> настоящего документа (рублей/МВт·ч);</w:t>
      </w:r>
    </w:p>
    <w:p w:rsidR="00F46B1B" w:rsidRDefault="00F46B1B">
      <w:pPr>
        <w:pStyle w:val="ConsPlusNormal"/>
        <w:spacing w:before="220"/>
        <w:ind w:firstLine="540"/>
        <w:jc w:val="both"/>
      </w:pPr>
      <w:r>
        <w:rPr>
          <w:noProof/>
          <w:position w:val="-9"/>
        </w:rPr>
        <w:drawing>
          <wp:inline distT="0" distB="0" distL="0" distR="0">
            <wp:extent cx="561340" cy="26543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1" cstate="print">
                      <a:extLst>
                        <a:ext uri="{28A0092B-C50C-407E-A947-70E740481C1C}">
                          <a14:useLocalDpi xmlns:a14="http://schemas.microsoft.com/office/drawing/2010/main" val="0"/>
                        </a:ext>
                      </a:extLst>
                    </a:blip>
                    <a:srcRect/>
                    <a:stretch>
                      <a:fillRect/>
                    </a:stretch>
                  </pic:blipFill>
                  <pic:spPr bwMode="auto">
                    <a:xfrm>
                      <a:off x="0" y="0"/>
                      <a:ext cx="561340" cy="26543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81">
        <w:r>
          <w:rPr>
            <w:color w:val="0000FF"/>
          </w:rPr>
          <w:t>пунктом 238</w:t>
        </w:r>
      </w:hyperlink>
      <w:r>
        <w:t xml:space="preserve"> настоящего документа (рублей/МВт·ч);</w:t>
      </w:r>
    </w:p>
    <w:p w:rsidR="00F46B1B" w:rsidRDefault="00F46B1B">
      <w:pPr>
        <w:pStyle w:val="ConsPlusNormal"/>
        <w:spacing w:before="220"/>
        <w:ind w:firstLine="540"/>
        <w:jc w:val="both"/>
      </w:pPr>
      <w:r>
        <w:rPr>
          <w:noProof/>
          <w:position w:val="-11"/>
        </w:rPr>
        <w:drawing>
          <wp:inline distT="0" distB="0" distL="0" distR="0">
            <wp:extent cx="377190" cy="28765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2" cstate="print">
                      <a:extLst>
                        <a:ext uri="{28A0092B-C50C-407E-A947-70E740481C1C}">
                          <a14:useLocalDpi xmlns:a14="http://schemas.microsoft.com/office/drawing/2010/main" val="0"/>
                        </a:ext>
                      </a:extLst>
                    </a:blip>
                    <a:srcRect/>
                    <a:stretch>
                      <a:fillRect/>
                    </a:stretch>
                  </pic:blipFill>
                  <pic:spPr bwMode="auto">
                    <a:xfrm>
                      <a:off x="0" y="0"/>
                      <a:ext cx="377190" cy="287655"/>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363">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F46B1B" w:rsidRDefault="00F46B1B">
      <w:pPr>
        <w:pStyle w:val="ConsPlusNormal"/>
        <w:jc w:val="both"/>
      </w:pPr>
      <w:r>
        <w:t xml:space="preserve">(в ред. Постановлений Правительства РФ от 28.12.2020 </w:t>
      </w:r>
      <w:hyperlink r:id="rId1364">
        <w:r>
          <w:rPr>
            <w:color w:val="0000FF"/>
          </w:rPr>
          <w:t>N 2319</w:t>
        </w:r>
      </w:hyperlink>
      <w:r>
        <w:t xml:space="preserve">, от 30.12.2022 </w:t>
      </w:r>
      <w:hyperlink r:id="rId1365">
        <w:r>
          <w:rPr>
            <w:color w:val="0000FF"/>
          </w:rPr>
          <w:t>N 2556</w:t>
        </w:r>
      </w:hyperlink>
      <w:r>
        <w:t>)</w:t>
      </w:r>
    </w:p>
    <w:p w:rsidR="00F46B1B" w:rsidRDefault="00F46B1B">
      <w:pPr>
        <w:pStyle w:val="ConsPlusNormal"/>
        <w:spacing w:before="220"/>
        <w:ind w:firstLine="540"/>
        <w:jc w:val="both"/>
      </w:pPr>
      <w:r>
        <w:rPr>
          <w:noProof/>
          <w:position w:val="-9"/>
        </w:rPr>
        <w:drawing>
          <wp:inline distT="0" distB="0" distL="0" distR="0">
            <wp:extent cx="335280" cy="26543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6" cstate="print">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48">
        <w:r>
          <w:rPr>
            <w:color w:val="0000FF"/>
          </w:rPr>
          <w:t>пунктом 248</w:t>
        </w:r>
      </w:hyperlink>
      <w:r>
        <w:t xml:space="preserve"> настоящего документа (рублей/МВт·ч);</w:t>
      </w:r>
    </w:p>
    <w:p w:rsidR="00F46B1B" w:rsidRDefault="00F46B1B">
      <w:pPr>
        <w:pStyle w:val="ConsPlusNormal"/>
        <w:spacing w:before="220"/>
        <w:ind w:firstLine="540"/>
        <w:jc w:val="both"/>
      </w:pPr>
      <w:r>
        <w:rPr>
          <w:noProof/>
          <w:position w:val="-11"/>
        </w:rPr>
        <w:drawing>
          <wp:inline distT="0" distB="0" distL="0" distR="0">
            <wp:extent cx="508000" cy="28765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7" cstate="print">
                      <a:extLst>
                        <a:ext uri="{28A0092B-C50C-407E-A947-70E740481C1C}">
                          <a14:useLocalDpi xmlns:a14="http://schemas.microsoft.com/office/drawing/2010/main" val="0"/>
                        </a:ext>
                      </a:extLst>
                    </a:blip>
                    <a:srcRect/>
                    <a:stretch>
                      <a:fillRect/>
                    </a:stretch>
                  </pic:blipFill>
                  <pic:spPr bwMode="auto">
                    <a:xfrm>
                      <a:off x="0" y="0"/>
                      <a:ext cx="508000" cy="28765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и n-й группы (подгруппы) потребителей в соответствии с </w:t>
      </w:r>
      <w:hyperlink r:id="rId1368">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F46B1B" w:rsidRDefault="00F46B1B">
      <w:pPr>
        <w:pStyle w:val="ConsPlusNormal"/>
        <w:jc w:val="both"/>
      </w:pPr>
      <w:r>
        <w:t xml:space="preserve">(в ред. </w:t>
      </w:r>
      <w:hyperlink r:id="rId1369">
        <w:r>
          <w:rPr>
            <w:color w:val="0000FF"/>
          </w:rPr>
          <w:t>Постановления</w:t>
        </w:r>
      </w:hyperlink>
      <w:r>
        <w:t xml:space="preserve"> Правительства РФ от 29.06.2018 N 749)</w:t>
      </w:r>
    </w:p>
    <w:p w:rsidR="00F46B1B" w:rsidRDefault="00F46B1B">
      <w:pPr>
        <w:pStyle w:val="ConsPlusNormal"/>
        <w:spacing w:before="220"/>
        <w:ind w:firstLine="540"/>
        <w:jc w:val="both"/>
      </w:pPr>
      <w:r>
        <w:t xml:space="preserve">Абзацы девятый - одиннадцатый утратили силу с 1 января 2025 года. - </w:t>
      </w:r>
      <w:hyperlink r:id="rId1370">
        <w:r>
          <w:rPr>
            <w:color w:val="0000FF"/>
          </w:rPr>
          <w:t>Постановление</w:t>
        </w:r>
      </w:hyperlink>
      <w:r>
        <w:t xml:space="preserve"> Правительства РФ от 23.12.2024 N 1868.</w:t>
      </w:r>
    </w:p>
    <w:p w:rsidR="00F46B1B" w:rsidRDefault="00F46B1B">
      <w:pPr>
        <w:pStyle w:val="ConsPlusNormal"/>
        <w:spacing w:before="220"/>
        <w:ind w:firstLine="540"/>
        <w:jc w:val="both"/>
      </w:pPr>
      <w:r>
        <w:lastRenderedPageBreak/>
        <w:t xml:space="preserve">При этом составляющая </w:t>
      </w:r>
      <w:r>
        <w:rPr>
          <w:noProof/>
          <w:position w:val="-11"/>
        </w:rPr>
        <w:drawing>
          <wp:inline distT="0" distB="0" distL="0" distR="0">
            <wp:extent cx="367030" cy="28321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1"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указывается в числовом выражении, а составляющие </w:t>
      </w:r>
      <w:r>
        <w:rPr>
          <w:noProof/>
          <w:position w:val="-10"/>
        </w:rPr>
        <w:drawing>
          <wp:inline distT="0" distB="0" distL="0" distR="0">
            <wp:extent cx="603250" cy="26797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2" cstate="print">
                      <a:extLst>
                        <a:ext uri="{28A0092B-C50C-407E-A947-70E740481C1C}">
                          <a14:useLocalDpi xmlns:a14="http://schemas.microsoft.com/office/drawing/2010/main" val="0"/>
                        </a:ext>
                      </a:extLst>
                    </a:blip>
                    <a:srcRect/>
                    <a:stretch>
                      <a:fillRect/>
                    </a:stretch>
                  </pic:blipFill>
                  <pic:spPr bwMode="auto">
                    <a:xfrm>
                      <a:off x="0" y="0"/>
                      <a:ext cx="603250" cy="267970"/>
                    </a:xfrm>
                    <a:prstGeom prst="rect">
                      <a:avLst/>
                    </a:prstGeom>
                    <a:noFill/>
                    <a:ln>
                      <a:noFill/>
                    </a:ln>
                  </pic:spPr>
                </pic:pic>
              </a:graphicData>
            </a:graphic>
          </wp:inline>
        </w:drawing>
      </w:r>
      <w:r>
        <w:t xml:space="preserve">, </w:t>
      </w:r>
      <w:r>
        <w:rPr>
          <w:noProof/>
          <w:position w:val="-10"/>
        </w:rPr>
        <w:drawing>
          <wp:inline distT="0" distB="0" distL="0" distR="0">
            <wp:extent cx="561340" cy="26797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3"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w:t>
      </w:r>
      <w:r>
        <w:rPr>
          <w:noProof/>
          <w:position w:val="-10"/>
        </w:rPr>
        <w:drawing>
          <wp:inline distT="0" distB="0" distL="0" distR="0">
            <wp:extent cx="335280" cy="26797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4"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рассчитываются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0"/>
        </w:rPr>
        <w:drawing>
          <wp:inline distT="0" distB="0" distL="0" distR="0">
            <wp:extent cx="502920" cy="27686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5" cstate="print">
                      <a:extLst>
                        <a:ext uri="{28A0092B-C50C-407E-A947-70E740481C1C}">
                          <a14:useLocalDpi xmlns:a14="http://schemas.microsoft.com/office/drawing/2010/main" val="0"/>
                        </a:ext>
                      </a:extLst>
                    </a:blip>
                    <a:srcRect/>
                    <a:stretch>
                      <a:fillRect/>
                    </a:stretch>
                  </pic:blipFill>
                  <pic:spPr bwMode="auto">
                    <a:xfrm>
                      <a:off x="0" y="0"/>
                      <a:ext cx="502920" cy="27686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F46B1B" w:rsidRDefault="00F46B1B">
      <w:pPr>
        <w:pStyle w:val="ConsPlusNormal"/>
        <w:jc w:val="both"/>
      </w:pPr>
      <w:r>
        <w:t xml:space="preserve">(в ред. Постановлений Правительства РФ от 28.07.2017 </w:t>
      </w:r>
      <w:hyperlink r:id="rId1376">
        <w:r>
          <w:rPr>
            <w:color w:val="0000FF"/>
          </w:rPr>
          <w:t>N 895</w:t>
        </w:r>
      </w:hyperlink>
      <w:r>
        <w:t xml:space="preserve">, от 16.12.2021 </w:t>
      </w:r>
      <w:hyperlink r:id="rId1377">
        <w:r>
          <w:rPr>
            <w:color w:val="0000FF"/>
          </w:rPr>
          <w:t>N 2306</w:t>
        </w:r>
      </w:hyperlink>
      <w:r>
        <w:t xml:space="preserve">, от 23.12.2024 </w:t>
      </w:r>
      <w:hyperlink r:id="rId1378">
        <w:r>
          <w:rPr>
            <w:color w:val="0000FF"/>
          </w:rPr>
          <w:t>N 1868</w:t>
        </w:r>
      </w:hyperlink>
      <w:r>
        <w:t>)</w:t>
      </w:r>
    </w:p>
    <w:p w:rsidR="00F46B1B" w:rsidRDefault="00F46B1B">
      <w:pPr>
        <w:pStyle w:val="ConsPlusNormal"/>
        <w:spacing w:before="220"/>
        <w:ind w:firstLine="540"/>
        <w:jc w:val="both"/>
      </w:pPr>
      <w:bookmarkStart w:id="294" w:name="P2735"/>
      <w:bookmarkEnd w:id="294"/>
      <w:r>
        <w:t xml:space="preserve">236.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w:t>
      </w:r>
      <w:r>
        <w:rPr>
          <w:noProof/>
          <w:position w:val="-10"/>
        </w:rPr>
        <w:drawing>
          <wp:inline distT="0" distB="0" distL="0" distR="0">
            <wp:extent cx="712470" cy="26797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9" cstate="print">
                      <a:extLst>
                        <a:ext uri="{28A0092B-C50C-407E-A947-70E740481C1C}">
                          <a14:useLocalDpi xmlns:a14="http://schemas.microsoft.com/office/drawing/2010/main" val="0"/>
                        </a:ext>
                      </a:extLst>
                    </a:blip>
                    <a:srcRect/>
                    <a:stretch>
                      <a:fillRect/>
                    </a:stretch>
                  </pic:blipFill>
                  <pic:spPr bwMode="auto">
                    <a:xfrm>
                      <a:off x="0" y="0"/>
                      <a:ext cx="712470" cy="267970"/>
                    </a:xfrm>
                    <a:prstGeom prst="rect">
                      <a:avLst/>
                    </a:prstGeom>
                    <a:noFill/>
                    <a:ln>
                      <a:noFill/>
                    </a:ln>
                  </pic:spPr>
                </pic:pic>
              </a:graphicData>
            </a:graphic>
          </wp:inline>
        </w:drawing>
      </w:r>
      <w:r>
        <w:t>, рассчитывается гарантирующим поставщиком (энергосбытовой, энергоснабжающей организацией) по формуле (рублей/МВт·ч):</w:t>
      </w:r>
    </w:p>
    <w:p w:rsidR="00F46B1B" w:rsidRDefault="00F46B1B">
      <w:pPr>
        <w:pStyle w:val="ConsPlusNormal"/>
        <w:jc w:val="both"/>
      </w:pPr>
    </w:p>
    <w:p w:rsidR="00F46B1B" w:rsidRDefault="00F46B1B">
      <w:pPr>
        <w:pStyle w:val="ConsPlusNormal"/>
        <w:jc w:val="center"/>
      </w:pPr>
      <w:r>
        <w:rPr>
          <w:noProof/>
          <w:position w:val="-10"/>
        </w:rPr>
        <w:drawing>
          <wp:inline distT="0" distB="0" distL="0" distR="0">
            <wp:extent cx="3688080" cy="26797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0" cstate="print">
                      <a:extLst>
                        <a:ext uri="{28A0092B-C50C-407E-A947-70E740481C1C}">
                          <a14:useLocalDpi xmlns:a14="http://schemas.microsoft.com/office/drawing/2010/main" val="0"/>
                        </a:ext>
                      </a:extLst>
                    </a:blip>
                    <a:srcRect/>
                    <a:stretch>
                      <a:fillRect/>
                    </a:stretch>
                  </pic:blipFill>
                  <pic:spPr bwMode="auto">
                    <a:xfrm>
                      <a:off x="0" y="0"/>
                      <a:ext cx="3688080" cy="267970"/>
                    </a:xfrm>
                    <a:prstGeom prst="rect">
                      <a:avLst/>
                    </a:prstGeom>
                    <a:noFill/>
                    <a:ln>
                      <a:noFill/>
                    </a:ln>
                  </pic:spPr>
                </pic:pic>
              </a:graphicData>
            </a:graphic>
          </wp:inline>
        </w:drawing>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9"/>
        </w:rPr>
        <w:drawing>
          <wp:inline distT="0" distB="0" distL="0" distR="0">
            <wp:extent cx="695960" cy="26543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1" cstate="print">
                      <a:extLst>
                        <a:ext uri="{28A0092B-C50C-407E-A947-70E740481C1C}">
                          <a14:useLocalDpi xmlns:a14="http://schemas.microsoft.com/office/drawing/2010/main" val="0"/>
                        </a:ext>
                      </a:extLst>
                    </a:blip>
                    <a:srcRect/>
                    <a:stretch>
                      <a:fillRect/>
                    </a:stretch>
                  </pic:blipFill>
                  <pic:spPr bwMode="auto">
                    <a:xfrm>
                      <a:off x="0" y="0"/>
                      <a:ext cx="695960" cy="265430"/>
                    </a:xfrm>
                    <a:prstGeom prst="rect">
                      <a:avLst/>
                    </a:prstGeom>
                    <a:noFill/>
                    <a:ln>
                      <a:noFill/>
                    </a:ln>
                  </pic:spPr>
                </pic:pic>
              </a:graphicData>
            </a:graphic>
          </wp:inline>
        </w:drawing>
      </w:r>
      <w:r>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rsidR="00F46B1B" w:rsidRDefault="00F46B1B">
      <w:pPr>
        <w:pStyle w:val="ConsPlusNormal"/>
        <w:spacing w:before="220"/>
        <w:ind w:firstLine="540"/>
        <w:jc w:val="both"/>
      </w:pPr>
      <w:r>
        <w:rPr>
          <w:noProof/>
          <w:position w:val="-8"/>
        </w:rPr>
        <w:drawing>
          <wp:inline distT="0" distB="0" distL="0" distR="0">
            <wp:extent cx="217170" cy="25146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2" cstate="print">
                      <a:extLst>
                        <a:ext uri="{28A0092B-C50C-407E-A947-70E740481C1C}">
                          <a14:useLocalDpi xmlns:a14="http://schemas.microsoft.com/office/drawing/2010/main" val="0"/>
                        </a:ext>
                      </a:extLst>
                    </a:blip>
                    <a:srcRect/>
                    <a:stretch>
                      <a:fillRect/>
                    </a:stretch>
                  </pic:blipFill>
                  <pic:spPr bwMode="auto">
                    <a:xfrm>
                      <a:off x="0" y="0"/>
                      <a:ext cx="217170" cy="25146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2744">
        <w:r>
          <w:rPr>
            <w:color w:val="0000FF"/>
          </w:rPr>
          <w:t>пунктом 237</w:t>
        </w:r>
      </w:hyperlink>
      <w:r>
        <w:t xml:space="preserve"> настоящего документа (1/час);</w:t>
      </w:r>
    </w:p>
    <w:p w:rsidR="00F46B1B" w:rsidRDefault="00F46B1B">
      <w:pPr>
        <w:pStyle w:val="ConsPlusNormal"/>
        <w:spacing w:before="220"/>
        <w:ind w:firstLine="540"/>
        <w:jc w:val="both"/>
      </w:pPr>
      <w:r>
        <w:rPr>
          <w:noProof/>
          <w:position w:val="-9"/>
        </w:rPr>
        <w:drawing>
          <wp:inline distT="0" distB="0" distL="0" distR="0">
            <wp:extent cx="728980" cy="26543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3" cstate="print">
                      <a:extLst>
                        <a:ext uri="{28A0092B-C50C-407E-A947-70E740481C1C}">
                          <a14:useLocalDpi xmlns:a14="http://schemas.microsoft.com/office/drawing/2010/main" val="0"/>
                        </a:ext>
                      </a:extLst>
                    </a:blip>
                    <a:srcRect/>
                    <a:stretch>
                      <a:fillRect/>
                    </a:stretch>
                  </pic:blipFill>
                  <pic:spPr bwMode="auto">
                    <a:xfrm>
                      <a:off x="0" y="0"/>
                      <a:ext cx="728980" cy="265430"/>
                    </a:xfrm>
                    <a:prstGeom prst="rect">
                      <a:avLst/>
                    </a:prstGeom>
                    <a:noFill/>
                    <a:ln>
                      <a:noFill/>
                    </a:ln>
                  </pic:spPr>
                </pic:pic>
              </a:graphicData>
            </a:graphic>
          </wp:inline>
        </w:drawing>
      </w:r>
      <w:r>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rsidR="00F46B1B" w:rsidRDefault="00F46B1B">
      <w:pPr>
        <w:pStyle w:val="ConsPlusNormal"/>
        <w:spacing w:before="220"/>
        <w:ind w:firstLine="540"/>
        <w:jc w:val="both"/>
      </w:pPr>
      <w:r>
        <w:rPr>
          <w:noProof/>
          <w:position w:val="-9"/>
        </w:rPr>
        <w:drawing>
          <wp:inline distT="0" distB="0" distL="0" distR="0">
            <wp:extent cx="922020" cy="26543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4" cstate="print">
                      <a:extLst>
                        <a:ext uri="{28A0092B-C50C-407E-A947-70E740481C1C}">
                          <a14:useLocalDpi xmlns:a14="http://schemas.microsoft.com/office/drawing/2010/main" val="0"/>
                        </a:ext>
                      </a:extLst>
                    </a:blip>
                    <a:srcRect/>
                    <a:stretch>
                      <a:fillRect/>
                    </a:stretch>
                  </pic:blipFill>
                  <pic:spPr bwMode="auto">
                    <a:xfrm>
                      <a:off x="0" y="0"/>
                      <a:ext cx="922020" cy="265430"/>
                    </a:xfrm>
                    <a:prstGeom prst="rect">
                      <a:avLst/>
                    </a:prstGeom>
                    <a:noFill/>
                    <a:ln>
                      <a:noFill/>
                    </a:ln>
                  </pic:spPr>
                </pic:pic>
              </a:graphicData>
            </a:graphic>
          </wp:inline>
        </w:drawing>
      </w:r>
      <w:r>
        <w:t xml:space="preserve"> - 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и определяемая гарантирующим поставщиком (энергосбытовой, энергоснабжающей организацией) по формуле, предусмотренной </w:t>
      </w:r>
      <w:hyperlink w:anchor="P2800">
        <w:r>
          <w:rPr>
            <w:color w:val="0000FF"/>
          </w:rPr>
          <w:t>пунктом 240</w:t>
        </w:r>
      </w:hyperlink>
      <w:r>
        <w:t xml:space="preserve"> настоящего документа (рублей/МВт·ч).</w:t>
      </w:r>
    </w:p>
    <w:p w:rsidR="00F46B1B" w:rsidRDefault="00F46B1B">
      <w:pPr>
        <w:pStyle w:val="ConsPlusNormal"/>
        <w:spacing w:before="220"/>
        <w:ind w:firstLine="540"/>
        <w:jc w:val="both"/>
      </w:pPr>
      <w:bookmarkStart w:id="295" w:name="P2744"/>
      <w:bookmarkEnd w:id="295"/>
      <w:r>
        <w:t xml:space="preserve">237. Коэффициент оплаты мощности потребителями (покупателями), осуществляющими расчеты по первой ценовой категории </w:t>
      </w:r>
      <w:r>
        <w:rPr>
          <w:noProof/>
          <w:position w:val="-8"/>
        </w:rPr>
        <w:drawing>
          <wp:inline distT="0" distB="0" distL="0" distR="0">
            <wp:extent cx="351790" cy="25146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5"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noFill/>
                    <a:ln>
                      <a:noFill/>
                    </a:ln>
                  </pic:spPr>
                </pic:pic>
              </a:graphicData>
            </a:graphic>
          </wp:inline>
        </w:drawing>
      </w:r>
      <w:r>
        <w:t>, определяется гарантирующим поставщиком (энегосбытовой, энергоснабжающей организацией) за расчетный период (m) по формуле (1/час):</w:t>
      </w:r>
    </w:p>
    <w:p w:rsidR="00F46B1B" w:rsidRDefault="00F46B1B">
      <w:pPr>
        <w:pStyle w:val="ConsPlusNormal"/>
        <w:jc w:val="both"/>
      </w:pPr>
    </w:p>
    <w:p w:rsidR="00F46B1B" w:rsidRDefault="00F46B1B">
      <w:pPr>
        <w:pStyle w:val="ConsPlusNormal"/>
        <w:jc w:val="center"/>
      </w:pPr>
      <w:r>
        <w:rPr>
          <w:noProof/>
          <w:position w:val="-12"/>
        </w:rPr>
        <w:lastRenderedPageBreak/>
        <w:drawing>
          <wp:inline distT="0" distB="0" distL="0" distR="0">
            <wp:extent cx="4327525" cy="30416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6" cstate="print">
                      <a:extLst>
                        <a:ext uri="{28A0092B-C50C-407E-A947-70E740481C1C}">
                          <a14:useLocalDpi xmlns:a14="http://schemas.microsoft.com/office/drawing/2010/main" val="0"/>
                        </a:ext>
                      </a:extLst>
                    </a:blip>
                    <a:srcRect/>
                    <a:stretch>
                      <a:fillRect/>
                    </a:stretch>
                  </pic:blipFill>
                  <pic:spPr bwMode="auto">
                    <a:xfrm>
                      <a:off x="0" y="0"/>
                      <a:ext cx="4327525" cy="304165"/>
                    </a:xfrm>
                    <a:prstGeom prst="rect">
                      <a:avLst/>
                    </a:prstGeom>
                    <a:noFill/>
                    <a:ln>
                      <a:noFill/>
                    </a:ln>
                  </pic:spPr>
                </pic:pic>
              </a:graphicData>
            </a:graphic>
          </wp:inline>
        </w:drawing>
      </w:r>
      <w:r>
        <w:t>,</w:t>
      </w:r>
    </w:p>
    <w:p w:rsidR="00F46B1B" w:rsidRDefault="00F46B1B">
      <w:pPr>
        <w:pStyle w:val="ConsPlusNormal"/>
        <w:jc w:val="both"/>
      </w:pPr>
      <w:r>
        <w:t xml:space="preserve">(в ред. </w:t>
      </w:r>
      <w:hyperlink r:id="rId1387">
        <w:r>
          <w:rPr>
            <w:color w:val="0000FF"/>
          </w:rPr>
          <w:t>Постановления</w:t>
        </w:r>
      </w:hyperlink>
      <w:r>
        <w:t xml:space="preserve"> Правительства РФ от 28.12.2020 N 2319)</w:t>
      </w:r>
    </w:p>
    <w:p w:rsidR="00F46B1B" w:rsidRDefault="00F46B1B">
      <w:pPr>
        <w:pStyle w:val="ConsPlusNormal"/>
        <w:jc w:val="both"/>
      </w:pPr>
    </w:p>
    <w:p w:rsidR="00F46B1B" w:rsidRDefault="00F46B1B">
      <w:pPr>
        <w:pStyle w:val="ConsPlusNormal"/>
        <w:jc w:val="both"/>
      </w:pPr>
      <w:r>
        <w:t>в противном случае</w:t>
      </w:r>
    </w:p>
    <w:p w:rsidR="00F46B1B" w:rsidRDefault="00F46B1B">
      <w:pPr>
        <w:pStyle w:val="ConsPlusNormal"/>
        <w:jc w:val="both"/>
      </w:pPr>
    </w:p>
    <w:p w:rsidR="00F46B1B" w:rsidRDefault="00F46B1B">
      <w:pPr>
        <w:pStyle w:val="ConsPlusNormal"/>
        <w:jc w:val="center"/>
      </w:pPr>
      <w:r>
        <w:rPr>
          <w:noProof/>
          <w:position w:val="-31"/>
        </w:rPr>
        <w:drawing>
          <wp:inline distT="0" distB="0" distL="0" distR="0">
            <wp:extent cx="3908425" cy="53467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8" cstate="print">
                      <a:extLst>
                        <a:ext uri="{28A0092B-C50C-407E-A947-70E740481C1C}">
                          <a14:useLocalDpi xmlns:a14="http://schemas.microsoft.com/office/drawing/2010/main" val="0"/>
                        </a:ext>
                      </a:extLst>
                    </a:blip>
                    <a:srcRect/>
                    <a:stretch>
                      <a:fillRect/>
                    </a:stretch>
                  </pic:blipFill>
                  <pic:spPr bwMode="auto">
                    <a:xfrm>
                      <a:off x="0" y="0"/>
                      <a:ext cx="3908425" cy="534670"/>
                    </a:xfrm>
                    <a:prstGeom prst="rect">
                      <a:avLst/>
                    </a:prstGeom>
                    <a:noFill/>
                    <a:ln>
                      <a:noFill/>
                    </a:ln>
                  </pic:spPr>
                </pic:pic>
              </a:graphicData>
            </a:graphic>
          </wp:inline>
        </w:drawing>
      </w:r>
      <w:r>
        <w:t>,</w:t>
      </w:r>
    </w:p>
    <w:p w:rsidR="00F46B1B" w:rsidRDefault="00F46B1B">
      <w:pPr>
        <w:pStyle w:val="ConsPlusNormal"/>
        <w:jc w:val="both"/>
      </w:pPr>
      <w:r>
        <w:t xml:space="preserve">(в ред. </w:t>
      </w:r>
      <w:hyperlink r:id="rId1389">
        <w:r>
          <w:rPr>
            <w:color w:val="0000FF"/>
          </w:rPr>
          <w:t>Постановления</w:t>
        </w:r>
      </w:hyperlink>
      <w:r>
        <w:t xml:space="preserve"> Правительства РФ от 28.12.2020 N 2319)</w:t>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654050" cy="28765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0" cstate="print">
                      <a:extLst>
                        <a:ext uri="{28A0092B-C50C-407E-A947-70E740481C1C}">
                          <a14:useLocalDpi xmlns:a14="http://schemas.microsoft.com/office/drawing/2010/main" val="0"/>
                        </a:ext>
                      </a:extLst>
                    </a:blip>
                    <a:srcRect/>
                    <a:stretch>
                      <a:fillRect/>
                    </a:stretch>
                  </pic:blipFill>
                  <pic:spPr bwMode="auto">
                    <a:xfrm>
                      <a:off x="0" y="0"/>
                      <a:ext cx="654050" cy="287655"/>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rsidR="00F46B1B" w:rsidRDefault="00F46B1B">
      <w:pPr>
        <w:pStyle w:val="ConsPlusNormal"/>
        <w:spacing w:before="220"/>
        <w:ind w:firstLine="540"/>
        <w:jc w:val="both"/>
      </w:pPr>
      <w:r>
        <w:rPr>
          <w:noProof/>
          <w:position w:val="-11"/>
        </w:rPr>
        <w:drawing>
          <wp:inline distT="0" distB="0" distL="0" distR="0">
            <wp:extent cx="461010" cy="28765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1" cstate="print">
                      <a:extLst>
                        <a:ext uri="{28A0092B-C50C-407E-A947-70E740481C1C}">
                          <a14:useLocalDpi xmlns:a14="http://schemas.microsoft.com/office/drawing/2010/main" val="0"/>
                        </a:ext>
                      </a:extLst>
                    </a:blip>
                    <a:srcRect/>
                    <a:stretch>
                      <a:fillRect/>
                    </a:stretch>
                  </pic:blipFill>
                  <pic:spPr bwMode="auto">
                    <a:xfrm>
                      <a:off x="0" y="0"/>
                      <a:ext cx="461010" cy="287655"/>
                    </a:xfrm>
                    <a:prstGeom prst="rect">
                      <a:avLst/>
                    </a:prstGeom>
                    <a:noFill/>
                    <a:ln>
                      <a:noFill/>
                    </a:ln>
                  </pic:spPr>
                </pic:pic>
              </a:graphicData>
            </a:graphic>
          </wp:inline>
        </w:drawing>
      </w:r>
      <w:r>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а также объемов покупки электрической энергии гарантирующим поставщиком у собственников и иных законных владельцев объектов микрогенерации на розничных рынках, в отношении которых осуществляется почасовой учет объемов производства и потребления, за расчетный период (m) в соответствии с </w:t>
      </w:r>
      <w:hyperlink w:anchor="P937">
        <w:r>
          <w:rPr>
            <w:color w:val="0000FF"/>
          </w:rPr>
          <w:t>пунктом 65(3)</w:t>
        </w:r>
      </w:hyperlink>
      <w:r>
        <w:t xml:space="preserve"> настоящего документа, за исключением объемов электрической энергии, приобретаемых соответствующим гарантирующим поставщиком у производителей электрической энергии на розничном рынке, осуществляющих поставку электрической энергии (мощности)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rsidR="00F46B1B" w:rsidRDefault="00F46B1B">
      <w:pPr>
        <w:pStyle w:val="ConsPlusNormal"/>
        <w:jc w:val="both"/>
      </w:pPr>
      <w:r>
        <w:t xml:space="preserve">(в ред. Постановлений Правительства РФ от 28.12.2020 </w:t>
      </w:r>
      <w:hyperlink r:id="rId1392">
        <w:r>
          <w:rPr>
            <w:color w:val="0000FF"/>
          </w:rPr>
          <w:t>N 2319</w:t>
        </w:r>
      </w:hyperlink>
      <w:r>
        <w:t xml:space="preserve">, от 02.03.2021 </w:t>
      </w:r>
      <w:hyperlink r:id="rId1393">
        <w:r>
          <w:rPr>
            <w:color w:val="0000FF"/>
          </w:rPr>
          <w:t>N 299</w:t>
        </w:r>
      </w:hyperlink>
      <w:r>
        <w:t>)</w:t>
      </w:r>
    </w:p>
    <w:p w:rsidR="00F46B1B" w:rsidRDefault="00F46B1B">
      <w:pPr>
        <w:pStyle w:val="ConsPlusNormal"/>
        <w:spacing w:before="220"/>
        <w:ind w:firstLine="540"/>
        <w:jc w:val="both"/>
      </w:pPr>
      <w:r>
        <w:rPr>
          <w:noProof/>
          <w:position w:val="-11"/>
        </w:rPr>
        <w:drawing>
          <wp:inline distT="0" distB="0" distL="0" distR="0">
            <wp:extent cx="737870" cy="28765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4" cstate="print">
                      <a:extLst>
                        <a:ext uri="{28A0092B-C50C-407E-A947-70E740481C1C}">
                          <a14:useLocalDpi xmlns:a14="http://schemas.microsoft.com/office/drawing/2010/main" val="0"/>
                        </a:ext>
                      </a:extLst>
                    </a:blip>
                    <a:srcRect/>
                    <a:stretch>
                      <a:fillRect/>
                    </a:stretch>
                  </pic:blipFill>
                  <pic:spPr bwMode="auto">
                    <a:xfrm>
                      <a:off x="0" y="0"/>
                      <a:ext cx="737870" cy="287655"/>
                    </a:xfrm>
                    <a:prstGeom prst="rect">
                      <a:avLst/>
                    </a:prstGeom>
                    <a:noFill/>
                    <a:ln>
                      <a:noFill/>
                    </a:ln>
                  </pic:spPr>
                </pic:pic>
              </a:graphicData>
            </a:graphic>
          </wp:inline>
        </w:drawing>
      </w:r>
      <w: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(МВт·ч);</w:t>
      </w:r>
    </w:p>
    <w:p w:rsidR="00F46B1B" w:rsidRDefault="00F46B1B">
      <w:pPr>
        <w:pStyle w:val="ConsPlusNormal"/>
        <w:spacing w:before="220"/>
        <w:ind w:firstLine="540"/>
        <w:jc w:val="both"/>
      </w:pPr>
      <w:r>
        <w:rPr>
          <w:noProof/>
          <w:position w:val="-11"/>
        </w:rPr>
        <w:drawing>
          <wp:inline distT="0" distB="0" distL="0" distR="0">
            <wp:extent cx="662940" cy="28511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5" cstate="print">
                      <a:extLst>
                        <a:ext uri="{28A0092B-C50C-407E-A947-70E740481C1C}">
                          <a14:useLocalDpi xmlns:a14="http://schemas.microsoft.com/office/drawing/2010/main" val="0"/>
                        </a:ext>
                      </a:extLst>
                    </a:blip>
                    <a:srcRect/>
                    <a:stretch>
                      <a:fillRect/>
                    </a:stretch>
                  </pic:blipFill>
                  <pic:spPr bwMode="auto">
                    <a:xfrm>
                      <a:off x="0" y="0"/>
                      <a:ext cx="662940" cy="285115"/>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гарантирующим поставщиком (энергосбытовой, энергоснабжающей организацией) на своем официальном сайте в сети "Интернет" (МВт·ч);</w:t>
      </w:r>
    </w:p>
    <w:p w:rsidR="00F46B1B" w:rsidRDefault="00F46B1B">
      <w:pPr>
        <w:pStyle w:val="ConsPlusNormal"/>
        <w:spacing w:before="220"/>
        <w:ind w:firstLine="540"/>
        <w:jc w:val="both"/>
      </w:pPr>
      <w:r>
        <w:rPr>
          <w:noProof/>
          <w:position w:val="-11"/>
        </w:rPr>
        <w:drawing>
          <wp:inline distT="0" distB="0" distL="0" distR="0">
            <wp:extent cx="687070" cy="2876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6" cstate="print">
                      <a:extLst>
                        <a:ext uri="{28A0092B-C50C-407E-A947-70E740481C1C}">
                          <a14:useLocalDpi xmlns:a14="http://schemas.microsoft.com/office/drawing/2010/main" val="0"/>
                        </a:ext>
                      </a:extLst>
                    </a:blip>
                    <a:srcRect/>
                    <a:stretch>
                      <a:fillRect/>
                    </a:stretch>
                  </pic:blipFill>
                  <pic:spPr bwMode="auto">
                    <a:xfrm>
                      <a:off x="0" y="0"/>
                      <a:ext cx="687070" cy="287655"/>
                    </a:xfrm>
                    <a:prstGeom prst="rect">
                      <a:avLst/>
                    </a:prstGeom>
                    <a:noFill/>
                    <a:ln>
                      <a:noFill/>
                    </a:ln>
                  </pic:spPr>
                </pic:pic>
              </a:graphicData>
            </a:graphic>
          </wp:inline>
        </w:drawing>
      </w:r>
      <w:r>
        <w:t xml:space="preserve"> - объем фактического пикового потребления гарантирующего поставщика (энергосбытовой, энергоснабжающей организации) за расчетный период (m) на оптовом рынке, определенный коммерческим оператором оптового рынка, опубликованный коммерческим оператором оптового рынка и гарантирующим поставщиком (энергосбытовой, энергоснабжающей </w:t>
      </w:r>
      <w:r>
        <w:lastRenderedPageBreak/>
        <w:t>организацией) на своих официальных сайтах в сети "Интернет" (МВт);</w:t>
      </w:r>
    </w:p>
    <w:p w:rsidR="00F46B1B" w:rsidRDefault="00F46B1B">
      <w:pPr>
        <w:pStyle w:val="ConsPlusNormal"/>
        <w:spacing w:before="220"/>
        <w:ind w:firstLine="540"/>
        <w:jc w:val="both"/>
      </w:pPr>
      <w:r>
        <w:rPr>
          <w:noProof/>
          <w:position w:val="-11"/>
        </w:rPr>
        <w:drawing>
          <wp:inline distT="0" distB="0" distL="0" distR="0">
            <wp:extent cx="419100" cy="2876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7" cstate="print">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сумма объемов оплачиваемого сальдо-перетока мощности за расчетный период (m), учтенных в прогнозном балансе на период регулирования и приобретаемых соответствующим гарантирующим поставщиком по договорам купли-продажи (поставки) электрической энергии (мощности) у производителей электрической энергии на розничном рынке, а также объемов мощности, соответствующей покупке электрической энергии гарантирующим поставщиком у собственников и иных законных владельцев объектов микрогенерации на розничных рынках, в отношении которых осуществляется почасовой учет объемов производства и потребления, за расчетный период (m) в соответствии с </w:t>
      </w:r>
      <w:hyperlink w:anchor="P937">
        <w:r>
          <w:rPr>
            <w:color w:val="0000FF"/>
          </w:rPr>
          <w:t>пунктом 65(3)</w:t>
        </w:r>
      </w:hyperlink>
      <w:r>
        <w:t xml:space="preserve"> настоящего документа, осуществляющих поставку электрической энергии (мощности) на территориях неценовых зон оптового рынка, за исключением территорий, не связанных с Единой энергетической системой России и технологически изолированными территориальными электроэнергетическими системами, опубликованная гарантирующим поставщиком на своем официальном сайте в сети "Интернет" (МВт);</w:t>
      </w:r>
    </w:p>
    <w:p w:rsidR="00F46B1B" w:rsidRDefault="00F46B1B">
      <w:pPr>
        <w:pStyle w:val="ConsPlusNormal"/>
        <w:jc w:val="both"/>
      </w:pPr>
      <w:r>
        <w:t xml:space="preserve">(в ред. </w:t>
      </w:r>
      <w:hyperlink r:id="rId1398">
        <w:r>
          <w:rPr>
            <w:color w:val="0000FF"/>
          </w:rPr>
          <w:t>Постановления</w:t>
        </w:r>
      </w:hyperlink>
      <w:r>
        <w:t xml:space="preserve"> Правительства РФ от 02.03.2021 N 299)</w:t>
      </w:r>
    </w:p>
    <w:p w:rsidR="00F46B1B" w:rsidRDefault="00F46B1B">
      <w:pPr>
        <w:pStyle w:val="ConsPlusNormal"/>
        <w:spacing w:before="220"/>
        <w:ind w:firstLine="540"/>
        <w:jc w:val="both"/>
      </w:pPr>
      <w:r>
        <w:rPr>
          <w:noProof/>
          <w:position w:val="-11"/>
        </w:rPr>
        <w:drawing>
          <wp:inline distT="0" distB="0" distL="0" distR="0">
            <wp:extent cx="687070" cy="28765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9" cstate="print">
                      <a:extLst>
                        <a:ext uri="{28A0092B-C50C-407E-A947-70E740481C1C}">
                          <a14:useLocalDpi xmlns:a14="http://schemas.microsoft.com/office/drawing/2010/main" val="0"/>
                        </a:ext>
                      </a:extLst>
                    </a:blip>
                    <a:srcRect/>
                    <a:stretch>
                      <a:fillRect/>
                    </a:stretch>
                  </pic:blipFill>
                  <pic:spPr bwMode="auto">
                    <a:xfrm>
                      <a:off x="0" y="0"/>
                      <a:ext cx="687070" cy="287655"/>
                    </a:xfrm>
                    <a:prstGeom prst="rect">
                      <a:avLst/>
                    </a:prstGeom>
                    <a:noFill/>
                    <a:ln>
                      <a:noFill/>
                    </a:ln>
                  </pic:spPr>
                </pic:pic>
              </a:graphicData>
            </a:graphic>
          </wp:inline>
        </w:drawing>
      </w:r>
      <w: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w:t>
      </w:r>
    </w:p>
    <w:p w:rsidR="00F46B1B" w:rsidRDefault="00F46B1B">
      <w:pPr>
        <w:pStyle w:val="ConsPlusNormal"/>
        <w:spacing w:before="220"/>
        <w:ind w:firstLine="540"/>
        <w:jc w:val="both"/>
      </w:pPr>
      <w:r>
        <w:rPr>
          <w:noProof/>
          <w:position w:val="-11"/>
        </w:rPr>
        <w:drawing>
          <wp:inline distT="0" distB="0" distL="0" distR="0">
            <wp:extent cx="670560" cy="28511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0" cstate="print">
                      <a:extLst>
                        <a:ext uri="{28A0092B-C50C-407E-A947-70E740481C1C}">
                          <a14:useLocalDpi xmlns:a14="http://schemas.microsoft.com/office/drawing/2010/main" val="0"/>
                        </a:ext>
                      </a:extLst>
                    </a:blip>
                    <a:srcRect/>
                    <a:stretch>
                      <a:fillRect/>
                    </a:stretch>
                  </pic:blipFill>
                  <pic:spPr bwMode="auto">
                    <a:xfrm>
                      <a:off x="0" y="0"/>
                      <a:ext cx="670560" cy="285115"/>
                    </a:xfrm>
                    <a:prstGeom prst="rect">
                      <a:avLst/>
                    </a:prstGeom>
                    <a:noFill/>
                    <a:ln>
                      <a:noFill/>
                    </a:ln>
                  </pic:spPr>
                </pic:pic>
              </a:graphicData>
            </a:graphic>
          </wp:inline>
        </w:drawing>
      </w:r>
      <w: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гарантирующим поставщиком (энергосбытовой, энергоснабжающей организацией) на своем официальном сайте в сети "Интернет" (МВт).</w:t>
      </w:r>
    </w:p>
    <w:p w:rsidR="00F46B1B" w:rsidRDefault="00F46B1B">
      <w:pPr>
        <w:pStyle w:val="ConsPlusNormal"/>
        <w:spacing w:before="220"/>
        <w:ind w:firstLine="540"/>
        <w:jc w:val="both"/>
      </w:pPr>
      <w:r>
        <w:t xml:space="preserve">При определении коэффициента оплаты мощности потребителями (покупателями), осуществляющими расчеты по первой ценовой категории, объем покупки электрической энергии гарантирующим поставщиком у собственников и иных законных владельцев объектов микрогенерации, осуществляющих расчеты по первой ценовой категории или одноставочной цене (тарифу) на электрическую энергию (мощность), установленной для населения и приравненных к нему категорий потребителей, и в случаях, предусмотренных </w:t>
      </w:r>
      <w:hyperlink w:anchor="P705">
        <w:r>
          <w:rPr>
            <w:color w:val="0000FF"/>
          </w:rPr>
          <w:t>пунктом 58</w:t>
        </w:r>
      </w:hyperlink>
      <w:r>
        <w:t xml:space="preserve"> настоящего документа, а также соответствующая ему величина мощности принимаются равными нулю.</w:t>
      </w:r>
    </w:p>
    <w:p w:rsidR="00F46B1B" w:rsidRDefault="00F46B1B">
      <w:pPr>
        <w:pStyle w:val="ConsPlusNormal"/>
        <w:jc w:val="both"/>
      </w:pPr>
      <w:r>
        <w:t xml:space="preserve">(абзац введен </w:t>
      </w:r>
      <w:hyperlink r:id="rId1401">
        <w:r>
          <w:rPr>
            <w:color w:val="0000FF"/>
          </w:rPr>
          <w:t>Постановлением</w:t>
        </w:r>
      </w:hyperlink>
      <w:r>
        <w:t xml:space="preserve"> Правительства РФ от 02.03.2021 N 299)</w:t>
      </w:r>
    </w:p>
    <w:p w:rsidR="00F46B1B" w:rsidRDefault="00F46B1B">
      <w:pPr>
        <w:pStyle w:val="ConsPlusNormal"/>
        <w:spacing w:before="220"/>
        <w:ind w:firstLine="540"/>
        <w:jc w:val="both"/>
      </w:pPr>
      <w:r>
        <w:t>Величина мощности, соответствующая покупке электрической энергии гарантирующим поставщиком у собственников и иных законных владельцев объектов микрогенерации, осуществляющих расчеты по второй ценовой категории или одноставочной цене (тарифу) на электрическую энергию (мощность), дифференцированной по зонам суток, установленной для населения и приравненных к нему категорий потребителей, для расчета коэффициента оплаты мощности потребителями (покупателями), осуществляющими расчеты по первой ценовой категории (</w:t>
      </w:r>
      <w:r>
        <w:rPr>
          <w:noProof/>
          <w:position w:val="-11"/>
        </w:rPr>
        <w:drawing>
          <wp:inline distT="0" distB="0" distL="0" distR="0">
            <wp:extent cx="586740" cy="28321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2"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определяется гарантирующим поставщиком (энергосбытовой, энергоснабжающей организацией) по формуле (МВт):</w:t>
      </w:r>
    </w:p>
    <w:p w:rsidR="00F46B1B" w:rsidRDefault="00F46B1B">
      <w:pPr>
        <w:pStyle w:val="ConsPlusNormal"/>
        <w:jc w:val="both"/>
      </w:pPr>
      <w:r>
        <w:t xml:space="preserve">(абзац введен </w:t>
      </w:r>
      <w:hyperlink r:id="rId1403">
        <w:r>
          <w:rPr>
            <w:color w:val="0000FF"/>
          </w:rPr>
          <w:t>Постановлением</w:t>
        </w:r>
      </w:hyperlink>
      <w:r>
        <w:t xml:space="preserve"> Правительства РФ от 02.03.2021 N 299)</w:t>
      </w:r>
    </w:p>
    <w:p w:rsidR="00F46B1B" w:rsidRDefault="00F46B1B">
      <w:pPr>
        <w:pStyle w:val="ConsPlusNormal"/>
        <w:jc w:val="both"/>
      </w:pPr>
    </w:p>
    <w:p w:rsidR="00F46B1B" w:rsidRDefault="00F46B1B">
      <w:pPr>
        <w:pStyle w:val="ConsPlusNormal"/>
        <w:jc w:val="center"/>
      </w:pPr>
      <w:r>
        <w:rPr>
          <w:noProof/>
          <w:position w:val="-18"/>
        </w:rPr>
        <w:drawing>
          <wp:inline distT="0" distB="0" distL="0" distR="0">
            <wp:extent cx="2148205" cy="37719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4" cstate="print">
                      <a:extLst>
                        <a:ext uri="{28A0092B-C50C-407E-A947-70E740481C1C}">
                          <a14:useLocalDpi xmlns:a14="http://schemas.microsoft.com/office/drawing/2010/main" val="0"/>
                        </a:ext>
                      </a:extLst>
                    </a:blip>
                    <a:srcRect/>
                    <a:stretch>
                      <a:fillRect/>
                    </a:stretch>
                  </pic:blipFill>
                  <pic:spPr bwMode="auto">
                    <a:xfrm>
                      <a:off x="0" y="0"/>
                      <a:ext cx="2148205" cy="377190"/>
                    </a:xfrm>
                    <a:prstGeom prst="rect">
                      <a:avLst/>
                    </a:prstGeom>
                    <a:noFill/>
                    <a:ln>
                      <a:noFill/>
                    </a:ln>
                  </pic:spPr>
                </pic:pic>
              </a:graphicData>
            </a:graphic>
          </wp:inline>
        </w:drawing>
      </w:r>
    </w:p>
    <w:p w:rsidR="00F46B1B" w:rsidRDefault="00F46B1B">
      <w:pPr>
        <w:pStyle w:val="ConsPlusNormal"/>
        <w:jc w:val="both"/>
      </w:pPr>
      <w:r>
        <w:lastRenderedPageBreak/>
        <w:t xml:space="preserve">(абзац введен </w:t>
      </w:r>
      <w:hyperlink r:id="rId1405">
        <w:r>
          <w:rPr>
            <w:color w:val="0000FF"/>
          </w:rPr>
          <w:t>Постановлением</w:t>
        </w:r>
      </w:hyperlink>
      <w:r>
        <w:t xml:space="preserve"> Правительства РФ от 02.03.2021 N 299)</w:t>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jc w:val="both"/>
      </w:pPr>
      <w:r>
        <w:t xml:space="preserve">(абзац введен </w:t>
      </w:r>
      <w:hyperlink r:id="rId1406">
        <w:r>
          <w:rPr>
            <w:color w:val="0000FF"/>
          </w:rPr>
          <w:t>Постановлением</w:t>
        </w:r>
      </w:hyperlink>
      <w:r>
        <w:t xml:space="preserve"> Правительства РФ от 02.03.2021 N 299)</w:t>
      </w:r>
    </w:p>
    <w:p w:rsidR="00F46B1B" w:rsidRDefault="00F46B1B">
      <w:pPr>
        <w:pStyle w:val="ConsPlusNormal"/>
        <w:spacing w:before="220"/>
        <w:ind w:firstLine="540"/>
        <w:jc w:val="both"/>
      </w:pPr>
      <w:r>
        <w:t>Z - множество зон суток (z) расчетного периода (m), по которым дифференцируется конечная регулируемая цена, соответствующая второй ценовой категории, и одноставочная дифференцированная по зонам суток цена (тариф) на электрическую энергию (мощность);</w:t>
      </w:r>
    </w:p>
    <w:p w:rsidR="00F46B1B" w:rsidRDefault="00F46B1B">
      <w:pPr>
        <w:pStyle w:val="ConsPlusNormal"/>
        <w:jc w:val="both"/>
      </w:pPr>
      <w:r>
        <w:t xml:space="preserve">(абзац введен </w:t>
      </w:r>
      <w:hyperlink r:id="rId1407">
        <w:r>
          <w:rPr>
            <w:color w:val="0000FF"/>
          </w:rPr>
          <w:t>Постановлением</w:t>
        </w:r>
      </w:hyperlink>
      <w:r>
        <w:t xml:space="preserve"> Правительства РФ от 02.03.2021 N 299)</w:t>
      </w:r>
    </w:p>
    <w:p w:rsidR="00F46B1B" w:rsidRDefault="00F46B1B">
      <w:pPr>
        <w:pStyle w:val="ConsPlusNormal"/>
        <w:spacing w:before="220"/>
        <w:ind w:firstLine="540"/>
        <w:jc w:val="both"/>
      </w:pPr>
      <w:r>
        <w:rPr>
          <w:noProof/>
          <w:position w:val="-11"/>
        </w:rPr>
        <w:drawing>
          <wp:inline distT="0" distB="0" distL="0" distR="0">
            <wp:extent cx="670560" cy="28321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8" cstate="print">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t xml:space="preserve"> - объем электрической энергии, поставляемой на розничном рынке за расчетный период (m) собственниками и иными законными владельцами объектов микрогенерации - потребителями (покупателями), осуществляющими расчеты по второй ценовой категории или одноставочной цене (тарифу) на электрическую энергию (мощность), дифференцированной по зонам суток, в зоне суток (z) расчетного периода (m) (МВт·ч);</w:t>
      </w:r>
    </w:p>
    <w:p w:rsidR="00F46B1B" w:rsidRDefault="00F46B1B">
      <w:pPr>
        <w:pStyle w:val="ConsPlusNormal"/>
        <w:jc w:val="both"/>
      </w:pPr>
      <w:r>
        <w:t xml:space="preserve">(абзац введен </w:t>
      </w:r>
      <w:hyperlink r:id="rId1409">
        <w:r>
          <w:rPr>
            <w:color w:val="0000FF"/>
          </w:rPr>
          <w:t>Постановлением</w:t>
        </w:r>
      </w:hyperlink>
      <w:r>
        <w:t xml:space="preserve"> Правительства РФ от 02.03.2021 N 299)</w:t>
      </w:r>
    </w:p>
    <w:p w:rsidR="00F46B1B" w:rsidRDefault="00F46B1B">
      <w:pPr>
        <w:pStyle w:val="ConsPlusNormal"/>
        <w:spacing w:before="220"/>
        <w:ind w:firstLine="540"/>
        <w:jc w:val="both"/>
      </w:pPr>
      <w:r>
        <w:rPr>
          <w:noProof/>
          <w:position w:val="-9"/>
        </w:rPr>
        <w:drawing>
          <wp:inline distT="0" distB="0" distL="0" distR="0">
            <wp:extent cx="293370" cy="26225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0"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(энергосбытовой, энергоснабжающей организации) в отношении его зоны деятельности (для энергосбытовой, энергоснабжающей организации - группы точек поставки на оптовом рынке)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(1/час).</w:t>
      </w:r>
    </w:p>
    <w:p w:rsidR="00F46B1B" w:rsidRDefault="00F46B1B">
      <w:pPr>
        <w:pStyle w:val="ConsPlusNormal"/>
        <w:jc w:val="both"/>
      </w:pPr>
      <w:r>
        <w:t xml:space="preserve">(абзац введен </w:t>
      </w:r>
      <w:hyperlink r:id="rId1411">
        <w:r>
          <w:rPr>
            <w:color w:val="0000FF"/>
          </w:rPr>
          <w:t>Постановлением</w:t>
        </w:r>
      </w:hyperlink>
      <w:r>
        <w:t xml:space="preserve"> Правительства РФ от 02.03.2021 N 299)</w:t>
      </w:r>
    </w:p>
    <w:p w:rsidR="00F46B1B" w:rsidRDefault="00F46B1B">
      <w:pPr>
        <w:pStyle w:val="ConsPlusNormal"/>
        <w:spacing w:before="220"/>
        <w:ind w:firstLine="540"/>
        <w:jc w:val="both"/>
      </w:pPr>
      <w:bookmarkStart w:id="296" w:name="P2781"/>
      <w:bookmarkEnd w:id="296"/>
      <w:r>
        <w:t xml:space="preserve">238. Цена на электрическую энергию (мощность), приобретаемую гарантирующим поставщиком на розничном рынке </w:t>
      </w:r>
      <w:r>
        <w:rPr>
          <w:noProof/>
          <w:position w:val="-10"/>
        </w:rPr>
        <w:drawing>
          <wp:inline distT="0" distB="0" distL="0" distR="0">
            <wp:extent cx="687070" cy="26797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2" cstate="print">
                      <a:extLst>
                        <a:ext uri="{28A0092B-C50C-407E-A947-70E740481C1C}">
                          <a14:useLocalDpi xmlns:a14="http://schemas.microsoft.com/office/drawing/2010/main" val="0"/>
                        </a:ext>
                      </a:extLst>
                    </a:blip>
                    <a:srcRect/>
                    <a:stretch>
                      <a:fillRect/>
                    </a:stretch>
                  </pic:blipFill>
                  <pic:spPr bwMode="auto">
                    <a:xfrm>
                      <a:off x="0" y="0"/>
                      <a:ext cx="687070" cy="267970"/>
                    </a:xfrm>
                    <a:prstGeom prst="rect">
                      <a:avLst/>
                    </a:prstGeom>
                    <a:noFill/>
                    <a:ln>
                      <a:noFill/>
                    </a:ln>
                  </pic:spPr>
                </pic:pic>
              </a:graphicData>
            </a:graphic>
          </wp:inline>
        </w:drawing>
      </w:r>
      <w:r>
        <w:t>, определяется в отношении расчетного периода (m) гарантирующим поставщиком по формуле (рублей/МВт·ч):</w:t>
      </w:r>
    </w:p>
    <w:p w:rsidR="00F46B1B" w:rsidRDefault="00F46B1B">
      <w:pPr>
        <w:pStyle w:val="ConsPlusNormal"/>
        <w:jc w:val="both"/>
      </w:pPr>
    </w:p>
    <w:p w:rsidR="00F46B1B" w:rsidRDefault="00F46B1B">
      <w:pPr>
        <w:pStyle w:val="ConsPlusNormal"/>
        <w:jc w:val="center"/>
      </w:pPr>
      <w:r>
        <w:rPr>
          <w:noProof/>
          <w:position w:val="-38"/>
        </w:rPr>
        <w:drawing>
          <wp:inline distT="0" distB="0" distL="0" distR="0">
            <wp:extent cx="2766060" cy="62865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3" cstate="print">
                      <a:extLst>
                        <a:ext uri="{28A0092B-C50C-407E-A947-70E740481C1C}">
                          <a14:useLocalDpi xmlns:a14="http://schemas.microsoft.com/office/drawing/2010/main" val="0"/>
                        </a:ext>
                      </a:extLst>
                    </a:blip>
                    <a:srcRect/>
                    <a:stretch>
                      <a:fillRect/>
                    </a:stretch>
                  </pic:blipFill>
                  <pic:spPr bwMode="auto">
                    <a:xfrm>
                      <a:off x="0" y="0"/>
                      <a:ext cx="2766060" cy="628650"/>
                    </a:xfrm>
                    <a:prstGeom prst="rect">
                      <a:avLst/>
                    </a:prstGeom>
                    <a:noFill/>
                    <a:ln>
                      <a:noFill/>
                    </a:ln>
                  </pic:spPr>
                </pic:pic>
              </a:graphicData>
            </a:graphic>
          </wp:inline>
        </w:drawing>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419100" cy="28765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4" cstate="print">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определяемое в соответствии с </w:t>
      </w:r>
      <w:hyperlink w:anchor="P1443">
        <w:r>
          <w:rPr>
            <w:color w:val="0000FF"/>
          </w:rPr>
          <w:t>пунктом 113</w:t>
        </w:r>
      </w:hyperlink>
      <w:r>
        <w:t xml:space="preserve"> настоящего документа (рублей);</w:t>
      </w:r>
    </w:p>
    <w:p w:rsidR="00F46B1B" w:rsidRDefault="00F46B1B">
      <w:pPr>
        <w:pStyle w:val="ConsPlusNormal"/>
        <w:spacing w:before="220"/>
        <w:ind w:firstLine="540"/>
        <w:jc w:val="both"/>
      </w:pPr>
      <w:r>
        <w:rPr>
          <w:noProof/>
          <w:position w:val="-11"/>
        </w:rPr>
        <w:drawing>
          <wp:inline distT="0" distB="0" distL="0" distR="0">
            <wp:extent cx="419100" cy="28765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5" cstate="print">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rsidR="00F46B1B" w:rsidRDefault="00F46B1B">
      <w:pPr>
        <w:pStyle w:val="ConsPlusNormal"/>
        <w:spacing w:before="220"/>
        <w:ind w:firstLine="540"/>
        <w:jc w:val="both"/>
      </w:pPr>
      <w:r>
        <w:rPr>
          <w:noProof/>
          <w:position w:val="-11"/>
        </w:rPr>
        <w:drawing>
          <wp:inline distT="0" distB="0" distL="0" distR="0">
            <wp:extent cx="461010" cy="28765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6" cstate="print">
                      <a:extLst>
                        <a:ext uri="{28A0092B-C50C-407E-A947-70E740481C1C}">
                          <a14:useLocalDpi xmlns:a14="http://schemas.microsoft.com/office/drawing/2010/main" val="0"/>
                        </a:ext>
                      </a:extLst>
                    </a:blip>
                    <a:srcRect/>
                    <a:stretch>
                      <a:fillRect/>
                    </a:stretch>
                  </pic:blipFill>
                  <pic:spPr bwMode="auto">
                    <a:xfrm>
                      <a:off x="0" y="0"/>
                      <a:ext cx="461010" cy="287655"/>
                    </a:xfrm>
                    <a:prstGeom prst="rect">
                      <a:avLst/>
                    </a:prstGeom>
                    <a:noFill/>
                    <a:ln>
                      <a:noFill/>
                    </a:ln>
                  </pic:spPr>
                </pic:pic>
              </a:graphicData>
            </a:graphic>
          </wp:inline>
        </w:drawing>
      </w:r>
      <w:r>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(за исключением объемов электрической энергии производителей электрической энергии, осуществляющих деятельность на территориях, технологически не связанных с Единой </w:t>
      </w:r>
      <w:r>
        <w:lastRenderedPageBreak/>
        <w:t>энергетической системой России и технологически изолированными территориальными электроэнергетическими системами),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rsidR="00F46B1B" w:rsidRDefault="00F46B1B">
      <w:pPr>
        <w:pStyle w:val="ConsPlusNormal"/>
        <w:jc w:val="both"/>
      </w:pPr>
      <w:r>
        <w:t xml:space="preserve">(в ред. </w:t>
      </w:r>
      <w:hyperlink r:id="rId1417">
        <w:r>
          <w:rPr>
            <w:color w:val="0000FF"/>
          </w:rPr>
          <w:t>Постановления</w:t>
        </w:r>
      </w:hyperlink>
      <w:r>
        <w:t xml:space="preserve"> Правительства РФ от 08.12.2018 N 1496)</w:t>
      </w:r>
    </w:p>
    <w:p w:rsidR="00F46B1B" w:rsidRDefault="00F46B1B">
      <w:pPr>
        <w:pStyle w:val="ConsPlusNormal"/>
        <w:spacing w:before="220"/>
        <w:ind w:firstLine="540"/>
        <w:jc w:val="both"/>
      </w:pPr>
      <w:r>
        <w:rPr>
          <w:noProof/>
          <w:position w:val="-11"/>
        </w:rPr>
        <w:drawing>
          <wp:inline distT="0" distB="0" distL="0" distR="0">
            <wp:extent cx="880110" cy="28765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8" cstate="print">
                      <a:extLst>
                        <a:ext uri="{28A0092B-C50C-407E-A947-70E740481C1C}">
                          <a14:useLocalDpi xmlns:a14="http://schemas.microsoft.com/office/drawing/2010/main" val="0"/>
                        </a:ext>
                      </a:extLst>
                    </a:blip>
                    <a:srcRect/>
                    <a:stretch>
                      <a:fillRect/>
                    </a:stretch>
                  </pic:blipFill>
                  <pic:spPr bwMode="auto">
                    <a:xfrm>
                      <a:off x="0" y="0"/>
                      <a:ext cx="880110" cy="287655"/>
                    </a:xfrm>
                    <a:prstGeom prst="rect">
                      <a:avLst/>
                    </a:prstGeom>
                    <a:noFill/>
                    <a:ln>
                      <a:noFill/>
                    </a:ln>
                  </pic:spPr>
                </pic:pic>
              </a:graphicData>
            </a:graphic>
          </wp:inline>
        </w:drawing>
      </w:r>
      <w:r>
        <w:t xml:space="preserve"> - 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(за исключением объемов электрической энергии производителей электрической энергии, осуществляющих деятельность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определенная исполнительным органом субъектов Российской Федерации в области государственного регулирования тарифов в соответствии с </w:t>
      </w:r>
      <w:hyperlink r:id="rId1419">
        <w:r>
          <w:rPr>
            <w:color w:val="0000FF"/>
          </w:rPr>
          <w:t>Основами</w:t>
        </w:r>
      </w:hyperlink>
      <w:r>
        <w:t xml:space="preserve"> ценообразования в области регулируемых цен (тарифов) в электроэнергетике (рублей/МВт·ч).</w:t>
      </w:r>
    </w:p>
    <w:p w:rsidR="00F46B1B" w:rsidRDefault="00F46B1B">
      <w:pPr>
        <w:pStyle w:val="ConsPlusNormal"/>
        <w:jc w:val="both"/>
      </w:pPr>
      <w:r>
        <w:t xml:space="preserve">(в ред. Постановлений Правительства РФ от 08.12.2018 </w:t>
      </w:r>
      <w:hyperlink r:id="rId1420">
        <w:r>
          <w:rPr>
            <w:color w:val="0000FF"/>
          </w:rPr>
          <w:t>N 1496</w:t>
        </w:r>
      </w:hyperlink>
      <w:r>
        <w:t xml:space="preserve">, от 30.12.2022 </w:t>
      </w:r>
      <w:hyperlink r:id="rId1421">
        <w:r>
          <w:rPr>
            <w:color w:val="0000FF"/>
          </w:rPr>
          <w:t>N 2556</w:t>
        </w:r>
      </w:hyperlink>
      <w:r>
        <w:t>)</w:t>
      </w:r>
    </w:p>
    <w:p w:rsidR="00F46B1B" w:rsidRDefault="00F46B1B">
      <w:pPr>
        <w:pStyle w:val="ConsPlusNormal"/>
        <w:spacing w:before="220"/>
        <w:ind w:firstLine="540"/>
        <w:jc w:val="both"/>
      </w:pPr>
      <w:r>
        <w:t xml:space="preserve">239.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w:t>
      </w:r>
      <w:r>
        <w:rPr>
          <w:noProof/>
          <w:position w:val="-10"/>
        </w:rPr>
        <w:drawing>
          <wp:inline distT="0" distB="0" distL="0" distR="0">
            <wp:extent cx="796290" cy="27686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2" cstate="print">
                      <a:extLst>
                        <a:ext uri="{28A0092B-C50C-407E-A947-70E740481C1C}">
                          <a14:useLocalDpi xmlns:a14="http://schemas.microsoft.com/office/drawing/2010/main" val="0"/>
                        </a:ext>
                      </a:extLst>
                    </a:blip>
                    <a:srcRect/>
                    <a:stretch>
                      <a:fillRect/>
                    </a:stretch>
                  </pic:blipFill>
                  <pic:spPr bwMode="auto">
                    <a:xfrm>
                      <a:off x="0" y="0"/>
                      <a:ext cx="796290" cy="276860"/>
                    </a:xfrm>
                    <a:prstGeom prst="rect">
                      <a:avLst/>
                    </a:prstGeom>
                    <a:noFill/>
                    <a:ln>
                      <a:noFill/>
                    </a:ln>
                  </pic:spPr>
                </pic:pic>
              </a:graphicData>
            </a:graphic>
          </wp:inline>
        </w:drawing>
      </w:r>
      <w:r>
        <w:t>, рассчитывается гарантирующим поставщиком (энергосбытовой, энергоснабжающей организацией) по формуле (МВт):</w:t>
      </w:r>
    </w:p>
    <w:p w:rsidR="00F46B1B" w:rsidRDefault="00F46B1B">
      <w:pPr>
        <w:pStyle w:val="ConsPlusNormal"/>
        <w:jc w:val="both"/>
      </w:pPr>
    </w:p>
    <w:p w:rsidR="00F46B1B" w:rsidRDefault="00F46B1B">
      <w:pPr>
        <w:pStyle w:val="ConsPlusNormal"/>
        <w:jc w:val="center"/>
      </w:pPr>
      <w:r>
        <w:rPr>
          <w:noProof/>
          <w:position w:val="-18"/>
        </w:rPr>
        <w:drawing>
          <wp:inline distT="0" distB="0" distL="0" distR="0">
            <wp:extent cx="1911350" cy="37719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3" cstate="print">
                      <a:extLst>
                        <a:ext uri="{28A0092B-C50C-407E-A947-70E740481C1C}">
                          <a14:useLocalDpi xmlns:a14="http://schemas.microsoft.com/office/drawing/2010/main" val="0"/>
                        </a:ext>
                      </a:extLst>
                    </a:blip>
                    <a:srcRect/>
                    <a:stretch>
                      <a:fillRect/>
                    </a:stretch>
                  </pic:blipFill>
                  <pic:spPr bwMode="auto">
                    <a:xfrm>
                      <a:off x="0" y="0"/>
                      <a:ext cx="1911350" cy="377190"/>
                    </a:xfrm>
                    <a:prstGeom prst="rect">
                      <a:avLst/>
                    </a:prstGeom>
                    <a:noFill/>
                    <a:ln>
                      <a:noFill/>
                    </a:ln>
                  </pic:spPr>
                </pic:pic>
              </a:graphicData>
            </a:graphic>
          </wp:inline>
        </w:drawing>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t>Z - множество зон суток (z) расчетного периода (m), по которым дифференцируется конечная регулируемая цена, соответствующая второй ценовой категории;</w:t>
      </w:r>
    </w:p>
    <w:p w:rsidR="00F46B1B" w:rsidRDefault="00F46B1B">
      <w:pPr>
        <w:pStyle w:val="ConsPlusNormal"/>
        <w:spacing w:before="220"/>
        <w:ind w:firstLine="540"/>
        <w:jc w:val="both"/>
      </w:pPr>
      <w:r>
        <w:rPr>
          <w:noProof/>
          <w:position w:val="-11"/>
        </w:rPr>
        <w:drawing>
          <wp:inline distT="0" distB="0" distL="0" distR="0">
            <wp:extent cx="461010" cy="28765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4" cstate="print">
                      <a:extLst>
                        <a:ext uri="{28A0092B-C50C-407E-A947-70E740481C1C}">
                          <a14:useLocalDpi xmlns:a14="http://schemas.microsoft.com/office/drawing/2010/main" val="0"/>
                        </a:ext>
                      </a:extLst>
                    </a:blip>
                    <a:srcRect/>
                    <a:stretch>
                      <a:fillRect/>
                    </a:stretch>
                  </pic:blipFill>
                  <pic:spPr bwMode="auto">
                    <a:xfrm>
                      <a:off x="0" y="0"/>
                      <a:ext cx="461010" cy="287655"/>
                    </a:xfrm>
                    <a:prstGeom prst="rect">
                      <a:avLst/>
                    </a:prstGeom>
                    <a:noFill/>
                    <a:ln>
                      <a:noFill/>
                    </a:ln>
                  </pic:spPr>
                </pic:pic>
              </a:graphicData>
            </a:graphic>
          </wp:inline>
        </w:drawing>
      </w:r>
      <w: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F46B1B" w:rsidRDefault="00F46B1B">
      <w:pPr>
        <w:pStyle w:val="ConsPlusNormal"/>
        <w:spacing w:before="220"/>
        <w:ind w:firstLine="540"/>
        <w:jc w:val="both"/>
      </w:pPr>
      <w:r>
        <w:rPr>
          <w:noProof/>
          <w:position w:val="-9"/>
        </w:rPr>
        <w:drawing>
          <wp:inline distT="0" distB="0" distL="0" distR="0">
            <wp:extent cx="287655" cy="26543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5" cstate="print">
                      <a:extLst>
                        <a:ext uri="{28A0092B-C50C-407E-A947-70E740481C1C}">
                          <a14:useLocalDpi xmlns:a14="http://schemas.microsoft.com/office/drawing/2010/main" val="0"/>
                        </a:ext>
                      </a:extLst>
                    </a:blip>
                    <a:srcRect/>
                    <a:stretch>
                      <a:fillRect/>
                    </a:stretch>
                  </pic:blipFill>
                  <pic:spPr bwMode="auto">
                    <a:xfrm>
                      <a:off x="0" y="0"/>
                      <a:ext cx="287655" cy="265430"/>
                    </a:xfrm>
                    <a:prstGeom prst="rect">
                      <a:avLst/>
                    </a:prstGeom>
                    <a:noFill/>
                    <a:ln>
                      <a:noFill/>
                    </a:ln>
                  </pic:spPr>
                </pic:pic>
              </a:graphicData>
            </a:graphic>
          </wp:inline>
        </w:drawing>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(энергосбытовой, энергоснабжающей организации) в отношении его зоны деятельности (для энергосбытовой, энергоснабжающей организации - группы точек поставки на оптовом рынке)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(1/час).</w:t>
      </w:r>
    </w:p>
    <w:p w:rsidR="00F46B1B" w:rsidRDefault="00F46B1B">
      <w:pPr>
        <w:pStyle w:val="ConsPlusNormal"/>
        <w:spacing w:before="220"/>
        <w:ind w:firstLine="540"/>
        <w:jc w:val="both"/>
      </w:pPr>
      <w:bookmarkStart w:id="297" w:name="P2800"/>
      <w:bookmarkEnd w:id="297"/>
      <w:r>
        <w:t>240. Значение средневзвешенной регулируемой цены на электрическую энергию (мощность) в отношении потребителей (покупателей), осуществляющих расчеты по первой ценовой категории, рассчитывается гарантирующим поставщиком (энергосбытовой, энергоснабжающей организацией) с учетом данных, которые относятся к предыдущим расчетным периодам, в следующих случаях:</w:t>
      </w:r>
    </w:p>
    <w:p w:rsidR="00F46B1B" w:rsidRDefault="00F46B1B">
      <w:pPr>
        <w:pStyle w:val="ConsPlusNormal"/>
        <w:spacing w:before="220"/>
        <w:ind w:firstLine="540"/>
        <w:jc w:val="both"/>
      </w:pPr>
      <w:r>
        <w:t xml:space="preserve">изменение объемов покупки либо ценовой категории потребителя (покупателя) гарантирующего поставщика (энергосбытовой, энергоснабжающей организации) на основании </w:t>
      </w:r>
      <w:r>
        <w:lastRenderedPageBreak/>
        <w:t>решения суда;</w:t>
      </w:r>
    </w:p>
    <w:p w:rsidR="00F46B1B" w:rsidRDefault="00F46B1B">
      <w:pPr>
        <w:pStyle w:val="ConsPlusNormal"/>
        <w:spacing w:before="220"/>
        <w:ind w:firstLine="540"/>
        <w:jc w:val="both"/>
      </w:pPr>
      <w: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1649">
        <w:r>
          <w:rPr>
            <w:color w:val="0000FF"/>
          </w:rPr>
          <w:t>разделом X</w:t>
        </w:r>
      </w:hyperlink>
      <w:r>
        <w:t xml:space="preserve"> настоящего документа;</w:t>
      </w:r>
    </w:p>
    <w:p w:rsidR="00F46B1B" w:rsidRDefault="00F46B1B">
      <w:pPr>
        <w:pStyle w:val="ConsPlusNormal"/>
        <w:spacing w:before="220"/>
        <w:ind w:firstLine="540"/>
        <w:jc w:val="both"/>
      </w:pPr>
      <w:r>
        <w:t>изменение составляющих конечных регулируемых цен и иных параметров расчета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конечных регулируемых цен и иных параметров расчета за расчетный период.</w:t>
      </w:r>
    </w:p>
    <w:p w:rsidR="00F46B1B" w:rsidRDefault="00F46B1B">
      <w:pPr>
        <w:pStyle w:val="ConsPlusNormal"/>
        <w:spacing w:before="220"/>
        <w:ind w:firstLine="540"/>
        <w:jc w:val="both"/>
      </w:pPr>
      <w:r>
        <w:t>Средневзвешенные регулируемые цены электрической энергии (мощности) за предыдущие расчетные периоды изменению и перерасчету не подлежат.</w:t>
      </w:r>
    </w:p>
    <w:p w:rsidR="00F46B1B" w:rsidRDefault="00F46B1B">
      <w:pPr>
        <w:pStyle w:val="ConsPlusNormal"/>
        <w:spacing w:before="220"/>
        <w:ind w:firstLine="540"/>
        <w:jc w:val="both"/>
      </w:pPr>
      <w:r>
        <w:t xml:space="preserve">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w:t>
      </w:r>
      <w:r>
        <w:rPr>
          <w:noProof/>
          <w:position w:val="-10"/>
        </w:rPr>
        <w:drawing>
          <wp:inline distT="0" distB="0" distL="0" distR="0">
            <wp:extent cx="1064260" cy="26797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6" cstate="print">
                      <a:extLst>
                        <a:ext uri="{28A0092B-C50C-407E-A947-70E740481C1C}">
                          <a14:useLocalDpi xmlns:a14="http://schemas.microsoft.com/office/drawing/2010/main" val="0"/>
                        </a:ext>
                      </a:extLst>
                    </a:blip>
                    <a:srcRect/>
                    <a:stretch>
                      <a:fillRect/>
                    </a:stretch>
                  </pic:blipFill>
                  <pic:spPr bwMode="auto">
                    <a:xfrm>
                      <a:off x="0" y="0"/>
                      <a:ext cx="1064260" cy="267970"/>
                    </a:xfrm>
                    <a:prstGeom prst="rect">
                      <a:avLst/>
                    </a:prstGeom>
                    <a:noFill/>
                    <a:ln>
                      <a:noFill/>
                    </a:ln>
                  </pic:spPr>
                </pic:pic>
              </a:graphicData>
            </a:graphic>
          </wp:inline>
        </w:drawing>
      </w:r>
      <w:r>
        <w:t>, определяется гарантирующим поставщиком (энергосбытовой, энергоснабжающей организацией) по формуле (рублей/МВт·ч):</w:t>
      </w:r>
    </w:p>
    <w:p w:rsidR="00F46B1B" w:rsidRDefault="00F46B1B">
      <w:pPr>
        <w:pStyle w:val="ConsPlusNormal"/>
        <w:jc w:val="both"/>
      </w:pPr>
    </w:p>
    <w:p w:rsidR="00F46B1B" w:rsidRDefault="00F46B1B">
      <w:pPr>
        <w:pStyle w:val="ConsPlusNormal"/>
        <w:jc w:val="center"/>
      </w:pPr>
      <w:r>
        <w:rPr>
          <w:noProof/>
          <w:position w:val="-13"/>
        </w:rPr>
        <w:drawing>
          <wp:inline distT="0" distB="0" distL="0" distR="0">
            <wp:extent cx="4400550" cy="30988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7" cstate="print">
                      <a:extLst>
                        <a:ext uri="{28A0092B-C50C-407E-A947-70E740481C1C}">
                          <a14:useLocalDpi xmlns:a14="http://schemas.microsoft.com/office/drawing/2010/main" val="0"/>
                        </a:ext>
                      </a:extLst>
                    </a:blip>
                    <a:srcRect/>
                    <a:stretch>
                      <a:fillRect/>
                    </a:stretch>
                  </pic:blipFill>
                  <pic:spPr bwMode="auto">
                    <a:xfrm>
                      <a:off x="0" y="0"/>
                      <a:ext cx="4400550" cy="309880"/>
                    </a:xfrm>
                    <a:prstGeom prst="rect">
                      <a:avLst/>
                    </a:prstGeom>
                    <a:noFill/>
                    <a:ln>
                      <a:noFill/>
                    </a:ln>
                  </pic:spPr>
                </pic:pic>
              </a:graphicData>
            </a:graphic>
          </wp:inline>
        </w:drawing>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9"/>
        </w:rPr>
        <w:drawing>
          <wp:inline distT="0" distB="0" distL="0" distR="0">
            <wp:extent cx="448945" cy="26543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8" cstate="print">
                      <a:extLst>
                        <a:ext uri="{28A0092B-C50C-407E-A947-70E740481C1C}">
                          <a14:useLocalDpi xmlns:a14="http://schemas.microsoft.com/office/drawing/2010/main" val="0"/>
                        </a:ext>
                      </a:extLst>
                    </a:blip>
                    <a:srcRect/>
                    <a:stretch>
                      <a:fillRect/>
                    </a:stretch>
                  </pic:blipFill>
                  <pic:spPr bwMode="auto">
                    <a:xfrm>
                      <a:off x="0" y="0"/>
                      <a:ext cx="448945" cy="265430"/>
                    </a:xfrm>
                    <a:prstGeom prst="rect">
                      <a:avLst/>
                    </a:prstGeom>
                    <a:noFill/>
                    <a:ln>
                      <a:noFill/>
                    </a:ln>
                  </pic:spPr>
                </pic:pic>
              </a:graphicData>
            </a:graphic>
          </wp:inline>
        </w:drawing>
      </w:r>
      <w:r>
        <w:t xml:space="preserve"> - расчетная (вспомогательная) величина изменения средневзвешенной регулируемой цены на электрическую энергию (мощность) за расчетный период (m), рассчитываемая гарантирующим поставщиком (энергосбытовой, энергоснабжающей организацией) по формуле, предусмотренной </w:t>
      </w:r>
      <w:hyperlink w:anchor="P2814">
        <w:r>
          <w:rPr>
            <w:color w:val="0000FF"/>
          </w:rPr>
          <w:t>пунктом 241</w:t>
        </w:r>
      </w:hyperlink>
      <w:r>
        <w:t xml:space="preserve"> настоящего документа (рублей/МВт·ч);</w:t>
      </w:r>
    </w:p>
    <w:p w:rsidR="00F46B1B" w:rsidRDefault="00F46B1B">
      <w:pPr>
        <w:pStyle w:val="ConsPlusNormal"/>
        <w:spacing w:before="220"/>
        <w:ind w:firstLine="540"/>
        <w:jc w:val="both"/>
      </w:pPr>
      <w:r>
        <w:rPr>
          <w:noProof/>
          <w:position w:val="-9"/>
        </w:rPr>
        <w:drawing>
          <wp:inline distT="0" distB="0" distL="0" distR="0">
            <wp:extent cx="695960" cy="26543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9" cstate="print">
                      <a:extLst>
                        <a:ext uri="{28A0092B-C50C-407E-A947-70E740481C1C}">
                          <a14:useLocalDpi xmlns:a14="http://schemas.microsoft.com/office/drawing/2010/main" val="0"/>
                        </a:ext>
                      </a:extLst>
                    </a:blip>
                    <a:srcRect/>
                    <a:stretch>
                      <a:fillRect/>
                    </a:stretch>
                  </pic:blipFill>
                  <pic:spPr bwMode="auto">
                    <a:xfrm>
                      <a:off x="0" y="0"/>
                      <a:ext cx="695960" cy="265430"/>
                    </a:xfrm>
                    <a:prstGeom prst="rect">
                      <a:avLst/>
                    </a:prstGeom>
                    <a:noFill/>
                    <a:ln>
                      <a:noFill/>
                    </a:ln>
                  </pic:spPr>
                </pic:pic>
              </a:graphicData>
            </a:graphic>
          </wp:inline>
        </w:drawing>
      </w:r>
      <w:r>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rsidR="00F46B1B" w:rsidRDefault="00F46B1B">
      <w:pPr>
        <w:pStyle w:val="ConsPlusNormal"/>
        <w:spacing w:before="220"/>
        <w:ind w:firstLine="540"/>
        <w:jc w:val="both"/>
      </w:pPr>
      <w:r>
        <w:rPr>
          <w:noProof/>
          <w:position w:val="-8"/>
        </w:rPr>
        <w:drawing>
          <wp:inline distT="0" distB="0" distL="0" distR="0">
            <wp:extent cx="217170" cy="25146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0" cstate="print">
                      <a:extLst>
                        <a:ext uri="{28A0092B-C50C-407E-A947-70E740481C1C}">
                          <a14:useLocalDpi xmlns:a14="http://schemas.microsoft.com/office/drawing/2010/main" val="0"/>
                        </a:ext>
                      </a:extLst>
                    </a:blip>
                    <a:srcRect/>
                    <a:stretch>
                      <a:fillRect/>
                    </a:stretch>
                  </pic:blipFill>
                  <pic:spPr bwMode="auto">
                    <a:xfrm>
                      <a:off x="0" y="0"/>
                      <a:ext cx="217170" cy="25146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2744">
        <w:r>
          <w:rPr>
            <w:color w:val="0000FF"/>
          </w:rPr>
          <w:t>пунктом 237</w:t>
        </w:r>
      </w:hyperlink>
      <w:r>
        <w:t xml:space="preserve"> настоящего документа (1/час);</w:t>
      </w:r>
    </w:p>
    <w:p w:rsidR="00F46B1B" w:rsidRDefault="00F46B1B">
      <w:pPr>
        <w:pStyle w:val="ConsPlusNormal"/>
        <w:spacing w:before="220"/>
        <w:ind w:firstLine="540"/>
        <w:jc w:val="both"/>
      </w:pPr>
      <w:r>
        <w:rPr>
          <w:noProof/>
          <w:position w:val="-9"/>
        </w:rPr>
        <w:drawing>
          <wp:inline distT="0" distB="0" distL="0" distR="0">
            <wp:extent cx="728980" cy="26543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1" cstate="print">
                      <a:extLst>
                        <a:ext uri="{28A0092B-C50C-407E-A947-70E740481C1C}">
                          <a14:useLocalDpi xmlns:a14="http://schemas.microsoft.com/office/drawing/2010/main" val="0"/>
                        </a:ext>
                      </a:extLst>
                    </a:blip>
                    <a:srcRect/>
                    <a:stretch>
                      <a:fillRect/>
                    </a:stretch>
                  </pic:blipFill>
                  <pic:spPr bwMode="auto">
                    <a:xfrm>
                      <a:off x="0" y="0"/>
                      <a:ext cx="728980" cy="265430"/>
                    </a:xfrm>
                    <a:prstGeom prst="rect">
                      <a:avLst/>
                    </a:prstGeom>
                    <a:noFill/>
                    <a:ln>
                      <a:noFill/>
                    </a:ln>
                  </pic:spPr>
                </pic:pic>
              </a:graphicData>
            </a:graphic>
          </wp:inline>
        </w:drawing>
      </w:r>
      <w:r>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rsidR="00F46B1B" w:rsidRDefault="00F46B1B">
      <w:pPr>
        <w:pStyle w:val="ConsPlusNormal"/>
        <w:spacing w:before="220"/>
        <w:ind w:firstLine="540"/>
        <w:jc w:val="both"/>
      </w:pPr>
      <w:bookmarkStart w:id="298" w:name="P2814"/>
      <w:bookmarkEnd w:id="298"/>
      <w:r>
        <w:t xml:space="preserve">241. Расчетная (вспомогательная) величина изменения средневзвешенной регулируемой цены на электрическую энергию (мощность) за расчетный период (m) </w:t>
      </w:r>
      <w:r>
        <w:rPr>
          <w:noProof/>
          <w:position w:val="-10"/>
        </w:rPr>
        <w:drawing>
          <wp:inline distT="0" distB="0" distL="0" distR="0">
            <wp:extent cx="570230" cy="26797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2"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r>
        <w:t xml:space="preserve"> рассчитывается гарантирующим поставщиком (энергосбытовой, энергоснабжающей организацией) по формуле (рублей/МВт·ч):</w:t>
      </w:r>
    </w:p>
    <w:p w:rsidR="00F46B1B" w:rsidRDefault="00F46B1B">
      <w:pPr>
        <w:pStyle w:val="ConsPlusNormal"/>
        <w:jc w:val="both"/>
      </w:pPr>
    </w:p>
    <w:p w:rsidR="00F46B1B" w:rsidRDefault="00F46B1B">
      <w:pPr>
        <w:pStyle w:val="ConsPlusNormal"/>
        <w:jc w:val="center"/>
      </w:pPr>
      <w:r>
        <w:rPr>
          <w:noProof/>
          <w:position w:val="-37"/>
        </w:rPr>
        <w:drawing>
          <wp:inline distT="0" distB="0" distL="0" distR="0">
            <wp:extent cx="3839210" cy="61214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3" cstate="print">
                      <a:extLst>
                        <a:ext uri="{28A0092B-C50C-407E-A947-70E740481C1C}">
                          <a14:useLocalDpi xmlns:a14="http://schemas.microsoft.com/office/drawing/2010/main" val="0"/>
                        </a:ext>
                      </a:extLst>
                    </a:blip>
                    <a:srcRect/>
                    <a:stretch>
                      <a:fillRect/>
                    </a:stretch>
                  </pic:blipFill>
                  <pic:spPr bwMode="auto">
                    <a:xfrm>
                      <a:off x="0" y="0"/>
                      <a:ext cx="3839210" cy="612140"/>
                    </a:xfrm>
                    <a:prstGeom prst="rect">
                      <a:avLst/>
                    </a:prstGeom>
                    <a:noFill/>
                    <a:ln>
                      <a:noFill/>
                    </a:ln>
                  </pic:spPr>
                </pic:pic>
              </a:graphicData>
            </a:graphic>
          </wp:inline>
        </w:drawing>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t>M - множество всех расчетных периодов (t) до периода (m-1) включительно;</w:t>
      </w:r>
    </w:p>
    <w:p w:rsidR="00F46B1B" w:rsidRDefault="00F46B1B">
      <w:pPr>
        <w:pStyle w:val="ConsPlusNormal"/>
        <w:spacing w:before="220"/>
        <w:ind w:firstLine="540"/>
        <w:jc w:val="both"/>
      </w:pPr>
      <w:r>
        <w:rPr>
          <w:noProof/>
          <w:position w:val="-9"/>
        </w:rPr>
        <w:drawing>
          <wp:inline distT="0" distB="0" distL="0" distR="0">
            <wp:extent cx="963930" cy="26543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4" cstate="print">
                      <a:extLst>
                        <a:ext uri="{28A0092B-C50C-407E-A947-70E740481C1C}">
                          <a14:useLocalDpi xmlns:a14="http://schemas.microsoft.com/office/drawing/2010/main" val="0"/>
                        </a:ext>
                      </a:extLst>
                    </a:blip>
                    <a:srcRect/>
                    <a:stretch>
                      <a:fillRect/>
                    </a:stretch>
                  </pic:blipFill>
                  <pic:spPr bwMode="auto">
                    <a:xfrm>
                      <a:off x="0" y="0"/>
                      <a:ext cx="963930" cy="265430"/>
                    </a:xfrm>
                    <a:prstGeom prst="rect">
                      <a:avLst/>
                    </a:prstGeom>
                    <a:noFill/>
                    <a:ln>
                      <a:noFill/>
                    </a:ln>
                  </pic:spPr>
                </pic:pic>
              </a:graphicData>
            </a:graphic>
          </wp:inline>
        </w:drawing>
      </w:r>
      <w: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(энергосбытовой, энергоснабжающей организацией) по первой ценовой категории, определенных с учетом данных, известных в расчетный период (m) (МВт·ч);</w:t>
      </w:r>
    </w:p>
    <w:p w:rsidR="00F46B1B" w:rsidRDefault="00F46B1B">
      <w:pPr>
        <w:pStyle w:val="ConsPlusNormal"/>
        <w:spacing w:before="220"/>
        <w:ind w:firstLine="540"/>
        <w:jc w:val="both"/>
      </w:pPr>
      <w:r>
        <w:rPr>
          <w:noProof/>
          <w:position w:val="-9"/>
        </w:rPr>
        <w:drawing>
          <wp:inline distT="0" distB="0" distL="0" distR="0">
            <wp:extent cx="1117600" cy="26543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5" cstate="print">
                      <a:extLst>
                        <a:ext uri="{28A0092B-C50C-407E-A947-70E740481C1C}">
                          <a14:useLocalDpi xmlns:a14="http://schemas.microsoft.com/office/drawing/2010/main" val="0"/>
                        </a:ext>
                      </a:extLst>
                    </a:blip>
                    <a:srcRect/>
                    <a:stretch>
                      <a:fillRect/>
                    </a:stretch>
                  </pic:blipFill>
                  <pic:spPr bwMode="auto">
                    <a:xfrm>
                      <a:off x="0" y="0"/>
                      <a:ext cx="1117600" cy="265430"/>
                    </a:xfrm>
                    <a:prstGeom prst="rect">
                      <a:avLst/>
                    </a:prstGeom>
                    <a:noFill/>
                    <a:ln>
                      <a:noFill/>
                    </a:ln>
                  </pic:spPr>
                </pic:pic>
              </a:graphicData>
            </a:graphic>
          </wp:inline>
        </w:drawing>
      </w:r>
      <w:r>
        <w:t xml:space="preserve"> -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предусмотренной </w:t>
      </w:r>
      <w:hyperlink w:anchor="P2824">
        <w:r>
          <w:rPr>
            <w:color w:val="0000FF"/>
          </w:rPr>
          <w:t>пунктом 242</w:t>
        </w:r>
      </w:hyperlink>
      <w:r>
        <w:t xml:space="preserve"> настоящего документа (рублей/МВт·ч);</w:t>
      </w:r>
    </w:p>
    <w:p w:rsidR="00F46B1B" w:rsidRDefault="00F46B1B">
      <w:pPr>
        <w:pStyle w:val="ConsPlusNormal"/>
        <w:spacing w:before="220"/>
        <w:ind w:firstLine="540"/>
        <w:jc w:val="both"/>
      </w:pPr>
      <w:r>
        <w:rPr>
          <w:noProof/>
          <w:position w:val="-9"/>
        </w:rPr>
        <w:drawing>
          <wp:inline distT="0" distB="0" distL="0" distR="0">
            <wp:extent cx="603250" cy="26543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6" cstate="print">
                      <a:extLst>
                        <a:ext uri="{28A0092B-C50C-407E-A947-70E740481C1C}">
                          <a14:useLocalDpi xmlns:a14="http://schemas.microsoft.com/office/drawing/2010/main" val="0"/>
                        </a:ext>
                      </a:extLst>
                    </a:blip>
                    <a:srcRect/>
                    <a:stretch>
                      <a:fillRect/>
                    </a:stretch>
                  </pic:blipFill>
                  <pic:spPr bwMode="auto">
                    <a:xfrm>
                      <a:off x="0" y="0"/>
                      <a:ext cx="603250" cy="265430"/>
                    </a:xfrm>
                    <a:prstGeom prst="rect">
                      <a:avLst/>
                    </a:prstGeom>
                    <a:noFill/>
                    <a:ln>
                      <a:noFill/>
                    </a:ln>
                  </pic:spPr>
                </pic:pic>
              </a:graphicData>
            </a:graphic>
          </wp:inline>
        </w:drawing>
      </w:r>
      <w:r>
        <w:t xml:space="preserve"> - средневзвешенная регулируемая цена на электрическую энергию (мощность) за предыдущий расчетный период (t), определяемая гарантирующим поставщиком (энергосбытовой, энергоснабжающей организацией) в соответствии с настоящим разделом по формуле, предусмотренной </w:t>
      </w:r>
      <w:hyperlink w:anchor="P2735">
        <w:r>
          <w:rPr>
            <w:color w:val="0000FF"/>
          </w:rPr>
          <w:t>пунктом 236</w:t>
        </w:r>
      </w:hyperlink>
      <w:r>
        <w:t xml:space="preserve"> настоящего документа, и опубликованная гарантирующим поставщиком (энергосбытовой, энергоснабжающей организацией) на своем официальном сайте в сети "Интернет" (рублей/МВт·ч);</w:t>
      </w:r>
    </w:p>
    <w:p w:rsidR="00F46B1B" w:rsidRDefault="00F46B1B">
      <w:pPr>
        <w:pStyle w:val="ConsPlusNormal"/>
        <w:spacing w:before="220"/>
        <w:ind w:firstLine="540"/>
        <w:jc w:val="both"/>
      </w:pPr>
      <w:r>
        <w:rPr>
          <w:noProof/>
          <w:position w:val="-9"/>
        </w:rPr>
        <w:drawing>
          <wp:inline distT="0" distB="0" distL="0" distR="0">
            <wp:extent cx="461010" cy="26543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7" cstate="print">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F46B1B" w:rsidRDefault="00F46B1B">
      <w:pPr>
        <w:pStyle w:val="ConsPlusNormal"/>
        <w:spacing w:before="220"/>
        <w:ind w:firstLine="540"/>
        <w:jc w:val="both"/>
      </w:pPr>
      <w:bookmarkStart w:id="299" w:name="P2824"/>
      <w:bookmarkEnd w:id="299"/>
      <w:r>
        <w:t xml:space="preserve">242.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w:t>
      </w:r>
      <w:r>
        <w:rPr>
          <w:noProof/>
          <w:position w:val="-10"/>
        </w:rPr>
        <w:drawing>
          <wp:inline distT="0" distB="0" distL="0" distR="0">
            <wp:extent cx="1240790" cy="26797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8" cstate="print">
                      <a:extLst>
                        <a:ext uri="{28A0092B-C50C-407E-A947-70E740481C1C}">
                          <a14:useLocalDpi xmlns:a14="http://schemas.microsoft.com/office/drawing/2010/main" val="0"/>
                        </a:ext>
                      </a:extLst>
                    </a:blip>
                    <a:srcRect/>
                    <a:stretch>
                      <a:fillRect/>
                    </a:stretch>
                  </pic:blipFill>
                  <pic:spPr bwMode="auto">
                    <a:xfrm>
                      <a:off x="0" y="0"/>
                      <a:ext cx="1240790" cy="267970"/>
                    </a:xfrm>
                    <a:prstGeom prst="rect">
                      <a:avLst/>
                    </a:prstGeom>
                    <a:noFill/>
                    <a:ln>
                      <a:noFill/>
                    </a:ln>
                  </pic:spPr>
                </pic:pic>
              </a:graphicData>
            </a:graphic>
          </wp:inline>
        </w:drawing>
      </w:r>
      <w:r>
        <w:t>, рассчитывается по формуле (рублей/МВт·ч):</w:t>
      </w:r>
    </w:p>
    <w:p w:rsidR="00F46B1B" w:rsidRDefault="00F46B1B">
      <w:pPr>
        <w:pStyle w:val="ConsPlusNormal"/>
        <w:jc w:val="both"/>
      </w:pPr>
    </w:p>
    <w:p w:rsidR="00F46B1B" w:rsidRDefault="00F46B1B">
      <w:pPr>
        <w:pStyle w:val="ConsPlusNormal"/>
        <w:jc w:val="center"/>
      </w:pPr>
      <w:r>
        <w:rPr>
          <w:noProof/>
          <w:position w:val="-10"/>
        </w:rPr>
        <w:drawing>
          <wp:inline distT="0" distB="0" distL="0" distR="0">
            <wp:extent cx="3126740" cy="26797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9" cstate="print">
                      <a:extLst>
                        <a:ext uri="{28A0092B-C50C-407E-A947-70E740481C1C}">
                          <a14:useLocalDpi xmlns:a14="http://schemas.microsoft.com/office/drawing/2010/main" val="0"/>
                        </a:ext>
                      </a:extLst>
                    </a:blip>
                    <a:srcRect/>
                    <a:stretch>
                      <a:fillRect/>
                    </a:stretch>
                  </pic:blipFill>
                  <pic:spPr bwMode="auto">
                    <a:xfrm>
                      <a:off x="0" y="0"/>
                      <a:ext cx="3126740" cy="267970"/>
                    </a:xfrm>
                    <a:prstGeom prst="rect">
                      <a:avLst/>
                    </a:prstGeom>
                    <a:noFill/>
                    <a:ln>
                      <a:noFill/>
                    </a:ln>
                  </pic:spPr>
                </pic:pic>
              </a:graphicData>
            </a:graphic>
          </wp:inline>
        </w:drawing>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9"/>
        </w:rPr>
        <w:drawing>
          <wp:inline distT="0" distB="0" distL="0" distR="0">
            <wp:extent cx="695960" cy="26543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0" cstate="print">
                      <a:extLst>
                        <a:ext uri="{28A0092B-C50C-407E-A947-70E740481C1C}">
                          <a14:useLocalDpi xmlns:a14="http://schemas.microsoft.com/office/drawing/2010/main" val="0"/>
                        </a:ext>
                      </a:extLst>
                    </a:blip>
                    <a:srcRect/>
                    <a:stretch>
                      <a:fillRect/>
                    </a:stretch>
                  </pic:blipFill>
                  <pic:spPr bwMode="auto">
                    <a:xfrm>
                      <a:off x="0" y="0"/>
                      <a:ext cx="695960" cy="265430"/>
                    </a:xfrm>
                    <a:prstGeom prst="rect">
                      <a:avLst/>
                    </a:prstGeom>
                    <a:noFill/>
                    <a:ln>
                      <a:noFill/>
                    </a:ln>
                  </pic:spPr>
                </pic:pic>
              </a:graphicData>
            </a:graphic>
          </wp:inline>
        </w:drawing>
      </w:r>
      <w:r>
        <w:t xml:space="preserve"> - средневзвешенная 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предыдущего расчетного периода (t) и опубликованная коммерческим оператором оптового рынка на своем официальном сайте в сети "Интернет" (рублей/МВт·ч);</w:t>
      </w:r>
    </w:p>
    <w:p w:rsidR="00F46B1B" w:rsidRDefault="00F46B1B">
      <w:pPr>
        <w:pStyle w:val="ConsPlusNormal"/>
        <w:spacing w:before="220"/>
        <w:ind w:firstLine="540"/>
        <w:jc w:val="both"/>
      </w:pPr>
      <w:r>
        <w:rPr>
          <w:noProof/>
          <w:position w:val="-8"/>
        </w:rPr>
        <w:drawing>
          <wp:inline distT="0" distB="0" distL="0" distR="0">
            <wp:extent cx="180975" cy="25146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1" cstate="print">
                      <a:extLst>
                        <a:ext uri="{28A0092B-C50C-407E-A947-70E740481C1C}">
                          <a14:useLocalDpi xmlns:a14="http://schemas.microsoft.com/office/drawing/2010/main" val="0"/>
                        </a:ext>
                      </a:extLst>
                    </a:blip>
                    <a:srcRect/>
                    <a:stretch>
                      <a:fillRect/>
                    </a:stretch>
                  </pic:blipFill>
                  <pic:spPr bwMode="auto">
                    <a:xfrm>
                      <a:off x="0" y="0"/>
                      <a:ext cx="180975" cy="25146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(t), предшествующий </w:t>
      </w:r>
      <w:r>
        <w:lastRenderedPageBreak/>
        <w:t xml:space="preserve">расчетному периоду (m), по формуле, предусмотренной </w:t>
      </w:r>
      <w:hyperlink w:anchor="P2744">
        <w:r>
          <w:rPr>
            <w:color w:val="0000FF"/>
          </w:rPr>
          <w:t>пунктом 237</w:t>
        </w:r>
      </w:hyperlink>
      <w:r>
        <w:t xml:space="preserve"> настоящего документа (1/час);</w:t>
      </w:r>
    </w:p>
    <w:p w:rsidR="00F46B1B" w:rsidRDefault="00F46B1B">
      <w:pPr>
        <w:pStyle w:val="ConsPlusNormal"/>
        <w:spacing w:before="220"/>
        <w:ind w:firstLine="540"/>
        <w:jc w:val="both"/>
      </w:pPr>
      <w:r>
        <w:rPr>
          <w:noProof/>
          <w:position w:val="-9"/>
        </w:rPr>
        <w:drawing>
          <wp:inline distT="0" distB="0" distL="0" distR="0">
            <wp:extent cx="728980" cy="26543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2" cstate="print">
                      <a:extLst>
                        <a:ext uri="{28A0092B-C50C-407E-A947-70E740481C1C}">
                          <a14:useLocalDpi xmlns:a14="http://schemas.microsoft.com/office/drawing/2010/main" val="0"/>
                        </a:ext>
                      </a:extLst>
                    </a:blip>
                    <a:srcRect/>
                    <a:stretch>
                      <a:fillRect/>
                    </a:stretch>
                  </pic:blipFill>
                  <pic:spPr bwMode="auto">
                    <a:xfrm>
                      <a:off x="0" y="0"/>
                      <a:ext cx="728980" cy="265430"/>
                    </a:xfrm>
                    <a:prstGeom prst="rect">
                      <a:avLst/>
                    </a:prstGeom>
                    <a:noFill/>
                    <a:ln>
                      <a:noFill/>
                    </a:ln>
                  </pic:spPr>
                </pic:pic>
              </a:graphicData>
            </a:graphic>
          </wp:inline>
        </w:drawing>
      </w:r>
      <w:r>
        <w:t xml:space="preserve"> - средневзвешенная регулируемая цена на мощность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в отношении расчетного периода (t) и опубликованная коммерческим оператором оптового рынка на своем официальном сайте в сети "Интернет" (рублей/МВт).</w:t>
      </w:r>
    </w:p>
    <w:p w:rsidR="00F46B1B" w:rsidRDefault="00F46B1B">
      <w:pPr>
        <w:pStyle w:val="ConsPlusNormal"/>
        <w:spacing w:before="220"/>
        <w:ind w:firstLine="540"/>
        <w:jc w:val="both"/>
      </w:pPr>
      <w:r>
        <w:t xml:space="preserve">243. Конечная регулируемая цена для второй ценовой категории </w:t>
      </w:r>
      <w:r>
        <w:rPr>
          <w:noProof/>
          <w:position w:val="-10"/>
        </w:rPr>
        <w:drawing>
          <wp:inline distT="0" distB="0" distL="0" distR="0">
            <wp:extent cx="654050" cy="27686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3" cstate="print">
                      <a:extLst>
                        <a:ext uri="{28A0092B-C50C-407E-A947-70E740481C1C}">
                          <a14:useLocalDpi xmlns:a14="http://schemas.microsoft.com/office/drawing/2010/main" val="0"/>
                        </a:ext>
                      </a:extLst>
                    </a:blip>
                    <a:srcRect/>
                    <a:stretch>
                      <a:fillRect/>
                    </a:stretch>
                  </pic:blipFill>
                  <pic:spPr bwMode="auto">
                    <a:xfrm>
                      <a:off x="0" y="0"/>
                      <a:ext cx="654050" cy="276860"/>
                    </a:xfrm>
                    <a:prstGeom prst="rect">
                      <a:avLst/>
                    </a:prstGeom>
                    <a:noFill/>
                    <a:ln>
                      <a:noFill/>
                    </a:ln>
                  </pic:spPr>
                </pic:pic>
              </a:graphicData>
            </a:graphic>
          </wp:inline>
        </w:drawing>
      </w:r>
      <w:r>
        <w:t xml:space="preserve"> определяется исполнительными органами субъектов Российской Федерации в области государственного регулирования тарифов по формуле:</w:t>
      </w:r>
    </w:p>
    <w:p w:rsidR="00F46B1B" w:rsidRDefault="00F46B1B">
      <w:pPr>
        <w:pStyle w:val="ConsPlusNormal"/>
        <w:jc w:val="both"/>
      </w:pPr>
      <w:r>
        <w:t xml:space="preserve">(в ред. </w:t>
      </w:r>
      <w:hyperlink r:id="rId1444">
        <w:r>
          <w:rPr>
            <w:color w:val="0000FF"/>
          </w:rPr>
          <w:t>Постановления</w:t>
        </w:r>
      </w:hyperlink>
      <w:r>
        <w:t xml:space="preserve"> Правительства РФ от 30.12.2022 N 2556)</w:t>
      </w:r>
    </w:p>
    <w:p w:rsidR="00F46B1B" w:rsidRDefault="00F46B1B">
      <w:pPr>
        <w:pStyle w:val="ConsPlusNormal"/>
        <w:jc w:val="both"/>
      </w:pPr>
    </w:p>
    <w:p w:rsidR="00F46B1B" w:rsidRDefault="00F46B1B">
      <w:pPr>
        <w:pStyle w:val="ConsPlusNormal"/>
        <w:jc w:val="center"/>
      </w:pPr>
      <w:r>
        <w:rPr>
          <w:noProof/>
          <w:position w:val="-10"/>
        </w:rPr>
        <w:drawing>
          <wp:inline distT="0" distB="0" distL="0" distR="0">
            <wp:extent cx="3562350" cy="27686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5" cstate="print">
                      <a:extLst>
                        <a:ext uri="{28A0092B-C50C-407E-A947-70E740481C1C}">
                          <a14:useLocalDpi xmlns:a14="http://schemas.microsoft.com/office/drawing/2010/main" val="0"/>
                        </a:ext>
                      </a:extLst>
                    </a:blip>
                    <a:srcRect/>
                    <a:stretch>
                      <a:fillRect/>
                    </a:stretch>
                  </pic:blipFill>
                  <pic:spPr bwMode="auto">
                    <a:xfrm>
                      <a:off x="0" y="0"/>
                      <a:ext cx="3562350" cy="276860"/>
                    </a:xfrm>
                    <a:prstGeom prst="rect">
                      <a:avLst/>
                    </a:prstGeom>
                    <a:noFill/>
                    <a:ln>
                      <a:noFill/>
                    </a:ln>
                  </pic:spPr>
                </pic:pic>
              </a:graphicData>
            </a:graphic>
          </wp:inline>
        </w:drawing>
      </w:r>
    </w:p>
    <w:p w:rsidR="00F46B1B" w:rsidRDefault="00F46B1B">
      <w:pPr>
        <w:pStyle w:val="ConsPlusNormal"/>
        <w:jc w:val="both"/>
      </w:pPr>
      <w:r>
        <w:t xml:space="preserve">(в ред. </w:t>
      </w:r>
      <w:hyperlink r:id="rId1446">
        <w:r>
          <w:rPr>
            <w:color w:val="0000FF"/>
          </w:rPr>
          <w:t>Постановления</w:t>
        </w:r>
      </w:hyperlink>
      <w:r>
        <w:t xml:space="preserve"> Правительства РФ от 29.06.2018 N 749)</w:t>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603250" cy="28765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7" cstate="print">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зонам суток расчетного периода средневзвешенная регулируемая цена на электрическую энергию (мощность) на оптовом рынке в зоне суток (z) расчетного периода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(рублей/МВт·ч);</w:t>
      </w:r>
    </w:p>
    <w:p w:rsidR="00F46B1B" w:rsidRDefault="00F46B1B">
      <w:pPr>
        <w:pStyle w:val="ConsPlusNormal"/>
        <w:spacing w:before="220"/>
        <w:ind w:firstLine="540"/>
        <w:jc w:val="both"/>
      </w:pPr>
      <w:r>
        <w:rPr>
          <w:noProof/>
          <w:position w:val="-9"/>
        </w:rPr>
        <w:drawing>
          <wp:inline distT="0" distB="0" distL="0" distR="0">
            <wp:extent cx="561340" cy="26543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8" cstate="print">
                      <a:extLst>
                        <a:ext uri="{28A0092B-C50C-407E-A947-70E740481C1C}">
                          <a14:useLocalDpi xmlns:a14="http://schemas.microsoft.com/office/drawing/2010/main" val="0"/>
                        </a:ext>
                      </a:extLst>
                    </a:blip>
                    <a:srcRect/>
                    <a:stretch>
                      <a:fillRect/>
                    </a:stretch>
                  </pic:blipFill>
                  <pic:spPr bwMode="auto">
                    <a:xfrm>
                      <a:off x="0" y="0"/>
                      <a:ext cx="561340" cy="26543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81">
        <w:r>
          <w:rPr>
            <w:color w:val="0000FF"/>
          </w:rPr>
          <w:t>пунктом 238</w:t>
        </w:r>
      </w:hyperlink>
      <w:r>
        <w:t xml:space="preserve"> настоящего документа (рублей/МВт·ч);</w:t>
      </w:r>
    </w:p>
    <w:p w:rsidR="00F46B1B" w:rsidRDefault="00F46B1B">
      <w:pPr>
        <w:pStyle w:val="ConsPlusNormal"/>
        <w:spacing w:before="220"/>
        <w:ind w:firstLine="540"/>
        <w:jc w:val="both"/>
      </w:pPr>
      <w:r>
        <w:rPr>
          <w:noProof/>
          <w:position w:val="-11"/>
        </w:rPr>
        <w:drawing>
          <wp:inline distT="0" distB="0" distL="0" distR="0">
            <wp:extent cx="377190" cy="28765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9" cstate="print">
                      <a:extLst>
                        <a:ext uri="{28A0092B-C50C-407E-A947-70E740481C1C}">
                          <a14:useLocalDpi xmlns:a14="http://schemas.microsoft.com/office/drawing/2010/main" val="0"/>
                        </a:ext>
                      </a:extLst>
                    </a:blip>
                    <a:srcRect/>
                    <a:stretch>
                      <a:fillRect/>
                    </a:stretch>
                  </pic:blipFill>
                  <pic:spPr bwMode="auto">
                    <a:xfrm>
                      <a:off x="0" y="0"/>
                      <a:ext cx="377190" cy="287655"/>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450">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F46B1B" w:rsidRDefault="00F46B1B">
      <w:pPr>
        <w:pStyle w:val="ConsPlusNormal"/>
        <w:jc w:val="both"/>
      </w:pPr>
      <w:r>
        <w:t xml:space="preserve">(в ред. Постановлений Правительства РФ от 28.12.2020 </w:t>
      </w:r>
      <w:hyperlink r:id="rId1451">
        <w:r>
          <w:rPr>
            <w:color w:val="0000FF"/>
          </w:rPr>
          <w:t>N 2319</w:t>
        </w:r>
      </w:hyperlink>
      <w:r>
        <w:t xml:space="preserve">, от 30.12.2022 </w:t>
      </w:r>
      <w:hyperlink r:id="rId1452">
        <w:r>
          <w:rPr>
            <w:color w:val="0000FF"/>
          </w:rPr>
          <w:t>N 2556</w:t>
        </w:r>
      </w:hyperlink>
      <w:r>
        <w:t>)</w:t>
      </w:r>
    </w:p>
    <w:p w:rsidR="00F46B1B" w:rsidRDefault="00F46B1B">
      <w:pPr>
        <w:pStyle w:val="ConsPlusNormal"/>
        <w:spacing w:before="220"/>
        <w:ind w:firstLine="540"/>
        <w:jc w:val="both"/>
      </w:pPr>
      <w:r>
        <w:rPr>
          <w:noProof/>
          <w:position w:val="-9"/>
        </w:rPr>
        <w:drawing>
          <wp:inline distT="0" distB="0" distL="0" distR="0">
            <wp:extent cx="335280" cy="26543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3" cstate="print">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48">
        <w:r>
          <w:rPr>
            <w:color w:val="0000FF"/>
          </w:rPr>
          <w:t>пунктом 248</w:t>
        </w:r>
      </w:hyperlink>
      <w:r>
        <w:t xml:space="preserve"> настоящего документа (рублей/МВт·ч);</w:t>
      </w:r>
    </w:p>
    <w:p w:rsidR="00F46B1B" w:rsidRDefault="00F46B1B">
      <w:pPr>
        <w:pStyle w:val="ConsPlusNormal"/>
        <w:spacing w:before="220"/>
        <w:ind w:firstLine="540"/>
        <w:jc w:val="both"/>
      </w:pPr>
      <w:r>
        <w:rPr>
          <w:noProof/>
          <w:position w:val="-11"/>
        </w:rPr>
        <w:drawing>
          <wp:inline distT="0" distB="0" distL="0" distR="0">
            <wp:extent cx="502920" cy="27940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4" cstate="print">
                      <a:extLst>
                        <a:ext uri="{28A0092B-C50C-407E-A947-70E740481C1C}">
                          <a14:useLocalDpi xmlns:a14="http://schemas.microsoft.com/office/drawing/2010/main" val="0"/>
                        </a:ext>
                      </a:extLst>
                    </a:blip>
                    <a:srcRect/>
                    <a:stretch>
                      <a:fillRect/>
                    </a:stretch>
                  </pic:blipFill>
                  <pic:spPr bwMode="auto">
                    <a:xfrm>
                      <a:off x="0" y="0"/>
                      <a:ext cx="502920" cy="279400"/>
                    </a:xfrm>
                    <a:prstGeom prst="rect">
                      <a:avLst/>
                    </a:prstGeom>
                    <a:noFill/>
                    <a:ln>
                      <a:noFill/>
                    </a:ln>
                  </pic:spPr>
                </pic:pic>
              </a:graphicData>
            </a:graphic>
          </wp:inline>
        </w:drawing>
      </w:r>
      <w:r>
        <w:t xml:space="preserve"> - сбытовая надбавка гарантирующего поставщика, учитываемая в стоимости </w:t>
      </w:r>
      <w:r>
        <w:lastRenderedPageBreak/>
        <w:t xml:space="preserve">электрической энергии (мощности) и установленная в отношении расчетного периода (m) и n-й группы (подгруппы) потребителей в соответствии с </w:t>
      </w:r>
      <w:hyperlink r:id="rId1455">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F46B1B" w:rsidRDefault="00F46B1B">
      <w:pPr>
        <w:pStyle w:val="ConsPlusNormal"/>
        <w:jc w:val="both"/>
      </w:pPr>
      <w:r>
        <w:t xml:space="preserve">(в ред. </w:t>
      </w:r>
      <w:hyperlink r:id="rId1456">
        <w:r>
          <w:rPr>
            <w:color w:val="0000FF"/>
          </w:rPr>
          <w:t>Постановления</w:t>
        </w:r>
      </w:hyperlink>
      <w:r>
        <w:t xml:space="preserve"> Правительства РФ от 29.06.2018 N 749)</w:t>
      </w:r>
    </w:p>
    <w:p w:rsidR="00F46B1B" w:rsidRDefault="00F46B1B">
      <w:pPr>
        <w:pStyle w:val="ConsPlusNormal"/>
        <w:spacing w:before="220"/>
        <w:ind w:firstLine="540"/>
        <w:jc w:val="both"/>
      </w:pPr>
      <w:r>
        <w:t xml:space="preserve">Абзацы девятый - десятый утратили силу с 1 января 2025 года. - </w:t>
      </w:r>
      <w:hyperlink r:id="rId1457">
        <w:r>
          <w:rPr>
            <w:color w:val="0000FF"/>
          </w:rPr>
          <w:t>Постановление</w:t>
        </w:r>
      </w:hyperlink>
      <w:r>
        <w:t xml:space="preserve"> Правительства РФ от 23.12.2024 N 1868.</w:t>
      </w:r>
    </w:p>
    <w:p w:rsidR="00F46B1B" w:rsidRDefault="00F46B1B">
      <w:pPr>
        <w:pStyle w:val="ConsPlusNormal"/>
        <w:spacing w:before="220"/>
        <w:ind w:firstLine="540"/>
        <w:jc w:val="both"/>
      </w:pPr>
      <w:r>
        <w:t xml:space="preserve">абзац утратил силу. - </w:t>
      </w:r>
      <w:hyperlink r:id="rId1458">
        <w:r>
          <w:rPr>
            <w:color w:val="0000FF"/>
          </w:rPr>
          <w:t>Постановление</w:t>
        </w:r>
      </w:hyperlink>
      <w:r>
        <w:t xml:space="preserve"> Правительства РФ от 16.12.2021 N 2306.</w:t>
      </w:r>
    </w:p>
    <w:p w:rsidR="00F46B1B" w:rsidRDefault="00F46B1B">
      <w:pPr>
        <w:pStyle w:val="ConsPlusNormal"/>
        <w:spacing w:before="220"/>
        <w:ind w:firstLine="540"/>
        <w:jc w:val="both"/>
      </w:pPr>
      <w:r>
        <w:t xml:space="preserve">При этом составляющая </w:t>
      </w:r>
      <w:r>
        <w:rPr>
          <w:noProof/>
          <w:position w:val="-11"/>
        </w:rPr>
        <w:drawing>
          <wp:inline distT="0" distB="0" distL="0" distR="0">
            <wp:extent cx="367030" cy="28321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1"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указывается в числовом выражении, а составляющие </w:t>
      </w:r>
      <w:r>
        <w:rPr>
          <w:noProof/>
          <w:position w:val="-10"/>
        </w:rPr>
        <w:drawing>
          <wp:inline distT="0" distB="0" distL="0" distR="0">
            <wp:extent cx="603250" cy="27686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9" cstate="print">
                      <a:extLst>
                        <a:ext uri="{28A0092B-C50C-407E-A947-70E740481C1C}">
                          <a14:useLocalDpi xmlns:a14="http://schemas.microsoft.com/office/drawing/2010/main" val="0"/>
                        </a:ext>
                      </a:extLst>
                    </a:blip>
                    <a:srcRect/>
                    <a:stretch>
                      <a:fillRect/>
                    </a:stretch>
                  </pic:blipFill>
                  <pic:spPr bwMode="auto">
                    <a:xfrm>
                      <a:off x="0" y="0"/>
                      <a:ext cx="603250" cy="276860"/>
                    </a:xfrm>
                    <a:prstGeom prst="rect">
                      <a:avLst/>
                    </a:prstGeom>
                    <a:noFill/>
                    <a:ln>
                      <a:noFill/>
                    </a:ln>
                  </pic:spPr>
                </pic:pic>
              </a:graphicData>
            </a:graphic>
          </wp:inline>
        </w:drawing>
      </w:r>
      <w:r>
        <w:t xml:space="preserve">, </w:t>
      </w:r>
      <w:r>
        <w:rPr>
          <w:noProof/>
          <w:position w:val="-10"/>
        </w:rPr>
        <w:drawing>
          <wp:inline distT="0" distB="0" distL="0" distR="0">
            <wp:extent cx="561340" cy="26797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0"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w:t>
      </w:r>
      <w:r>
        <w:rPr>
          <w:noProof/>
          <w:position w:val="-10"/>
        </w:rPr>
        <w:drawing>
          <wp:inline distT="0" distB="0" distL="0" distR="0">
            <wp:extent cx="335280" cy="26797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1"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extent cx="502920" cy="27940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4" cstate="print">
                      <a:extLst>
                        <a:ext uri="{28A0092B-C50C-407E-A947-70E740481C1C}">
                          <a14:useLocalDpi xmlns:a14="http://schemas.microsoft.com/office/drawing/2010/main" val="0"/>
                        </a:ext>
                      </a:extLst>
                    </a:blip>
                    <a:srcRect/>
                    <a:stretch>
                      <a:fillRect/>
                    </a:stretch>
                  </pic:blipFill>
                  <pic:spPr bwMode="auto">
                    <a:xfrm>
                      <a:off x="0" y="0"/>
                      <a:ext cx="502920" cy="279400"/>
                    </a:xfrm>
                    <a:prstGeom prst="rect">
                      <a:avLst/>
                    </a:prstGeom>
                    <a:noFill/>
                    <a:ln>
                      <a:noFill/>
                    </a:ln>
                  </pic:spPr>
                </pic:pic>
              </a:graphicData>
            </a:graphic>
          </wp:inline>
        </w:drawing>
      </w:r>
      <w:r>
        <w:t>,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F46B1B" w:rsidRDefault="00F46B1B">
      <w:pPr>
        <w:pStyle w:val="ConsPlusNormal"/>
        <w:jc w:val="both"/>
      </w:pPr>
      <w:r>
        <w:t xml:space="preserve">(в ред. Постановлений Правительства РФ от 28.07.2017 </w:t>
      </w:r>
      <w:hyperlink r:id="rId1462">
        <w:r>
          <w:rPr>
            <w:color w:val="0000FF"/>
          </w:rPr>
          <w:t>N 895</w:t>
        </w:r>
      </w:hyperlink>
      <w:r>
        <w:t xml:space="preserve">, от 29.06.2018 </w:t>
      </w:r>
      <w:hyperlink r:id="rId1463">
        <w:r>
          <w:rPr>
            <w:color w:val="0000FF"/>
          </w:rPr>
          <w:t>N 749</w:t>
        </w:r>
      </w:hyperlink>
      <w:r>
        <w:t xml:space="preserve">, от 16.12.2021 </w:t>
      </w:r>
      <w:hyperlink r:id="rId1464">
        <w:r>
          <w:rPr>
            <w:color w:val="0000FF"/>
          </w:rPr>
          <w:t>N 2306</w:t>
        </w:r>
      </w:hyperlink>
      <w:r>
        <w:t xml:space="preserve">, от 23.12.2024 </w:t>
      </w:r>
      <w:hyperlink r:id="rId1465">
        <w:r>
          <w:rPr>
            <w:color w:val="0000FF"/>
          </w:rPr>
          <w:t>N 1868</w:t>
        </w:r>
      </w:hyperlink>
      <w:r>
        <w:t>)</w:t>
      </w:r>
    </w:p>
    <w:p w:rsidR="00F46B1B" w:rsidRDefault="00F46B1B">
      <w:pPr>
        <w:pStyle w:val="ConsPlusNormal"/>
        <w:spacing w:before="220"/>
        <w:ind w:firstLine="540"/>
        <w:jc w:val="both"/>
      </w:pPr>
      <w:r>
        <w:t>244. Конечная регулируемая цена для третьей ценовой категории состоит из ставки за электрическую энергию и ставки за мощность, которые определяются исполнительными органами субъектов Российской Федерации в области государственного регулирования тарифов в порядке, предусмотренном настоящим пунктом.</w:t>
      </w:r>
    </w:p>
    <w:p w:rsidR="00F46B1B" w:rsidRDefault="00F46B1B">
      <w:pPr>
        <w:pStyle w:val="ConsPlusNormal"/>
        <w:jc w:val="both"/>
      </w:pPr>
      <w:r>
        <w:t xml:space="preserve">(в ред. </w:t>
      </w:r>
      <w:hyperlink r:id="rId1466">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t xml:space="preserve">Ставка за электрическую энергию конечной регулируемой цены для третьей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Pr>
          <w:noProof/>
          <w:position w:val="-10"/>
        </w:rPr>
        <w:drawing>
          <wp:inline distT="0" distB="0" distL="0" distR="0">
            <wp:extent cx="737870" cy="27686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7" cstate="print">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(рублей/МВт·ч):</w:t>
      </w:r>
    </w:p>
    <w:p w:rsidR="00F46B1B" w:rsidRDefault="00F46B1B">
      <w:pPr>
        <w:pStyle w:val="ConsPlusNormal"/>
        <w:jc w:val="both"/>
      </w:pPr>
    </w:p>
    <w:p w:rsidR="00F46B1B" w:rsidRDefault="00F46B1B">
      <w:pPr>
        <w:pStyle w:val="ConsPlusNormal"/>
        <w:jc w:val="center"/>
      </w:pPr>
      <w:r>
        <w:rPr>
          <w:noProof/>
          <w:position w:val="-10"/>
        </w:rPr>
        <w:drawing>
          <wp:inline distT="0" distB="0" distL="0" distR="0">
            <wp:extent cx="3587750" cy="27686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8" cstate="print">
                      <a:extLst>
                        <a:ext uri="{28A0092B-C50C-407E-A947-70E740481C1C}">
                          <a14:useLocalDpi xmlns:a14="http://schemas.microsoft.com/office/drawing/2010/main" val="0"/>
                        </a:ext>
                      </a:extLst>
                    </a:blip>
                    <a:srcRect/>
                    <a:stretch>
                      <a:fillRect/>
                    </a:stretch>
                  </pic:blipFill>
                  <pic:spPr bwMode="auto">
                    <a:xfrm>
                      <a:off x="0" y="0"/>
                      <a:ext cx="3587750" cy="276860"/>
                    </a:xfrm>
                    <a:prstGeom prst="rect">
                      <a:avLst/>
                    </a:prstGeom>
                    <a:noFill/>
                    <a:ln>
                      <a:noFill/>
                    </a:ln>
                  </pic:spPr>
                </pic:pic>
              </a:graphicData>
            </a:graphic>
          </wp:inline>
        </w:drawing>
      </w:r>
    </w:p>
    <w:p w:rsidR="00F46B1B" w:rsidRDefault="00F46B1B">
      <w:pPr>
        <w:pStyle w:val="ConsPlusNormal"/>
        <w:jc w:val="both"/>
      </w:pPr>
      <w:r>
        <w:t xml:space="preserve">(в ред. </w:t>
      </w:r>
      <w:hyperlink r:id="rId1469">
        <w:r>
          <w:rPr>
            <w:color w:val="0000FF"/>
          </w:rPr>
          <w:t>Постановления</w:t>
        </w:r>
      </w:hyperlink>
      <w:r>
        <w:t xml:space="preserve"> Правительства РФ от 29.06.2018 N 749)</w:t>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0"/>
        </w:rPr>
        <w:drawing>
          <wp:inline distT="0" distB="0" distL="0" distR="0">
            <wp:extent cx="645160" cy="27686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0" cstate="print">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rsidR="00F46B1B" w:rsidRDefault="00F46B1B">
      <w:pPr>
        <w:pStyle w:val="ConsPlusNormal"/>
        <w:spacing w:before="220"/>
        <w:ind w:firstLine="540"/>
        <w:jc w:val="both"/>
      </w:pPr>
      <w:r>
        <w:rPr>
          <w:noProof/>
          <w:position w:val="-10"/>
        </w:rPr>
        <w:lastRenderedPageBreak/>
        <w:drawing>
          <wp:inline distT="0" distB="0" distL="0" distR="0">
            <wp:extent cx="561340" cy="26797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1"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81">
        <w:r>
          <w:rPr>
            <w:color w:val="0000FF"/>
          </w:rPr>
          <w:t>пунктом 238</w:t>
        </w:r>
      </w:hyperlink>
      <w:r>
        <w:t xml:space="preserve"> настоящего документа (рублей/МВт·ч);</w:t>
      </w:r>
    </w:p>
    <w:p w:rsidR="00F46B1B" w:rsidRDefault="00F46B1B">
      <w:pPr>
        <w:pStyle w:val="ConsPlusNormal"/>
        <w:spacing w:before="220"/>
        <w:ind w:firstLine="540"/>
        <w:jc w:val="both"/>
      </w:pPr>
      <w:r>
        <w:rPr>
          <w:noProof/>
          <w:position w:val="-10"/>
        </w:rPr>
        <w:drawing>
          <wp:inline distT="0" distB="0" distL="0" distR="0">
            <wp:extent cx="377190" cy="27686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2" cstate="print">
                      <a:extLst>
                        <a:ext uri="{28A0092B-C50C-407E-A947-70E740481C1C}">
                          <a14:useLocalDpi xmlns:a14="http://schemas.microsoft.com/office/drawing/2010/main" val="0"/>
                        </a:ext>
                      </a:extLst>
                    </a:blip>
                    <a:srcRect/>
                    <a:stretch>
                      <a:fillRect/>
                    </a:stretch>
                  </pic:blipFill>
                  <pic:spPr bwMode="auto">
                    <a:xfrm>
                      <a:off x="0" y="0"/>
                      <a:ext cx="377190" cy="27686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473">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F46B1B" w:rsidRDefault="00F46B1B">
      <w:pPr>
        <w:pStyle w:val="ConsPlusNormal"/>
        <w:jc w:val="both"/>
      </w:pPr>
      <w:r>
        <w:t xml:space="preserve">(в ред. Постановлений Правительства РФ от 28.12.2020 </w:t>
      </w:r>
      <w:hyperlink r:id="rId1474">
        <w:r>
          <w:rPr>
            <w:color w:val="0000FF"/>
          </w:rPr>
          <w:t>N 2319</w:t>
        </w:r>
      </w:hyperlink>
      <w:r>
        <w:t xml:space="preserve">, от 30.12.2022 </w:t>
      </w:r>
      <w:hyperlink r:id="rId1475">
        <w:r>
          <w:rPr>
            <w:color w:val="0000FF"/>
          </w:rPr>
          <w:t>N 2556</w:t>
        </w:r>
      </w:hyperlink>
      <w:r>
        <w:t>)</w:t>
      </w:r>
    </w:p>
    <w:p w:rsidR="00F46B1B" w:rsidRDefault="00F46B1B">
      <w:pPr>
        <w:pStyle w:val="ConsPlusNormal"/>
        <w:spacing w:before="220"/>
        <w:ind w:firstLine="540"/>
        <w:jc w:val="both"/>
      </w:pPr>
      <w:r>
        <w:rPr>
          <w:noProof/>
          <w:position w:val="-10"/>
        </w:rPr>
        <w:drawing>
          <wp:inline distT="0" distB="0" distL="0" distR="0">
            <wp:extent cx="335280" cy="26797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6"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48">
        <w:r>
          <w:rPr>
            <w:color w:val="0000FF"/>
          </w:rPr>
          <w:t>пунктом 248</w:t>
        </w:r>
      </w:hyperlink>
      <w:r>
        <w:t xml:space="preserve"> настоящего документа (рублей/МВт·ч);</w:t>
      </w:r>
    </w:p>
    <w:p w:rsidR="00F46B1B" w:rsidRDefault="00F46B1B">
      <w:pPr>
        <w:pStyle w:val="ConsPlusNormal"/>
        <w:spacing w:before="220"/>
        <w:ind w:firstLine="540"/>
        <w:jc w:val="both"/>
      </w:pPr>
      <w:r>
        <w:rPr>
          <w:noProof/>
          <w:position w:val="-11"/>
        </w:rPr>
        <w:drawing>
          <wp:inline distT="0" distB="0" distL="0" distR="0">
            <wp:extent cx="419100" cy="27940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7" cstate="print">
                      <a:extLst>
                        <a:ext uri="{28A0092B-C50C-407E-A947-70E740481C1C}">
                          <a14:useLocalDpi xmlns:a14="http://schemas.microsoft.com/office/drawing/2010/main" val="0"/>
                        </a:ext>
                      </a:extLst>
                    </a:blip>
                    <a:srcRect/>
                    <a:stretch>
                      <a:fillRect/>
                    </a:stretch>
                  </pic:blipFill>
                  <pic:spPr bwMode="auto">
                    <a:xfrm>
                      <a:off x="0" y="0"/>
                      <a:ext cx="419100" cy="27940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1478">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F46B1B" w:rsidRDefault="00F46B1B">
      <w:pPr>
        <w:pStyle w:val="ConsPlusNormal"/>
        <w:jc w:val="both"/>
      </w:pPr>
      <w:r>
        <w:t xml:space="preserve">(в ред. </w:t>
      </w:r>
      <w:hyperlink r:id="rId1479">
        <w:r>
          <w:rPr>
            <w:color w:val="0000FF"/>
          </w:rPr>
          <w:t>Постановления</w:t>
        </w:r>
      </w:hyperlink>
      <w:r>
        <w:t xml:space="preserve"> Правительства РФ от 29.06.2018 N 749)</w:t>
      </w:r>
    </w:p>
    <w:p w:rsidR="00F46B1B" w:rsidRDefault="00F46B1B">
      <w:pPr>
        <w:pStyle w:val="ConsPlusNormal"/>
        <w:spacing w:before="220"/>
        <w:ind w:firstLine="540"/>
        <w:jc w:val="both"/>
      </w:pPr>
      <w:r>
        <w:t xml:space="preserve">Абзацы десятый - одиннадцатый утратили силу с 1 января 2025 года. - </w:t>
      </w:r>
      <w:hyperlink r:id="rId1480">
        <w:r>
          <w:rPr>
            <w:color w:val="0000FF"/>
          </w:rPr>
          <w:t>Постановление</w:t>
        </w:r>
      </w:hyperlink>
      <w:r>
        <w:t xml:space="preserve"> Правительства РФ от 23.12.2024 N 1868.</w:t>
      </w:r>
    </w:p>
    <w:p w:rsidR="00F46B1B" w:rsidRDefault="00F46B1B">
      <w:pPr>
        <w:pStyle w:val="ConsPlusNormal"/>
        <w:spacing w:before="220"/>
        <w:ind w:firstLine="540"/>
        <w:jc w:val="both"/>
      </w:pPr>
      <w:r>
        <w:t xml:space="preserve">абзац утратил силу. - </w:t>
      </w:r>
      <w:hyperlink r:id="rId1481">
        <w:r>
          <w:rPr>
            <w:color w:val="0000FF"/>
          </w:rPr>
          <w:t>Постановление</w:t>
        </w:r>
      </w:hyperlink>
      <w:r>
        <w:t xml:space="preserve"> Правительства РФ от 16.12.2021 N 2306.</w:t>
      </w:r>
    </w:p>
    <w:p w:rsidR="00F46B1B" w:rsidRDefault="00F46B1B">
      <w:pPr>
        <w:pStyle w:val="ConsPlusNormal"/>
        <w:spacing w:before="220"/>
        <w:ind w:firstLine="540"/>
        <w:jc w:val="both"/>
      </w:pPr>
      <w:r>
        <w:t xml:space="preserve">При этом составляющая </w:t>
      </w:r>
      <w:r>
        <w:rPr>
          <w:noProof/>
          <w:position w:val="-11"/>
        </w:rPr>
        <w:drawing>
          <wp:inline distT="0" distB="0" distL="0" distR="0">
            <wp:extent cx="367030" cy="28321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1"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указывается в числовом выражении, а составляющие </w:t>
      </w:r>
      <w:r>
        <w:rPr>
          <w:noProof/>
          <w:position w:val="-10"/>
        </w:rPr>
        <w:drawing>
          <wp:inline distT="0" distB="0" distL="0" distR="0">
            <wp:extent cx="645160" cy="27686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2" cstate="print">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w:t>
      </w:r>
      <w:r>
        <w:rPr>
          <w:noProof/>
          <w:position w:val="-10"/>
        </w:rPr>
        <w:drawing>
          <wp:inline distT="0" distB="0" distL="0" distR="0">
            <wp:extent cx="561340" cy="26797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3"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w:t>
      </w:r>
      <w:r>
        <w:rPr>
          <w:noProof/>
          <w:position w:val="-10"/>
        </w:rPr>
        <w:drawing>
          <wp:inline distT="0" distB="0" distL="0" distR="0">
            <wp:extent cx="335280" cy="26797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4"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extent cx="419100" cy="27940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7" cstate="print">
                      <a:extLst>
                        <a:ext uri="{28A0092B-C50C-407E-A947-70E740481C1C}">
                          <a14:useLocalDpi xmlns:a14="http://schemas.microsoft.com/office/drawing/2010/main" val="0"/>
                        </a:ext>
                      </a:extLst>
                    </a:blip>
                    <a:srcRect/>
                    <a:stretch>
                      <a:fillRect/>
                    </a:stretch>
                  </pic:blipFill>
                  <pic:spPr bwMode="auto">
                    <a:xfrm>
                      <a:off x="0" y="0"/>
                      <a:ext cx="419100" cy="27940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F46B1B" w:rsidRDefault="00F46B1B">
      <w:pPr>
        <w:pStyle w:val="ConsPlusNormal"/>
        <w:jc w:val="both"/>
      </w:pPr>
      <w:r>
        <w:t xml:space="preserve">(в ред. Постановлений Правительства РФ от 28.07.2017 </w:t>
      </w:r>
      <w:hyperlink r:id="rId1485">
        <w:r>
          <w:rPr>
            <w:color w:val="0000FF"/>
          </w:rPr>
          <w:t>N 895</w:t>
        </w:r>
      </w:hyperlink>
      <w:r>
        <w:t xml:space="preserve">, от 29.06.2018 </w:t>
      </w:r>
      <w:hyperlink r:id="rId1486">
        <w:r>
          <w:rPr>
            <w:color w:val="0000FF"/>
          </w:rPr>
          <w:t>N 749</w:t>
        </w:r>
      </w:hyperlink>
      <w:r>
        <w:t xml:space="preserve">, от 16.12.2021 </w:t>
      </w:r>
      <w:hyperlink r:id="rId1487">
        <w:r>
          <w:rPr>
            <w:color w:val="0000FF"/>
          </w:rPr>
          <w:t>N 2306</w:t>
        </w:r>
      </w:hyperlink>
      <w:r>
        <w:t xml:space="preserve">, от 23.12.2024 </w:t>
      </w:r>
      <w:hyperlink r:id="rId1488">
        <w:r>
          <w:rPr>
            <w:color w:val="0000FF"/>
          </w:rPr>
          <w:t>N 1868</w:t>
        </w:r>
      </w:hyperlink>
      <w:r>
        <w:t>)</w:t>
      </w:r>
    </w:p>
    <w:p w:rsidR="00F46B1B" w:rsidRDefault="00F46B1B">
      <w:pPr>
        <w:pStyle w:val="ConsPlusNormal"/>
        <w:spacing w:before="220"/>
        <w:ind w:firstLine="540"/>
        <w:jc w:val="both"/>
      </w:pPr>
      <w:r>
        <w:lastRenderedPageBreak/>
        <w:t xml:space="preserve">Ставка за мощность конечной регулируемой цены для третьей ценовой категории, применяемая к поставляемому за расчетный период (m) потребителю (покупателю) объему мощности </w:t>
      </w:r>
      <w:r>
        <w:rPr>
          <w:noProof/>
          <w:position w:val="-10"/>
        </w:rPr>
        <w:drawing>
          <wp:inline distT="0" distB="0" distL="0" distR="0">
            <wp:extent cx="770890" cy="26797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9" cstate="print">
                      <a:extLst>
                        <a:ext uri="{28A0092B-C50C-407E-A947-70E740481C1C}">
                          <a14:useLocalDpi xmlns:a14="http://schemas.microsoft.com/office/drawing/2010/main" val="0"/>
                        </a:ext>
                      </a:extLst>
                    </a:blip>
                    <a:srcRect/>
                    <a:stretch>
                      <a:fillRect/>
                    </a:stretch>
                  </pic:blipFill>
                  <pic:spPr bwMode="auto">
                    <a:xfrm>
                      <a:off x="0" y="0"/>
                      <a:ext cx="770890" cy="267970"/>
                    </a:xfrm>
                    <a:prstGeom prst="rect">
                      <a:avLst/>
                    </a:prstGeom>
                    <a:noFill/>
                    <a:ln>
                      <a:noFill/>
                    </a:ln>
                  </pic:spPr>
                </pic:pic>
              </a:graphicData>
            </a:graphic>
          </wp:inline>
        </w:drawing>
      </w:r>
      <w:r>
        <w:t>, определяется по формуле (рублей/МВт):</w:t>
      </w:r>
    </w:p>
    <w:p w:rsidR="00F46B1B" w:rsidRDefault="00F46B1B">
      <w:pPr>
        <w:pStyle w:val="ConsPlusNormal"/>
        <w:jc w:val="both"/>
      </w:pPr>
      <w:r>
        <w:t xml:space="preserve">(в ред. </w:t>
      </w:r>
      <w:hyperlink r:id="rId1490">
        <w:r>
          <w:rPr>
            <w:color w:val="0000FF"/>
          </w:rPr>
          <w:t>Постановления</w:t>
        </w:r>
      </w:hyperlink>
      <w:r>
        <w:t xml:space="preserve"> Правительства РФ от 29.06.2018 N 749)</w:t>
      </w:r>
    </w:p>
    <w:p w:rsidR="00F46B1B" w:rsidRDefault="00F46B1B">
      <w:pPr>
        <w:pStyle w:val="ConsPlusNormal"/>
        <w:jc w:val="both"/>
      </w:pPr>
    </w:p>
    <w:p w:rsidR="00F46B1B" w:rsidRDefault="00F46B1B">
      <w:pPr>
        <w:pStyle w:val="ConsPlusNormal"/>
        <w:jc w:val="center"/>
      </w:pPr>
      <w:r>
        <w:rPr>
          <w:noProof/>
          <w:position w:val="-10"/>
        </w:rPr>
        <w:drawing>
          <wp:inline distT="0" distB="0" distL="0" distR="0">
            <wp:extent cx="1366520" cy="26797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1" cstate="print">
                      <a:extLst>
                        <a:ext uri="{28A0092B-C50C-407E-A947-70E740481C1C}">
                          <a14:useLocalDpi xmlns:a14="http://schemas.microsoft.com/office/drawing/2010/main" val="0"/>
                        </a:ext>
                      </a:extLst>
                    </a:blip>
                    <a:srcRect/>
                    <a:stretch>
                      <a:fillRect/>
                    </a:stretch>
                  </pic:blipFill>
                  <pic:spPr bwMode="auto">
                    <a:xfrm>
                      <a:off x="0" y="0"/>
                      <a:ext cx="1366520" cy="267970"/>
                    </a:xfrm>
                    <a:prstGeom prst="rect">
                      <a:avLst/>
                    </a:prstGeom>
                    <a:noFill/>
                    <a:ln>
                      <a:noFill/>
                    </a:ln>
                  </pic:spPr>
                </pic:pic>
              </a:graphicData>
            </a:graphic>
          </wp:inline>
        </w:drawing>
      </w:r>
    </w:p>
    <w:p w:rsidR="00F46B1B" w:rsidRDefault="00F46B1B">
      <w:pPr>
        <w:pStyle w:val="ConsPlusNormal"/>
        <w:jc w:val="both"/>
      </w:pPr>
      <w:r>
        <w:t xml:space="preserve">(в ред. </w:t>
      </w:r>
      <w:hyperlink r:id="rId1492">
        <w:r>
          <w:rPr>
            <w:color w:val="0000FF"/>
          </w:rPr>
          <w:t>Постановления</w:t>
        </w:r>
      </w:hyperlink>
      <w:r>
        <w:t xml:space="preserve"> Правительства РФ от 29.06.2018 N 749)</w:t>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0"/>
        </w:rPr>
        <w:drawing>
          <wp:inline distT="0" distB="0" distL="0" distR="0">
            <wp:extent cx="528320" cy="26797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3" cstate="print">
                      <a:extLst>
                        <a:ext uri="{28A0092B-C50C-407E-A947-70E740481C1C}">
                          <a14:useLocalDpi xmlns:a14="http://schemas.microsoft.com/office/drawing/2010/main" val="0"/>
                        </a:ext>
                      </a:extLst>
                    </a:blip>
                    <a:srcRect/>
                    <a:stretch>
                      <a:fillRect/>
                    </a:stretch>
                  </pic:blipFill>
                  <pic:spPr bwMode="auto">
                    <a:xfrm>
                      <a:off x="0" y="0"/>
                      <a:ext cx="528320" cy="267970"/>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F46B1B" w:rsidRDefault="00F46B1B">
      <w:pPr>
        <w:pStyle w:val="ConsPlusNormal"/>
        <w:spacing w:before="220"/>
        <w:ind w:firstLine="540"/>
        <w:jc w:val="both"/>
      </w:pPr>
      <w:r>
        <w:t xml:space="preserve">абзац утратил силу. - </w:t>
      </w:r>
      <w:hyperlink r:id="rId1494">
        <w:r>
          <w:rPr>
            <w:color w:val="0000FF"/>
          </w:rPr>
          <w:t>Постановление</w:t>
        </w:r>
      </w:hyperlink>
      <w:r>
        <w:t xml:space="preserve"> Правительства РФ от 21.07.2017 N 863.</w:t>
      </w:r>
    </w:p>
    <w:p w:rsidR="00F46B1B" w:rsidRDefault="00F46B1B">
      <w:pPr>
        <w:pStyle w:val="ConsPlusNormal"/>
        <w:spacing w:before="220"/>
        <w:ind w:firstLine="540"/>
        <w:jc w:val="both"/>
      </w:pPr>
      <w:r>
        <w:t xml:space="preserve">При этом составляющая </w:t>
      </w:r>
      <w:r>
        <w:rPr>
          <w:noProof/>
          <w:position w:val="-10"/>
        </w:rPr>
        <w:drawing>
          <wp:inline distT="0" distB="0" distL="0" distR="0">
            <wp:extent cx="528320" cy="26797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5" cstate="print">
                      <a:extLst>
                        <a:ext uri="{28A0092B-C50C-407E-A947-70E740481C1C}">
                          <a14:useLocalDpi xmlns:a14="http://schemas.microsoft.com/office/drawing/2010/main" val="0"/>
                        </a:ext>
                      </a:extLst>
                    </a:blip>
                    <a:srcRect/>
                    <a:stretch>
                      <a:fillRect/>
                    </a:stretch>
                  </pic:blipFill>
                  <pic:spPr bwMode="auto">
                    <a:xfrm>
                      <a:off x="0" y="0"/>
                      <a:ext cx="528320" cy="267970"/>
                    </a:xfrm>
                    <a:prstGeom prst="rect">
                      <a:avLst/>
                    </a:prstGeom>
                    <a:noFill/>
                    <a:ln>
                      <a:noFill/>
                    </a:ln>
                  </pic:spPr>
                </pic:pic>
              </a:graphicData>
            </a:graphic>
          </wp:inline>
        </w:drawing>
      </w:r>
      <w:r>
        <w:t xml:space="preserve"> является переменным значением и указывается в буквенном выражении, ее числовое значение определяется гарантирующими поставщиками (энергосбытовыми, энергоснабжающими организациями) в порядке, предусмотренном настоящим разделом.</w:t>
      </w:r>
    </w:p>
    <w:p w:rsidR="00F46B1B" w:rsidRDefault="00F46B1B">
      <w:pPr>
        <w:pStyle w:val="ConsPlusNormal"/>
        <w:jc w:val="both"/>
      </w:pPr>
      <w:r>
        <w:t xml:space="preserve">(в ред. </w:t>
      </w:r>
      <w:hyperlink r:id="rId1496">
        <w:r>
          <w:rPr>
            <w:color w:val="0000FF"/>
          </w:rPr>
          <w:t>Постановления</w:t>
        </w:r>
      </w:hyperlink>
      <w:r>
        <w:t xml:space="preserve"> Правительства РФ от 21.07.2017 N 863)</w:t>
      </w:r>
    </w:p>
    <w:p w:rsidR="00F46B1B" w:rsidRDefault="00F46B1B">
      <w:pPr>
        <w:pStyle w:val="ConsPlusNormal"/>
        <w:spacing w:before="220"/>
        <w:ind w:firstLine="540"/>
        <w:jc w:val="both"/>
      </w:pPr>
      <w:r>
        <w:t xml:space="preserve">Абзацы двадцатый - двадцать третий утратили силу. - </w:t>
      </w:r>
      <w:hyperlink r:id="rId1497">
        <w:r>
          <w:rPr>
            <w:color w:val="0000FF"/>
          </w:rPr>
          <w:t>Постановление</w:t>
        </w:r>
      </w:hyperlink>
      <w:r>
        <w:t xml:space="preserve"> Правительства РФ от 16.12.2021 N 2306.</w:t>
      </w:r>
    </w:p>
    <w:p w:rsidR="00F46B1B" w:rsidRDefault="00F46B1B">
      <w:pPr>
        <w:pStyle w:val="ConsPlusNormal"/>
        <w:spacing w:before="220"/>
        <w:ind w:firstLine="540"/>
        <w:jc w:val="both"/>
      </w:pPr>
      <w:r>
        <w:t>245. Конечная регулируемая цена для четвертой ценовой категории состоит из ставки за электрическую энергию и ставок за мощность, которые определяются исполнительными органами субъектов Российской Федерации в области государственного регулирования тарифов в порядке, предусмотренном настоящим пунктом.</w:t>
      </w:r>
    </w:p>
    <w:p w:rsidR="00F46B1B" w:rsidRDefault="00F46B1B">
      <w:pPr>
        <w:pStyle w:val="ConsPlusNormal"/>
        <w:jc w:val="both"/>
      </w:pPr>
      <w:r>
        <w:t xml:space="preserve">(в ред. </w:t>
      </w:r>
      <w:hyperlink r:id="rId1498">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t xml:space="preserve">Ставка за электрическую энергию конечной регулируемой цены для четвертой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Pr>
          <w:noProof/>
          <w:position w:val="-10"/>
        </w:rPr>
        <w:drawing>
          <wp:inline distT="0" distB="0" distL="0" distR="0">
            <wp:extent cx="737870" cy="27686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9" cstate="print">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(рублей/МВт·ч):</w:t>
      </w:r>
    </w:p>
    <w:p w:rsidR="00F46B1B" w:rsidRDefault="00F46B1B">
      <w:pPr>
        <w:pStyle w:val="ConsPlusNormal"/>
        <w:jc w:val="both"/>
      </w:pPr>
    </w:p>
    <w:p w:rsidR="00F46B1B" w:rsidRDefault="00F46B1B">
      <w:pPr>
        <w:pStyle w:val="ConsPlusNormal"/>
        <w:jc w:val="center"/>
      </w:pPr>
      <w:r>
        <w:rPr>
          <w:noProof/>
          <w:position w:val="-10"/>
        </w:rPr>
        <w:drawing>
          <wp:inline distT="0" distB="0" distL="0" distR="0">
            <wp:extent cx="3797300" cy="27686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0" cstate="print">
                      <a:extLst>
                        <a:ext uri="{28A0092B-C50C-407E-A947-70E740481C1C}">
                          <a14:useLocalDpi xmlns:a14="http://schemas.microsoft.com/office/drawing/2010/main" val="0"/>
                        </a:ext>
                      </a:extLst>
                    </a:blip>
                    <a:srcRect/>
                    <a:stretch>
                      <a:fillRect/>
                    </a:stretch>
                  </pic:blipFill>
                  <pic:spPr bwMode="auto">
                    <a:xfrm>
                      <a:off x="0" y="0"/>
                      <a:ext cx="3797300" cy="276860"/>
                    </a:xfrm>
                    <a:prstGeom prst="rect">
                      <a:avLst/>
                    </a:prstGeom>
                    <a:noFill/>
                    <a:ln>
                      <a:noFill/>
                    </a:ln>
                  </pic:spPr>
                </pic:pic>
              </a:graphicData>
            </a:graphic>
          </wp:inline>
        </w:drawing>
      </w:r>
    </w:p>
    <w:p w:rsidR="00F46B1B" w:rsidRDefault="00F46B1B">
      <w:pPr>
        <w:pStyle w:val="ConsPlusNormal"/>
        <w:jc w:val="both"/>
      </w:pPr>
      <w:r>
        <w:t xml:space="preserve">(в ред. </w:t>
      </w:r>
      <w:hyperlink r:id="rId1501">
        <w:r>
          <w:rPr>
            <w:color w:val="0000FF"/>
          </w:rPr>
          <w:t>Постановления</w:t>
        </w:r>
      </w:hyperlink>
      <w:r>
        <w:t xml:space="preserve"> Правительства РФ от 29.06.2018 N 749)</w:t>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0"/>
        </w:rPr>
        <w:drawing>
          <wp:inline distT="0" distB="0" distL="0" distR="0">
            <wp:extent cx="645160" cy="27686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2" cstate="print">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rsidR="00F46B1B" w:rsidRDefault="00F46B1B">
      <w:pPr>
        <w:pStyle w:val="ConsPlusNormal"/>
        <w:spacing w:before="220"/>
        <w:ind w:firstLine="540"/>
        <w:jc w:val="both"/>
      </w:pPr>
      <w:r>
        <w:rPr>
          <w:noProof/>
          <w:position w:val="-10"/>
        </w:rPr>
        <w:lastRenderedPageBreak/>
        <w:drawing>
          <wp:inline distT="0" distB="0" distL="0" distR="0">
            <wp:extent cx="561340" cy="26797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3"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81">
        <w:r>
          <w:rPr>
            <w:color w:val="0000FF"/>
          </w:rPr>
          <w:t>пунктом 238</w:t>
        </w:r>
      </w:hyperlink>
      <w:r>
        <w:t xml:space="preserve"> настоящего документа (рублей/МВт·ч);</w:t>
      </w:r>
    </w:p>
    <w:p w:rsidR="00F46B1B" w:rsidRDefault="00F46B1B">
      <w:pPr>
        <w:pStyle w:val="ConsPlusNormal"/>
        <w:spacing w:before="220"/>
        <w:ind w:firstLine="540"/>
        <w:jc w:val="both"/>
      </w:pPr>
      <w:r>
        <w:rPr>
          <w:noProof/>
          <w:position w:val="-10"/>
        </w:rPr>
        <w:drawing>
          <wp:inline distT="0" distB="0" distL="0" distR="0">
            <wp:extent cx="477520" cy="27686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4" cstate="print">
                      <a:extLst>
                        <a:ext uri="{28A0092B-C50C-407E-A947-70E740481C1C}">
                          <a14:useLocalDpi xmlns:a14="http://schemas.microsoft.com/office/drawing/2010/main" val="0"/>
                        </a:ext>
                      </a:extLst>
                    </a:blip>
                    <a:srcRect/>
                    <a:stretch>
                      <a:fillRect/>
                    </a:stretch>
                  </pic:blipFill>
                  <pic:spPr bwMode="auto">
                    <a:xfrm>
                      <a:off x="0" y="0"/>
                      <a:ext cx="477520" cy="27686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505">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F46B1B" w:rsidRDefault="00F46B1B">
      <w:pPr>
        <w:pStyle w:val="ConsPlusNormal"/>
        <w:jc w:val="both"/>
      </w:pPr>
      <w:r>
        <w:t xml:space="preserve">(в ред. Постановлений Правительства РФ от 28.12.2020 </w:t>
      </w:r>
      <w:hyperlink r:id="rId1506">
        <w:r>
          <w:rPr>
            <w:color w:val="0000FF"/>
          </w:rPr>
          <w:t>N 2319</w:t>
        </w:r>
      </w:hyperlink>
      <w:r>
        <w:t xml:space="preserve">, от 30.12.2022 </w:t>
      </w:r>
      <w:hyperlink r:id="rId1507">
        <w:r>
          <w:rPr>
            <w:color w:val="0000FF"/>
          </w:rPr>
          <w:t>N 2556</w:t>
        </w:r>
      </w:hyperlink>
      <w:r>
        <w:t>)</w:t>
      </w:r>
    </w:p>
    <w:p w:rsidR="00F46B1B" w:rsidRDefault="00F46B1B">
      <w:pPr>
        <w:pStyle w:val="ConsPlusNormal"/>
        <w:spacing w:before="220"/>
        <w:ind w:firstLine="540"/>
        <w:jc w:val="both"/>
      </w:pPr>
      <w:r>
        <w:rPr>
          <w:noProof/>
          <w:position w:val="-10"/>
        </w:rPr>
        <w:drawing>
          <wp:inline distT="0" distB="0" distL="0" distR="0">
            <wp:extent cx="335280" cy="26797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8"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48">
        <w:r>
          <w:rPr>
            <w:color w:val="0000FF"/>
          </w:rPr>
          <w:t>пунктом 248</w:t>
        </w:r>
      </w:hyperlink>
      <w:r>
        <w:t xml:space="preserve"> настоящего документа (рублей/МВт·ч);</w:t>
      </w:r>
    </w:p>
    <w:p w:rsidR="00F46B1B" w:rsidRDefault="00F46B1B">
      <w:pPr>
        <w:pStyle w:val="ConsPlusNormal"/>
        <w:spacing w:before="220"/>
        <w:ind w:firstLine="540"/>
        <w:jc w:val="both"/>
      </w:pPr>
      <w:r>
        <w:rPr>
          <w:noProof/>
          <w:position w:val="-11"/>
        </w:rPr>
        <w:drawing>
          <wp:inline distT="0" distB="0" distL="0" distR="0">
            <wp:extent cx="412750" cy="28575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9" cstate="print">
                      <a:extLst>
                        <a:ext uri="{28A0092B-C50C-407E-A947-70E740481C1C}">
                          <a14:useLocalDpi xmlns:a14="http://schemas.microsoft.com/office/drawing/2010/main" val="0"/>
                        </a:ext>
                      </a:extLst>
                    </a:blip>
                    <a:srcRect/>
                    <a:stretch>
                      <a:fillRect/>
                    </a:stretch>
                  </pic:blipFill>
                  <pic:spPr bwMode="auto">
                    <a:xfrm>
                      <a:off x="0" y="0"/>
                      <a:ext cx="412750" cy="28575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1510">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F46B1B" w:rsidRDefault="00F46B1B">
      <w:pPr>
        <w:pStyle w:val="ConsPlusNormal"/>
        <w:jc w:val="both"/>
      </w:pPr>
      <w:r>
        <w:t xml:space="preserve">(в ред. </w:t>
      </w:r>
      <w:hyperlink r:id="rId1511">
        <w:r>
          <w:rPr>
            <w:color w:val="0000FF"/>
          </w:rPr>
          <w:t>Постановления</w:t>
        </w:r>
      </w:hyperlink>
      <w:r>
        <w:t xml:space="preserve"> Правительства РФ от 29.06.2018 N 749)</w:t>
      </w:r>
    </w:p>
    <w:p w:rsidR="00F46B1B" w:rsidRDefault="00F46B1B">
      <w:pPr>
        <w:pStyle w:val="ConsPlusNormal"/>
        <w:spacing w:before="220"/>
        <w:ind w:firstLine="540"/>
        <w:jc w:val="both"/>
      </w:pPr>
      <w:r>
        <w:t xml:space="preserve">Абзацы десятый - двенадцатый утратили силу. - </w:t>
      </w:r>
      <w:hyperlink r:id="rId1512">
        <w:r>
          <w:rPr>
            <w:color w:val="0000FF"/>
          </w:rPr>
          <w:t>Постановление</w:t>
        </w:r>
      </w:hyperlink>
      <w:r>
        <w:t xml:space="preserve"> Правительства РФ от 16.12.2021 N 2306.</w:t>
      </w:r>
    </w:p>
    <w:p w:rsidR="00F46B1B" w:rsidRDefault="00F46B1B">
      <w:pPr>
        <w:pStyle w:val="ConsPlusNormal"/>
        <w:spacing w:before="220"/>
        <w:ind w:firstLine="540"/>
        <w:jc w:val="both"/>
      </w:pPr>
      <w:r>
        <w:t xml:space="preserve">При этом составляющая </w:t>
      </w:r>
      <w:r>
        <w:rPr>
          <w:noProof/>
          <w:position w:val="-11"/>
        </w:rPr>
        <w:drawing>
          <wp:inline distT="0" distB="0" distL="0" distR="0">
            <wp:extent cx="461010" cy="28321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3"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указывается в числовом выражении, а составляющие </w:t>
      </w:r>
      <w:r>
        <w:rPr>
          <w:noProof/>
          <w:position w:val="-10"/>
        </w:rPr>
        <w:drawing>
          <wp:inline distT="0" distB="0" distL="0" distR="0">
            <wp:extent cx="645160" cy="27686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4" cstate="print">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w:t>
      </w:r>
      <w:r>
        <w:rPr>
          <w:noProof/>
          <w:position w:val="-10"/>
        </w:rPr>
        <w:drawing>
          <wp:inline distT="0" distB="0" distL="0" distR="0">
            <wp:extent cx="561340" cy="26797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5"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w:t>
      </w:r>
      <w:r>
        <w:rPr>
          <w:noProof/>
          <w:position w:val="-10"/>
        </w:rPr>
        <w:drawing>
          <wp:inline distT="0" distB="0" distL="0" distR="0">
            <wp:extent cx="335280" cy="26797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6"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extent cx="412750" cy="28575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9" cstate="print">
                      <a:extLst>
                        <a:ext uri="{28A0092B-C50C-407E-A947-70E740481C1C}">
                          <a14:useLocalDpi xmlns:a14="http://schemas.microsoft.com/office/drawing/2010/main" val="0"/>
                        </a:ext>
                      </a:extLst>
                    </a:blip>
                    <a:srcRect/>
                    <a:stretch>
                      <a:fillRect/>
                    </a:stretch>
                  </pic:blipFill>
                  <pic:spPr bwMode="auto">
                    <a:xfrm>
                      <a:off x="0" y="0"/>
                      <a:ext cx="412750" cy="28575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F46B1B" w:rsidRDefault="00F46B1B">
      <w:pPr>
        <w:pStyle w:val="ConsPlusNormal"/>
        <w:jc w:val="both"/>
      </w:pPr>
      <w:r>
        <w:t xml:space="preserve">(в ред. Постановлений Правительства РФ от 28.07.2017 </w:t>
      </w:r>
      <w:hyperlink r:id="rId1517">
        <w:r>
          <w:rPr>
            <w:color w:val="0000FF"/>
          </w:rPr>
          <w:t>N 895</w:t>
        </w:r>
      </w:hyperlink>
      <w:r>
        <w:t xml:space="preserve">, от 29.06.2018 </w:t>
      </w:r>
      <w:hyperlink r:id="rId1518">
        <w:r>
          <w:rPr>
            <w:color w:val="0000FF"/>
          </w:rPr>
          <w:t>N 749</w:t>
        </w:r>
      </w:hyperlink>
      <w:r>
        <w:t xml:space="preserve">, от 16.12.2021 </w:t>
      </w:r>
      <w:hyperlink r:id="rId1519">
        <w:r>
          <w:rPr>
            <w:color w:val="0000FF"/>
          </w:rPr>
          <w:t>N 2306</w:t>
        </w:r>
      </w:hyperlink>
      <w:r>
        <w:t>)</w:t>
      </w:r>
    </w:p>
    <w:p w:rsidR="00F46B1B" w:rsidRDefault="00F46B1B">
      <w:pPr>
        <w:pStyle w:val="ConsPlusNormal"/>
        <w:spacing w:before="220"/>
        <w:ind w:firstLine="540"/>
        <w:jc w:val="both"/>
      </w:pPr>
      <w:r>
        <w:lastRenderedPageBreak/>
        <w:t xml:space="preserve">Ставка за мощность конечной регулируемой цены для четвертой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Pr>
          <w:noProof/>
          <w:position w:val="-10"/>
        </w:rPr>
        <w:drawing>
          <wp:inline distT="0" distB="0" distL="0" distR="0">
            <wp:extent cx="770890" cy="26797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0" cstate="print">
                      <a:extLst>
                        <a:ext uri="{28A0092B-C50C-407E-A947-70E740481C1C}">
                          <a14:useLocalDpi xmlns:a14="http://schemas.microsoft.com/office/drawing/2010/main" val="0"/>
                        </a:ext>
                      </a:extLst>
                    </a:blip>
                    <a:srcRect/>
                    <a:stretch>
                      <a:fillRect/>
                    </a:stretch>
                  </pic:blipFill>
                  <pic:spPr bwMode="auto">
                    <a:xfrm>
                      <a:off x="0" y="0"/>
                      <a:ext cx="770890" cy="267970"/>
                    </a:xfrm>
                    <a:prstGeom prst="rect">
                      <a:avLst/>
                    </a:prstGeom>
                    <a:noFill/>
                    <a:ln>
                      <a:noFill/>
                    </a:ln>
                  </pic:spPr>
                </pic:pic>
              </a:graphicData>
            </a:graphic>
          </wp:inline>
        </w:drawing>
      </w:r>
      <w:r>
        <w:t>, определяется по формуле (рублей/МВт):</w:t>
      </w:r>
    </w:p>
    <w:p w:rsidR="00F46B1B" w:rsidRDefault="00F46B1B">
      <w:pPr>
        <w:pStyle w:val="ConsPlusNormal"/>
        <w:jc w:val="both"/>
      </w:pPr>
      <w:r>
        <w:t xml:space="preserve">(в ред. </w:t>
      </w:r>
      <w:hyperlink r:id="rId1521">
        <w:r>
          <w:rPr>
            <w:color w:val="0000FF"/>
          </w:rPr>
          <w:t>Постановления</w:t>
        </w:r>
      </w:hyperlink>
      <w:r>
        <w:t xml:space="preserve"> Правительства РФ от 29.06.2018 N 749)</w:t>
      </w:r>
    </w:p>
    <w:p w:rsidR="00F46B1B" w:rsidRDefault="00F46B1B">
      <w:pPr>
        <w:pStyle w:val="ConsPlusNormal"/>
        <w:jc w:val="both"/>
      </w:pPr>
    </w:p>
    <w:p w:rsidR="00F46B1B" w:rsidRDefault="00F46B1B">
      <w:pPr>
        <w:pStyle w:val="ConsPlusNormal"/>
        <w:jc w:val="center"/>
      </w:pPr>
      <w:r>
        <w:rPr>
          <w:noProof/>
          <w:position w:val="-10"/>
        </w:rPr>
        <w:drawing>
          <wp:inline distT="0" distB="0" distL="0" distR="0">
            <wp:extent cx="1366520" cy="26797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2" cstate="print">
                      <a:extLst>
                        <a:ext uri="{28A0092B-C50C-407E-A947-70E740481C1C}">
                          <a14:useLocalDpi xmlns:a14="http://schemas.microsoft.com/office/drawing/2010/main" val="0"/>
                        </a:ext>
                      </a:extLst>
                    </a:blip>
                    <a:srcRect/>
                    <a:stretch>
                      <a:fillRect/>
                    </a:stretch>
                  </pic:blipFill>
                  <pic:spPr bwMode="auto">
                    <a:xfrm>
                      <a:off x="0" y="0"/>
                      <a:ext cx="1366520" cy="267970"/>
                    </a:xfrm>
                    <a:prstGeom prst="rect">
                      <a:avLst/>
                    </a:prstGeom>
                    <a:noFill/>
                    <a:ln>
                      <a:noFill/>
                    </a:ln>
                  </pic:spPr>
                </pic:pic>
              </a:graphicData>
            </a:graphic>
          </wp:inline>
        </w:drawing>
      </w:r>
    </w:p>
    <w:p w:rsidR="00F46B1B" w:rsidRDefault="00F46B1B">
      <w:pPr>
        <w:pStyle w:val="ConsPlusNormal"/>
        <w:jc w:val="both"/>
      </w:pPr>
      <w:r>
        <w:t xml:space="preserve">(в ред. </w:t>
      </w:r>
      <w:hyperlink r:id="rId1523">
        <w:r>
          <w:rPr>
            <w:color w:val="0000FF"/>
          </w:rPr>
          <w:t>Постановления</w:t>
        </w:r>
      </w:hyperlink>
      <w:r>
        <w:t xml:space="preserve"> Правительства РФ от 29.06.2018 N 749)</w:t>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9"/>
        </w:rPr>
        <w:drawing>
          <wp:inline distT="0" distB="0" distL="0" distR="0">
            <wp:extent cx="534670" cy="26225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4"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F46B1B" w:rsidRDefault="00F46B1B">
      <w:pPr>
        <w:pStyle w:val="ConsPlusNormal"/>
        <w:spacing w:before="220"/>
        <w:ind w:firstLine="540"/>
        <w:jc w:val="both"/>
      </w:pPr>
      <w:r>
        <w:t xml:space="preserve">абзац утратил силу. - </w:t>
      </w:r>
      <w:hyperlink r:id="rId1525">
        <w:r>
          <w:rPr>
            <w:color w:val="0000FF"/>
          </w:rPr>
          <w:t>Постановление</w:t>
        </w:r>
      </w:hyperlink>
      <w:r>
        <w:t xml:space="preserve"> Правительства РФ от 21.07.2017 N 863.</w:t>
      </w:r>
    </w:p>
    <w:p w:rsidR="00F46B1B" w:rsidRDefault="00F46B1B">
      <w:pPr>
        <w:pStyle w:val="ConsPlusNormal"/>
        <w:spacing w:before="220"/>
        <w:ind w:firstLine="540"/>
        <w:jc w:val="both"/>
      </w:pPr>
      <w:r>
        <w:t xml:space="preserve">При этом составляющая </w:t>
      </w:r>
      <w:r>
        <w:rPr>
          <w:noProof/>
          <w:position w:val="-9"/>
        </w:rPr>
        <w:drawing>
          <wp:inline distT="0" distB="0" distL="0" distR="0">
            <wp:extent cx="534670" cy="26225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6"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является переменным значением и указывается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rsidR="00F46B1B" w:rsidRDefault="00F46B1B">
      <w:pPr>
        <w:pStyle w:val="ConsPlusNormal"/>
        <w:jc w:val="both"/>
      </w:pPr>
      <w:r>
        <w:t xml:space="preserve">(в ред. </w:t>
      </w:r>
      <w:hyperlink r:id="rId1527">
        <w:r>
          <w:rPr>
            <w:color w:val="0000FF"/>
          </w:rPr>
          <w:t>Постановления</w:t>
        </w:r>
      </w:hyperlink>
      <w:r>
        <w:t xml:space="preserve"> Правительства РФ от 21.07.2017 N 863)</w:t>
      </w:r>
    </w:p>
    <w:p w:rsidR="00F46B1B" w:rsidRDefault="00F46B1B">
      <w:pPr>
        <w:pStyle w:val="ConsPlusNormal"/>
        <w:spacing w:before="220"/>
        <w:ind w:firstLine="540"/>
        <w:jc w:val="both"/>
      </w:pPr>
      <w:r>
        <w:t xml:space="preserve">Абзацы двадцатый - двадцать третий утратили силу. - </w:t>
      </w:r>
      <w:hyperlink r:id="rId1528">
        <w:r>
          <w:rPr>
            <w:color w:val="0000FF"/>
          </w:rPr>
          <w:t>Постановление</w:t>
        </w:r>
      </w:hyperlink>
      <w:r>
        <w:t xml:space="preserve"> Правительства РФ от 16.12.2021 N 2306.</w:t>
      </w:r>
    </w:p>
    <w:p w:rsidR="00F46B1B" w:rsidRDefault="00F46B1B">
      <w:pPr>
        <w:pStyle w:val="ConsPlusNormal"/>
        <w:spacing w:before="220"/>
        <w:ind w:firstLine="540"/>
        <w:jc w:val="both"/>
      </w:pPr>
      <w:r>
        <w:t xml:space="preserve">Ставка за мощность конечной регулируемой цены для четвертой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529">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Pr>
          <w:noProof/>
          <w:position w:val="-10"/>
        </w:rPr>
        <w:drawing>
          <wp:inline distT="0" distB="0" distL="0" distR="0">
            <wp:extent cx="737870" cy="27686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0" cstate="print">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w:t>
      </w:r>
    </w:p>
    <w:p w:rsidR="00F46B1B" w:rsidRDefault="00F46B1B">
      <w:pPr>
        <w:pStyle w:val="ConsPlusNormal"/>
        <w:jc w:val="both"/>
      </w:pPr>
      <w:r>
        <w:t xml:space="preserve">(в ред. </w:t>
      </w:r>
      <w:hyperlink r:id="rId1531">
        <w:r>
          <w:rPr>
            <w:color w:val="0000FF"/>
          </w:rPr>
          <w:t>Постановления</w:t>
        </w:r>
      </w:hyperlink>
      <w:r>
        <w:t xml:space="preserve"> Правительства РФ от 29.06.2018 N 749)</w:t>
      </w:r>
    </w:p>
    <w:p w:rsidR="00F46B1B" w:rsidRDefault="00F46B1B">
      <w:pPr>
        <w:pStyle w:val="ConsPlusNormal"/>
        <w:jc w:val="both"/>
      </w:pPr>
    </w:p>
    <w:p w:rsidR="00F46B1B" w:rsidRDefault="00F46B1B">
      <w:pPr>
        <w:pStyle w:val="ConsPlusNormal"/>
        <w:jc w:val="center"/>
      </w:pPr>
      <w:r>
        <w:rPr>
          <w:noProof/>
          <w:position w:val="-10"/>
        </w:rPr>
        <w:drawing>
          <wp:inline distT="0" distB="0" distL="0" distR="0">
            <wp:extent cx="1273810" cy="27686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2" cstate="print">
                      <a:extLst>
                        <a:ext uri="{28A0092B-C50C-407E-A947-70E740481C1C}">
                          <a14:useLocalDpi xmlns:a14="http://schemas.microsoft.com/office/drawing/2010/main" val="0"/>
                        </a:ext>
                      </a:extLst>
                    </a:blip>
                    <a:srcRect/>
                    <a:stretch>
                      <a:fillRect/>
                    </a:stretch>
                  </pic:blipFill>
                  <pic:spPr bwMode="auto">
                    <a:xfrm>
                      <a:off x="0" y="0"/>
                      <a:ext cx="1273810" cy="276860"/>
                    </a:xfrm>
                    <a:prstGeom prst="rect">
                      <a:avLst/>
                    </a:prstGeom>
                    <a:noFill/>
                    <a:ln>
                      <a:noFill/>
                    </a:ln>
                  </pic:spPr>
                </pic:pic>
              </a:graphicData>
            </a:graphic>
          </wp:inline>
        </w:drawing>
      </w:r>
    </w:p>
    <w:p w:rsidR="00F46B1B" w:rsidRDefault="00F46B1B">
      <w:pPr>
        <w:pStyle w:val="ConsPlusNormal"/>
        <w:jc w:val="both"/>
      </w:pPr>
      <w:r>
        <w:t xml:space="preserve">(в ред. </w:t>
      </w:r>
      <w:hyperlink r:id="rId1533">
        <w:r>
          <w:rPr>
            <w:color w:val="0000FF"/>
          </w:rPr>
          <w:t>Постановления</w:t>
        </w:r>
      </w:hyperlink>
      <w:r>
        <w:t xml:space="preserve"> Правительства РФ от 29.06.2018 N 749)</w:t>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461010" cy="28321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4"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535">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w:t>
      </w:r>
      <w:r>
        <w:lastRenderedPageBreak/>
        <w:t>в отношении расчетного периода (m) и j-го уровня напряжения (рублей/МВт).</w:t>
      </w:r>
    </w:p>
    <w:p w:rsidR="00F46B1B" w:rsidRDefault="00F46B1B">
      <w:pPr>
        <w:pStyle w:val="ConsPlusNormal"/>
        <w:jc w:val="both"/>
      </w:pPr>
      <w:r>
        <w:t xml:space="preserve">(в ред. Постановлений Правительства РФ от 28.12.2020 </w:t>
      </w:r>
      <w:hyperlink r:id="rId1536">
        <w:r>
          <w:rPr>
            <w:color w:val="0000FF"/>
          </w:rPr>
          <w:t>N 2319</w:t>
        </w:r>
      </w:hyperlink>
      <w:r>
        <w:t xml:space="preserve">, от 30.12.2022 </w:t>
      </w:r>
      <w:hyperlink r:id="rId1537">
        <w:r>
          <w:rPr>
            <w:color w:val="0000FF"/>
          </w:rPr>
          <w:t>N 2556</w:t>
        </w:r>
      </w:hyperlink>
      <w:r>
        <w:t>)</w:t>
      </w:r>
    </w:p>
    <w:p w:rsidR="00F46B1B" w:rsidRDefault="00F46B1B">
      <w:pPr>
        <w:pStyle w:val="ConsPlusNormal"/>
        <w:spacing w:before="220"/>
        <w:ind w:firstLine="540"/>
        <w:jc w:val="both"/>
      </w:pPr>
      <w:r>
        <w:t xml:space="preserve">Абзацы двадцать восьмой - тридцать первый утратили силу с 1 января 2025 года. - </w:t>
      </w:r>
      <w:hyperlink r:id="rId1538">
        <w:r>
          <w:rPr>
            <w:color w:val="0000FF"/>
          </w:rPr>
          <w:t>Постановление</w:t>
        </w:r>
      </w:hyperlink>
      <w:r>
        <w:t xml:space="preserve"> Правительства РФ от 23.12.2024 N 1868.</w:t>
      </w:r>
    </w:p>
    <w:p w:rsidR="00F46B1B" w:rsidRDefault="00F46B1B">
      <w:pPr>
        <w:pStyle w:val="ConsPlusNormal"/>
        <w:spacing w:before="220"/>
        <w:ind w:firstLine="540"/>
        <w:jc w:val="both"/>
      </w:pPr>
      <w:r>
        <w:t xml:space="preserve">При этом составляющая </w:t>
      </w:r>
      <w:r>
        <w:rPr>
          <w:noProof/>
          <w:position w:val="-11"/>
        </w:rPr>
        <w:drawing>
          <wp:inline distT="0" distB="0" distL="0" distR="0">
            <wp:extent cx="461010" cy="28321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9"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указывается в числовом выражении.</w:t>
      </w:r>
    </w:p>
    <w:p w:rsidR="00F46B1B" w:rsidRDefault="00F46B1B">
      <w:pPr>
        <w:pStyle w:val="ConsPlusNormal"/>
        <w:jc w:val="both"/>
      </w:pPr>
      <w:r>
        <w:t xml:space="preserve">(в ред. Постановлений Правительства РФ от 16.12.2021 </w:t>
      </w:r>
      <w:hyperlink r:id="rId1540">
        <w:r>
          <w:rPr>
            <w:color w:val="0000FF"/>
          </w:rPr>
          <w:t>N 2306</w:t>
        </w:r>
      </w:hyperlink>
      <w:r>
        <w:t xml:space="preserve">, от 23.12.2024 </w:t>
      </w:r>
      <w:hyperlink r:id="rId1541">
        <w:r>
          <w:rPr>
            <w:color w:val="0000FF"/>
          </w:rPr>
          <w:t>N 1868</w:t>
        </w:r>
      </w:hyperlink>
      <w:r>
        <w:t>)</w:t>
      </w:r>
    </w:p>
    <w:p w:rsidR="00F46B1B" w:rsidRDefault="00F46B1B">
      <w:pPr>
        <w:pStyle w:val="ConsPlusNormal"/>
        <w:spacing w:before="220"/>
        <w:ind w:firstLine="540"/>
        <w:jc w:val="both"/>
      </w:pPr>
      <w:r>
        <w:t>246. Конечная регулируемая цена для пятой ценовой категории состоит из ставок за электрическую энергию и ставки за мощность, которые определяются исполнительными органами субъектов Российской Федерации в области государственного регулирования тарифов в порядке, предусмотренном настоящим пунктом.</w:t>
      </w:r>
    </w:p>
    <w:p w:rsidR="00F46B1B" w:rsidRDefault="00F46B1B">
      <w:pPr>
        <w:pStyle w:val="ConsPlusNormal"/>
        <w:jc w:val="both"/>
      </w:pPr>
      <w:r>
        <w:t xml:space="preserve">(в ред. </w:t>
      </w:r>
      <w:hyperlink r:id="rId1542">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Pr>
          <w:noProof/>
          <w:position w:val="-11"/>
        </w:rPr>
        <w:drawing>
          <wp:inline distT="0" distB="0" distL="0" distR="0">
            <wp:extent cx="660400" cy="28321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3"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определяется по формуле (рублей/МВт·ч):</w:t>
      </w:r>
    </w:p>
    <w:p w:rsidR="00F46B1B" w:rsidRDefault="00F46B1B">
      <w:pPr>
        <w:pStyle w:val="ConsPlusNormal"/>
        <w:jc w:val="both"/>
      </w:pPr>
    </w:p>
    <w:p w:rsidR="00F46B1B" w:rsidRDefault="00F46B1B">
      <w:pPr>
        <w:pStyle w:val="ConsPlusNormal"/>
        <w:jc w:val="center"/>
      </w:pPr>
      <w:r>
        <w:rPr>
          <w:noProof/>
          <w:position w:val="-10"/>
        </w:rPr>
        <w:drawing>
          <wp:inline distT="0" distB="0" distL="0" distR="0">
            <wp:extent cx="4149090" cy="27686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4" cstate="print">
                      <a:extLst>
                        <a:ext uri="{28A0092B-C50C-407E-A947-70E740481C1C}">
                          <a14:useLocalDpi xmlns:a14="http://schemas.microsoft.com/office/drawing/2010/main" val="0"/>
                        </a:ext>
                      </a:extLst>
                    </a:blip>
                    <a:srcRect/>
                    <a:stretch>
                      <a:fillRect/>
                    </a:stretch>
                  </pic:blipFill>
                  <pic:spPr bwMode="auto">
                    <a:xfrm>
                      <a:off x="0" y="0"/>
                      <a:ext cx="4149090" cy="276860"/>
                    </a:xfrm>
                    <a:prstGeom prst="rect">
                      <a:avLst/>
                    </a:prstGeom>
                    <a:noFill/>
                    <a:ln>
                      <a:noFill/>
                    </a:ln>
                  </pic:spPr>
                </pic:pic>
              </a:graphicData>
            </a:graphic>
          </wp:inline>
        </w:drawing>
      </w:r>
    </w:p>
    <w:p w:rsidR="00F46B1B" w:rsidRDefault="00F46B1B">
      <w:pPr>
        <w:pStyle w:val="ConsPlusNormal"/>
        <w:jc w:val="both"/>
      </w:pPr>
      <w:r>
        <w:t xml:space="preserve">(в ред. </w:t>
      </w:r>
      <w:hyperlink r:id="rId1545">
        <w:r>
          <w:rPr>
            <w:color w:val="0000FF"/>
          </w:rPr>
          <w:t>Постановления</w:t>
        </w:r>
      </w:hyperlink>
      <w:r>
        <w:t xml:space="preserve"> Правительства РФ от 29.06.2018 N 749)</w:t>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911860" cy="28321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6"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rsidR="00F46B1B" w:rsidRDefault="00F46B1B">
      <w:pPr>
        <w:pStyle w:val="ConsPlusNormal"/>
        <w:spacing w:before="220"/>
        <w:ind w:firstLine="540"/>
        <w:jc w:val="both"/>
      </w:pPr>
      <w:r>
        <w:rPr>
          <w:noProof/>
          <w:position w:val="-9"/>
        </w:rPr>
        <w:drawing>
          <wp:inline distT="0" distB="0" distL="0" distR="0">
            <wp:extent cx="555625" cy="26225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7"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81">
        <w:r>
          <w:rPr>
            <w:color w:val="0000FF"/>
          </w:rPr>
          <w:t>пунктом 238</w:t>
        </w:r>
      </w:hyperlink>
      <w:r>
        <w:t xml:space="preserve"> настоящего документа (рублей/МВт·ч);</w:t>
      </w:r>
    </w:p>
    <w:p w:rsidR="00F46B1B" w:rsidRDefault="00F46B1B">
      <w:pPr>
        <w:pStyle w:val="ConsPlusNormal"/>
        <w:spacing w:before="220"/>
        <w:ind w:firstLine="540"/>
        <w:jc w:val="both"/>
      </w:pPr>
      <w:r>
        <w:rPr>
          <w:noProof/>
          <w:position w:val="-11"/>
        </w:rPr>
        <w:drawing>
          <wp:inline distT="0" distB="0" distL="0" distR="0">
            <wp:extent cx="367030" cy="28321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8"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549">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F46B1B" w:rsidRDefault="00F46B1B">
      <w:pPr>
        <w:pStyle w:val="ConsPlusNormal"/>
        <w:jc w:val="both"/>
      </w:pPr>
      <w:r>
        <w:t xml:space="preserve">(в ред. Постановлений Правительства РФ от 28.12.2020 </w:t>
      </w:r>
      <w:hyperlink r:id="rId1550">
        <w:r>
          <w:rPr>
            <w:color w:val="0000FF"/>
          </w:rPr>
          <w:t>N 2319</w:t>
        </w:r>
      </w:hyperlink>
      <w:r>
        <w:t xml:space="preserve">, от 30.12.2022 </w:t>
      </w:r>
      <w:hyperlink r:id="rId1551">
        <w:r>
          <w:rPr>
            <w:color w:val="0000FF"/>
          </w:rPr>
          <w:t>N 2556</w:t>
        </w:r>
      </w:hyperlink>
      <w:r>
        <w:t>)</w:t>
      </w:r>
    </w:p>
    <w:p w:rsidR="00F46B1B" w:rsidRDefault="00F46B1B">
      <w:pPr>
        <w:pStyle w:val="ConsPlusNormal"/>
        <w:spacing w:before="220"/>
        <w:ind w:firstLine="540"/>
        <w:jc w:val="both"/>
      </w:pPr>
      <w:r>
        <w:rPr>
          <w:noProof/>
          <w:position w:val="-9"/>
        </w:rPr>
        <w:drawing>
          <wp:inline distT="0" distB="0" distL="0" distR="0">
            <wp:extent cx="325120" cy="26225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2"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w:t>
      </w:r>
      <w:r>
        <w:lastRenderedPageBreak/>
        <w:t xml:space="preserve">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48">
        <w:r>
          <w:rPr>
            <w:color w:val="0000FF"/>
          </w:rPr>
          <w:t>пунктом 248</w:t>
        </w:r>
      </w:hyperlink>
      <w:r>
        <w:t xml:space="preserve"> настоящего документа (рублей/МВт·ч);</w:t>
      </w:r>
    </w:p>
    <w:p w:rsidR="00F46B1B" w:rsidRDefault="00F46B1B">
      <w:pPr>
        <w:pStyle w:val="ConsPlusNormal"/>
        <w:spacing w:before="220"/>
        <w:ind w:firstLine="540"/>
        <w:jc w:val="both"/>
      </w:pPr>
      <w:r>
        <w:rPr>
          <w:noProof/>
          <w:position w:val="-11"/>
        </w:rPr>
        <w:drawing>
          <wp:inline distT="0" distB="0" distL="0" distR="0">
            <wp:extent cx="455295" cy="28575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3" cstate="print">
                      <a:extLst>
                        <a:ext uri="{28A0092B-C50C-407E-A947-70E740481C1C}">
                          <a14:useLocalDpi xmlns:a14="http://schemas.microsoft.com/office/drawing/2010/main" val="0"/>
                        </a:ext>
                      </a:extLst>
                    </a:blip>
                    <a:srcRect/>
                    <a:stretch>
                      <a:fillRect/>
                    </a:stretch>
                  </pic:blipFill>
                  <pic:spPr bwMode="auto">
                    <a:xfrm>
                      <a:off x="0" y="0"/>
                      <a:ext cx="455295" cy="28575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extent cx="666750" cy="28575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4"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в соответствии с </w:t>
      </w:r>
      <w:hyperlink r:id="rId1555">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F46B1B" w:rsidRDefault="00F46B1B">
      <w:pPr>
        <w:pStyle w:val="ConsPlusNormal"/>
        <w:jc w:val="both"/>
      </w:pPr>
      <w:r>
        <w:t xml:space="preserve">(в ред. </w:t>
      </w:r>
      <w:hyperlink r:id="rId1556">
        <w:r>
          <w:rPr>
            <w:color w:val="0000FF"/>
          </w:rPr>
          <w:t>Постановления</w:t>
        </w:r>
      </w:hyperlink>
      <w:r>
        <w:t xml:space="preserve"> Правительства РФ от 29.06.2018 N 749)</w:t>
      </w:r>
    </w:p>
    <w:p w:rsidR="00F46B1B" w:rsidRDefault="00F46B1B">
      <w:pPr>
        <w:pStyle w:val="ConsPlusNormal"/>
        <w:spacing w:before="220"/>
        <w:ind w:firstLine="540"/>
        <w:jc w:val="both"/>
      </w:pPr>
      <w:r>
        <w:t xml:space="preserve">Абзацы десятый - одиннадцатый утратили силу с 1 января 2025 года. - </w:t>
      </w:r>
      <w:hyperlink r:id="rId1557">
        <w:r>
          <w:rPr>
            <w:color w:val="0000FF"/>
          </w:rPr>
          <w:t>Постановление</w:t>
        </w:r>
      </w:hyperlink>
      <w:r>
        <w:t xml:space="preserve"> Правительства РФ от 23.12.2024 N 1868.</w:t>
      </w:r>
    </w:p>
    <w:p w:rsidR="00F46B1B" w:rsidRDefault="00F46B1B">
      <w:pPr>
        <w:pStyle w:val="ConsPlusNormal"/>
        <w:spacing w:before="220"/>
        <w:ind w:firstLine="540"/>
        <w:jc w:val="both"/>
      </w:pPr>
      <w:r>
        <w:t xml:space="preserve">абзац утратил силу. - </w:t>
      </w:r>
      <w:hyperlink r:id="rId1558">
        <w:r>
          <w:rPr>
            <w:color w:val="0000FF"/>
          </w:rPr>
          <w:t>Постановление</w:t>
        </w:r>
      </w:hyperlink>
      <w:r>
        <w:t xml:space="preserve"> Правительства РФ от 16.12.2021 N 2306.</w:t>
      </w:r>
    </w:p>
    <w:p w:rsidR="00F46B1B" w:rsidRDefault="00F46B1B">
      <w:pPr>
        <w:pStyle w:val="ConsPlusNormal"/>
        <w:spacing w:before="220"/>
        <w:ind w:firstLine="540"/>
        <w:jc w:val="both"/>
      </w:pPr>
      <w:r>
        <w:t xml:space="preserve">При этом составляющая </w:t>
      </w:r>
      <w:r>
        <w:rPr>
          <w:noProof/>
          <w:position w:val="-11"/>
        </w:rPr>
        <w:drawing>
          <wp:inline distT="0" distB="0" distL="0" distR="0">
            <wp:extent cx="367030" cy="28321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9"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указывается в числовом выражении, а составляющие </w:t>
      </w:r>
      <w:r>
        <w:rPr>
          <w:noProof/>
          <w:position w:val="-11"/>
        </w:rPr>
        <w:drawing>
          <wp:inline distT="0" distB="0" distL="0" distR="0">
            <wp:extent cx="911860" cy="28321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0"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w:t>
      </w:r>
      <w:r>
        <w:rPr>
          <w:noProof/>
          <w:position w:val="-9"/>
        </w:rPr>
        <w:drawing>
          <wp:inline distT="0" distB="0" distL="0" distR="0">
            <wp:extent cx="555625" cy="26225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1"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w:t>
      </w:r>
      <w:r>
        <w:rPr>
          <w:noProof/>
          <w:position w:val="-9"/>
        </w:rPr>
        <w:drawing>
          <wp:inline distT="0" distB="0" distL="0" distR="0">
            <wp:extent cx="325120" cy="26225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2"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extent cx="455295" cy="28575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3" cstate="print">
                      <a:extLst>
                        <a:ext uri="{28A0092B-C50C-407E-A947-70E740481C1C}">
                          <a14:useLocalDpi xmlns:a14="http://schemas.microsoft.com/office/drawing/2010/main" val="0"/>
                        </a:ext>
                      </a:extLst>
                    </a:blip>
                    <a:srcRect/>
                    <a:stretch>
                      <a:fillRect/>
                    </a:stretch>
                  </pic:blipFill>
                  <pic:spPr bwMode="auto">
                    <a:xfrm>
                      <a:off x="0" y="0"/>
                      <a:ext cx="455295" cy="28575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F46B1B" w:rsidRDefault="00F46B1B">
      <w:pPr>
        <w:pStyle w:val="ConsPlusNormal"/>
        <w:jc w:val="both"/>
      </w:pPr>
      <w:r>
        <w:t xml:space="preserve">(в ред. Постановлений Правительства РФ от 28.07.2017 </w:t>
      </w:r>
      <w:hyperlink r:id="rId1564">
        <w:r>
          <w:rPr>
            <w:color w:val="0000FF"/>
          </w:rPr>
          <w:t>N 895</w:t>
        </w:r>
      </w:hyperlink>
      <w:r>
        <w:t xml:space="preserve">, от 29.06.2018 </w:t>
      </w:r>
      <w:hyperlink r:id="rId1565">
        <w:r>
          <w:rPr>
            <w:color w:val="0000FF"/>
          </w:rPr>
          <w:t>N 749</w:t>
        </w:r>
      </w:hyperlink>
      <w:r>
        <w:t xml:space="preserve">, от 16.12.2021 </w:t>
      </w:r>
      <w:hyperlink r:id="rId1566">
        <w:r>
          <w:rPr>
            <w:color w:val="0000FF"/>
          </w:rPr>
          <w:t>N 2306</w:t>
        </w:r>
      </w:hyperlink>
      <w:r>
        <w:t xml:space="preserve">, от 23.12.2024 </w:t>
      </w:r>
      <w:hyperlink r:id="rId1567">
        <w:r>
          <w:rPr>
            <w:color w:val="0000FF"/>
          </w:rPr>
          <w:t>N 1868</w:t>
        </w:r>
      </w:hyperlink>
      <w:r>
        <w:t>)</w:t>
      </w:r>
    </w:p>
    <w:p w:rsidR="00F46B1B" w:rsidRDefault="00F46B1B">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w:t>
      </w:r>
      <w:r>
        <w:rPr>
          <w:noProof/>
          <w:position w:val="-10"/>
        </w:rPr>
        <w:drawing>
          <wp:inline distT="0" distB="0" distL="0" distR="0">
            <wp:extent cx="796290" cy="27686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8" cstate="print">
                      <a:extLst>
                        <a:ext uri="{28A0092B-C50C-407E-A947-70E740481C1C}">
                          <a14:useLocalDpi xmlns:a14="http://schemas.microsoft.com/office/drawing/2010/main" val="0"/>
                        </a:ext>
                      </a:extLst>
                    </a:blip>
                    <a:srcRect/>
                    <a:stretch>
                      <a:fillRect/>
                    </a:stretch>
                  </pic:blipFill>
                  <pic:spPr bwMode="auto">
                    <a:xfrm>
                      <a:off x="0" y="0"/>
                      <a:ext cx="796290" cy="276860"/>
                    </a:xfrm>
                    <a:prstGeom prst="rect">
                      <a:avLst/>
                    </a:prstGeom>
                    <a:noFill/>
                    <a:ln>
                      <a:noFill/>
                    </a:ln>
                  </pic:spPr>
                </pic:pic>
              </a:graphicData>
            </a:graphic>
          </wp:inline>
        </w:drawing>
      </w:r>
      <w:r>
        <w:t>, определяется по формуле (рублей/МВт·ч):</w:t>
      </w:r>
    </w:p>
    <w:p w:rsidR="00F46B1B" w:rsidRDefault="00F46B1B">
      <w:pPr>
        <w:pStyle w:val="ConsPlusNormal"/>
        <w:jc w:val="both"/>
      </w:pPr>
      <w:r>
        <w:t xml:space="preserve">(в ред. </w:t>
      </w:r>
      <w:hyperlink r:id="rId1569">
        <w:r>
          <w:rPr>
            <w:color w:val="0000FF"/>
          </w:rPr>
          <w:t>Постановления</w:t>
        </w:r>
      </w:hyperlink>
      <w:r>
        <w:t xml:space="preserve"> Правительства РФ от 29.06.2018 N 749)</w:t>
      </w:r>
    </w:p>
    <w:p w:rsidR="00F46B1B" w:rsidRDefault="00F46B1B">
      <w:pPr>
        <w:pStyle w:val="ConsPlusNormal"/>
        <w:jc w:val="both"/>
      </w:pPr>
    </w:p>
    <w:p w:rsidR="00F46B1B" w:rsidRDefault="00F46B1B">
      <w:pPr>
        <w:pStyle w:val="ConsPlusNormal"/>
        <w:jc w:val="center"/>
      </w:pPr>
      <w:r>
        <w:rPr>
          <w:noProof/>
          <w:position w:val="-10"/>
        </w:rPr>
        <w:drawing>
          <wp:inline distT="0" distB="0" distL="0" distR="0">
            <wp:extent cx="1408430" cy="27686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0" cstate="print">
                      <a:extLst>
                        <a:ext uri="{28A0092B-C50C-407E-A947-70E740481C1C}">
                          <a14:useLocalDpi xmlns:a14="http://schemas.microsoft.com/office/drawing/2010/main" val="0"/>
                        </a:ext>
                      </a:extLst>
                    </a:blip>
                    <a:srcRect/>
                    <a:stretch>
                      <a:fillRect/>
                    </a:stretch>
                  </pic:blipFill>
                  <pic:spPr bwMode="auto">
                    <a:xfrm>
                      <a:off x="0" y="0"/>
                      <a:ext cx="1408430" cy="276860"/>
                    </a:xfrm>
                    <a:prstGeom prst="rect">
                      <a:avLst/>
                    </a:prstGeom>
                    <a:noFill/>
                    <a:ln>
                      <a:noFill/>
                    </a:ln>
                  </pic:spPr>
                </pic:pic>
              </a:graphicData>
            </a:graphic>
          </wp:inline>
        </w:drawing>
      </w:r>
    </w:p>
    <w:p w:rsidR="00F46B1B" w:rsidRDefault="00F46B1B">
      <w:pPr>
        <w:pStyle w:val="ConsPlusNormal"/>
        <w:jc w:val="both"/>
      </w:pPr>
      <w:r>
        <w:t xml:space="preserve">(в ред. </w:t>
      </w:r>
      <w:hyperlink r:id="rId1571">
        <w:r>
          <w:rPr>
            <w:color w:val="0000FF"/>
          </w:rPr>
          <w:t>Постановления</w:t>
        </w:r>
      </w:hyperlink>
      <w:r>
        <w:t xml:space="preserve"> Правительства РФ от 29.06.2018 N 749)</w:t>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555625" cy="28321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2"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w:t>
      </w:r>
      <w:r>
        <w:lastRenderedPageBreak/>
        <w:t>(рублей/МВт·ч);</w:t>
      </w:r>
    </w:p>
    <w:p w:rsidR="00F46B1B" w:rsidRDefault="00F46B1B">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за расчетный период (m) </w:t>
      </w:r>
      <w:r>
        <w:rPr>
          <w:noProof/>
          <w:position w:val="-10"/>
        </w:rPr>
        <w:drawing>
          <wp:inline distT="0" distB="0" distL="0" distR="0">
            <wp:extent cx="779780" cy="27686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3" cstate="print">
                      <a:extLst>
                        <a:ext uri="{28A0092B-C50C-407E-A947-70E740481C1C}">
                          <a14:useLocalDpi xmlns:a14="http://schemas.microsoft.com/office/drawing/2010/main" val="0"/>
                        </a:ext>
                      </a:extLst>
                    </a:blip>
                    <a:srcRect/>
                    <a:stretch>
                      <a:fillRect/>
                    </a:stretch>
                  </pic:blipFill>
                  <pic:spPr bwMode="auto">
                    <a:xfrm>
                      <a:off x="0" y="0"/>
                      <a:ext cx="779780" cy="276860"/>
                    </a:xfrm>
                    <a:prstGeom prst="rect">
                      <a:avLst/>
                    </a:prstGeom>
                    <a:noFill/>
                    <a:ln>
                      <a:noFill/>
                    </a:ln>
                  </pic:spPr>
                </pic:pic>
              </a:graphicData>
            </a:graphic>
          </wp:inline>
        </w:drawing>
      </w:r>
      <w:r>
        <w:t>, определяется по формуле (рублей/МВт·ч):</w:t>
      </w:r>
    </w:p>
    <w:p w:rsidR="00F46B1B" w:rsidRDefault="00F46B1B">
      <w:pPr>
        <w:pStyle w:val="ConsPlusNormal"/>
        <w:jc w:val="both"/>
      </w:pPr>
      <w:r>
        <w:t xml:space="preserve">(в ред. </w:t>
      </w:r>
      <w:hyperlink r:id="rId1574">
        <w:r>
          <w:rPr>
            <w:color w:val="0000FF"/>
          </w:rPr>
          <w:t>Постановления</w:t>
        </w:r>
      </w:hyperlink>
      <w:r>
        <w:t xml:space="preserve"> Правительства РФ от 29.06.2018 N 749)</w:t>
      </w:r>
    </w:p>
    <w:p w:rsidR="00F46B1B" w:rsidRDefault="00F46B1B">
      <w:pPr>
        <w:pStyle w:val="ConsPlusNormal"/>
        <w:jc w:val="both"/>
      </w:pPr>
    </w:p>
    <w:p w:rsidR="00F46B1B" w:rsidRDefault="00F46B1B">
      <w:pPr>
        <w:pStyle w:val="ConsPlusNormal"/>
        <w:jc w:val="center"/>
      </w:pPr>
      <w:r>
        <w:rPr>
          <w:noProof/>
          <w:position w:val="-10"/>
        </w:rPr>
        <w:drawing>
          <wp:inline distT="0" distB="0" distL="0" distR="0">
            <wp:extent cx="1383030" cy="27686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5" cstate="print">
                      <a:extLst>
                        <a:ext uri="{28A0092B-C50C-407E-A947-70E740481C1C}">
                          <a14:useLocalDpi xmlns:a14="http://schemas.microsoft.com/office/drawing/2010/main" val="0"/>
                        </a:ext>
                      </a:extLst>
                    </a:blip>
                    <a:srcRect/>
                    <a:stretch>
                      <a:fillRect/>
                    </a:stretch>
                  </pic:blipFill>
                  <pic:spPr bwMode="auto">
                    <a:xfrm>
                      <a:off x="0" y="0"/>
                      <a:ext cx="1383030" cy="276860"/>
                    </a:xfrm>
                    <a:prstGeom prst="rect">
                      <a:avLst/>
                    </a:prstGeom>
                    <a:noFill/>
                    <a:ln>
                      <a:noFill/>
                    </a:ln>
                  </pic:spPr>
                </pic:pic>
              </a:graphicData>
            </a:graphic>
          </wp:inline>
        </w:drawing>
      </w:r>
    </w:p>
    <w:p w:rsidR="00F46B1B" w:rsidRDefault="00F46B1B">
      <w:pPr>
        <w:pStyle w:val="ConsPlusNormal"/>
        <w:jc w:val="both"/>
      </w:pPr>
      <w:r>
        <w:t xml:space="preserve">(в ред. </w:t>
      </w:r>
      <w:hyperlink r:id="rId1576">
        <w:r>
          <w:rPr>
            <w:color w:val="0000FF"/>
          </w:rPr>
          <w:t>Постановления</w:t>
        </w:r>
      </w:hyperlink>
      <w:r>
        <w:t xml:space="preserve"> Правительства РФ от 29.06.2018 N 749)</w:t>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534670" cy="283210"/>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7"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F46B1B" w:rsidRDefault="00F46B1B">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в отношении расчетного периода (m) </w:t>
      </w:r>
      <w:r>
        <w:rPr>
          <w:noProof/>
          <w:position w:val="-10"/>
        </w:rPr>
        <w:drawing>
          <wp:inline distT="0" distB="0" distL="0" distR="0">
            <wp:extent cx="796290" cy="267970"/>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8" cstate="print">
                      <a:extLst>
                        <a:ext uri="{28A0092B-C50C-407E-A947-70E740481C1C}">
                          <a14:useLocalDpi xmlns:a14="http://schemas.microsoft.com/office/drawing/2010/main" val="0"/>
                        </a:ext>
                      </a:extLst>
                    </a:blip>
                    <a:srcRect/>
                    <a:stretch>
                      <a:fillRect/>
                    </a:stretch>
                  </pic:blipFill>
                  <pic:spPr bwMode="auto">
                    <a:xfrm>
                      <a:off x="0" y="0"/>
                      <a:ext cx="796290" cy="267970"/>
                    </a:xfrm>
                    <a:prstGeom prst="rect">
                      <a:avLst/>
                    </a:prstGeom>
                    <a:noFill/>
                    <a:ln>
                      <a:noFill/>
                    </a:ln>
                  </pic:spPr>
                </pic:pic>
              </a:graphicData>
            </a:graphic>
          </wp:inline>
        </w:drawing>
      </w:r>
      <w:r>
        <w:t>, определяется по формуле (рублей/МВт·ч):</w:t>
      </w:r>
    </w:p>
    <w:p w:rsidR="00F46B1B" w:rsidRDefault="00F46B1B">
      <w:pPr>
        <w:pStyle w:val="ConsPlusNormal"/>
        <w:jc w:val="both"/>
      </w:pPr>
      <w:r>
        <w:t xml:space="preserve">(в ред. </w:t>
      </w:r>
      <w:hyperlink r:id="rId1579">
        <w:r>
          <w:rPr>
            <w:color w:val="0000FF"/>
          </w:rPr>
          <w:t>Постановления</w:t>
        </w:r>
      </w:hyperlink>
      <w:r>
        <w:t xml:space="preserve"> Правительства РФ от 29.06.2018 N 749)</w:t>
      </w:r>
    </w:p>
    <w:p w:rsidR="00F46B1B" w:rsidRDefault="00F46B1B">
      <w:pPr>
        <w:pStyle w:val="ConsPlusNormal"/>
        <w:jc w:val="both"/>
      </w:pPr>
    </w:p>
    <w:p w:rsidR="00F46B1B" w:rsidRDefault="00F46B1B">
      <w:pPr>
        <w:pStyle w:val="ConsPlusNormal"/>
        <w:jc w:val="center"/>
      </w:pPr>
      <w:r>
        <w:rPr>
          <w:noProof/>
          <w:position w:val="-13"/>
        </w:rPr>
        <w:drawing>
          <wp:inline distT="0" distB="0" distL="0" distR="0">
            <wp:extent cx="1743710" cy="309880"/>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0" cstate="print">
                      <a:extLst>
                        <a:ext uri="{28A0092B-C50C-407E-A947-70E740481C1C}">
                          <a14:useLocalDpi xmlns:a14="http://schemas.microsoft.com/office/drawing/2010/main" val="0"/>
                        </a:ext>
                      </a:extLst>
                    </a:blip>
                    <a:srcRect/>
                    <a:stretch>
                      <a:fillRect/>
                    </a:stretch>
                  </pic:blipFill>
                  <pic:spPr bwMode="auto">
                    <a:xfrm>
                      <a:off x="0" y="0"/>
                      <a:ext cx="1743710" cy="309880"/>
                    </a:xfrm>
                    <a:prstGeom prst="rect">
                      <a:avLst/>
                    </a:prstGeom>
                    <a:noFill/>
                    <a:ln>
                      <a:noFill/>
                    </a:ln>
                  </pic:spPr>
                </pic:pic>
              </a:graphicData>
            </a:graphic>
          </wp:inline>
        </w:drawing>
      </w:r>
    </w:p>
    <w:p w:rsidR="00F46B1B" w:rsidRDefault="00F46B1B">
      <w:pPr>
        <w:pStyle w:val="ConsPlusNormal"/>
        <w:jc w:val="both"/>
      </w:pPr>
      <w:r>
        <w:t xml:space="preserve">(в ред. </w:t>
      </w:r>
      <w:hyperlink r:id="rId1581">
        <w:r>
          <w:rPr>
            <w:color w:val="0000FF"/>
          </w:rPr>
          <w:t>Постановления</w:t>
        </w:r>
      </w:hyperlink>
      <w:r>
        <w:t xml:space="preserve"> Правительства РФ от 29.06.2018 N 749)</w:t>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9"/>
        </w:rPr>
        <w:drawing>
          <wp:inline distT="0" distB="0" distL="0" distR="0">
            <wp:extent cx="765175" cy="26225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2"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rsidR="00F46B1B" w:rsidRDefault="00F46B1B">
      <w:pPr>
        <w:pStyle w:val="ConsPlusNormal"/>
        <w:spacing w:before="220"/>
        <w:ind w:firstLine="540"/>
        <w:jc w:val="both"/>
      </w:pPr>
      <w:r>
        <w:t xml:space="preserve">В случае если </w:t>
      </w:r>
      <w:r>
        <w:rPr>
          <w:noProof/>
          <w:position w:val="-9"/>
        </w:rPr>
        <w:drawing>
          <wp:inline distT="0" distB="0" distL="0" distR="0">
            <wp:extent cx="1131570" cy="26479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3" cstate="print">
                      <a:extLst>
                        <a:ext uri="{28A0092B-C50C-407E-A947-70E740481C1C}">
                          <a14:useLocalDpi xmlns:a14="http://schemas.microsoft.com/office/drawing/2010/main" val="0"/>
                        </a:ext>
                      </a:extLst>
                    </a:blip>
                    <a:srcRect/>
                    <a:stretch>
                      <a:fillRect/>
                    </a:stretch>
                  </pic:blipFill>
                  <pic:spPr bwMode="auto">
                    <a:xfrm>
                      <a:off x="0" y="0"/>
                      <a:ext cx="1131570" cy="264795"/>
                    </a:xfrm>
                    <a:prstGeom prst="rect">
                      <a:avLst/>
                    </a:prstGeom>
                    <a:noFill/>
                    <a:ln>
                      <a:noFill/>
                    </a:ln>
                  </pic:spPr>
                </pic:pic>
              </a:graphicData>
            </a:graphic>
          </wp:inline>
        </w:drawing>
      </w:r>
      <w:r>
        <w:t xml:space="preserve">, </w:t>
      </w:r>
      <w:r>
        <w:rPr>
          <w:noProof/>
          <w:position w:val="-9"/>
        </w:rPr>
        <w:drawing>
          <wp:inline distT="0" distB="0" distL="0" distR="0">
            <wp:extent cx="666750" cy="26479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4" cstate="print">
                      <a:extLst>
                        <a:ext uri="{28A0092B-C50C-407E-A947-70E740481C1C}">
                          <a14:useLocalDpi xmlns:a14="http://schemas.microsoft.com/office/drawing/2010/main" val="0"/>
                        </a:ext>
                      </a:extLst>
                    </a:blip>
                    <a:srcRect/>
                    <a:stretch>
                      <a:fillRect/>
                    </a:stretch>
                  </pic:blipFill>
                  <pic:spPr bwMode="auto">
                    <a:xfrm>
                      <a:off x="0" y="0"/>
                      <a:ext cx="666750" cy="264795"/>
                    </a:xfrm>
                    <a:prstGeom prst="rect">
                      <a:avLst/>
                    </a:prstGeom>
                    <a:noFill/>
                    <a:ln>
                      <a:noFill/>
                    </a:ln>
                  </pic:spPr>
                </pic:pic>
              </a:graphicData>
            </a:graphic>
          </wp:inline>
        </w:drawing>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Pr>
          <w:noProof/>
          <w:position w:val="-9"/>
        </w:rPr>
        <w:drawing>
          <wp:inline distT="0" distB="0" distL="0" distR="0">
            <wp:extent cx="1047750" cy="26479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5" cstate="print">
                      <a:extLst>
                        <a:ext uri="{28A0092B-C50C-407E-A947-70E740481C1C}">
                          <a14:useLocalDpi xmlns:a14="http://schemas.microsoft.com/office/drawing/2010/main" val="0"/>
                        </a:ext>
                      </a:extLst>
                    </a:blip>
                    <a:srcRect/>
                    <a:stretch>
                      <a:fillRect/>
                    </a:stretch>
                  </pic:blipFill>
                  <pic:spPr bwMode="auto">
                    <a:xfrm>
                      <a:off x="0" y="0"/>
                      <a:ext cx="1047750" cy="264795"/>
                    </a:xfrm>
                    <a:prstGeom prst="rect">
                      <a:avLst/>
                    </a:prstGeom>
                    <a:noFill/>
                    <a:ln>
                      <a:noFill/>
                    </a:ln>
                  </pic:spPr>
                </pic:pic>
              </a:graphicData>
            </a:graphic>
          </wp:inline>
        </w:drawing>
      </w:r>
      <w:r>
        <w:t xml:space="preserve">, </w:t>
      </w:r>
      <w:r>
        <w:rPr>
          <w:noProof/>
          <w:position w:val="-9"/>
        </w:rPr>
        <w:drawing>
          <wp:inline distT="0" distB="0" distL="0" distR="0">
            <wp:extent cx="666750" cy="26479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4" cstate="print">
                      <a:extLst>
                        <a:ext uri="{28A0092B-C50C-407E-A947-70E740481C1C}">
                          <a14:useLocalDpi xmlns:a14="http://schemas.microsoft.com/office/drawing/2010/main" val="0"/>
                        </a:ext>
                      </a:extLst>
                    </a:blip>
                    <a:srcRect/>
                    <a:stretch>
                      <a:fillRect/>
                    </a:stretch>
                  </pic:blipFill>
                  <pic:spPr bwMode="auto">
                    <a:xfrm>
                      <a:off x="0" y="0"/>
                      <a:ext cx="666750" cy="264795"/>
                    </a:xfrm>
                    <a:prstGeom prst="rect">
                      <a:avLst/>
                    </a:prstGeom>
                    <a:noFill/>
                    <a:ln>
                      <a:noFill/>
                    </a:ln>
                  </pic:spPr>
                </pic:pic>
              </a:graphicData>
            </a:graphic>
          </wp:inline>
        </w:drawing>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F46B1B" w:rsidRDefault="00F46B1B">
      <w:pPr>
        <w:pStyle w:val="ConsPlusNormal"/>
        <w:jc w:val="both"/>
      </w:pPr>
      <w:r>
        <w:t xml:space="preserve">(в ред. </w:t>
      </w:r>
      <w:hyperlink r:id="rId1586">
        <w:r>
          <w:rPr>
            <w:color w:val="0000FF"/>
          </w:rPr>
          <w:t>Постановления</w:t>
        </w:r>
      </w:hyperlink>
      <w:r>
        <w:t xml:space="preserve"> Правительства РФ от 29.06.2018 N 749)</w:t>
      </w:r>
    </w:p>
    <w:p w:rsidR="00F46B1B" w:rsidRDefault="00F46B1B">
      <w:pPr>
        <w:pStyle w:val="ConsPlusNormal"/>
        <w:spacing w:before="220"/>
        <w:ind w:firstLine="540"/>
        <w:jc w:val="both"/>
      </w:pPr>
      <w:r>
        <w:t xml:space="preserve">Ставка за мощность конечной регулируемой цены для пятой ценовой категории, применяемая к поставляемому потребителю (покупателю) объему мощности за расчетный период </w:t>
      </w:r>
      <w:r>
        <w:lastRenderedPageBreak/>
        <w:t xml:space="preserve">(m) </w:t>
      </w:r>
      <w:r>
        <w:rPr>
          <w:noProof/>
          <w:position w:val="-10"/>
        </w:rPr>
        <w:drawing>
          <wp:inline distT="0" distB="0" distL="0" distR="0">
            <wp:extent cx="770890" cy="26797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7" cstate="print">
                      <a:extLst>
                        <a:ext uri="{28A0092B-C50C-407E-A947-70E740481C1C}">
                          <a14:useLocalDpi xmlns:a14="http://schemas.microsoft.com/office/drawing/2010/main" val="0"/>
                        </a:ext>
                      </a:extLst>
                    </a:blip>
                    <a:srcRect/>
                    <a:stretch>
                      <a:fillRect/>
                    </a:stretch>
                  </pic:blipFill>
                  <pic:spPr bwMode="auto">
                    <a:xfrm>
                      <a:off x="0" y="0"/>
                      <a:ext cx="770890" cy="267970"/>
                    </a:xfrm>
                    <a:prstGeom prst="rect">
                      <a:avLst/>
                    </a:prstGeom>
                    <a:noFill/>
                    <a:ln>
                      <a:noFill/>
                    </a:ln>
                  </pic:spPr>
                </pic:pic>
              </a:graphicData>
            </a:graphic>
          </wp:inline>
        </w:drawing>
      </w:r>
      <w:r>
        <w:t>, определяется по формуле (рублей/МВт):</w:t>
      </w:r>
    </w:p>
    <w:p w:rsidR="00F46B1B" w:rsidRDefault="00F46B1B">
      <w:pPr>
        <w:pStyle w:val="ConsPlusNormal"/>
        <w:jc w:val="both"/>
      </w:pPr>
      <w:r>
        <w:t xml:space="preserve">(в ред. </w:t>
      </w:r>
      <w:hyperlink r:id="rId1588">
        <w:r>
          <w:rPr>
            <w:color w:val="0000FF"/>
          </w:rPr>
          <w:t>Постановления</w:t>
        </w:r>
      </w:hyperlink>
      <w:r>
        <w:t xml:space="preserve"> Правительства РФ от 29.06.2018 N 749)</w:t>
      </w:r>
    </w:p>
    <w:p w:rsidR="00F46B1B" w:rsidRDefault="00F46B1B">
      <w:pPr>
        <w:pStyle w:val="ConsPlusNormal"/>
        <w:jc w:val="both"/>
      </w:pPr>
    </w:p>
    <w:p w:rsidR="00F46B1B" w:rsidRDefault="00F46B1B">
      <w:pPr>
        <w:pStyle w:val="ConsPlusNormal"/>
        <w:jc w:val="center"/>
      </w:pPr>
      <w:r>
        <w:rPr>
          <w:noProof/>
          <w:position w:val="-10"/>
        </w:rPr>
        <w:drawing>
          <wp:inline distT="0" distB="0" distL="0" distR="0">
            <wp:extent cx="1366520" cy="267970"/>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9" cstate="print">
                      <a:extLst>
                        <a:ext uri="{28A0092B-C50C-407E-A947-70E740481C1C}">
                          <a14:useLocalDpi xmlns:a14="http://schemas.microsoft.com/office/drawing/2010/main" val="0"/>
                        </a:ext>
                      </a:extLst>
                    </a:blip>
                    <a:srcRect/>
                    <a:stretch>
                      <a:fillRect/>
                    </a:stretch>
                  </pic:blipFill>
                  <pic:spPr bwMode="auto">
                    <a:xfrm>
                      <a:off x="0" y="0"/>
                      <a:ext cx="1366520" cy="267970"/>
                    </a:xfrm>
                    <a:prstGeom prst="rect">
                      <a:avLst/>
                    </a:prstGeom>
                    <a:noFill/>
                    <a:ln>
                      <a:noFill/>
                    </a:ln>
                  </pic:spPr>
                </pic:pic>
              </a:graphicData>
            </a:graphic>
          </wp:inline>
        </w:drawing>
      </w:r>
    </w:p>
    <w:p w:rsidR="00F46B1B" w:rsidRDefault="00F46B1B">
      <w:pPr>
        <w:pStyle w:val="ConsPlusNormal"/>
        <w:jc w:val="both"/>
      </w:pPr>
      <w:r>
        <w:t xml:space="preserve">(в ред. </w:t>
      </w:r>
      <w:hyperlink r:id="rId1590">
        <w:r>
          <w:rPr>
            <w:color w:val="0000FF"/>
          </w:rPr>
          <w:t>Постановления</w:t>
        </w:r>
      </w:hyperlink>
      <w:r>
        <w:t xml:space="preserve"> Правительства РФ от 29.06.2018 N 749)</w:t>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9"/>
        </w:rPr>
        <w:drawing>
          <wp:inline distT="0" distB="0" distL="0" distR="0">
            <wp:extent cx="534670" cy="26225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1"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F46B1B" w:rsidRDefault="00F46B1B">
      <w:pPr>
        <w:pStyle w:val="ConsPlusNormal"/>
        <w:spacing w:before="220"/>
        <w:ind w:firstLine="540"/>
        <w:jc w:val="both"/>
      </w:pPr>
      <w:r>
        <w:t xml:space="preserve">абзац утратил силу. - </w:t>
      </w:r>
      <w:hyperlink r:id="rId1592">
        <w:r>
          <w:rPr>
            <w:color w:val="0000FF"/>
          </w:rPr>
          <w:t>Постановление</w:t>
        </w:r>
      </w:hyperlink>
      <w:r>
        <w:t xml:space="preserve"> Правительства РФ от 21.07.2017 N 863.</w:t>
      </w:r>
    </w:p>
    <w:p w:rsidR="00F46B1B" w:rsidRDefault="00F46B1B">
      <w:pPr>
        <w:pStyle w:val="ConsPlusNormal"/>
        <w:spacing w:before="220"/>
        <w:ind w:firstLine="540"/>
        <w:jc w:val="both"/>
      </w:pPr>
      <w:r>
        <w:t xml:space="preserve">При этом составляющие </w:t>
      </w:r>
      <w:r>
        <w:rPr>
          <w:noProof/>
          <w:position w:val="-11"/>
        </w:rPr>
        <w:drawing>
          <wp:inline distT="0" distB="0" distL="0" distR="0">
            <wp:extent cx="555625" cy="28321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3"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w:t>
      </w:r>
      <w:r>
        <w:rPr>
          <w:noProof/>
          <w:position w:val="-11"/>
        </w:rPr>
        <w:drawing>
          <wp:inline distT="0" distB="0" distL="0" distR="0">
            <wp:extent cx="534670" cy="28321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4"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w:t>
      </w:r>
      <w:r>
        <w:rPr>
          <w:noProof/>
          <w:position w:val="-9"/>
        </w:rPr>
        <w:drawing>
          <wp:inline distT="0" distB="0" distL="0" distR="0">
            <wp:extent cx="765175" cy="26225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5"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w:t>
      </w:r>
      <w:r>
        <w:rPr>
          <w:noProof/>
          <w:position w:val="-9"/>
        </w:rPr>
        <w:drawing>
          <wp:inline distT="0" distB="0" distL="0" distR="0">
            <wp:extent cx="534670" cy="26225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6"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rsidR="00F46B1B" w:rsidRDefault="00F46B1B">
      <w:pPr>
        <w:pStyle w:val="ConsPlusNormal"/>
        <w:jc w:val="both"/>
      </w:pPr>
      <w:r>
        <w:t xml:space="preserve">(в ред. Постановлений Правительства РФ от 21.07.2017 </w:t>
      </w:r>
      <w:hyperlink r:id="rId1597">
        <w:r>
          <w:rPr>
            <w:color w:val="0000FF"/>
          </w:rPr>
          <w:t>N 863</w:t>
        </w:r>
      </w:hyperlink>
      <w:r>
        <w:t xml:space="preserve">, от 29.06.2018 </w:t>
      </w:r>
      <w:hyperlink r:id="rId1598">
        <w:r>
          <w:rPr>
            <w:color w:val="0000FF"/>
          </w:rPr>
          <w:t>N 749</w:t>
        </w:r>
      </w:hyperlink>
      <w:r>
        <w:t>)</w:t>
      </w:r>
    </w:p>
    <w:p w:rsidR="00F46B1B" w:rsidRDefault="00F46B1B">
      <w:pPr>
        <w:pStyle w:val="ConsPlusNormal"/>
        <w:spacing w:before="220"/>
        <w:ind w:firstLine="540"/>
        <w:jc w:val="both"/>
      </w:pPr>
      <w:r>
        <w:t xml:space="preserve">Абзацы тридцать третий - тридцать шестой утратили силу. - </w:t>
      </w:r>
      <w:hyperlink r:id="rId1599">
        <w:r>
          <w:rPr>
            <w:color w:val="0000FF"/>
          </w:rPr>
          <w:t>Постановление</w:t>
        </w:r>
      </w:hyperlink>
      <w:r>
        <w:t xml:space="preserve"> Правительства РФ от 16.12.2021 N 2306.</w:t>
      </w:r>
    </w:p>
    <w:p w:rsidR="00F46B1B" w:rsidRDefault="00F46B1B">
      <w:pPr>
        <w:pStyle w:val="ConsPlusNormal"/>
        <w:spacing w:before="220"/>
        <w:ind w:firstLine="540"/>
        <w:jc w:val="both"/>
      </w:pPr>
      <w:r>
        <w:t>247. Конечная регулируемая цена для шестой ценовой категории состоит из ставок за электрическую энергию и ставок за мощность, определяемых исполнительными органами субъектов Российской Федерации в области государственного регулирования тарифов в порядке, предусмотренном настоящим пунктом.</w:t>
      </w:r>
    </w:p>
    <w:p w:rsidR="00F46B1B" w:rsidRDefault="00F46B1B">
      <w:pPr>
        <w:pStyle w:val="ConsPlusNormal"/>
        <w:jc w:val="both"/>
      </w:pPr>
      <w:r>
        <w:t xml:space="preserve">(в ред. </w:t>
      </w:r>
      <w:hyperlink r:id="rId1600">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Pr>
          <w:noProof/>
          <w:position w:val="-11"/>
        </w:rPr>
        <w:drawing>
          <wp:inline distT="0" distB="0" distL="0" distR="0">
            <wp:extent cx="660400" cy="28321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1"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определяется по формуле (рублей/МВт·ч):</w:t>
      </w:r>
    </w:p>
    <w:p w:rsidR="00F46B1B" w:rsidRDefault="00F46B1B">
      <w:pPr>
        <w:pStyle w:val="ConsPlusNormal"/>
        <w:jc w:val="both"/>
      </w:pPr>
    </w:p>
    <w:p w:rsidR="00F46B1B" w:rsidRDefault="00F46B1B">
      <w:pPr>
        <w:pStyle w:val="ConsPlusNormal"/>
        <w:jc w:val="center"/>
      </w:pPr>
      <w:r>
        <w:rPr>
          <w:noProof/>
          <w:position w:val="-10"/>
        </w:rPr>
        <w:drawing>
          <wp:inline distT="0" distB="0" distL="0" distR="0">
            <wp:extent cx="4149090" cy="276860"/>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2" cstate="print">
                      <a:extLst>
                        <a:ext uri="{28A0092B-C50C-407E-A947-70E740481C1C}">
                          <a14:useLocalDpi xmlns:a14="http://schemas.microsoft.com/office/drawing/2010/main" val="0"/>
                        </a:ext>
                      </a:extLst>
                    </a:blip>
                    <a:srcRect/>
                    <a:stretch>
                      <a:fillRect/>
                    </a:stretch>
                  </pic:blipFill>
                  <pic:spPr bwMode="auto">
                    <a:xfrm>
                      <a:off x="0" y="0"/>
                      <a:ext cx="4149090" cy="276860"/>
                    </a:xfrm>
                    <a:prstGeom prst="rect">
                      <a:avLst/>
                    </a:prstGeom>
                    <a:noFill/>
                    <a:ln>
                      <a:noFill/>
                    </a:ln>
                  </pic:spPr>
                </pic:pic>
              </a:graphicData>
            </a:graphic>
          </wp:inline>
        </w:drawing>
      </w:r>
    </w:p>
    <w:p w:rsidR="00F46B1B" w:rsidRDefault="00F46B1B">
      <w:pPr>
        <w:pStyle w:val="ConsPlusNormal"/>
        <w:jc w:val="both"/>
      </w:pPr>
      <w:r>
        <w:t xml:space="preserve">(в ред. </w:t>
      </w:r>
      <w:hyperlink r:id="rId1603">
        <w:r>
          <w:rPr>
            <w:color w:val="0000FF"/>
          </w:rPr>
          <w:t>Постановления</w:t>
        </w:r>
      </w:hyperlink>
      <w:r>
        <w:t xml:space="preserve"> Правительства РФ от 29.06.2018 N 749)</w:t>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911860" cy="283210"/>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4"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rsidR="00F46B1B" w:rsidRDefault="00F46B1B">
      <w:pPr>
        <w:pStyle w:val="ConsPlusNormal"/>
        <w:spacing w:before="220"/>
        <w:ind w:firstLine="540"/>
        <w:jc w:val="both"/>
      </w:pPr>
      <w:r>
        <w:rPr>
          <w:noProof/>
          <w:position w:val="-9"/>
        </w:rPr>
        <w:drawing>
          <wp:inline distT="0" distB="0" distL="0" distR="0">
            <wp:extent cx="555625" cy="26225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5"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 цена на электрическую энергию (мощность), приобретаемую гарантирующим </w:t>
      </w:r>
      <w:r>
        <w:lastRenderedPageBreak/>
        <w:t xml:space="preserve">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81">
        <w:r>
          <w:rPr>
            <w:color w:val="0000FF"/>
          </w:rPr>
          <w:t>пунктом 238</w:t>
        </w:r>
      </w:hyperlink>
      <w:r>
        <w:t xml:space="preserve"> настоящего документа (рублей/МВт·ч);</w:t>
      </w:r>
    </w:p>
    <w:p w:rsidR="00F46B1B" w:rsidRDefault="00F46B1B">
      <w:pPr>
        <w:pStyle w:val="ConsPlusNormal"/>
        <w:spacing w:before="220"/>
        <w:ind w:firstLine="540"/>
        <w:jc w:val="both"/>
      </w:pPr>
      <w:r>
        <w:rPr>
          <w:noProof/>
          <w:position w:val="-11"/>
        </w:rPr>
        <w:drawing>
          <wp:inline distT="0" distB="0" distL="0" distR="0">
            <wp:extent cx="461010" cy="283210"/>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6"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607">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F46B1B" w:rsidRDefault="00F46B1B">
      <w:pPr>
        <w:pStyle w:val="ConsPlusNormal"/>
        <w:jc w:val="both"/>
      </w:pPr>
      <w:r>
        <w:t xml:space="preserve">(в ред. Постановлений Правительства РФ от 28.12.2020 </w:t>
      </w:r>
      <w:hyperlink r:id="rId1608">
        <w:r>
          <w:rPr>
            <w:color w:val="0000FF"/>
          </w:rPr>
          <w:t>N 2319</w:t>
        </w:r>
      </w:hyperlink>
      <w:r>
        <w:t xml:space="preserve">, от 30.12.2022 </w:t>
      </w:r>
      <w:hyperlink r:id="rId1609">
        <w:r>
          <w:rPr>
            <w:color w:val="0000FF"/>
          </w:rPr>
          <w:t>N 2556</w:t>
        </w:r>
      </w:hyperlink>
      <w:r>
        <w:t>)</w:t>
      </w:r>
    </w:p>
    <w:p w:rsidR="00F46B1B" w:rsidRDefault="00F46B1B">
      <w:pPr>
        <w:pStyle w:val="ConsPlusNormal"/>
        <w:spacing w:before="220"/>
        <w:ind w:firstLine="540"/>
        <w:jc w:val="both"/>
      </w:pPr>
      <w:r>
        <w:rPr>
          <w:noProof/>
          <w:position w:val="-9"/>
        </w:rPr>
        <w:drawing>
          <wp:inline distT="0" distB="0" distL="0" distR="0">
            <wp:extent cx="325120" cy="26225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0"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48">
        <w:r>
          <w:rPr>
            <w:color w:val="0000FF"/>
          </w:rPr>
          <w:t>пунктом 248</w:t>
        </w:r>
      </w:hyperlink>
      <w:r>
        <w:t xml:space="preserve"> настоящего документа (рублей/МВт·ч);</w:t>
      </w:r>
    </w:p>
    <w:p w:rsidR="00F46B1B" w:rsidRDefault="00F46B1B">
      <w:pPr>
        <w:pStyle w:val="ConsPlusNormal"/>
        <w:spacing w:before="220"/>
        <w:ind w:firstLine="540"/>
        <w:jc w:val="both"/>
      </w:pPr>
      <w:r>
        <w:rPr>
          <w:noProof/>
          <w:position w:val="-11"/>
        </w:rPr>
        <w:drawing>
          <wp:inline distT="0" distB="0" distL="0" distR="0">
            <wp:extent cx="455295" cy="285750"/>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1" cstate="print">
                      <a:extLst>
                        <a:ext uri="{28A0092B-C50C-407E-A947-70E740481C1C}">
                          <a14:useLocalDpi xmlns:a14="http://schemas.microsoft.com/office/drawing/2010/main" val="0"/>
                        </a:ext>
                      </a:extLst>
                    </a:blip>
                    <a:srcRect/>
                    <a:stretch>
                      <a:fillRect/>
                    </a:stretch>
                  </pic:blipFill>
                  <pic:spPr bwMode="auto">
                    <a:xfrm>
                      <a:off x="0" y="0"/>
                      <a:ext cx="455295" cy="28575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extent cx="666750" cy="285750"/>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2"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t xml:space="preserve"> и установленная в отношении расчетного периода (m) и n-й группы (подгруппы) потребителей в соответствии с </w:t>
      </w:r>
      <w:hyperlink r:id="rId1613">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F46B1B" w:rsidRDefault="00F46B1B">
      <w:pPr>
        <w:pStyle w:val="ConsPlusNormal"/>
        <w:jc w:val="both"/>
      </w:pPr>
      <w:r>
        <w:t xml:space="preserve">(в ред. </w:t>
      </w:r>
      <w:hyperlink r:id="rId1614">
        <w:r>
          <w:rPr>
            <w:color w:val="0000FF"/>
          </w:rPr>
          <w:t>Постановления</w:t>
        </w:r>
      </w:hyperlink>
      <w:r>
        <w:t xml:space="preserve"> Правительства РФ от 29.06.2018 N 749)</w:t>
      </w:r>
    </w:p>
    <w:p w:rsidR="00F46B1B" w:rsidRDefault="00F46B1B">
      <w:pPr>
        <w:pStyle w:val="ConsPlusNormal"/>
        <w:spacing w:before="220"/>
        <w:ind w:firstLine="540"/>
        <w:jc w:val="both"/>
      </w:pPr>
      <w:r>
        <w:t xml:space="preserve">Абзацы десятый - двенадцатый утратили силу. - </w:t>
      </w:r>
      <w:hyperlink r:id="rId1615">
        <w:r>
          <w:rPr>
            <w:color w:val="0000FF"/>
          </w:rPr>
          <w:t>Постановление</w:t>
        </w:r>
      </w:hyperlink>
      <w:r>
        <w:t xml:space="preserve"> Правительства РФ от 16.12.2021 N 2306.</w:t>
      </w:r>
    </w:p>
    <w:p w:rsidR="00F46B1B" w:rsidRDefault="00F46B1B">
      <w:pPr>
        <w:pStyle w:val="ConsPlusNormal"/>
        <w:spacing w:before="220"/>
        <w:ind w:firstLine="540"/>
        <w:jc w:val="both"/>
      </w:pPr>
      <w:r>
        <w:t xml:space="preserve">При этом составляющая </w:t>
      </w:r>
      <w:r>
        <w:rPr>
          <w:noProof/>
          <w:position w:val="-11"/>
        </w:rPr>
        <w:drawing>
          <wp:inline distT="0" distB="0" distL="0" distR="0">
            <wp:extent cx="461010" cy="283210"/>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6"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указывается в числовом выражении, а составляющие </w:t>
      </w:r>
      <w:r>
        <w:rPr>
          <w:noProof/>
          <w:position w:val="-11"/>
        </w:rPr>
        <w:drawing>
          <wp:inline distT="0" distB="0" distL="0" distR="0">
            <wp:extent cx="911860" cy="283210"/>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7"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w:t>
      </w:r>
      <w:r>
        <w:rPr>
          <w:noProof/>
          <w:position w:val="-9"/>
        </w:rPr>
        <w:drawing>
          <wp:inline distT="0" distB="0" distL="0" distR="0">
            <wp:extent cx="555625" cy="26225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8"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w:t>
      </w:r>
      <w:r>
        <w:rPr>
          <w:noProof/>
          <w:position w:val="-9"/>
        </w:rPr>
        <w:drawing>
          <wp:inline distT="0" distB="0" distL="0" distR="0">
            <wp:extent cx="325120" cy="26225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9"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extent cx="455295" cy="285750"/>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0" cstate="print">
                      <a:extLst>
                        <a:ext uri="{28A0092B-C50C-407E-A947-70E740481C1C}">
                          <a14:useLocalDpi xmlns:a14="http://schemas.microsoft.com/office/drawing/2010/main" val="0"/>
                        </a:ext>
                      </a:extLst>
                    </a:blip>
                    <a:srcRect/>
                    <a:stretch>
                      <a:fillRect/>
                    </a:stretch>
                  </pic:blipFill>
                  <pic:spPr bwMode="auto">
                    <a:xfrm>
                      <a:off x="0" y="0"/>
                      <a:ext cx="455295" cy="28575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F46B1B" w:rsidRDefault="00F46B1B">
      <w:pPr>
        <w:pStyle w:val="ConsPlusNormal"/>
        <w:jc w:val="both"/>
      </w:pPr>
      <w:r>
        <w:t xml:space="preserve">(в ред. Постановлений Правительства РФ от 28.07.2017 </w:t>
      </w:r>
      <w:hyperlink r:id="rId1621">
        <w:r>
          <w:rPr>
            <w:color w:val="0000FF"/>
          </w:rPr>
          <w:t>N 895</w:t>
        </w:r>
      </w:hyperlink>
      <w:r>
        <w:t xml:space="preserve">, от 29.06.2018 </w:t>
      </w:r>
      <w:hyperlink r:id="rId1622">
        <w:r>
          <w:rPr>
            <w:color w:val="0000FF"/>
          </w:rPr>
          <w:t>N 749</w:t>
        </w:r>
      </w:hyperlink>
      <w:r>
        <w:t xml:space="preserve">, от 16.12.2021 </w:t>
      </w:r>
      <w:hyperlink r:id="rId1623">
        <w:r>
          <w:rPr>
            <w:color w:val="0000FF"/>
          </w:rPr>
          <w:t>N 2306</w:t>
        </w:r>
      </w:hyperlink>
      <w:r>
        <w:t>)</w:t>
      </w:r>
    </w:p>
    <w:p w:rsidR="00F46B1B" w:rsidRDefault="00F46B1B">
      <w:pPr>
        <w:pStyle w:val="ConsPlusNormal"/>
        <w:spacing w:before="220"/>
        <w:ind w:firstLine="540"/>
        <w:jc w:val="both"/>
      </w:pPr>
      <w:r>
        <w:lastRenderedPageBreak/>
        <w:t xml:space="preserve">Ставка за электрическую энергию конечной регулируемой цены для шестой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отношении часа (h) расчетного периода (m) </w:t>
      </w:r>
      <w:r>
        <w:rPr>
          <w:noProof/>
          <w:position w:val="-10"/>
        </w:rPr>
        <w:drawing>
          <wp:inline distT="0" distB="0" distL="0" distR="0">
            <wp:extent cx="796290" cy="276860"/>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4" cstate="print">
                      <a:extLst>
                        <a:ext uri="{28A0092B-C50C-407E-A947-70E740481C1C}">
                          <a14:useLocalDpi xmlns:a14="http://schemas.microsoft.com/office/drawing/2010/main" val="0"/>
                        </a:ext>
                      </a:extLst>
                    </a:blip>
                    <a:srcRect/>
                    <a:stretch>
                      <a:fillRect/>
                    </a:stretch>
                  </pic:blipFill>
                  <pic:spPr bwMode="auto">
                    <a:xfrm>
                      <a:off x="0" y="0"/>
                      <a:ext cx="796290" cy="276860"/>
                    </a:xfrm>
                    <a:prstGeom prst="rect">
                      <a:avLst/>
                    </a:prstGeom>
                    <a:noFill/>
                    <a:ln>
                      <a:noFill/>
                    </a:ln>
                  </pic:spPr>
                </pic:pic>
              </a:graphicData>
            </a:graphic>
          </wp:inline>
        </w:drawing>
      </w:r>
      <w:r>
        <w:t>, определяется по формуле (рублей/МВт·ч):</w:t>
      </w:r>
    </w:p>
    <w:p w:rsidR="00F46B1B" w:rsidRDefault="00F46B1B">
      <w:pPr>
        <w:pStyle w:val="ConsPlusNormal"/>
        <w:jc w:val="both"/>
      </w:pPr>
      <w:r>
        <w:t xml:space="preserve">(в ред. </w:t>
      </w:r>
      <w:hyperlink r:id="rId1625">
        <w:r>
          <w:rPr>
            <w:color w:val="0000FF"/>
          </w:rPr>
          <w:t>Постановления</w:t>
        </w:r>
      </w:hyperlink>
      <w:r>
        <w:t xml:space="preserve"> Правительства РФ от 29.06.2018 N 749)</w:t>
      </w:r>
    </w:p>
    <w:p w:rsidR="00F46B1B" w:rsidRDefault="00F46B1B">
      <w:pPr>
        <w:pStyle w:val="ConsPlusNormal"/>
        <w:jc w:val="both"/>
      </w:pPr>
    </w:p>
    <w:p w:rsidR="00F46B1B" w:rsidRDefault="00F46B1B">
      <w:pPr>
        <w:pStyle w:val="ConsPlusNormal"/>
        <w:jc w:val="center"/>
      </w:pPr>
      <w:r>
        <w:rPr>
          <w:noProof/>
          <w:position w:val="-10"/>
        </w:rPr>
        <w:drawing>
          <wp:inline distT="0" distB="0" distL="0" distR="0">
            <wp:extent cx="1408430" cy="276860"/>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6" cstate="print">
                      <a:extLst>
                        <a:ext uri="{28A0092B-C50C-407E-A947-70E740481C1C}">
                          <a14:useLocalDpi xmlns:a14="http://schemas.microsoft.com/office/drawing/2010/main" val="0"/>
                        </a:ext>
                      </a:extLst>
                    </a:blip>
                    <a:srcRect/>
                    <a:stretch>
                      <a:fillRect/>
                    </a:stretch>
                  </pic:blipFill>
                  <pic:spPr bwMode="auto">
                    <a:xfrm>
                      <a:off x="0" y="0"/>
                      <a:ext cx="1408430" cy="276860"/>
                    </a:xfrm>
                    <a:prstGeom prst="rect">
                      <a:avLst/>
                    </a:prstGeom>
                    <a:noFill/>
                    <a:ln>
                      <a:noFill/>
                    </a:ln>
                  </pic:spPr>
                </pic:pic>
              </a:graphicData>
            </a:graphic>
          </wp:inline>
        </w:drawing>
      </w:r>
    </w:p>
    <w:p w:rsidR="00F46B1B" w:rsidRDefault="00F46B1B">
      <w:pPr>
        <w:pStyle w:val="ConsPlusNormal"/>
        <w:jc w:val="both"/>
      </w:pPr>
      <w:r>
        <w:t xml:space="preserve">(в ред. </w:t>
      </w:r>
      <w:hyperlink r:id="rId1627">
        <w:r>
          <w:rPr>
            <w:color w:val="0000FF"/>
          </w:rPr>
          <w:t>Постановления</w:t>
        </w:r>
      </w:hyperlink>
      <w:r>
        <w:t xml:space="preserve"> Правительства РФ от 29.06.2018 N 749)</w:t>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555625" cy="283210"/>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8"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F46B1B" w:rsidRDefault="00F46B1B">
      <w:pPr>
        <w:pStyle w:val="ConsPlusNormal"/>
        <w:spacing w:before="220"/>
        <w:ind w:firstLine="540"/>
        <w:jc w:val="both"/>
      </w:pPr>
      <w:r>
        <w:t xml:space="preserve">Ставка за электрическую энергию конечной регулируемой цены для шестой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расчетного периода (m) </w:t>
      </w:r>
      <w:r>
        <w:rPr>
          <w:noProof/>
          <w:position w:val="-10"/>
        </w:rPr>
        <w:drawing>
          <wp:inline distT="0" distB="0" distL="0" distR="0">
            <wp:extent cx="779780" cy="276860"/>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9" cstate="print">
                      <a:extLst>
                        <a:ext uri="{28A0092B-C50C-407E-A947-70E740481C1C}">
                          <a14:useLocalDpi xmlns:a14="http://schemas.microsoft.com/office/drawing/2010/main" val="0"/>
                        </a:ext>
                      </a:extLst>
                    </a:blip>
                    <a:srcRect/>
                    <a:stretch>
                      <a:fillRect/>
                    </a:stretch>
                  </pic:blipFill>
                  <pic:spPr bwMode="auto">
                    <a:xfrm>
                      <a:off x="0" y="0"/>
                      <a:ext cx="779780" cy="276860"/>
                    </a:xfrm>
                    <a:prstGeom prst="rect">
                      <a:avLst/>
                    </a:prstGeom>
                    <a:noFill/>
                    <a:ln>
                      <a:noFill/>
                    </a:ln>
                  </pic:spPr>
                </pic:pic>
              </a:graphicData>
            </a:graphic>
          </wp:inline>
        </w:drawing>
      </w:r>
      <w:r>
        <w:t>, определяется по формуле (рублей/МВт·ч):</w:t>
      </w:r>
    </w:p>
    <w:p w:rsidR="00F46B1B" w:rsidRDefault="00F46B1B">
      <w:pPr>
        <w:pStyle w:val="ConsPlusNormal"/>
        <w:jc w:val="both"/>
      </w:pPr>
      <w:r>
        <w:t xml:space="preserve">(в ред. </w:t>
      </w:r>
      <w:hyperlink r:id="rId1630">
        <w:r>
          <w:rPr>
            <w:color w:val="0000FF"/>
          </w:rPr>
          <w:t>Постановления</w:t>
        </w:r>
      </w:hyperlink>
      <w:r>
        <w:t xml:space="preserve"> Правительства РФ от 29.06.2018 N 749)</w:t>
      </w:r>
    </w:p>
    <w:p w:rsidR="00F46B1B" w:rsidRDefault="00F46B1B">
      <w:pPr>
        <w:pStyle w:val="ConsPlusNormal"/>
        <w:jc w:val="both"/>
      </w:pPr>
    </w:p>
    <w:p w:rsidR="00F46B1B" w:rsidRDefault="00F46B1B">
      <w:pPr>
        <w:pStyle w:val="ConsPlusNormal"/>
        <w:jc w:val="center"/>
      </w:pPr>
      <w:r>
        <w:rPr>
          <w:noProof/>
          <w:position w:val="-10"/>
        </w:rPr>
        <w:drawing>
          <wp:inline distT="0" distB="0" distL="0" distR="0">
            <wp:extent cx="1383030" cy="276860"/>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1" cstate="print">
                      <a:extLst>
                        <a:ext uri="{28A0092B-C50C-407E-A947-70E740481C1C}">
                          <a14:useLocalDpi xmlns:a14="http://schemas.microsoft.com/office/drawing/2010/main" val="0"/>
                        </a:ext>
                      </a:extLst>
                    </a:blip>
                    <a:srcRect/>
                    <a:stretch>
                      <a:fillRect/>
                    </a:stretch>
                  </pic:blipFill>
                  <pic:spPr bwMode="auto">
                    <a:xfrm>
                      <a:off x="0" y="0"/>
                      <a:ext cx="1383030" cy="276860"/>
                    </a:xfrm>
                    <a:prstGeom prst="rect">
                      <a:avLst/>
                    </a:prstGeom>
                    <a:noFill/>
                    <a:ln>
                      <a:noFill/>
                    </a:ln>
                  </pic:spPr>
                </pic:pic>
              </a:graphicData>
            </a:graphic>
          </wp:inline>
        </w:drawing>
      </w:r>
    </w:p>
    <w:p w:rsidR="00F46B1B" w:rsidRDefault="00F46B1B">
      <w:pPr>
        <w:pStyle w:val="ConsPlusNormal"/>
        <w:jc w:val="both"/>
      </w:pPr>
      <w:r>
        <w:t xml:space="preserve">(в ред. </w:t>
      </w:r>
      <w:hyperlink r:id="rId1632">
        <w:r>
          <w:rPr>
            <w:color w:val="0000FF"/>
          </w:rPr>
          <w:t>Постановления</w:t>
        </w:r>
      </w:hyperlink>
      <w:r>
        <w:t xml:space="preserve"> Правительства РФ от 29.06.2018 N 749)</w:t>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534670" cy="283210"/>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3"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официальном своем официальном сайте в сети "Интернет" (рублей/МВт·ч);</w:t>
      </w:r>
    </w:p>
    <w:p w:rsidR="00F46B1B" w:rsidRDefault="00F46B1B">
      <w:pPr>
        <w:pStyle w:val="ConsPlusNormal"/>
        <w:spacing w:before="220"/>
        <w:ind w:firstLine="540"/>
        <w:jc w:val="both"/>
      </w:pPr>
      <w:r>
        <w:t xml:space="preserve">Ставка за электрическую энергию конечной регулируемой цены для шестой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в отношении расчетного периода (m) </w:t>
      </w:r>
      <w:r>
        <w:rPr>
          <w:noProof/>
          <w:position w:val="-10"/>
        </w:rPr>
        <w:drawing>
          <wp:inline distT="0" distB="0" distL="0" distR="0">
            <wp:extent cx="796290" cy="267970"/>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4" cstate="print">
                      <a:extLst>
                        <a:ext uri="{28A0092B-C50C-407E-A947-70E740481C1C}">
                          <a14:useLocalDpi xmlns:a14="http://schemas.microsoft.com/office/drawing/2010/main" val="0"/>
                        </a:ext>
                      </a:extLst>
                    </a:blip>
                    <a:srcRect/>
                    <a:stretch>
                      <a:fillRect/>
                    </a:stretch>
                  </pic:blipFill>
                  <pic:spPr bwMode="auto">
                    <a:xfrm>
                      <a:off x="0" y="0"/>
                      <a:ext cx="796290" cy="267970"/>
                    </a:xfrm>
                    <a:prstGeom prst="rect">
                      <a:avLst/>
                    </a:prstGeom>
                    <a:noFill/>
                    <a:ln>
                      <a:noFill/>
                    </a:ln>
                  </pic:spPr>
                </pic:pic>
              </a:graphicData>
            </a:graphic>
          </wp:inline>
        </w:drawing>
      </w:r>
      <w:r>
        <w:t>, определяется по формуле (рублей/МВт·ч):</w:t>
      </w:r>
    </w:p>
    <w:p w:rsidR="00F46B1B" w:rsidRDefault="00F46B1B">
      <w:pPr>
        <w:pStyle w:val="ConsPlusNormal"/>
        <w:jc w:val="both"/>
      </w:pPr>
      <w:r>
        <w:t xml:space="preserve">(в ред. </w:t>
      </w:r>
      <w:hyperlink r:id="rId1635">
        <w:r>
          <w:rPr>
            <w:color w:val="0000FF"/>
          </w:rPr>
          <w:t>Постановления</w:t>
        </w:r>
      </w:hyperlink>
      <w:r>
        <w:t xml:space="preserve"> Правительства РФ от 29.06.2018 N 749)</w:t>
      </w:r>
    </w:p>
    <w:p w:rsidR="00F46B1B" w:rsidRDefault="00F46B1B">
      <w:pPr>
        <w:pStyle w:val="ConsPlusNormal"/>
        <w:jc w:val="both"/>
      </w:pPr>
    </w:p>
    <w:p w:rsidR="00F46B1B" w:rsidRDefault="00F46B1B">
      <w:pPr>
        <w:pStyle w:val="ConsPlusNormal"/>
        <w:jc w:val="center"/>
      </w:pPr>
      <w:r>
        <w:rPr>
          <w:noProof/>
          <w:position w:val="-13"/>
        </w:rPr>
        <w:drawing>
          <wp:inline distT="0" distB="0" distL="0" distR="0">
            <wp:extent cx="1743710" cy="309880"/>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6" cstate="print">
                      <a:extLst>
                        <a:ext uri="{28A0092B-C50C-407E-A947-70E740481C1C}">
                          <a14:useLocalDpi xmlns:a14="http://schemas.microsoft.com/office/drawing/2010/main" val="0"/>
                        </a:ext>
                      </a:extLst>
                    </a:blip>
                    <a:srcRect/>
                    <a:stretch>
                      <a:fillRect/>
                    </a:stretch>
                  </pic:blipFill>
                  <pic:spPr bwMode="auto">
                    <a:xfrm>
                      <a:off x="0" y="0"/>
                      <a:ext cx="1743710" cy="309880"/>
                    </a:xfrm>
                    <a:prstGeom prst="rect">
                      <a:avLst/>
                    </a:prstGeom>
                    <a:noFill/>
                    <a:ln>
                      <a:noFill/>
                    </a:ln>
                  </pic:spPr>
                </pic:pic>
              </a:graphicData>
            </a:graphic>
          </wp:inline>
        </w:drawing>
      </w:r>
    </w:p>
    <w:p w:rsidR="00F46B1B" w:rsidRDefault="00F46B1B">
      <w:pPr>
        <w:pStyle w:val="ConsPlusNormal"/>
        <w:jc w:val="both"/>
      </w:pPr>
      <w:r>
        <w:t xml:space="preserve">(в ред. </w:t>
      </w:r>
      <w:hyperlink r:id="rId1637">
        <w:r>
          <w:rPr>
            <w:color w:val="0000FF"/>
          </w:rPr>
          <w:t>Постановления</w:t>
        </w:r>
      </w:hyperlink>
      <w:r>
        <w:t xml:space="preserve"> Правительства РФ от 29.06.2018 N 749)</w:t>
      </w:r>
    </w:p>
    <w:p w:rsidR="00F46B1B" w:rsidRDefault="00F46B1B">
      <w:pPr>
        <w:pStyle w:val="ConsPlusNormal"/>
        <w:jc w:val="both"/>
      </w:pPr>
    </w:p>
    <w:p w:rsidR="00F46B1B" w:rsidRDefault="00F46B1B">
      <w:pPr>
        <w:pStyle w:val="ConsPlusNormal"/>
        <w:ind w:firstLine="540"/>
        <w:jc w:val="both"/>
      </w:pPr>
      <w:r>
        <w:lastRenderedPageBreak/>
        <w:t>где:</w:t>
      </w:r>
    </w:p>
    <w:p w:rsidR="00F46B1B" w:rsidRDefault="00F46B1B">
      <w:pPr>
        <w:pStyle w:val="ConsPlusNormal"/>
        <w:spacing w:before="220"/>
        <w:ind w:firstLine="540"/>
        <w:jc w:val="both"/>
      </w:pPr>
      <w:r>
        <w:rPr>
          <w:noProof/>
          <w:position w:val="-9"/>
        </w:rPr>
        <w:drawing>
          <wp:inline distT="0" distB="0" distL="0" distR="0">
            <wp:extent cx="765175" cy="26225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rsidR="00F46B1B" w:rsidRDefault="00F46B1B">
      <w:pPr>
        <w:pStyle w:val="ConsPlusNormal"/>
        <w:spacing w:before="220"/>
        <w:ind w:firstLine="540"/>
        <w:jc w:val="both"/>
      </w:pPr>
      <w:r>
        <w:t xml:space="preserve">В случае если </w:t>
      </w:r>
      <w:r>
        <w:rPr>
          <w:noProof/>
          <w:position w:val="-9"/>
        </w:rPr>
        <w:drawing>
          <wp:inline distT="0" distB="0" distL="0" distR="0">
            <wp:extent cx="1131570" cy="26479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3" cstate="print">
                      <a:extLst>
                        <a:ext uri="{28A0092B-C50C-407E-A947-70E740481C1C}">
                          <a14:useLocalDpi xmlns:a14="http://schemas.microsoft.com/office/drawing/2010/main" val="0"/>
                        </a:ext>
                      </a:extLst>
                    </a:blip>
                    <a:srcRect/>
                    <a:stretch>
                      <a:fillRect/>
                    </a:stretch>
                  </pic:blipFill>
                  <pic:spPr bwMode="auto">
                    <a:xfrm>
                      <a:off x="0" y="0"/>
                      <a:ext cx="1131570" cy="264795"/>
                    </a:xfrm>
                    <a:prstGeom prst="rect">
                      <a:avLst/>
                    </a:prstGeom>
                    <a:noFill/>
                    <a:ln>
                      <a:noFill/>
                    </a:ln>
                  </pic:spPr>
                </pic:pic>
              </a:graphicData>
            </a:graphic>
          </wp:inline>
        </w:drawing>
      </w:r>
      <w:r>
        <w:t xml:space="preserve">, </w:t>
      </w:r>
      <w:r>
        <w:rPr>
          <w:noProof/>
          <w:position w:val="-9"/>
        </w:rPr>
        <w:drawing>
          <wp:inline distT="0" distB="0" distL="0" distR="0">
            <wp:extent cx="666750" cy="26479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4" cstate="print">
                      <a:extLst>
                        <a:ext uri="{28A0092B-C50C-407E-A947-70E740481C1C}">
                          <a14:useLocalDpi xmlns:a14="http://schemas.microsoft.com/office/drawing/2010/main" val="0"/>
                        </a:ext>
                      </a:extLst>
                    </a:blip>
                    <a:srcRect/>
                    <a:stretch>
                      <a:fillRect/>
                    </a:stretch>
                  </pic:blipFill>
                  <pic:spPr bwMode="auto">
                    <a:xfrm>
                      <a:off x="0" y="0"/>
                      <a:ext cx="666750" cy="264795"/>
                    </a:xfrm>
                    <a:prstGeom prst="rect">
                      <a:avLst/>
                    </a:prstGeom>
                    <a:noFill/>
                    <a:ln>
                      <a:noFill/>
                    </a:ln>
                  </pic:spPr>
                </pic:pic>
              </a:graphicData>
            </a:graphic>
          </wp:inline>
        </w:drawing>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Pr>
          <w:noProof/>
          <w:position w:val="-9"/>
        </w:rPr>
        <w:drawing>
          <wp:inline distT="0" distB="0" distL="0" distR="0">
            <wp:extent cx="1047750" cy="26479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9" cstate="print">
                      <a:extLst>
                        <a:ext uri="{28A0092B-C50C-407E-A947-70E740481C1C}">
                          <a14:useLocalDpi xmlns:a14="http://schemas.microsoft.com/office/drawing/2010/main" val="0"/>
                        </a:ext>
                      </a:extLst>
                    </a:blip>
                    <a:srcRect/>
                    <a:stretch>
                      <a:fillRect/>
                    </a:stretch>
                  </pic:blipFill>
                  <pic:spPr bwMode="auto">
                    <a:xfrm>
                      <a:off x="0" y="0"/>
                      <a:ext cx="1047750" cy="264795"/>
                    </a:xfrm>
                    <a:prstGeom prst="rect">
                      <a:avLst/>
                    </a:prstGeom>
                    <a:noFill/>
                    <a:ln>
                      <a:noFill/>
                    </a:ln>
                  </pic:spPr>
                </pic:pic>
              </a:graphicData>
            </a:graphic>
          </wp:inline>
        </w:drawing>
      </w:r>
      <w:r>
        <w:t xml:space="preserve">, </w:t>
      </w:r>
      <w:r>
        <w:rPr>
          <w:noProof/>
          <w:position w:val="-9"/>
        </w:rPr>
        <w:drawing>
          <wp:inline distT="0" distB="0" distL="0" distR="0">
            <wp:extent cx="666750" cy="26479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4" cstate="print">
                      <a:extLst>
                        <a:ext uri="{28A0092B-C50C-407E-A947-70E740481C1C}">
                          <a14:useLocalDpi xmlns:a14="http://schemas.microsoft.com/office/drawing/2010/main" val="0"/>
                        </a:ext>
                      </a:extLst>
                    </a:blip>
                    <a:srcRect/>
                    <a:stretch>
                      <a:fillRect/>
                    </a:stretch>
                  </pic:blipFill>
                  <pic:spPr bwMode="auto">
                    <a:xfrm>
                      <a:off x="0" y="0"/>
                      <a:ext cx="666750" cy="264795"/>
                    </a:xfrm>
                    <a:prstGeom prst="rect">
                      <a:avLst/>
                    </a:prstGeom>
                    <a:noFill/>
                    <a:ln>
                      <a:noFill/>
                    </a:ln>
                  </pic:spPr>
                </pic:pic>
              </a:graphicData>
            </a:graphic>
          </wp:inline>
        </w:drawing>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F46B1B" w:rsidRDefault="00F46B1B">
      <w:pPr>
        <w:pStyle w:val="ConsPlusNormal"/>
        <w:jc w:val="both"/>
      </w:pPr>
      <w:r>
        <w:t xml:space="preserve">(в ред. </w:t>
      </w:r>
      <w:hyperlink r:id="rId1640">
        <w:r>
          <w:rPr>
            <w:color w:val="0000FF"/>
          </w:rPr>
          <w:t>Постановления</w:t>
        </w:r>
      </w:hyperlink>
      <w:r>
        <w:t xml:space="preserve"> Правительства РФ от 29.06.2018 N 749)</w:t>
      </w:r>
    </w:p>
    <w:p w:rsidR="00F46B1B" w:rsidRDefault="00F46B1B">
      <w:pPr>
        <w:pStyle w:val="ConsPlusNormal"/>
        <w:spacing w:before="220"/>
        <w:ind w:firstLine="540"/>
        <w:jc w:val="both"/>
      </w:pPr>
      <w:r>
        <w:t xml:space="preserve">Ставка за мощность конечной регулируемой цены для шестой ценовой категории, применяемая к поставляемому потребителю (покупателю) объему мощности за расчетный период (m) </w:t>
      </w:r>
      <w:r>
        <w:rPr>
          <w:noProof/>
          <w:position w:val="-10"/>
        </w:rPr>
        <w:drawing>
          <wp:inline distT="0" distB="0" distL="0" distR="0">
            <wp:extent cx="770890" cy="267970"/>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1" cstate="print">
                      <a:extLst>
                        <a:ext uri="{28A0092B-C50C-407E-A947-70E740481C1C}">
                          <a14:useLocalDpi xmlns:a14="http://schemas.microsoft.com/office/drawing/2010/main" val="0"/>
                        </a:ext>
                      </a:extLst>
                    </a:blip>
                    <a:srcRect/>
                    <a:stretch>
                      <a:fillRect/>
                    </a:stretch>
                  </pic:blipFill>
                  <pic:spPr bwMode="auto">
                    <a:xfrm>
                      <a:off x="0" y="0"/>
                      <a:ext cx="770890" cy="267970"/>
                    </a:xfrm>
                    <a:prstGeom prst="rect">
                      <a:avLst/>
                    </a:prstGeom>
                    <a:noFill/>
                    <a:ln>
                      <a:noFill/>
                    </a:ln>
                  </pic:spPr>
                </pic:pic>
              </a:graphicData>
            </a:graphic>
          </wp:inline>
        </w:drawing>
      </w:r>
      <w:r>
        <w:t>, определяется по формуле (рублей/МВт):</w:t>
      </w:r>
    </w:p>
    <w:p w:rsidR="00F46B1B" w:rsidRDefault="00F46B1B">
      <w:pPr>
        <w:pStyle w:val="ConsPlusNormal"/>
        <w:jc w:val="both"/>
      </w:pPr>
      <w:r>
        <w:t xml:space="preserve">(в ред. </w:t>
      </w:r>
      <w:hyperlink r:id="rId1642">
        <w:r>
          <w:rPr>
            <w:color w:val="0000FF"/>
          </w:rPr>
          <w:t>Постановления</w:t>
        </w:r>
      </w:hyperlink>
      <w:r>
        <w:t xml:space="preserve"> Правительства РФ от 29.06.2018 N 749)</w:t>
      </w:r>
    </w:p>
    <w:p w:rsidR="00F46B1B" w:rsidRDefault="00F46B1B">
      <w:pPr>
        <w:pStyle w:val="ConsPlusNormal"/>
        <w:jc w:val="both"/>
      </w:pPr>
    </w:p>
    <w:p w:rsidR="00F46B1B" w:rsidRDefault="00F46B1B">
      <w:pPr>
        <w:pStyle w:val="ConsPlusNormal"/>
        <w:jc w:val="center"/>
      </w:pPr>
      <w:r>
        <w:rPr>
          <w:noProof/>
          <w:position w:val="-10"/>
        </w:rPr>
        <w:drawing>
          <wp:inline distT="0" distB="0" distL="0" distR="0">
            <wp:extent cx="1366520" cy="267970"/>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3" cstate="print">
                      <a:extLst>
                        <a:ext uri="{28A0092B-C50C-407E-A947-70E740481C1C}">
                          <a14:useLocalDpi xmlns:a14="http://schemas.microsoft.com/office/drawing/2010/main" val="0"/>
                        </a:ext>
                      </a:extLst>
                    </a:blip>
                    <a:srcRect/>
                    <a:stretch>
                      <a:fillRect/>
                    </a:stretch>
                  </pic:blipFill>
                  <pic:spPr bwMode="auto">
                    <a:xfrm>
                      <a:off x="0" y="0"/>
                      <a:ext cx="1366520" cy="267970"/>
                    </a:xfrm>
                    <a:prstGeom prst="rect">
                      <a:avLst/>
                    </a:prstGeom>
                    <a:noFill/>
                    <a:ln>
                      <a:noFill/>
                    </a:ln>
                  </pic:spPr>
                </pic:pic>
              </a:graphicData>
            </a:graphic>
          </wp:inline>
        </w:drawing>
      </w:r>
    </w:p>
    <w:p w:rsidR="00F46B1B" w:rsidRDefault="00F46B1B">
      <w:pPr>
        <w:pStyle w:val="ConsPlusNormal"/>
        <w:jc w:val="both"/>
      </w:pPr>
      <w:r>
        <w:t xml:space="preserve">(в ред. </w:t>
      </w:r>
      <w:hyperlink r:id="rId1644">
        <w:r>
          <w:rPr>
            <w:color w:val="0000FF"/>
          </w:rPr>
          <w:t>Постановления</w:t>
        </w:r>
      </w:hyperlink>
      <w:r>
        <w:t xml:space="preserve"> Правительства РФ от 29.06.2018 N 749)</w:t>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9"/>
        </w:rPr>
        <w:drawing>
          <wp:inline distT="0" distB="0" distL="0" distR="0">
            <wp:extent cx="534670" cy="26225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5"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F46B1B" w:rsidRDefault="00F46B1B">
      <w:pPr>
        <w:pStyle w:val="ConsPlusNormal"/>
        <w:spacing w:before="220"/>
        <w:ind w:firstLine="540"/>
        <w:jc w:val="both"/>
      </w:pPr>
      <w:r>
        <w:t xml:space="preserve">абзац утратил силу. - </w:t>
      </w:r>
      <w:hyperlink r:id="rId1646">
        <w:r>
          <w:rPr>
            <w:color w:val="0000FF"/>
          </w:rPr>
          <w:t>Постановление</w:t>
        </w:r>
      </w:hyperlink>
      <w:r>
        <w:t xml:space="preserve"> Правительства РФ от 21.07.2017 N 863.</w:t>
      </w:r>
    </w:p>
    <w:p w:rsidR="00F46B1B" w:rsidRDefault="00F46B1B">
      <w:pPr>
        <w:pStyle w:val="ConsPlusNormal"/>
        <w:spacing w:before="220"/>
        <w:ind w:firstLine="540"/>
        <w:jc w:val="both"/>
      </w:pPr>
      <w:r>
        <w:t xml:space="preserve">При этом составляющие </w:t>
      </w:r>
      <w:r>
        <w:rPr>
          <w:noProof/>
          <w:position w:val="-11"/>
        </w:rPr>
        <w:drawing>
          <wp:inline distT="0" distB="0" distL="0" distR="0">
            <wp:extent cx="555625" cy="283210"/>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7"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w:t>
      </w:r>
      <w:r>
        <w:rPr>
          <w:noProof/>
          <w:position w:val="-11"/>
        </w:rPr>
        <w:drawing>
          <wp:inline distT="0" distB="0" distL="0" distR="0">
            <wp:extent cx="534670" cy="283210"/>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8"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w:t>
      </w:r>
      <w:r>
        <w:rPr>
          <w:noProof/>
          <w:position w:val="-9"/>
        </w:rPr>
        <w:drawing>
          <wp:inline distT="0" distB="0" distL="0" distR="0">
            <wp:extent cx="765175" cy="26225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9"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w:t>
      </w:r>
      <w:r>
        <w:rPr>
          <w:noProof/>
          <w:position w:val="-9"/>
        </w:rPr>
        <w:drawing>
          <wp:inline distT="0" distB="0" distL="0" distR="0">
            <wp:extent cx="534670" cy="26225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0"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rsidR="00F46B1B" w:rsidRDefault="00F46B1B">
      <w:pPr>
        <w:pStyle w:val="ConsPlusNormal"/>
        <w:jc w:val="both"/>
      </w:pPr>
      <w:r>
        <w:t xml:space="preserve">(в ред. Постановлений Правительства РФ от 21.07.2017 </w:t>
      </w:r>
      <w:hyperlink r:id="rId1651">
        <w:r>
          <w:rPr>
            <w:color w:val="0000FF"/>
          </w:rPr>
          <w:t>N 863</w:t>
        </w:r>
      </w:hyperlink>
      <w:r>
        <w:t xml:space="preserve">, от 29.06.2018 </w:t>
      </w:r>
      <w:hyperlink r:id="rId1652">
        <w:r>
          <w:rPr>
            <w:color w:val="0000FF"/>
          </w:rPr>
          <w:t>N 749</w:t>
        </w:r>
      </w:hyperlink>
      <w:r>
        <w:t>)</w:t>
      </w:r>
    </w:p>
    <w:p w:rsidR="00F46B1B" w:rsidRDefault="00F46B1B">
      <w:pPr>
        <w:pStyle w:val="ConsPlusNormal"/>
        <w:spacing w:before="220"/>
        <w:ind w:firstLine="540"/>
        <w:jc w:val="both"/>
      </w:pPr>
      <w:r>
        <w:t xml:space="preserve">Ставка за мощность конечной регулируемой цены для шестой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653">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Pr>
          <w:noProof/>
          <w:position w:val="-10"/>
        </w:rPr>
        <w:drawing>
          <wp:inline distT="0" distB="0" distL="0" distR="0">
            <wp:extent cx="737870" cy="276860"/>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4" cstate="print">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w:t>
      </w:r>
    </w:p>
    <w:p w:rsidR="00F46B1B" w:rsidRDefault="00F46B1B">
      <w:pPr>
        <w:pStyle w:val="ConsPlusNormal"/>
        <w:jc w:val="both"/>
      </w:pPr>
      <w:r>
        <w:t xml:space="preserve">(в ред. </w:t>
      </w:r>
      <w:hyperlink r:id="rId1655">
        <w:r>
          <w:rPr>
            <w:color w:val="0000FF"/>
          </w:rPr>
          <w:t>Постановления</w:t>
        </w:r>
      </w:hyperlink>
      <w:r>
        <w:t xml:space="preserve"> Правительства РФ от 29.06.2018 N 749)</w:t>
      </w:r>
    </w:p>
    <w:p w:rsidR="00F46B1B" w:rsidRDefault="00F46B1B">
      <w:pPr>
        <w:pStyle w:val="ConsPlusNormal"/>
        <w:jc w:val="both"/>
      </w:pPr>
    </w:p>
    <w:p w:rsidR="00F46B1B" w:rsidRDefault="00F46B1B">
      <w:pPr>
        <w:pStyle w:val="ConsPlusNormal"/>
        <w:jc w:val="center"/>
      </w:pPr>
      <w:r>
        <w:rPr>
          <w:noProof/>
          <w:position w:val="-10"/>
        </w:rPr>
        <w:drawing>
          <wp:inline distT="0" distB="0" distL="0" distR="0">
            <wp:extent cx="1273810" cy="276860"/>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6" cstate="print">
                      <a:extLst>
                        <a:ext uri="{28A0092B-C50C-407E-A947-70E740481C1C}">
                          <a14:useLocalDpi xmlns:a14="http://schemas.microsoft.com/office/drawing/2010/main" val="0"/>
                        </a:ext>
                      </a:extLst>
                    </a:blip>
                    <a:srcRect/>
                    <a:stretch>
                      <a:fillRect/>
                    </a:stretch>
                  </pic:blipFill>
                  <pic:spPr bwMode="auto">
                    <a:xfrm>
                      <a:off x="0" y="0"/>
                      <a:ext cx="1273810" cy="276860"/>
                    </a:xfrm>
                    <a:prstGeom prst="rect">
                      <a:avLst/>
                    </a:prstGeom>
                    <a:noFill/>
                    <a:ln>
                      <a:noFill/>
                    </a:ln>
                  </pic:spPr>
                </pic:pic>
              </a:graphicData>
            </a:graphic>
          </wp:inline>
        </w:drawing>
      </w:r>
    </w:p>
    <w:p w:rsidR="00F46B1B" w:rsidRDefault="00F46B1B">
      <w:pPr>
        <w:pStyle w:val="ConsPlusNormal"/>
        <w:jc w:val="both"/>
      </w:pPr>
      <w:r>
        <w:lastRenderedPageBreak/>
        <w:t xml:space="preserve">(в ред. </w:t>
      </w:r>
      <w:hyperlink r:id="rId1657">
        <w:r>
          <w:rPr>
            <w:color w:val="0000FF"/>
          </w:rPr>
          <w:t>Постановления</w:t>
        </w:r>
      </w:hyperlink>
      <w:r>
        <w:t xml:space="preserve"> Правительства РФ от 29.06.2018 N 749)</w:t>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461010" cy="283210"/>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8"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659">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w:t>
      </w:r>
    </w:p>
    <w:p w:rsidR="00F46B1B" w:rsidRDefault="00F46B1B">
      <w:pPr>
        <w:pStyle w:val="ConsPlusNormal"/>
        <w:jc w:val="both"/>
      </w:pPr>
      <w:r>
        <w:t xml:space="preserve">(в ред. Постановлений Правительства РФ от 28.12.2020 </w:t>
      </w:r>
      <w:hyperlink r:id="rId1660">
        <w:r>
          <w:rPr>
            <w:color w:val="0000FF"/>
          </w:rPr>
          <w:t>N 2319</w:t>
        </w:r>
      </w:hyperlink>
      <w:r>
        <w:t xml:space="preserve">, от 30.12.2022 </w:t>
      </w:r>
      <w:hyperlink r:id="rId1661">
        <w:r>
          <w:rPr>
            <w:color w:val="0000FF"/>
          </w:rPr>
          <w:t>N 2556</w:t>
        </w:r>
      </w:hyperlink>
      <w:r>
        <w:t>)</w:t>
      </w:r>
    </w:p>
    <w:p w:rsidR="00F46B1B" w:rsidRDefault="00F46B1B">
      <w:pPr>
        <w:pStyle w:val="ConsPlusNormal"/>
        <w:spacing w:before="220"/>
        <w:ind w:firstLine="540"/>
        <w:jc w:val="both"/>
      </w:pPr>
      <w:r>
        <w:t xml:space="preserve">При этом составляющая </w:t>
      </w:r>
      <w:r>
        <w:rPr>
          <w:noProof/>
          <w:position w:val="-11"/>
        </w:rPr>
        <w:drawing>
          <wp:inline distT="0" distB="0" distL="0" distR="0">
            <wp:extent cx="461010" cy="283210"/>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2"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указывается в числовом выражении.</w:t>
      </w:r>
    </w:p>
    <w:p w:rsidR="00F46B1B" w:rsidRDefault="00F46B1B">
      <w:pPr>
        <w:pStyle w:val="ConsPlusNormal"/>
        <w:spacing w:before="220"/>
        <w:ind w:firstLine="540"/>
        <w:jc w:val="both"/>
      </w:pPr>
      <w:r>
        <w:t xml:space="preserve">Абзацы тридцать восьмой - тридцать девятый утратили силу с 1 января 2025 года. - </w:t>
      </w:r>
      <w:hyperlink r:id="rId1663">
        <w:r>
          <w:rPr>
            <w:color w:val="0000FF"/>
          </w:rPr>
          <w:t>Постановление</w:t>
        </w:r>
      </w:hyperlink>
      <w:r>
        <w:t xml:space="preserve"> Правительства РФ от 23.12.2024 N 1868.</w:t>
      </w:r>
    </w:p>
    <w:p w:rsidR="00F46B1B" w:rsidRDefault="00F46B1B">
      <w:pPr>
        <w:pStyle w:val="ConsPlusNormal"/>
        <w:spacing w:before="220"/>
        <w:ind w:firstLine="540"/>
        <w:jc w:val="both"/>
      </w:pPr>
      <w:r>
        <w:t xml:space="preserve">абзац утратил силу. - </w:t>
      </w:r>
      <w:hyperlink r:id="rId1664">
        <w:r>
          <w:rPr>
            <w:color w:val="0000FF"/>
          </w:rPr>
          <w:t>Постановление</w:t>
        </w:r>
      </w:hyperlink>
      <w:r>
        <w:t xml:space="preserve"> Правительства РФ от 16.12.2021 N 2306.</w:t>
      </w:r>
    </w:p>
    <w:p w:rsidR="00F46B1B" w:rsidRDefault="00F46B1B">
      <w:pPr>
        <w:pStyle w:val="ConsPlusNormal"/>
        <w:spacing w:before="220"/>
        <w:ind w:firstLine="540"/>
        <w:jc w:val="both"/>
      </w:pPr>
      <w:r>
        <w:t xml:space="preserve">Абзац утратил силу с 1 января 2025 года. - </w:t>
      </w:r>
      <w:hyperlink r:id="rId1665">
        <w:r>
          <w:rPr>
            <w:color w:val="0000FF"/>
          </w:rPr>
          <w:t>Постановление</w:t>
        </w:r>
      </w:hyperlink>
      <w:r>
        <w:t xml:space="preserve"> Правительства РФ от 23.12.2024 N 1868.</w:t>
      </w:r>
    </w:p>
    <w:p w:rsidR="00F46B1B" w:rsidRDefault="00F46B1B">
      <w:pPr>
        <w:pStyle w:val="ConsPlusNormal"/>
        <w:spacing w:before="220"/>
        <w:ind w:firstLine="540"/>
        <w:jc w:val="both"/>
      </w:pPr>
      <w:bookmarkStart w:id="300" w:name="P3048"/>
      <w:bookmarkEnd w:id="300"/>
      <w:r>
        <w:t>248. Плата за иные услуги, оказание которых является неотъемлемой частью процесса поставки электрической энергии потребителям (</w:t>
      </w:r>
      <w:r>
        <w:rPr>
          <w:noProof/>
          <w:position w:val="-9"/>
        </w:rPr>
        <w:drawing>
          <wp:inline distT="0" distB="0" distL="0" distR="0">
            <wp:extent cx="325120" cy="26225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6"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(рублей/МВт·ч) по формуле:</w:t>
      </w:r>
    </w:p>
    <w:p w:rsidR="00F46B1B" w:rsidRDefault="00F46B1B">
      <w:pPr>
        <w:pStyle w:val="ConsPlusNormal"/>
        <w:jc w:val="both"/>
      </w:pPr>
    </w:p>
    <w:p w:rsidR="00F46B1B" w:rsidRDefault="00F46B1B">
      <w:pPr>
        <w:pStyle w:val="ConsPlusNormal"/>
        <w:jc w:val="center"/>
      </w:pPr>
      <w:r>
        <w:rPr>
          <w:noProof/>
          <w:position w:val="-28"/>
        </w:rPr>
        <w:drawing>
          <wp:inline distT="0" distB="0" distL="0" distR="0">
            <wp:extent cx="995680" cy="502920"/>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7" cstate="print">
                      <a:extLst>
                        <a:ext uri="{28A0092B-C50C-407E-A947-70E740481C1C}">
                          <a14:useLocalDpi xmlns:a14="http://schemas.microsoft.com/office/drawing/2010/main" val="0"/>
                        </a:ext>
                      </a:extLst>
                    </a:blip>
                    <a:srcRect/>
                    <a:stretch>
                      <a:fillRect/>
                    </a:stretch>
                  </pic:blipFill>
                  <pic:spPr bwMode="auto">
                    <a:xfrm>
                      <a:off x="0" y="0"/>
                      <a:ext cx="995680" cy="502920"/>
                    </a:xfrm>
                    <a:prstGeom prst="rect">
                      <a:avLst/>
                    </a:prstGeom>
                    <a:noFill/>
                    <a:ln>
                      <a:noFill/>
                    </a:ln>
                  </pic:spPr>
                </pic:pic>
              </a:graphicData>
            </a:graphic>
          </wp:inline>
        </w:drawing>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9"/>
        </w:rPr>
        <w:drawing>
          <wp:inline distT="0" distB="0" distL="0" distR="0">
            <wp:extent cx="450850" cy="26225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8"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расчетная стоимость услуг инфраструктурных организаций оптового рынка за расчетный период m, определяемая с применением:</w:t>
      </w:r>
    </w:p>
    <w:p w:rsidR="00F46B1B" w:rsidRDefault="00F46B1B">
      <w:pPr>
        <w:pStyle w:val="ConsPlusNormal"/>
        <w:spacing w:before="220"/>
        <w:ind w:firstLine="540"/>
        <w:jc w:val="both"/>
      </w:pPr>
      <w:r>
        <w:t>предельного уровня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оказываемых гарантирующему поставщику системным оператором;</w:t>
      </w:r>
    </w:p>
    <w:p w:rsidR="00F46B1B" w:rsidRDefault="00F46B1B">
      <w:pPr>
        <w:pStyle w:val="ConsPlusNormal"/>
        <w:spacing w:before="220"/>
        <w:ind w:firstLine="540"/>
        <w:jc w:val="both"/>
      </w:pPr>
      <w:r>
        <w:t>цен (тарифов) на услуги коммерческого оператора по организации торговли на оптовом рынке, связанной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w:t>
      </w:r>
    </w:p>
    <w:p w:rsidR="00F46B1B" w:rsidRDefault="00F46B1B">
      <w:pPr>
        <w:pStyle w:val="ConsPlusNormal"/>
        <w:spacing w:before="220"/>
        <w:ind w:firstLine="540"/>
        <w:jc w:val="both"/>
      </w:pPr>
      <w:r>
        <w:t xml:space="preserve">размера платы за комплексную услугу по расчету требований и обязательств участников оптового рынка и исполнителей услуг по управлению изменением режима потребления </w:t>
      </w:r>
      <w:r>
        <w:lastRenderedPageBreak/>
        <w:t>электрической энергии, оказываемую гарантирующему поставщику организацией коммерческой инфраструктуры оптового рынка;</w:t>
      </w:r>
    </w:p>
    <w:p w:rsidR="00F46B1B" w:rsidRDefault="00F46B1B">
      <w:pPr>
        <w:pStyle w:val="ConsPlusNormal"/>
        <w:spacing w:before="220"/>
        <w:ind w:firstLine="540"/>
        <w:jc w:val="both"/>
      </w:pPr>
      <w:r>
        <w:t>рассчитывается и публикуется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 рублей;</w:t>
      </w:r>
    </w:p>
    <w:p w:rsidR="00F46B1B" w:rsidRDefault="00F46B1B">
      <w:pPr>
        <w:pStyle w:val="ConsPlusNormal"/>
        <w:spacing w:before="220"/>
        <w:ind w:firstLine="540"/>
        <w:jc w:val="both"/>
      </w:pPr>
      <w:r>
        <w:rPr>
          <w:noProof/>
          <w:position w:val="-9"/>
        </w:rPr>
        <w:drawing>
          <wp:inline distT="0" distB="0" distL="0" distR="0">
            <wp:extent cx="335280" cy="26225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9"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объем поставки электрической энергии потребителям (покупателям) гарантирующего поставщика (энергосбытовой, энергоснабжающей организации) за расчетный период m (МВт·ч).</w:t>
      </w:r>
    </w:p>
    <w:p w:rsidR="00F46B1B" w:rsidRDefault="00F46B1B">
      <w:pPr>
        <w:pStyle w:val="ConsPlusNormal"/>
        <w:jc w:val="both"/>
      </w:pPr>
      <w:r>
        <w:t xml:space="preserve">(п. 248 в ред. </w:t>
      </w:r>
      <w:hyperlink r:id="rId1670">
        <w:r>
          <w:rPr>
            <w:color w:val="0000FF"/>
          </w:rPr>
          <w:t>Постановления</w:t>
        </w:r>
      </w:hyperlink>
      <w:r>
        <w:t xml:space="preserve"> Правительства РФ от 12.04.2024 N 461)</w:t>
      </w:r>
    </w:p>
    <w:p w:rsidR="00F46B1B" w:rsidRDefault="00F46B1B">
      <w:pPr>
        <w:pStyle w:val="ConsPlusNormal"/>
        <w:spacing w:before="220"/>
        <w:ind w:firstLine="540"/>
        <w:jc w:val="both"/>
      </w:pPr>
      <w:r>
        <w:t>249. В случае если гарантирующим поставщиком (энергосбытовой, энергоснабжающей организацией)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конечные регулируемые цены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конечных 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F46B1B" w:rsidRDefault="00F46B1B">
      <w:pPr>
        <w:pStyle w:val="ConsPlusNormal"/>
        <w:spacing w:before="220"/>
        <w:ind w:firstLine="540"/>
        <w:jc w:val="both"/>
      </w:pPr>
      <w:r>
        <w:t xml:space="preserve">250. 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конечные регулируемые цены определяются за вычетом ставки, используемой для целей определения расходов на оплату нормативных потерь электрической энергии при ее передаче по электрическим сетям, тарифа на услуги по передаче электрической энергии, а в случае, предусмотренном </w:t>
      </w:r>
      <w:hyperlink r:id="rId1671">
        <w:r>
          <w:rPr>
            <w:color w:val="0000FF"/>
          </w:rPr>
          <w:t>абзацем третьим пункта 7 статьи 23.1</w:t>
        </w:r>
      </w:hyperlink>
      <w:r>
        <w:t xml:space="preserve"> Федерального закона "Об электроэнергетике", - за вычетом ставки, используемой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При этом для расчетов с потребителем (покупателем) используются конечные регулируемые цены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используемую для целей определения расходов на оплату нормативных потерь электрической энергии при ее передаче по электрическим сетям, тарифа на услуги по передаче электрической энергии, а в случае, предусмотренном </w:t>
      </w:r>
      <w:hyperlink r:id="rId1672">
        <w:r>
          <w:rPr>
            <w:color w:val="0000FF"/>
          </w:rPr>
          <w:t>абзацем третьим пункта 7 статьи 23.1</w:t>
        </w:r>
      </w:hyperlink>
      <w:r>
        <w:t xml:space="preserve"> Федерального закона "Об электроэнергетике", - скорректированную на ставку, используемую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Эти конечные регулируемые цены применяются гарантирующим поставщиком (энергосбытовой, энергоснабжающей организацией)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F46B1B" w:rsidRDefault="00F46B1B">
      <w:pPr>
        <w:pStyle w:val="ConsPlusNormal"/>
        <w:jc w:val="both"/>
      </w:pPr>
      <w:r>
        <w:lastRenderedPageBreak/>
        <w:t xml:space="preserve">(в ред. </w:t>
      </w:r>
      <w:hyperlink r:id="rId1673">
        <w:r>
          <w:rPr>
            <w:color w:val="0000FF"/>
          </w:rPr>
          <w:t>Постановления</w:t>
        </w:r>
      </w:hyperlink>
      <w:r>
        <w:t xml:space="preserve"> Правительства РФ от 28.12.2020 N 2319)</w:t>
      </w:r>
    </w:p>
    <w:p w:rsidR="00F46B1B" w:rsidRDefault="00F46B1B">
      <w:pPr>
        <w:pStyle w:val="ConsPlusNormal"/>
        <w:spacing w:before="220"/>
        <w:ind w:firstLine="540"/>
        <w:jc w:val="both"/>
      </w:pPr>
      <w:r>
        <w:t>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конечных регулируемых цен.</w:t>
      </w:r>
    </w:p>
    <w:p w:rsidR="00F46B1B" w:rsidRDefault="00F46B1B">
      <w:pPr>
        <w:pStyle w:val="ConsPlusNormal"/>
        <w:spacing w:before="220"/>
        <w:ind w:firstLine="540"/>
        <w:jc w:val="both"/>
      </w:pPr>
      <w:r>
        <w:t xml:space="preserve">Величина, на которую уменьшается ставка за электрическую энергию конечной регулируемой цены для четвертой и шестой ценовых категорий </w:t>
      </w:r>
      <w:r>
        <w:rPr>
          <w:noProof/>
          <w:position w:val="-10"/>
        </w:rPr>
        <w:drawing>
          <wp:inline distT="0" distB="0" distL="0" distR="0">
            <wp:extent cx="461010" cy="276860"/>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4" cstate="print">
                      <a:extLst>
                        <a:ext uri="{28A0092B-C50C-407E-A947-70E740481C1C}">
                          <a14:useLocalDpi xmlns:a14="http://schemas.microsoft.com/office/drawing/2010/main" val="0"/>
                        </a:ext>
                      </a:extLst>
                    </a:blip>
                    <a:srcRect/>
                    <a:stretch>
                      <a:fillRect/>
                    </a:stretch>
                  </pic:blipFill>
                  <pic:spPr bwMode="auto">
                    <a:xfrm>
                      <a:off x="0" y="0"/>
                      <a:ext cx="461010" cy="276860"/>
                    </a:xfrm>
                    <a:prstGeom prst="rect">
                      <a:avLst/>
                    </a:prstGeom>
                    <a:noFill/>
                    <a:ln>
                      <a:noFill/>
                    </a:ln>
                  </pic:spPr>
                </pic:pic>
              </a:graphicData>
            </a:graphic>
          </wp:inline>
        </w:drawing>
      </w:r>
      <w:r>
        <w:t>, определяется по формуле (рублей/МВт·ч):</w:t>
      </w:r>
    </w:p>
    <w:p w:rsidR="00F46B1B" w:rsidRDefault="00F46B1B">
      <w:pPr>
        <w:pStyle w:val="ConsPlusNormal"/>
        <w:jc w:val="both"/>
      </w:pPr>
    </w:p>
    <w:p w:rsidR="00F46B1B" w:rsidRDefault="00F46B1B">
      <w:pPr>
        <w:pStyle w:val="ConsPlusNormal"/>
        <w:jc w:val="center"/>
      </w:pPr>
      <w:r>
        <w:rPr>
          <w:noProof/>
          <w:position w:val="-10"/>
        </w:rPr>
        <w:drawing>
          <wp:inline distT="0" distB="0" distL="0" distR="0">
            <wp:extent cx="1115060" cy="276860"/>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5" cstate="print">
                      <a:extLst>
                        <a:ext uri="{28A0092B-C50C-407E-A947-70E740481C1C}">
                          <a14:useLocalDpi xmlns:a14="http://schemas.microsoft.com/office/drawing/2010/main" val="0"/>
                        </a:ext>
                      </a:extLst>
                    </a:blip>
                    <a:srcRect/>
                    <a:stretch>
                      <a:fillRect/>
                    </a:stretch>
                  </pic:blipFill>
                  <pic:spPr bwMode="auto">
                    <a:xfrm>
                      <a:off x="0" y="0"/>
                      <a:ext cx="1115060" cy="276860"/>
                    </a:xfrm>
                    <a:prstGeom prst="rect">
                      <a:avLst/>
                    </a:prstGeom>
                    <a:noFill/>
                    <a:ln>
                      <a:noFill/>
                    </a:ln>
                  </pic:spPr>
                </pic:pic>
              </a:graphicData>
            </a:graphic>
          </wp:inline>
        </w:drawing>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603250" cy="28765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6" cstate="print">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677">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rsidR="00F46B1B" w:rsidRDefault="00F46B1B">
      <w:pPr>
        <w:pStyle w:val="ConsPlusNormal"/>
        <w:jc w:val="both"/>
      </w:pPr>
      <w:r>
        <w:t xml:space="preserve">(в ред. Постановлений Правительства РФ от 28.12.2020 </w:t>
      </w:r>
      <w:hyperlink r:id="rId1678">
        <w:r>
          <w:rPr>
            <w:color w:val="0000FF"/>
          </w:rPr>
          <w:t>N 2319</w:t>
        </w:r>
      </w:hyperlink>
      <w:r>
        <w:t xml:space="preserve">, от 30.12.2022 </w:t>
      </w:r>
      <w:hyperlink r:id="rId1679">
        <w:r>
          <w:rPr>
            <w:color w:val="0000FF"/>
          </w:rPr>
          <w:t>N 2556</w:t>
        </w:r>
      </w:hyperlink>
      <w:r>
        <w:t>)</w:t>
      </w:r>
    </w:p>
    <w:p w:rsidR="00F46B1B" w:rsidRDefault="00F46B1B">
      <w:pPr>
        <w:pStyle w:val="ConsPlusNormal"/>
        <w:spacing w:before="220"/>
        <w:ind w:firstLine="540"/>
        <w:jc w:val="both"/>
      </w:pPr>
      <w:r>
        <w:t>251. Без учета тарифа на услуги по передаче электрической энергии определяются конечные регулируемые цены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регулируемые цены применяются отдельно к величинам непревышения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При этом для определения конечных регулируемых цен в отношении величин непревышения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rsidR="00F46B1B" w:rsidRDefault="00F46B1B">
      <w:pPr>
        <w:pStyle w:val="ConsPlusNormal"/>
        <w:jc w:val="both"/>
      </w:pPr>
      <w:r>
        <w:t xml:space="preserve">(в ред. </w:t>
      </w:r>
      <w:hyperlink r:id="rId1680">
        <w:r>
          <w:rPr>
            <w:color w:val="0000FF"/>
          </w:rPr>
          <w:t>Постановления</w:t>
        </w:r>
      </w:hyperlink>
      <w:r>
        <w:t xml:space="preserve"> Правительства РФ от 28.12.2020 N 2319)</w:t>
      </w:r>
    </w:p>
    <w:p w:rsidR="00F46B1B" w:rsidRDefault="00F46B1B">
      <w:pPr>
        <w:pStyle w:val="ConsPlusNormal"/>
        <w:spacing w:before="220"/>
        <w:ind w:firstLine="540"/>
        <w:jc w:val="both"/>
      </w:pPr>
      <w:r>
        <w:t>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купли-продажи (поставки)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указанных конечных регулируемых цен.</w:t>
      </w:r>
    </w:p>
    <w:p w:rsidR="00F46B1B" w:rsidRDefault="00F46B1B">
      <w:pPr>
        <w:pStyle w:val="ConsPlusNormal"/>
        <w:spacing w:before="220"/>
        <w:ind w:firstLine="540"/>
        <w:jc w:val="both"/>
      </w:pPr>
      <w:r>
        <w:t xml:space="preserve">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w:t>
      </w:r>
      <w:r>
        <w:lastRenderedPageBreak/>
        <w:t xml:space="preserve">поставленному потребителю (покупателю) объему электрической энергии на j-м уровне напряжения </w:t>
      </w:r>
      <w:r>
        <w:rPr>
          <w:noProof/>
          <w:position w:val="-10"/>
        </w:rPr>
        <w:drawing>
          <wp:inline distT="0" distB="0" distL="0" distR="0">
            <wp:extent cx="612140" cy="276860"/>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1" cstate="print">
                      <a:extLst>
                        <a:ext uri="{28A0092B-C50C-407E-A947-70E740481C1C}">
                          <a14:useLocalDpi xmlns:a14="http://schemas.microsoft.com/office/drawing/2010/main" val="0"/>
                        </a:ext>
                      </a:extLst>
                    </a:blip>
                    <a:srcRect/>
                    <a:stretch>
                      <a:fillRect/>
                    </a:stretch>
                  </pic:blipFill>
                  <pic:spPr bwMode="auto">
                    <a:xfrm>
                      <a:off x="0" y="0"/>
                      <a:ext cx="612140" cy="276860"/>
                    </a:xfrm>
                    <a:prstGeom prst="rect">
                      <a:avLst/>
                    </a:prstGeom>
                    <a:noFill/>
                    <a:ln>
                      <a:noFill/>
                    </a:ln>
                  </pic:spPr>
                </pic:pic>
              </a:graphicData>
            </a:graphic>
          </wp:inline>
        </w:drawing>
      </w:r>
      <w:r>
        <w:t>, определяется по формуле (рублей/МВт·ч):</w:t>
      </w:r>
    </w:p>
    <w:p w:rsidR="00F46B1B" w:rsidRDefault="00F46B1B">
      <w:pPr>
        <w:pStyle w:val="ConsPlusNormal"/>
        <w:jc w:val="both"/>
      </w:pPr>
    </w:p>
    <w:p w:rsidR="00F46B1B" w:rsidRDefault="00F46B1B">
      <w:pPr>
        <w:pStyle w:val="ConsPlusNormal"/>
        <w:jc w:val="center"/>
      </w:pPr>
      <w:r>
        <w:rPr>
          <w:noProof/>
          <w:position w:val="-10"/>
        </w:rPr>
        <w:drawing>
          <wp:inline distT="0" distB="0" distL="0" distR="0">
            <wp:extent cx="1273810" cy="276860"/>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2" cstate="print">
                      <a:extLst>
                        <a:ext uri="{28A0092B-C50C-407E-A947-70E740481C1C}">
                          <a14:useLocalDpi xmlns:a14="http://schemas.microsoft.com/office/drawing/2010/main" val="0"/>
                        </a:ext>
                      </a:extLst>
                    </a:blip>
                    <a:srcRect/>
                    <a:stretch>
                      <a:fillRect/>
                    </a:stretch>
                  </pic:blipFill>
                  <pic:spPr bwMode="auto">
                    <a:xfrm>
                      <a:off x="0" y="0"/>
                      <a:ext cx="1273810" cy="276860"/>
                    </a:xfrm>
                    <a:prstGeom prst="rect">
                      <a:avLst/>
                    </a:prstGeom>
                    <a:noFill/>
                    <a:ln>
                      <a:noFill/>
                    </a:ln>
                  </pic:spPr>
                </pic:pic>
              </a:graphicData>
            </a:graphic>
          </wp:inline>
        </w:drawing>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603250" cy="28765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3" cstate="print">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684">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rsidR="00F46B1B" w:rsidRDefault="00F46B1B">
      <w:pPr>
        <w:pStyle w:val="ConsPlusNormal"/>
        <w:jc w:val="both"/>
      </w:pPr>
      <w:r>
        <w:t xml:space="preserve">(в ред. Постановлений Правительства РФ от 28.12.2020 </w:t>
      </w:r>
      <w:hyperlink r:id="rId1685">
        <w:r>
          <w:rPr>
            <w:color w:val="0000FF"/>
          </w:rPr>
          <w:t>N 2319</w:t>
        </w:r>
      </w:hyperlink>
      <w:r>
        <w:t xml:space="preserve">, от 30.12.2022 </w:t>
      </w:r>
      <w:hyperlink r:id="rId1686">
        <w:r>
          <w:rPr>
            <w:color w:val="0000FF"/>
          </w:rPr>
          <w:t>N 2556</w:t>
        </w:r>
      </w:hyperlink>
      <w:r>
        <w:t>)</w:t>
      </w:r>
    </w:p>
    <w:p w:rsidR="00F46B1B" w:rsidRDefault="00F46B1B">
      <w:pPr>
        <w:pStyle w:val="ConsPlusNormal"/>
        <w:spacing w:before="220"/>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687">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Pr>
          <w:noProof/>
          <w:position w:val="-10"/>
        </w:rPr>
        <w:drawing>
          <wp:inline distT="0" distB="0" distL="0" distR="0">
            <wp:extent cx="486410" cy="276860"/>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8" cstate="print">
                      <a:extLst>
                        <a:ext uri="{28A0092B-C50C-407E-A947-70E740481C1C}">
                          <a14:useLocalDpi xmlns:a14="http://schemas.microsoft.com/office/drawing/2010/main" val="0"/>
                        </a:ext>
                      </a:extLst>
                    </a:blip>
                    <a:srcRect/>
                    <a:stretch>
                      <a:fillRect/>
                    </a:stretch>
                  </pic:blipFill>
                  <pic:spPr bwMode="auto">
                    <a:xfrm>
                      <a:off x="0" y="0"/>
                      <a:ext cx="486410" cy="276860"/>
                    </a:xfrm>
                    <a:prstGeom prst="rect">
                      <a:avLst/>
                    </a:prstGeom>
                    <a:noFill/>
                    <a:ln>
                      <a:noFill/>
                    </a:ln>
                  </pic:spPr>
                </pic:pic>
              </a:graphicData>
            </a:graphic>
          </wp:inline>
        </w:drawing>
      </w:r>
      <w:r>
        <w:t>, определяется по формуле (рублей/МВт):</w:t>
      </w:r>
    </w:p>
    <w:p w:rsidR="00F46B1B" w:rsidRDefault="00F46B1B">
      <w:pPr>
        <w:pStyle w:val="ConsPlusNormal"/>
        <w:jc w:val="both"/>
      </w:pPr>
    </w:p>
    <w:p w:rsidR="00F46B1B" w:rsidRDefault="00F46B1B">
      <w:pPr>
        <w:pStyle w:val="ConsPlusNormal"/>
        <w:jc w:val="center"/>
      </w:pPr>
      <w:r>
        <w:rPr>
          <w:noProof/>
          <w:position w:val="-10"/>
        </w:rPr>
        <w:drawing>
          <wp:inline distT="0" distB="0" distL="0" distR="0">
            <wp:extent cx="1131570" cy="276860"/>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9" cstate="print">
                      <a:extLst>
                        <a:ext uri="{28A0092B-C50C-407E-A947-70E740481C1C}">
                          <a14:useLocalDpi xmlns:a14="http://schemas.microsoft.com/office/drawing/2010/main" val="0"/>
                        </a:ext>
                      </a:extLst>
                    </a:blip>
                    <a:srcRect/>
                    <a:stretch>
                      <a:fillRect/>
                    </a:stretch>
                  </pic:blipFill>
                  <pic:spPr bwMode="auto">
                    <a:xfrm>
                      <a:off x="0" y="0"/>
                      <a:ext cx="1131570" cy="276860"/>
                    </a:xfrm>
                    <a:prstGeom prst="rect">
                      <a:avLst/>
                    </a:prstGeom>
                    <a:noFill/>
                    <a:ln>
                      <a:noFill/>
                    </a:ln>
                  </pic:spPr>
                </pic:pic>
              </a:graphicData>
            </a:graphic>
          </wp:inline>
        </w:drawing>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603250" cy="28765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0" cstate="print">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691">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w:t>
      </w:r>
    </w:p>
    <w:p w:rsidR="00F46B1B" w:rsidRDefault="00F46B1B">
      <w:pPr>
        <w:pStyle w:val="ConsPlusNormal"/>
        <w:jc w:val="both"/>
      </w:pPr>
      <w:r>
        <w:t xml:space="preserve">(в ред. Постановлений Правительства РФ от 28.12.2020 </w:t>
      </w:r>
      <w:hyperlink r:id="rId1692">
        <w:r>
          <w:rPr>
            <w:color w:val="0000FF"/>
          </w:rPr>
          <w:t>N 2319</w:t>
        </w:r>
      </w:hyperlink>
      <w:r>
        <w:t xml:space="preserve">, от 30.12.2022 </w:t>
      </w:r>
      <w:hyperlink r:id="rId1693">
        <w:r>
          <w:rPr>
            <w:color w:val="0000FF"/>
          </w:rPr>
          <w:t>N 2556</w:t>
        </w:r>
      </w:hyperlink>
      <w:r>
        <w:t>)</w:t>
      </w:r>
    </w:p>
    <w:p w:rsidR="00F46B1B" w:rsidRDefault="00F46B1B">
      <w:pPr>
        <w:pStyle w:val="ConsPlusNormal"/>
        <w:spacing w:before="220"/>
        <w:ind w:firstLine="540"/>
        <w:jc w:val="both"/>
      </w:pPr>
      <w:r>
        <w:t>Величина, на которую уменьшаются конечные регулируемые цены для первой, второй, третьей и пятой ценовых категорий определяется по формуле (рублей/МВт·ч):</w:t>
      </w:r>
    </w:p>
    <w:p w:rsidR="00F46B1B" w:rsidRDefault="00F46B1B">
      <w:pPr>
        <w:pStyle w:val="ConsPlusNormal"/>
        <w:jc w:val="both"/>
      </w:pPr>
    </w:p>
    <w:p w:rsidR="00F46B1B" w:rsidRDefault="00F46B1B">
      <w:pPr>
        <w:pStyle w:val="ConsPlusNormal"/>
        <w:jc w:val="center"/>
      </w:pPr>
      <w:r>
        <w:rPr>
          <w:noProof/>
          <w:position w:val="-10"/>
        </w:rPr>
        <w:drawing>
          <wp:inline distT="0" distB="0" distL="0" distR="0">
            <wp:extent cx="1005840" cy="276860"/>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4" cstate="print">
                      <a:extLst>
                        <a:ext uri="{28A0092B-C50C-407E-A947-70E740481C1C}">
                          <a14:useLocalDpi xmlns:a14="http://schemas.microsoft.com/office/drawing/2010/main" val="0"/>
                        </a:ext>
                      </a:extLst>
                    </a:blip>
                    <a:srcRect/>
                    <a:stretch>
                      <a:fillRect/>
                    </a:stretch>
                  </pic:blipFill>
                  <pic:spPr bwMode="auto">
                    <a:xfrm>
                      <a:off x="0" y="0"/>
                      <a:ext cx="1005840" cy="276860"/>
                    </a:xfrm>
                    <a:prstGeom prst="rect">
                      <a:avLst/>
                    </a:prstGeom>
                    <a:noFill/>
                    <a:ln>
                      <a:noFill/>
                    </a:ln>
                  </pic:spPr>
                </pic:pic>
              </a:graphicData>
            </a:graphic>
          </wp:inline>
        </w:drawing>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lastRenderedPageBreak/>
        <w:drawing>
          <wp:inline distT="0" distB="0" distL="0" distR="0">
            <wp:extent cx="377190" cy="28765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5" cstate="print">
                      <a:extLst>
                        <a:ext uri="{28A0092B-C50C-407E-A947-70E740481C1C}">
                          <a14:useLocalDpi xmlns:a14="http://schemas.microsoft.com/office/drawing/2010/main" val="0"/>
                        </a:ext>
                      </a:extLst>
                    </a:blip>
                    <a:srcRect/>
                    <a:stretch>
                      <a:fillRect/>
                    </a:stretch>
                  </pic:blipFill>
                  <pic:spPr bwMode="auto">
                    <a:xfrm>
                      <a:off x="0" y="0"/>
                      <a:ext cx="377190" cy="287655"/>
                    </a:xfrm>
                    <a:prstGeom prst="rect">
                      <a:avLst/>
                    </a:prstGeom>
                    <a:noFill/>
                    <a:ln>
                      <a:noFill/>
                    </a:ln>
                  </pic:spPr>
                </pic:pic>
              </a:graphicData>
            </a:graphic>
          </wp:inline>
        </w:drawing>
      </w:r>
      <w:r>
        <w:t xml:space="preserve"> - одноставочный тариф на услуги по передаче электрической энергии,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696">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rsidR="00F46B1B" w:rsidRDefault="00F46B1B">
      <w:pPr>
        <w:pStyle w:val="ConsPlusNormal"/>
        <w:jc w:val="both"/>
      </w:pPr>
      <w:r>
        <w:t xml:space="preserve">(в ред. Постановлений Правительства РФ от 28.12.2020 </w:t>
      </w:r>
      <w:hyperlink r:id="rId1697">
        <w:r>
          <w:rPr>
            <w:color w:val="0000FF"/>
          </w:rPr>
          <w:t>N 2319</w:t>
        </w:r>
      </w:hyperlink>
      <w:r>
        <w:t xml:space="preserve">, от 30.12.2022 </w:t>
      </w:r>
      <w:hyperlink r:id="rId1698">
        <w:r>
          <w:rPr>
            <w:color w:val="0000FF"/>
          </w:rPr>
          <w:t>N 2556</w:t>
        </w:r>
      </w:hyperlink>
      <w:r>
        <w:t>)</w:t>
      </w:r>
    </w:p>
    <w:p w:rsidR="00F46B1B" w:rsidRDefault="00F46B1B">
      <w:pPr>
        <w:pStyle w:val="ConsPlusNormal"/>
        <w:spacing w:before="220"/>
        <w:ind w:firstLine="540"/>
        <w:jc w:val="both"/>
      </w:pPr>
      <w:r>
        <w:t>252. 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энергоснабжения, предусматривающий урегулирование услуг по передаче электрической энергии по точкам поставки, в отношении которых гарантирующий поставщик (энергосбытовая, энергоснабжающая организация)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гарантирующий поставщик (энергосбытовая, энергоснабжающая организация) осуществляет корректировку в сторону уменьшения указанных регулируемых цен на величины.</w:t>
      </w:r>
    </w:p>
    <w:p w:rsidR="00F46B1B" w:rsidRDefault="00F46B1B">
      <w:pPr>
        <w:pStyle w:val="ConsPlusNormal"/>
        <w:spacing w:before="220"/>
        <w:ind w:firstLine="540"/>
        <w:jc w:val="both"/>
      </w:pPr>
      <w:r>
        <w:t xml:space="preserve">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Pr>
          <w:noProof/>
          <w:position w:val="-10"/>
        </w:rPr>
        <w:drawing>
          <wp:inline distT="0" distB="0" distL="0" distR="0">
            <wp:extent cx="712470" cy="276860"/>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9" cstate="print">
                      <a:extLst>
                        <a:ext uri="{28A0092B-C50C-407E-A947-70E740481C1C}">
                          <a14:useLocalDpi xmlns:a14="http://schemas.microsoft.com/office/drawing/2010/main" val="0"/>
                        </a:ext>
                      </a:extLst>
                    </a:blip>
                    <a:srcRect/>
                    <a:stretch>
                      <a:fillRect/>
                    </a:stretch>
                  </pic:blipFill>
                  <pic:spPr bwMode="auto">
                    <a:xfrm>
                      <a:off x="0" y="0"/>
                      <a:ext cx="712470" cy="276860"/>
                    </a:xfrm>
                    <a:prstGeom prst="rect">
                      <a:avLst/>
                    </a:prstGeom>
                    <a:noFill/>
                    <a:ln>
                      <a:noFill/>
                    </a:ln>
                  </pic:spPr>
                </pic:pic>
              </a:graphicData>
            </a:graphic>
          </wp:inline>
        </w:drawing>
      </w:r>
      <w:r>
        <w:t>, определяется по формуле (рублей/МВт·ч):</w:t>
      </w:r>
    </w:p>
    <w:p w:rsidR="00F46B1B" w:rsidRDefault="00F46B1B">
      <w:pPr>
        <w:pStyle w:val="ConsPlusNormal"/>
        <w:jc w:val="both"/>
      </w:pPr>
    </w:p>
    <w:p w:rsidR="00F46B1B" w:rsidRDefault="00F46B1B">
      <w:pPr>
        <w:pStyle w:val="ConsPlusNormal"/>
        <w:jc w:val="center"/>
      </w:pPr>
      <w:r>
        <w:rPr>
          <w:noProof/>
          <w:position w:val="-10"/>
        </w:rPr>
        <w:drawing>
          <wp:inline distT="0" distB="0" distL="0" distR="0">
            <wp:extent cx="2749550" cy="276860"/>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0" cstate="print">
                      <a:extLst>
                        <a:ext uri="{28A0092B-C50C-407E-A947-70E740481C1C}">
                          <a14:useLocalDpi xmlns:a14="http://schemas.microsoft.com/office/drawing/2010/main" val="0"/>
                        </a:ext>
                      </a:extLst>
                    </a:blip>
                    <a:srcRect/>
                    <a:stretch>
                      <a:fillRect/>
                    </a:stretch>
                  </pic:blipFill>
                  <pic:spPr bwMode="auto">
                    <a:xfrm>
                      <a:off x="0" y="0"/>
                      <a:ext cx="2749550" cy="276860"/>
                    </a:xfrm>
                    <a:prstGeom prst="rect">
                      <a:avLst/>
                    </a:prstGeom>
                    <a:noFill/>
                    <a:ln>
                      <a:noFill/>
                    </a:ln>
                  </pic:spPr>
                </pic:pic>
              </a:graphicData>
            </a:graphic>
          </wp:inline>
        </w:drawing>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603250" cy="28765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1" cstate="print">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исполнительным органом субъекта Российской Федерации в области регулирования тарифов и опубликованная им на своем официальном сайте в сети "Интернет" (рублей/МВт·ч);</w:t>
      </w:r>
    </w:p>
    <w:p w:rsidR="00F46B1B" w:rsidRDefault="00F46B1B">
      <w:pPr>
        <w:pStyle w:val="ConsPlusNormal"/>
        <w:jc w:val="both"/>
      </w:pPr>
      <w:r>
        <w:t xml:space="preserve">(в ред. </w:t>
      </w:r>
      <w:hyperlink r:id="rId1702">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t>Т</w:t>
      </w:r>
      <w:r>
        <w:rPr>
          <w:vertAlign w:val="superscript"/>
        </w:rPr>
        <w:t>пот_ЕНЭС</w:t>
      </w:r>
      <w:r>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определенная Федеральной антимонопольной службой и опубликованная ею на своем официальном сайте в сети "Интернет" (рублей/МВт·ч);</w:t>
      </w:r>
    </w:p>
    <w:p w:rsidR="00F46B1B" w:rsidRDefault="00F46B1B">
      <w:pPr>
        <w:pStyle w:val="ConsPlusNormal"/>
        <w:spacing w:before="220"/>
        <w:ind w:firstLine="540"/>
        <w:jc w:val="both"/>
      </w:pPr>
      <w:r>
        <w:t>НТПЭ</w:t>
      </w:r>
      <w:r>
        <w:rPr>
          <w:vertAlign w:val="subscript"/>
        </w:rPr>
        <w:t>i</w:t>
      </w:r>
      <w:r>
        <w:t xml:space="preserve"> - норматив потерь электрической энергии при ее передаче по электрическим сетям единой национальной (общероссийской) электрической сети, утвержденный Министерством энергетики Российской Федерации для соответствующего класса напряжения (процентов).</w:t>
      </w:r>
    </w:p>
    <w:p w:rsidR="00F46B1B" w:rsidRDefault="00F46B1B">
      <w:pPr>
        <w:pStyle w:val="ConsPlusNormal"/>
        <w:spacing w:before="220"/>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703">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Pr>
          <w:noProof/>
          <w:position w:val="-10"/>
        </w:rPr>
        <w:drawing>
          <wp:inline distT="0" distB="0" distL="0" distR="0">
            <wp:extent cx="737870" cy="276860"/>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4" cstate="print">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xml:space="preserve">, определяется по формуле </w:t>
      </w:r>
      <w:r>
        <w:lastRenderedPageBreak/>
        <w:t>(рублей/МВт):</w:t>
      </w:r>
    </w:p>
    <w:p w:rsidR="00F46B1B" w:rsidRDefault="00F46B1B">
      <w:pPr>
        <w:pStyle w:val="ConsPlusNormal"/>
        <w:jc w:val="both"/>
      </w:pPr>
    </w:p>
    <w:p w:rsidR="00F46B1B" w:rsidRDefault="00F46B1B">
      <w:pPr>
        <w:pStyle w:val="ConsPlusNormal"/>
        <w:jc w:val="center"/>
      </w:pPr>
      <w:r>
        <w:rPr>
          <w:noProof/>
          <w:position w:val="-10"/>
        </w:rPr>
        <w:drawing>
          <wp:inline distT="0" distB="0" distL="0" distR="0">
            <wp:extent cx="2120900" cy="276860"/>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5" cstate="print">
                      <a:extLst>
                        <a:ext uri="{28A0092B-C50C-407E-A947-70E740481C1C}">
                          <a14:useLocalDpi xmlns:a14="http://schemas.microsoft.com/office/drawing/2010/main" val="0"/>
                        </a:ext>
                      </a:extLst>
                    </a:blip>
                    <a:srcRect/>
                    <a:stretch>
                      <a:fillRect/>
                    </a:stretch>
                  </pic:blipFill>
                  <pic:spPr bwMode="auto">
                    <a:xfrm>
                      <a:off x="0" y="0"/>
                      <a:ext cx="2120900" cy="276860"/>
                    </a:xfrm>
                    <a:prstGeom prst="rect">
                      <a:avLst/>
                    </a:prstGeom>
                    <a:noFill/>
                    <a:ln>
                      <a:noFill/>
                    </a:ln>
                  </pic:spPr>
                </pic:pic>
              </a:graphicData>
            </a:graphic>
          </wp:inline>
        </w:drawing>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603250" cy="28765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6" cstate="print">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определенная исполнительным органом субъекта Российской Федерации в области регулирования тарифов в отношении j-го уровня напряжения и опубликованная им на своем официальном сайте в сети "Интернет" (рублей/МВт);</w:t>
      </w:r>
    </w:p>
    <w:p w:rsidR="00F46B1B" w:rsidRDefault="00F46B1B">
      <w:pPr>
        <w:pStyle w:val="ConsPlusNormal"/>
        <w:jc w:val="both"/>
      </w:pPr>
      <w:r>
        <w:t xml:space="preserve">(в ред. </w:t>
      </w:r>
      <w:hyperlink r:id="rId1707">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t>Т</w:t>
      </w:r>
      <w:r>
        <w:rPr>
          <w:vertAlign w:val="superscript"/>
        </w:rPr>
        <w:t>сод_ЕНЭС</w:t>
      </w:r>
      <w: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определенная Федеральной антимонопольной службой и опубликованная ею на своем официальном сайте в сети "Интернет" (рублей/МВт).</w:t>
      </w:r>
    </w:p>
    <w:p w:rsidR="00F46B1B" w:rsidRDefault="00F46B1B">
      <w:pPr>
        <w:pStyle w:val="ConsPlusNormal"/>
        <w:spacing w:before="220"/>
        <w:ind w:firstLine="540"/>
        <w:jc w:val="both"/>
      </w:pPr>
      <w:r>
        <w:t>253. В случае если договором энергоснабжения (купли-продажи), заключенным между энергосбытовой, энергоснабжающей организацией, приобретающей электрическую энергию (мощность) на оптовом рынке в интересах потребителя (покупателя), и этим потребителем (покупателем) не определены удельные величины расходов на реализацию (сбыт) электрической энергии, то до определения в указанном договоре по соглашению сторон указанных величин при расчете конечных регулируемых цен применяются величины сбытовых надбавок гарантирующего поставщика, в зоне деятельности которого расположены энергопринимающие устройства потребителя.</w:t>
      </w:r>
    </w:p>
    <w:p w:rsidR="00F46B1B" w:rsidRDefault="00F46B1B">
      <w:pPr>
        <w:pStyle w:val="ConsPlusNormal"/>
        <w:spacing w:before="220"/>
        <w:ind w:firstLine="540"/>
        <w:jc w:val="both"/>
      </w:pPr>
      <w:r>
        <w:t>254. Конечные регулируемые цены, дифференцированные по ценовым категориям, для энергосбытовой, энергоснабжающей организации, приобретающей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определяются исполнительными органами субъектов Российской Федерации в области государственного регулирования тарифов с использованием формул конечных регулируемых цен, определяемых для указанных гарантирующих поставщиков (энергосбытовых, энергоснабжающих организаций) - участников оптового рынка, увеличенных на удельную величину расходов на реализацию (сбыт) электрической энергии указанной энергосбытовой, энергоснабжающей организации.</w:t>
      </w:r>
    </w:p>
    <w:p w:rsidR="00F46B1B" w:rsidRDefault="00F46B1B">
      <w:pPr>
        <w:pStyle w:val="ConsPlusNormal"/>
        <w:jc w:val="both"/>
      </w:pPr>
      <w:r>
        <w:t xml:space="preserve">(в ред. </w:t>
      </w:r>
      <w:hyperlink r:id="rId1708">
        <w:r>
          <w:rPr>
            <w:color w:val="0000FF"/>
          </w:rPr>
          <w:t>Постановления</w:t>
        </w:r>
      </w:hyperlink>
      <w:r>
        <w:t xml:space="preserve"> Правительства РФ от 30.12.2022 N 2556)</w:t>
      </w:r>
    </w:p>
    <w:p w:rsidR="00F46B1B" w:rsidRDefault="00F46B1B">
      <w:pPr>
        <w:pStyle w:val="ConsPlusNormal"/>
        <w:jc w:val="both"/>
      </w:pPr>
    </w:p>
    <w:p w:rsidR="00F46B1B" w:rsidRDefault="00F46B1B">
      <w:pPr>
        <w:pStyle w:val="ConsPlusTitle"/>
        <w:jc w:val="center"/>
        <w:outlineLvl w:val="1"/>
      </w:pPr>
      <w:r>
        <w:t>XIII. Порядок определения потребителей, обязанных</w:t>
      </w:r>
    </w:p>
    <w:p w:rsidR="00F46B1B" w:rsidRDefault="00F46B1B">
      <w:pPr>
        <w:pStyle w:val="ConsPlusTitle"/>
        <w:jc w:val="center"/>
      </w:pPr>
      <w:r>
        <w:t>предоставлять гарантирующему поставщику обеспечение</w:t>
      </w:r>
    </w:p>
    <w:p w:rsidR="00F46B1B" w:rsidRDefault="00F46B1B">
      <w:pPr>
        <w:pStyle w:val="ConsPlusTitle"/>
        <w:jc w:val="center"/>
      </w:pPr>
      <w:r>
        <w:t>исполнения обязательств по оплате электрической энергии</w:t>
      </w:r>
    </w:p>
    <w:p w:rsidR="00F46B1B" w:rsidRDefault="00F46B1B">
      <w:pPr>
        <w:pStyle w:val="ConsPlusTitle"/>
        <w:jc w:val="center"/>
      </w:pPr>
      <w:r>
        <w:t>(мощности), и порядок предоставления указанного обеспечения</w:t>
      </w:r>
    </w:p>
    <w:p w:rsidR="00F46B1B" w:rsidRDefault="00F46B1B">
      <w:pPr>
        <w:pStyle w:val="ConsPlusNormal"/>
        <w:jc w:val="center"/>
      </w:pPr>
    </w:p>
    <w:p w:rsidR="00F46B1B" w:rsidRDefault="00F46B1B">
      <w:pPr>
        <w:pStyle w:val="ConsPlusNormal"/>
        <w:jc w:val="center"/>
      </w:pPr>
      <w:r>
        <w:t xml:space="preserve">(введен </w:t>
      </w:r>
      <w:hyperlink r:id="rId1709">
        <w:r>
          <w:rPr>
            <w:color w:val="0000FF"/>
          </w:rPr>
          <w:t>Постановлением</w:t>
        </w:r>
      </w:hyperlink>
      <w:r>
        <w:t xml:space="preserve"> Правительства РФ от 04.02.2017 N 139)</w:t>
      </w:r>
    </w:p>
    <w:p w:rsidR="00F46B1B" w:rsidRDefault="00F46B1B">
      <w:pPr>
        <w:pStyle w:val="ConsPlusNormal"/>
        <w:jc w:val="both"/>
      </w:pPr>
    </w:p>
    <w:p w:rsidR="00F46B1B" w:rsidRDefault="00F46B1B">
      <w:pPr>
        <w:pStyle w:val="ConsPlusNormal"/>
        <w:ind w:firstLine="540"/>
        <w:jc w:val="both"/>
      </w:pPr>
      <w:bookmarkStart w:id="301" w:name="P3124"/>
      <w:bookmarkEnd w:id="301"/>
      <w:r>
        <w:t xml:space="preserve">255. Потребители,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w:t>
      </w:r>
      <w:hyperlink r:id="rId1710">
        <w:r>
          <w:rPr>
            <w:color w:val="0000FF"/>
          </w:rPr>
          <w:t>приложением</w:t>
        </w:r>
      </w:hyperlink>
      <w:r>
        <w:t xml:space="preserve"> к Правилам полного и (или) частичного ограничения режима потребления электрической энергии, обязаны предоставить гарантирующему поставщику обеспечение исполнения обязательств по оплате электрической энергии (мощности), поставляемой по договору энергоснабжения (купли-продажи (поставки) электрической энергии (мощности), если соответствующий потребитель не исполнил или ненадлежащим образом </w:t>
      </w:r>
      <w:r>
        <w:lastRenderedPageBreak/>
        <w:t>исполнил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потребителя по оплате электрической энергии (мощности) или превышающем такой двойной размер.</w:t>
      </w:r>
    </w:p>
    <w:p w:rsidR="00F46B1B" w:rsidRDefault="00F46B1B">
      <w:pPr>
        <w:pStyle w:val="ConsPlusNormal"/>
        <w:jc w:val="both"/>
      </w:pPr>
      <w:r>
        <w:t xml:space="preserve">(в ред. </w:t>
      </w:r>
      <w:hyperlink r:id="rId1711">
        <w:r>
          <w:rPr>
            <w:color w:val="0000FF"/>
          </w:rPr>
          <w:t>Постановления</w:t>
        </w:r>
      </w:hyperlink>
      <w:r>
        <w:t xml:space="preserve"> Правительства РФ от 17.09.2018 N 1096)</w:t>
      </w:r>
    </w:p>
    <w:p w:rsidR="00F46B1B" w:rsidRDefault="00F46B1B">
      <w:pPr>
        <w:pStyle w:val="ConsPlusNormal"/>
        <w:spacing w:before="220"/>
        <w:ind w:firstLine="540"/>
        <w:jc w:val="both"/>
      </w:pPr>
      <w:r>
        <w:t xml:space="preserve">При определении соответствия указанного потребителя критерию, установленному </w:t>
      </w:r>
      <w:hyperlink w:anchor="P3124">
        <w:r>
          <w:rPr>
            <w:color w:val="0000FF"/>
          </w:rPr>
          <w:t>абзацем первым</w:t>
        </w:r>
      </w:hyperlink>
      <w:r>
        <w:t xml:space="preserve"> настоящего пункта, учитывается задолженность перед гарантирующим поставщиком по оплате электрической энергии (мощности), подтвержденная вступившим в законную силу решением суда или признанная таким потребителем.</w:t>
      </w:r>
    </w:p>
    <w:p w:rsidR="00F46B1B" w:rsidRDefault="00F46B1B">
      <w:pPr>
        <w:pStyle w:val="ConsPlusNormal"/>
        <w:spacing w:before="220"/>
        <w:ind w:firstLine="540"/>
        <w:jc w:val="both"/>
      </w:pPr>
      <w:r>
        <w:t>Документами, свидетельствующими о признании потребителем задолженности перед гарантирующим поставщиком, являются документы, в которых содержится явно выраженное согласие потребителя с фактом наличия задолженности перед гарантирующим поставщиком и с размером такой задолженности (соглашение между гарантирующим поставщиком и потребителем, акт сверки взаимных расчетов, письмо, подписанное уполномоченным лицом потребителя, или иной документ).</w:t>
      </w:r>
    </w:p>
    <w:p w:rsidR="00F46B1B" w:rsidRDefault="00F46B1B">
      <w:pPr>
        <w:pStyle w:val="ConsPlusNormal"/>
        <w:spacing w:before="220"/>
        <w:ind w:firstLine="540"/>
        <w:jc w:val="both"/>
      </w:pPr>
      <w:r>
        <w:t>В целях применения настоящего документа среднемесячная величина обязательств по оплате электрической энергии (мощности) (P</w:t>
      </w:r>
      <w:r>
        <w:rPr>
          <w:vertAlign w:val="subscript"/>
        </w:rPr>
        <w:t>обяз</w:t>
      </w:r>
      <w:r>
        <w:t>) определяется гарантирующим поставщиком по формуле:</w:t>
      </w:r>
    </w:p>
    <w:p w:rsidR="00F46B1B" w:rsidRDefault="00F46B1B">
      <w:pPr>
        <w:pStyle w:val="ConsPlusNormal"/>
        <w:jc w:val="both"/>
      </w:pPr>
    </w:p>
    <w:p w:rsidR="00F46B1B" w:rsidRDefault="00F46B1B">
      <w:pPr>
        <w:pStyle w:val="ConsPlusNormal"/>
        <w:jc w:val="center"/>
      </w:pPr>
      <w:r>
        <w:rPr>
          <w:noProof/>
          <w:position w:val="-23"/>
        </w:rPr>
        <w:drawing>
          <wp:inline distT="0" distB="0" distL="0" distR="0">
            <wp:extent cx="922020" cy="435610"/>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2" cstate="print">
                      <a:extLst>
                        <a:ext uri="{28A0092B-C50C-407E-A947-70E740481C1C}">
                          <a14:useLocalDpi xmlns:a14="http://schemas.microsoft.com/office/drawing/2010/main" val="0"/>
                        </a:ext>
                      </a:extLst>
                    </a:blip>
                    <a:srcRect/>
                    <a:stretch>
                      <a:fillRect/>
                    </a:stretch>
                  </pic:blipFill>
                  <pic:spPr bwMode="auto">
                    <a:xfrm>
                      <a:off x="0" y="0"/>
                      <a:ext cx="922020" cy="435610"/>
                    </a:xfrm>
                    <a:prstGeom prst="rect">
                      <a:avLst/>
                    </a:prstGeom>
                    <a:noFill/>
                    <a:ln>
                      <a:noFill/>
                    </a:ln>
                  </pic:spPr>
                </pic:pic>
              </a:graphicData>
            </a:graphic>
          </wp:inline>
        </w:drawing>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t>S</w:t>
      </w:r>
      <w:r>
        <w:rPr>
          <w:vertAlign w:val="subscript"/>
        </w:rPr>
        <w:t>пост</w:t>
      </w:r>
      <w:r>
        <w:t xml:space="preserve"> - стоимость электрической энергии (мощности), указанная в счетах на оплату фактически потребленной электрической энергии (мощности) или в иных платежных документах, выставленных гарантирующим поставщиком потребителю за расчетные периоды, за которые у потребителя образовалась указанная в </w:t>
      </w:r>
      <w:hyperlink w:anchor="P3124">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rsidR="00F46B1B" w:rsidRDefault="00F46B1B">
      <w:pPr>
        <w:pStyle w:val="ConsPlusNormal"/>
        <w:spacing w:before="220"/>
        <w:ind w:firstLine="540"/>
        <w:jc w:val="both"/>
      </w:pPr>
      <w:r>
        <w:t>n - количество месяцев в периоде, за который определена стоимость электрической энергии (мощности) (S</w:t>
      </w:r>
      <w:r>
        <w:rPr>
          <w:vertAlign w:val="subscript"/>
        </w:rPr>
        <w:t>пост</w:t>
      </w:r>
      <w:r>
        <w:t xml:space="preserve">) и за который у потребителя образовалась указанная в </w:t>
      </w:r>
      <w:hyperlink w:anchor="P3124">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rsidR="00F46B1B" w:rsidRDefault="00F46B1B">
      <w:pPr>
        <w:pStyle w:val="ConsPlusNormal"/>
        <w:spacing w:before="220"/>
        <w:ind w:firstLine="540"/>
        <w:jc w:val="both"/>
      </w:pPr>
      <w:bookmarkStart w:id="302" w:name="P3135"/>
      <w:bookmarkEnd w:id="302"/>
      <w:r>
        <w:t xml:space="preserve">256. Гарантирующий поставщик определяет потребителя, соответствующего предусмотренному </w:t>
      </w:r>
      <w:hyperlink w:anchor="P3124">
        <w:r>
          <w:rPr>
            <w:color w:val="0000FF"/>
          </w:rPr>
          <w:t>абзацем первым пункта 255</w:t>
        </w:r>
      </w:hyperlink>
      <w:r>
        <w:t xml:space="preserve"> настоящего документа критерию, и направляет ему уведомление об обязанности предоставить обеспечение исполнения обязательств по оплате электрической энергии (мощности) способом, позволяющим подтвердить факт и дату получения уведомления.</w:t>
      </w:r>
    </w:p>
    <w:p w:rsidR="00F46B1B" w:rsidRDefault="00F46B1B">
      <w:pPr>
        <w:pStyle w:val="ConsPlusNormal"/>
        <w:spacing w:before="220"/>
        <w:ind w:firstLine="540"/>
        <w:jc w:val="both"/>
      </w:pPr>
      <w:r>
        <w:t xml:space="preserve">Уведомление об обязанности предоставить обеспечение исполнения обязательств по оплате электрической энергии (мощности) направляется в срок, не превышающий 6 месяцев со дня возникновения задолженности, при наличии которой в соответствии с </w:t>
      </w:r>
      <w:hyperlink w:anchor="P3124">
        <w:r>
          <w:rPr>
            <w:color w:val="0000FF"/>
          </w:rPr>
          <w:t>пунктом 255</w:t>
        </w:r>
      </w:hyperlink>
      <w:r>
        <w:t xml:space="preserve"> настоящего документа потребитель обязан предоставить гарантирующему поставщику обеспечение исполнения обязательств по оплате электрической энергии (мощности).</w:t>
      </w:r>
    </w:p>
    <w:p w:rsidR="00F46B1B" w:rsidRDefault="00F46B1B">
      <w:pPr>
        <w:pStyle w:val="ConsPlusNormal"/>
        <w:spacing w:before="220"/>
        <w:ind w:firstLine="540"/>
        <w:jc w:val="both"/>
      </w:pPr>
      <w:r>
        <w:t>Указанное уведомление должно содержать следующую информацию:</w:t>
      </w:r>
    </w:p>
    <w:p w:rsidR="00F46B1B" w:rsidRDefault="00F46B1B">
      <w:pPr>
        <w:pStyle w:val="ConsPlusNormal"/>
        <w:spacing w:before="220"/>
        <w:ind w:firstLine="540"/>
        <w:jc w:val="both"/>
      </w:pPr>
      <w:r>
        <w:t xml:space="preserve">размер задолженности потребителя, послуживший основанием для предъявления требования о предоставлении обеспечения исполнения обязательств, расчет указанного размера </w:t>
      </w:r>
      <w:r>
        <w:lastRenderedPageBreak/>
        <w:t>задолженности и среднемесячной величины обязательств потребителя по оплате электрической энергии (мощности);</w:t>
      </w:r>
    </w:p>
    <w:p w:rsidR="00F46B1B" w:rsidRDefault="00F46B1B">
      <w:pPr>
        <w:pStyle w:val="ConsPlusNormal"/>
        <w:spacing w:before="220"/>
        <w:ind w:firstLine="540"/>
        <w:jc w:val="both"/>
      </w:pPr>
      <w:r>
        <w:t>величина обеспечения исполнения обязательств по оплате электрической энергии (мощности), подлежащего предоставлению потребителем гарантирующему поставщику;</w:t>
      </w:r>
    </w:p>
    <w:p w:rsidR="00F46B1B" w:rsidRDefault="00F46B1B">
      <w:pPr>
        <w:pStyle w:val="ConsPlusNormal"/>
        <w:spacing w:before="220"/>
        <w:ind w:firstLine="540"/>
        <w:jc w:val="both"/>
      </w:pPr>
      <w:r>
        <w:t>срок, на который должно быть предоставлено обеспечение исполнения обязательств по оплате электрической энергии (мощности);</w:t>
      </w:r>
    </w:p>
    <w:p w:rsidR="00F46B1B" w:rsidRDefault="00F46B1B">
      <w:pPr>
        <w:pStyle w:val="ConsPlusNormal"/>
        <w:spacing w:before="220"/>
        <w:ind w:firstLine="540"/>
        <w:jc w:val="both"/>
      </w:pPr>
      <w:bookmarkStart w:id="303" w:name="P3141"/>
      <w:bookmarkEnd w:id="303"/>
      <w:r>
        <w:t>срок, в течение которого необходимо предоставить обеспечение исполнения обязательств по оплате электрической энергии (мощности).</w:t>
      </w:r>
    </w:p>
    <w:p w:rsidR="00F46B1B" w:rsidRDefault="00F46B1B">
      <w:pPr>
        <w:pStyle w:val="ConsPlusNormal"/>
        <w:spacing w:before="220"/>
        <w:ind w:firstLine="540"/>
        <w:jc w:val="both"/>
      </w:pPr>
      <w:r>
        <w:t xml:space="preserve">257. Величина обеспечения исполнения обязательств по оплате электрической энергии (мощности), подлежащего предоставлению потребителем, который соответствует предусмотренному </w:t>
      </w:r>
      <w:hyperlink w:anchor="P3124">
        <w:r>
          <w:rPr>
            <w:color w:val="0000FF"/>
          </w:rPr>
          <w:t>абзацем первым пункта 255</w:t>
        </w:r>
      </w:hyperlink>
      <w:r>
        <w:t xml:space="preserve"> настоящего документа критерию, определяется гарантирующим поставщиком и не может превышать размер задолженности потребителя по оплате электрической энергии (мощности), послуживший основанием для предъявления к нему требования о предоставлении обеспечения исполнения обязательств.</w:t>
      </w:r>
    </w:p>
    <w:p w:rsidR="00F46B1B" w:rsidRDefault="00F46B1B">
      <w:pPr>
        <w:pStyle w:val="ConsPlusNormal"/>
        <w:spacing w:before="220"/>
        <w:ind w:firstLine="540"/>
        <w:jc w:val="both"/>
      </w:pPr>
      <w:r>
        <w:t xml:space="preserve">258. Потребитель, соответствующий предусмотренному </w:t>
      </w:r>
      <w:hyperlink w:anchor="P3124">
        <w:r>
          <w:rPr>
            <w:color w:val="0000FF"/>
          </w:rPr>
          <w:t>абзацем первым пункта 255</w:t>
        </w:r>
      </w:hyperlink>
      <w:r>
        <w:t xml:space="preserve"> настоящего документа критерию, обязан предоставить гарантирующему поставщику обеспечение исполнения обязательств по оплате электрической энергии (мощности) на срок, определяемый гарантирующим поставщиком. Указанный срок не может превышать 6 месяцев со дня предоставления обеспечения исполнения обязательств.</w:t>
      </w:r>
    </w:p>
    <w:p w:rsidR="00F46B1B" w:rsidRDefault="00F46B1B">
      <w:pPr>
        <w:pStyle w:val="ConsPlusNormal"/>
        <w:spacing w:before="220"/>
        <w:ind w:firstLine="540"/>
        <w:jc w:val="both"/>
      </w:pPr>
      <w:r>
        <w:t>259. Срок, в течение которого необходимо предоставить обеспечение исполнения обязательств по оплате электрической энергии (мощности), определяется гарантирующим поставщиком, при этом дата окончания указанного срока не может наступить ранее чем через 60 дней со дня получения потребителем уведомления об обязанности предоставить обеспечение исполнения обязательств по оплате электрической энергии (мощности).</w:t>
      </w:r>
    </w:p>
    <w:p w:rsidR="00F46B1B" w:rsidRDefault="00F46B1B">
      <w:pPr>
        <w:pStyle w:val="ConsPlusNormal"/>
        <w:spacing w:before="220"/>
        <w:ind w:firstLine="540"/>
        <w:jc w:val="both"/>
      </w:pPr>
      <w:r>
        <w:t xml:space="preserve">260. Обеспечение исполнения обязательств по оплате электрической энергии (мощности) предоставляется потребителем, который соответствует предусмотренному </w:t>
      </w:r>
      <w:hyperlink w:anchor="P3124">
        <w:r>
          <w:rPr>
            <w:color w:val="0000FF"/>
          </w:rPr>
          <w:t>абзацем первым пункта 255</w:t>
        </w:r>
      </w:hyperlink>
      <w:r>
        <w:t xml:space="preserve"> настоящего документа критерию и определен гарантирующим поставщиком,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F46B1B" w:rsidRDefault="00F46B1B">
      <w:pPr>
        <w:pStyle w:val="ConsPlusNormal"/>
        <w:spacing w:before="220"/>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rsidR="00F46B1B" w:rsidRDefault="00F46B1B">
      <w:pPr>
        <w:pStyle w:val="ConsPlusNormal"/>
        <w:spacing w:before="220"/>
        <w:ind w:firstLine="540"/>
        <w:jc w:val="both"/>
      </w:pPr>
      <w:r>
        <w:t>По согласованию с гарантирующим поставщиком потребителем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F46B1B" w:rsidRDefault="00F46B1B">
      <w:pPr>
        <w:pStyle w:val="ConsPlusNormal"/>
        <w:spacing w:before="220"/>
        <w:ind w:firstLine="540"/>
        <w:jc w:val="both"/>
      </w:pPr>
      <w:r>
        <w:t xml:space="preserve">Предоставление обеспечения исполнения обязательств по оплате электрической энергии (мощности) не требуется, если до истечения срока, предусмотренного </w:t>
      </w:r>
      <w:hyperlink w:anchor="P3141">
        <w:r>
          <w:rPr>
            <w:color w:val="0000FF"/>
          </w:rPr>
          <w:t>абзацем седьмым пункта 256</w:t>
        </w:r>
      </w:hyperlink>
      <w:r>
        <w:t xml:space="preserve"> настоящего документа, обязательства по оплате электрической энергии (мощности), неисполнение или ненадлежащее исполнение которых послужило основанием для возникновения у потребителя обязанности предоставить обеспечение исполнения обязательств, исполнены в полном объеме.</w:t>
      </w:r>
    </w:p>
    <w:p w:rsidR="00F46B1B" w:rsidRDefault="00F46B1B">
      <w:pPr>
        <w:pStyle w:val="ConsPlusNormal"/>
        <w:spacing w:before="220"/>
        <w:ind w:firstLine="540"/>
        <w:jc w:val="both"/>
      </w:pPr>
      <w:bookmarkStart w:id="304" w:name="P3149"/>
      <w:bookmarkEnd w:id="304"/>
      <w:r>
        <w:t xml:space="preserve">261. В случае если предоставленная потребителем банковская гарантия удовлетворяет требованиям Федерального </w:t>
      </w:r>
      <w:hyperlink r:id="rId1713">
        <w:r>
          <w:rPr>
            <w:color w:val="0000FF"/>
          </w:rPr>
          <w:t>закона</w:t>
        </w:r>
      </w:hyperlink>
      <w:r>
        <w:t xml:space="preserve"> "Об электроэнергетике" и настоящего документа или если предоставленное иное обеспечение исполнения обязательств по оплате электрической энергии </w:t>
      </w:r>
      <w:r>
        <w:lastRenderedPageBreak/>
        <w:t>(мощности)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не позднее 3 рабочих дней со дня получения банковской гарантии (иного обеспечения исполнения обязательств по оплате электрической энергии (мощности) направляет потребителю уведомление о ее принятии способом, позволяющим подтвердить факт и дату получения уведомления.</w:t>
      </w:r>
    </w:p>
    <w:p w:rsidR="00F46B1B" w:rsidRDefault="00F46B1B">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1714">
        <w:r>
          <w:rPr>
            <w:color w:val="0000FF"/>
          </w:rPr>
          <w:t>закона</w:t>
        </w:r>
      </w:hyperlink>
      <w:r>
        <w:t xml:space="preserve"> "Об электроэнергетике" и настоящего документа, гарантирующий поставщик в срок, предусмотренный </w:t>
      </w:r>
      <w:hyperlink w:anchor="P3149">
        <w:r>
          <w:rPr>
            <w:color w:val="0000FF"/>
          </w:rPr>
          <w:t>абзацем первым</w:t>
        </w:r>
      </w:hyperlink>
      <w:r>
        <w:t xml:space="preserve"> настоящего пункта, направляет потребителю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F46B1B" w:rsidRDefault="00F46B1B">
      <w:pPr>
        <w:pStyle w:val="ConsPlusNormal"/>
        <w:spacing w:before="220"/>
        <w:ind w:firstLine="540"/>
        <w:jc w:val="both"/>
      </w:pPr>
      <w:r>
        <w:t xml:space="preserve">В случае если предоставленное потребителем иное обеспечение исполнения обязательств по оплате электрической энергии (мощности) не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в срок, предусмотренный </w:t>
      </w:r>
      <w:hyperlink w:anchor="P3149">
        <w:r>
          <w:rPr>
            <w:color w:val="0000FF"/>
          </w:rPr>
          <w:t>абзацем первым</w:t>
        </w:r>
      </w:hyperlink>
      <w:r>
        <w:t xml:space="preserve"> настоящего пункта, направляет потребителю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F46B1B" w:rsidRDefault="00F46B1B">
      <w:pPr>
        <w:pStyle w:val="ConsPlusNormal"/>
        <w:spacing w:before="220"/>
        <w:ind w:firstLine="540"/>
        <w:jc w:val="both"/>
      </w:pPr>
      <w:bookmarkStart w:id="305" w:name="P3152"/>
      <w:bookmarkEnd w:id="305"/>
      <w:r>
        <w:t>262. Гарантирующий поставщик подготавливает предложения для формирования перечня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F46B1B" w:rsidRDefault="00F46B1B">
      <w:pPr>
        <w:pStyle w:val="ConsPlusNormal"/>
        <w:spacing w:before="220"/>
        <w:ind w:firstLine="540"/>
        <w:jc w:val="both"/>
      </w:pPr>
      <w:r>
        <w:t>Указанные предложения должны содержать следующие сведения о потребителе:</w:t>
      </w:r>
    </w:p>
    <w:p w:rsidR="00F46B1B" w:rsidRDefault="00F46B1B">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F46B1B" w:rsidRDefault="00F46B1B">
      <w:pPr>
        <w:pStyle w:val="ConsPlusNormal"/>
        <w:jc w:val="both"/>
      </w:pPr>
      <w:r>
        <w:t xml:space="preserve">(в ред. </w:t>
      </w:r>
      <w:hyperlink r:id="rId1715">
        <w:r>
          <w:rPr>
            <w:color w:val="0000FF"/>
          </w:rPr>
          <w:t>Постановления</w:t>
        </w:r>
      </w:hyperlink>
      <w:r>
        <w:t xml:space="preserve"> Правительства РФ от 07.09.2024 N 1227)</w:t>
      </w:r>
    </w:p>
    <w:p w:rsidR="00F46B1B" w:rsidRDefault="00F46B1B">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F46B1B" w:rsidRDefault="00F46B1B">
      <w:pPr>
        <w:pStyle w:val="ConsPlusNormal"/>
        <w:jc w:val="both"/>
      </w:pPr>
      <w:r>
        <w:t xml:space="preserve">(в ред. </w:t>
      </w:r>
      <w:hyperlink r:id="rId1716">
        <w:r>
          <w:rPr>
            <w:color w:val="0000FF"/>
          </w:rPr>
          <w:t>Постановления</w:t>
        </w:r>
      </w:hyperlink>
      <w:r>
        <w:t xml:space="preserve"> Правительства РФ от 07.09.2024 N 1227)</w:t>
      </w:r>
    </w:p>
    <w:p w:rsidR="00F46B1B" w:rsidRDefault="00F46B1B">
      <w:pPr>
        <w:pStyle w:val="ConsPlusNormal"/>
        <w:spacing w:before="220"/>
        <w:ind w:firstLine="540"/>
        <w:jc w:val="both"/>
      </w:pPr>
      <w:r>
        <w:t>дата получения потребителем уведомления об обязанности предоставить обеспечение исполнения обязательств.</w:t>
      </w:r>
    </w:p>
    <w:p w:rsidR="00F46B1B" w:rsidRDefault="00F46B1B">
      <w:pPr>
        <w:pStyle w:val="ConsPlusNormal"/>
        <w:spacing w:before="220"/>
        <w:ind w:firstLine="540"/>
        <w:jc w:val="both"/>
      </w:pPr>
      <w:r>
        <w:t>Указанные предложения гарантирующий поставщик направляет в электронном виде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данный гарантирующий поставщик осуществляет поставку электрической энергии (мощности), ежемесячно, не позднее 5-го рабочего дня месяца.</w:t>
      </w:r>
    </w:p>
    <w:p w:rsidR="00F46B1B" w:rsidRDefault="00F46B1B">
      <w:pPr>
        <w:pStyle w:val="ConsPlusNormal"/>
        <w:jc w:val="both"/>
      </w:pPr>
      <w:r>
        <w:t xml:space="preserve">(в ред. </w:t>
      </w:r>
      <w:hyperlink r:id="rId1717">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t xml:space="preserve">В случае полного погашения потребителем задолженности по оплате электрической энергии (мощности), послужившей основанием для возникновения обязанности предоставить обеспечение исполнения обязательств, гарантирующий поставщик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сформированного в </w:t>
      </w:r>
      <w:r>
        <w:lastRenderedPageBreak/>
        <w:t xml:space="preserve">соответствии с </w:t>
      </w:r>
      <w:hyperlink w:anchor="P3163">
        <w:r>
          <w:rPr>
            <w:color w:val="0000FF"/>
          </w:rPr>
          <w:t>пунктом 263</w:t>
        </w:r>
      </w:hyperlink>
      <w:r>
        <w:t xml:space="preserve"> настоящего документа,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данный гарантирующий поставщик осуществляет поставку электрической энергии (мощности).</w:t>
      </w:r>
    </w:p>
    <w:p w:rsidR="00F46B1B" w:rsidRDefault="00F46B1B">
      <w:pPr>
        <w:pStyle w:val="ConsPlusNormal"/>
        <w:jc w:val="both"/>
      </w:pPr>
      <w:r>
        <w:t xml:space="preserve">(в ред. </w:t>
      </w:r>
      <w:hyperlink r:id="rId1718">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bookmarkStart w:id="306" w:name="P3163"/>
      <w:bookmarkEnd w:id="306"/>
      <w:r>
        <w:t xml:space="preserve">263.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гарантирующего поставщика предложений, указанных в </w:t>
      </w:r>
      <w:hyperlink w:anchor="P3152">
        <w:r>
          <w:rPr>
            <w:color w:val="0000FF"/>
          </w:rPr>
          <w:t>пункте 262</w:t>
        </w:r>
      </w:hyperlink>
      <w:r>
        <w:t xml:space="preserve"> настоящего документа, формирует перечень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 и размещает указанный перечень в открытом доступе на официальном сайте высшего должностного лица (руководителя высшего исполнительного органа государственной власти) субъекта Российской Федерации в сети "Интернет".</w:t>
      </w:r>
    </w:p>
    <w:p w:rsidR="00F46B1B" w:rsidRDefault="00F46B1B">
      <w:pPr>
        <w:pStyle w:val="ConsPlusNormal"/>
        <w:jc w:val="both"/>
      </w:pPr>
      <w:r>
        <w:t xml:space="preserve">(в ред. </w:t>
      </w:r>
      <w:hyperlink r:id="rId1719">
        <w:r>
          <w:rPr>
            <w:color w:val="0000FF"/>
          </w:rPr>
          <w:t>Постановления</w:t>
        </w:r>
      </w:hyperlink>
      <w:r>
        <w:t xml:space="preserve"> Правительства РФ от 30.12.2022 N 2556)</w:t>
      </w:r>
    </w:p>
    <w:p w:rsidR="00F46B1B" w:rsidRDefault="00F46B1B">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об указанных потребителях:</w:t>
      </w:r>
    </w:p>
    <w:p w:rsidR="00F46B1B" w:rsidRDefault="00F46B1B">
      <w:pPr>
        <w:pStyle w:val="ConsPlusNormal"/>
        <w:spacing w:before="220"/>
        <w:ind w:firstLine="540"/>
        <w:jc w:val="both"/>
      </w:pPr>
      <w:r>
        <w:t>полное и сокращенное (при наличии) наименования юридического лица;</w:t>
      </w:r>
    </w:p>
    <w:p w:rsidR="00F46B1B" w:rsidRDefault="00F46B1B">
      <w:pPr>
        <w:pStyle w:val="ConsPlusNormal"/>
        <w:spacing w:before="220"/>
        <w:ind w:firstLine="540"/>
        <w:jc w:val="both"/>
      </w:pPr>
      <w:r>
        <w:t>фамилия, имя и отчество (при наличии) индивидуального предпринимателя (физического лица);</w:t>
      </w:r>
    </w:p>
    <w:p w:rsidR="00F46B1B" w:rsidRDefault="00F46B1B">
      <w:pPr>
        <w:pStyle w:val="ConsPlusNormal"/>
        <w:spacing w:before="220"/>
        <w:ind w:firstLine="540"/>
        <w:jc w:val="both"/>
      </w:pPr>
      <w:r>
        <w:t>адрес юридического лица;</w:t>
      </w:r>
    </w:p>
    <w:p w:rsidR="00F46B1B" w:rsidRDefault="00F46B1B">
      <w:pPr>
        <w:pStyle w:val="ConsPlusNormal"/>
        <w:spacing w:before="220"/>
        <w:ind w:firstLine="540"/>
        <w:jc w:val="both"/>
      </w:pPr>
      <w:r>
        <w:t>идентификационный номер налогоплательщика;</w:t>
      </w:r>
    </w:p>
    <w:p w:rsidR="00F46B1B" w:rsidRDefault="00F46B1B">
      <w:pPr>
        <w:pStyle w:val="ConsPlusNormal"/>
        <w:spacing w:before="220"/>
        <w:ind w:firstLine="540"/>
        <w:jc w:val="both"/>
      </w:pPr>
      <w:r>
        <w:t>код причины постановки юридического лица на учет в налоговом органе;</w:t>
      </w:r>
    </w:p>
    <w:p w:rsidR="00F46B1B" w:rsidRDefault="00F46B1B">
      <w:pPr>
        <w:pStyle w:val="ConsPlusNormal"/>
        <w:spacing w:before="220"/>
        <w:ind w:firstLine="540"/>
        <w:jc w:val="both"/>
      </w:pPr>
      <w:r>
        <w:t>дата получения потребителем уведомления об обязанности предоставить обеспечение исполнения обязательств.</w:t>
      </w:r>
    </w:p>
    <w:p w:rsidR="00F46B1B" w:rsidRDefault="00F46B1B">
      <w:pPr>
        <w:pStyle w:val="ConsPlusNormal"/>
        <w:spacing w:before="220"/>
        <w:ind w:firstLine="540"/>
        <w:jc w:val="both"/>
      </w:pPr>
      <w:r>
        <w:t xml:space="preserve">Отсутствие в указанном перечне, размещенном в сети "Интернет", сведений о потребителе, соответствующем предусмотренному </w:t>
      </w:r>
      <w:hyperlink w:anchor="P3124">
        <w:r>
          <w:rPr>
            <w:color w:val="0000FF"/>
          </w:rPr>
          <w:t>абзацем первым пункта 255</w:t>
        </w:r>
      </w:hyperlink>
      <w:r>
        <w:t xml:space="preserve"> настоящего документа критерию, не освобождает такого потребителя от обязанности предоставить обеспечение исполнения обязательств по оплате электрической энергии (мощности) по требованию гарантирующего поставщика.</w:t>
      </w:r>
    </w:p>
    <w:p w:rsidR="00F46B1B" w:rsidRDefault="00F46B1B">
      <w:pPr>
        <w:pStyle w:val="ConsPlusNormal"/>
        <w:spacing w:before="220"/>
        <w:ind w:firstLine="540"/>
        <w:jc w:val="both"/>
      </w:pPr>
      <w:r>
        <w:t xml:space="preserve">264. В случае неисполнения потребителем, соответствующим предусмотренному </w:t>
      </w:r>
      <w:hyperlink w:anchor="P3124">
        <w:r>
          <w:rPr>
            <w:color w:val="0000FF"/>
          </w:rPr>
          <w:t>абзацем первым пункта 255</w:t>
        </w:r>
      </w:hyperlink>
      <w:r>
        <w:t xml:space="preserve"> настоящего документа критерию, обязанности по предоставлению обеспечения исполнения обязательств по оплате электрической энергии (мощности) до истечения срока предоставления обеспечения, предусмотренного указанным в </w:t>
      </w:r>
      <w:hyperlink w:anchor="P3135">
        <w:r>
          <w:rPr>
            <w:color w:val="0000FF"/>
          </w:rPr>
          <w:t>пункте 256</w:t>
        </w:r>
      </w:hyperlink>
      <w:r>
        <w:t xml:space="preserve"> настоящего документа уведомлением, и при наличии у указанного потребителя задолженности перед гарантирующим поставщиком, послужившей основанием для предъявления к нему требования о предоставлении обеспечения исполнения обязательств, гарантирующий поставщик направляет в федеральный орган исполнительной власти, к компетенции которого отнесено рассмотрение дел об административных правонарушениях, связанных с нарушением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сведения, указанные в </w:t>
      </w:r>
      <w:hyperlink w:anchor="P3152">
        <w:r>
          <w:rPr>
            <w:color w:val="0000FF"/>
          </w:rPr>
          <w:t>пункте 262</w:t>
        </w:r>
      </w:hyperlink>
      <w:r>
        <w:t xml:space="preserve"> настоящего документа, а также следующие информацию и оригиналы документов (заверенные надлежащим образом копии документов):</w:t>
      </w:r>
    </w:p>
    <w:p w:rsidR="00F46B1B" w:rsidRDefault="00F46B1B">
      <w:pPr>
        <w:pStyle w:val="ConsPlusNormal"/>
        <w:spacing w:before="220"/>
        <w:ind w:firstLine="540"/>
        <w:jc w:val="both"/>
      </w:pPr>
      <w:r>
        <w:t xml:space="preserve">а) заявление гарантирующего поставщика, содержащее данные, указывающие на наличие события административного правонарушения, в том числе информацию о размере задолженности </w:t>
      </w:r>
      <w:r>
        <w:lastRenderedPageBreak/>
        <w:t>потребителя, послужившем основанием для предъявления к нему требования о предоставлении обеспечения исполнения обязательств, а также расчет размера указанной задолженности и среднемесячной величины обязательств по оплате электрической энергии (мощности);</w:t>
      </w:r>
    </w:p>
    <w:p w:rsidR="00F46B1B" w:rsidRDefault="00F46B1B">
      <w:pPr>
        <w:pStyle w:val="ConsPlusNormal"/>
        <w:spacing w:before="220"/>
        <w:ind w:firstLine="540"/>
        <w:jc w:val="both"/>
      </w:pPr>
      <w:r>
        <w:t>б) обоснование отнесения потребителя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с приложением подтверждающих документов (акты уполномоченных органов государственной власти и (или) акты уполномоченных органов местного самоуправления, в том числе акты, запрещающие введение ограничения режима потребления электрической энергии, учредительные документы потребителя, документы, подтверждающие право владения потребителя энергопринимающими устройствами, выписка из опубликованного перечня потребителей электрической энергии в субъекте Российской Федерации, ограничение режима потребления электрической энергии (мощности) которых может привести к экономическим, экологическим или социальным последствиям, акты согласования технологической и (или) аварийной брони и иные документы, подтверждающие, что ограничение режима потребления электрической энергии (мощности) такого потребителя может привести к экономическим, экологическим, социальным последствиям);</w:t>
      </w:r>
    </w:p>
    <w:p w:rsidR="00F46B1B" w:rsidRDefault="00F46B1B">
      <w:pPr>
        <w:pStyle w:val="ConsPlusNormal"/>
        <w:spacing w:before="220"/>
        <w:ind w:firstLine="540"/>
        <w:jc w:val="both"/>
      </w:pPr>
      <w:r>
        <w:t>в) фамилия, имя, отчество (при наличии), дата рождения, место жительства руководителя и (или) иного должностного лица потребителя (при наличии такой информации);</w:t>
      </w:r>
    </w:p>
    <w:p w:rsidR="00F46B1B" w:rsidRDefault="00F46B1B">
      <w:pPr>
        <w:pStyle w:val="ConsPlusNormal"/>
        <w:spacing w:before="220"/>
        <w:ind w:firstLine="540"/>
        <w:jc w:val="both"/>
      </w:pPr>
      <w:r>
        <w:t>г) договор, по которому потребителем были нарушены обязательства по оплате электрической энергии (мощности);</w:t>
      </w:r>
    </w:p>
    <w:p w:rsidR="00F46B1B" w:rsidRDefault="00F46B1B">
      <w:pPr>
        <w:pStyle w:val="ConsPlusNormal"/>
        <w:spacing w:before="220"/>
        <w:ind w:firstLine="540"/>
        <w:jc w:val="both"/>
      </w:pPr>
      <w:r>
        <w:t>д) вступившие в законную силу судебные решения, подтверждающие наличие задолженности потребителя, и (или) документы, подтверждающие признание потребителем задолженности перед гарантирующим поставщиком;</w:t>
      </w:r>
    </w:p>
    <w:p w:rsidR="00F46B1B" w:rsidRDefault="00F46B1B">
      <w:pPr>
        <w:pStyle w:val="ConsPlusNormal"/>
        <w:spacing w:before="220"/>
        <w:ind w:firstLine="540"/>
        <w:jc w:val="both"/>
      </w:pPr>
      <w:r>
        <w:t>е) счета на оплату электрической энергии (мощности) или иные платежные документы, в связи с неоплатой которых у потребителя имеется задолженность, послужившая основанием для возникновения у потребителя обязанности предоставить обеспечение исполнения обязательств;</w:t>
      </w:r>
    </w:p>
    <w:p w:rsidR="00F46B1B" w:rsidRDefault="00F46B1B">
      <w:pPr>
        <w:pStyle w:val="ConsPlusNormal"/>
        <w:spacing w:before="220"/>
        <w:ind w:firstLine="540"/>
        <w:jc w:val="both"/>
      </w:pPr>
      <w:r>
        <w:t>ж) справка, подписанная уполномоченным лицом гарантирующего поставщика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непредоставления данного обеспечения в установленный срок, и (или) иные документы, подтверждающие факт неисполнения потребителем обязанности предоставить обеспечение исполнения обязательств по оплате электрической энергии (мощности);</w:t>
      </w:r>
    </w:p>
    <w:p w:rsidR="00F46B1B" w:rsidRDefault="00F46B1B">
      <w:pPr>
        <w:pStyle w:val="ConsPlusNormal"/>
        <w:spacing w:before="220"/>
        <w:ind w:firstLine="540"/>
        <w:jc w:val="both"/>
      </w:pPr>
      <w:r>
        <w:t>з) уведомление об обязанности предоставить обеспечение исполнения обязательств по оплате электрической энергии (мощности) или информация, содержащаяся в таком уведомлении;</w:t>
      </w:r>
    </w:p>
    <w:p w:rsidR="00F46B1B" w:rsidRDefault="00F46B1B">
      <w:pPr>
        <w:pStyle w:val="ConsPlusNormal"/>
        <w:spacing w:before="220"/>
        <w:ind w:firstLine="540"/>
        <w:jc w:val="both"/>
      </w:pPr>
      <w:r>
        <w:t>и) документы, подтверждающие факт и дату получения потребителем уведомления об обязанности предоставить обеспечение исполнения обязательств по оплате электрической энергии (мощности);</w:t>
      </w:r>
    </w:p>
    <w:p w:rsidR="00F46B1B" w:rsidRDefault="00F46B1B">
      <w:pPr>
        <w:pStyle w:val="ConsPlusNormal"/>
        <w:spacing w:before="220"/>
        <w:ind w:firstLine="540"/>
        <w:jc w:val="both"/>
      </w:pPr>
      <w:r>
        <w:t>к) документы, подтверждающие полномочия лица на подписание заявления.</w:t>
      </w:r>
    </w:p>
    <w:p w:rsidR="00F46B1B" w:rsidRDefault="00F46B1B">
      <w:pPr>
        <w:pStyle w:val="ConsPlusNormal"/>
        <w:jc w:val="both"/>
      </w:pPr>
    </w:p>
    <w:p w:rsidR="00F46B1B" w:rsidRDefault="00F46B1B">
      <w:pPr>
        <w:pStyle w:val="ConsPlusTitle"/>
        <w:jc w:val="center"/>
        <w:outlineLvl w:val="1"/>
      </w:pPr>
      <w:r>
        <w:t>XIV. Особенности регулирования отношений,</w:t>
      </w:r>
    </w:p>
    <w:p w:rsidR="00F46B1B" w:rsidRDefault="00F46B1B">
      <w:pPr>
        <w:pStyle w:val="ConsPlusTitle"/>
        <w:jc w:val="center"/>
      </w:pPr>
      <w:r>
        <w:t>связанных с функционированием розничных рынков</w:t>
      </w:r>
    </w:p>
    <w:p w:rsidR="00F46B1B" w:rsidRDefault="00F46B1B">
      <w:pPr>
        <w:pStyle w:val="ConsPlusTitle"/>
        <w:jc w:val="center"/>
      </w:pPr>
      <w:r>
        <w:t>электрической энергии, в связи с введением мер</w:t>
      </w:r>
    </w:p>
    <w:p w:rsidR="00F46B1B" w:rsidRDefault="00F46B1B">
      <w:pPr>
        <w:pStyle w:val="ConsPlusTitle"/>
        <w:jc w:val="center"/>
      </w:pPr>
      <w:r>
        <w:t>по недопущению распространения новой</w:t>
      </w:r>
    </w:p>
    <w:p w:rsidR="00F46B1B" w:rsidRDefault="00F46B1B">
      <w:pPr>
        <w:pStyle w:val="ConsPlusTitle"/>
        <w:jc w:val="center"/>
      </w:pPr>
      <w:r>
        <w:t>коронавирусной инфекции</w:t>
      </w:r>
    </w:p>
    <w:p w:rsidR="00F46B1B" w:rsidRDefault="00F46B1B">
      <w:pPr>
        <w:pStyle w:val="ConsPlusNormal"/>
        <w:jc w:val="center"/>
      </w:pPr>
    </w:p>
    <w:p w:rsidR="00F46B1B" w:rsidRDefault="00F46B1B">
      <w:pPr>
        <w:pStyle w:val="ConsPlusNormal"/>
        <w:jc w:val="center"/>
      </w:pPr>
      <w:r>
        <w:t xml:space="preserve">(введен </w:t>
      </w:r>
      <w:hyperlink r:id="rId1720">
        <w:r>
          <w:rPr>
            <w:color w:val="0000FF"/>
          </w:rPr>
          <w:t>Постановлением</w:t>
        </w:r>
      </w:hyperlink>
      <w:r>
        <w:t xml:space="preserve"> Правительства РФ от 30.04.2020 N 628)</w:t>
      </w:r>
    </w:p>
    <w:p w:rsidR="00F46B1B" w:rsidRDefault="00F46B1B">
      <w:pPr>
        <w:pStyle w:val="ConsPlusNormal"/>
        <w:jc w:val="both"/>
      </w:pPr>
    </w:p>
    <w:p w:rsidR="00F46B1B" w:rsidRDefault="00F46B1B">
      <w:pPr>
        <w:pStyle w:val="ConsPlusNormal"/>
        <w:ind w:firstLine="540"/>
        <w:jc w:val="both"/>
      </w:pPr>
      <w:r>
        <w:t xml:space="preserve">265. С 20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фактического пикового потребления гарантирующего поставщика, определения величины мощности, оплачиваемой на розничном рынке потребителем (покупателем) за расчетный период, определения часа максимальной фактической пиковой нагрузки в технологически изолированной территориальной электроэнергетической системе в отношении суток, определения почасовых объемов потребления электрической энергии в установленные системным оператором плановые часы пиковой нагрузки в рабочие дни расчетного периода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1721">
        <w:r>
          <w:rPr>
            <w:color w:val="0000FF"/>
          </w:rPr>
          <w:t>законодательством</w:t>
        </w:r>
      </w:hyperlink>
      <w:r>
        <w:t xml:space="preserve"> Российской Федерации.</w:t>
      </w:r>
    </w:p>
    <w:p w:rsidR="00F46B1B" w:rsidRDefault="00F46B1B">
      <w:pPr>
        <w:pStyle w:val="ConsPlusNormal"/>
        <w:ind w:firstLine="540"/>
        <w:jc w:val="both"/>
      </w:pPr>
    </w:p>
    <w:p w:rsidR="00F46B1B" w:rsidRDefault="00F46B1B">
      <w:pPr>
        <w:pStyle w:val="ConsPlusTitle"/>
        <w:jc w:val="center"/>
        <w:outlineLvl w:val="1"/>
      </w:pPr>
      <w:bookmarkStart w:id="307" w:name="P3195"/>
      <w:bookmarkEnd w:id="307"/>
      <w:r>
        <w:t>XV. Правила проведения конкурсных отборов</w:t>
      </w:r>
    </w:p>
    <w:p w:rsidR="00F46B1B" w:rsidRDefault="00F46B1B">
      <w:pPr>
        <w:pStyle w:val="ConsPlusTitle"/>
        <w:jc w:val="center"/>
      </w:pPr>
      <w:r>
        <w:t>инвестиционных проектов по строительству генерирующих</w:t>
      </w:r>
    </w:p>
    <w:p w:rsidR="00F46B1B" w:rsidRDefault="00F46B1B">
      <w:pPr>
        <w:pStyle w:val="ConsPlusTitle"/>
        <w:jc w:val="center"/>
      </w:pPr>
      <w:r>
        <w:t>объектов, функционирующих на основе использования</w:t>
      </w:r>
    </w:p>
    <w:p w:rsidR="00F46B1B" w:rsidRDefault="00F46B1B">
      <w:pPr>
        <w:pStyle w:val="ConsPlusTitle"/>
        <w:jc w:val="center"/>
      </w:pPr>
      <w:r>
        <w:t>возобновляемых источников энергии</w:t>
      </w:r>
    </w:p>
    <w:p w:rsidR="00F46B1B" w:rsidRDefault="00F46B1B">
      <w:pPr>
        <w:pStyle w:val="ConsPlusNormal"/>
        <w:jc w:val="center"/>
      </w:pPr>
    </w:p>
    <w:p w:rsidR="00F46B1B" w:rsidRDefault="00F46B1B">
      <w:pPr>
        <w:pStyle w:val="ConsPlusNormal"/>
        <w:jc w:val="center"/>
      </w:pPr>
      <w:r>
        <w:t xml:space="preserve">(введен </w:t>
      </w:r>
      <w:hyperlink r:id="rId1722">
        <w:r>
          <w:rPr>
            <w:color w:val="0000FF"/>
          </w:rPr>
          <w:t>Постановлением</w:t>
        </w:r>
      </w:hyperlink>
      <w:r>
        <w:t xml:space="preserve"> Правительства РФ от 30.12.2022</w:t>
      </w:r>
    </w:p>
    <w:p w:rsidR="00F46B1B" w:rsidRDefault="00F46B1B">
      <w:pPr>
        <w:pStyle w:val="ConsPlusNormal"/>
        <w:jc w:val="center"/>
      </w:pPr>
      <w:r>
        <w:t>N 2556)</w:t>
      </w:r>
    </w:p>
    <w:p w:rsidR="00F46B1B" w:rsidRDefault="00F46B1B">
      <w:pPr>
        <w:pStyle w:val="ConsPlusNormal"/>
        <w:ind w:firstLine="540"/>
        <w:jc w:val="both"/>
      </w:pPr>
    </w:p>
    <w:p w:rsidR="00F46B1B" w:rsidRDefault="00F46B1B">
      <w:pPr>
        <w:pStyle w:val="ConsPlusNormal"/>
        <w:ind w:firstLine="540"/>
        <w:jc w:val="both"/>
      </w:pPr>
      <w:r>
        <w:t>266. Конкурсные отборы инвестиционных проектов по строительству генерирующих объектов, функционирующих на основе использования возобновляемых источников энергии, с использованием которых производство электрической энергии (мощности) планируется в целях ее продажи на розничном рынке (далее соответственно - проекты, отбор проектов), проводятся в соответствии с положениями настоящего раздела.</w:t>
      </w:r>
    </w:p>
    <w:p w:rsidR="00F46B1B" w:rsidRDefault="00F46B1B">
      <w:pPr>
        <w:pStyle w:val="ConsPlusNormal"/>
        <w:spacing w:before="220"/>
        <w:ind w:firstLine="540"/>
        <w:jc w:val="both"/>
      </w:pPr>
      <w:r>
        <w:t xml:space="preserve">В отношении проектов, включенных в соответствии с </w:t>
      </w:r>
      <w:hyperlink w:anchor="P3319">
        <w:r>
          <w:rPr>
            <w:color w:val="0000FF"/>
          </w:rPr>
          <w:t>пунктом 274</w:t>
        </w:r>
      </w:hyperlink>
      <w:r>
        <w:t xml:space="preserve"> настоящего документа в реестр генерирующих объектов, функционирующих на основе использования возобновляемых источников энергии, могут быть заключены договоры купли-продажи (поставки) электрической энергии (мощности) в целях компенсации потерь электрической энергии, указанные в </w:t>
      </w:r>
      <w:hyperlink w:anchor="P748">
        <w:r>
          <w:rPr>
            <w:color w:val="0000FF"/>
          </w:rPr>
          <w:t>абзаце пятом пункта 64</w:t>
        </w:r>
      </w:hyperlink>
      <w:r>
        <w:t xml:space="preserve"> настоящего документа.</w:t>
      </w:r>
    </w:p>
    <w:p w:rsidR="00F46B1B" w:rsidRDefault="00F46B1B">
      <w:pPr>
        <w:pStyle w:val="ConsPlusNormal"/>
        <w:spacing w:before="220"/>
        <w:ind w:firstLine="540"/>
        <w:jc w:val="both"/>
      </w:pPr>
      <w:r>
        <w:t xml:space="preserve">267. Исполнительный орган субъекта Российской Федерации, уполномоченный на проведение отборов проектов, вправе принять решение о проведении отбора проектов по строительству генерирующих объектов, относящихся к видам генерирующих объектов, указанным в </w:t>
      </w:r>
      <w:hyperlink r:id="rId1723">
        <w:r>
          <w:rPr>
            <w:color w:val="0000FF"/>
          </w:rPr>
          <w:t>приложении N 5</w:t>
        </w:r>
      </w:hyperlink>
      <w:r>
        <w:t xml:space="preserve"> к Правилам квалификации.</w:t>
      </w:r>
    </w:p>
    <w:p w:rsidR="00F46B1B" w:rsidRDefault="00F46B1B">
      <w:pPr>
        <w:pStyle w:val="ConsPlusNormal"/>
        <w:spacing w:before="220"/>
        <w:ind w:firstLine="540"/>
        <w:jc w:val="both"/>
      </w:pPr>
      <w:r>
        <w:t>Отборы проектов проводятся при соблюдении следующих принципов:</w:t>
      </w:r>
    </w:p>
    <w:p w:rsidR="00F46B1B" w:rsidRDefault="00F46B1B">
      <w:pPr>
        <w:pStyle w:val="ConsPlusNormal"/>
        <w:spacing w:before="220"/>
        <w:ind w:firstLine="540"/>
        <w:jc w:val="both"/>
      </w:pPr>
      <w:bookmarkStart w:id="308" w:name="P3207"/>
      <w:bookmarkEnd w:id="308"/>
      <w:r>
        <w:t xml:space="preserve">на территориях субъектов Российской Федерации, объединенных в ценовые и неценовые зоны оптового рынка, - минимизация роста цен (тарифов) на электрическую энергию (мощность) для потребителей, а также непревышение, за исключением предусмотренного </w:t>
      </w:r>
      <w:hyperlink w:anchor="P3317">
        <w:r>
          <w:rPr>
            <w:color w:val="0000FF"/>
          </w:rPr>
          <w:t>абзацем четвертым пункта 273</w:t>
        </w:r>
      </w:hyperlink>
      <w:r>
        <w:t xml:space="preserve"> настоящего документа случая, совокупного прогнозного объема производства электрической энергии (мощности) генерирующими объектами, функционирующими на основе использования возобновляемых источников энергии на розничном рынке, которые включены в реестр генерирующих объектов, функционирующих на основе использования возобновляемых источников энергии, величины, равной 5 процентам совокупного прогнозного объема потерь электрической энергии (мощности) территориальных сетевых организаций, функционирующих в субъекте Российской Федерации и технологически связанных с Единой энергетической системой России, определенного в сводном прогнозном балансе производства и поставок электрической </w:t>
      </w:r>
      <w:r>
        <w:lastRenderedPageBreak/>
        <w:t>энергии (мощности) в рамках Единой энергетической системы России по субъектам Российской Федерации на год, в котором проводится отбор проектов. В случае если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совокупный прогнозный объем потерь электрической энергии территориальных сетевых организаций представлен обобщенно по нескольким субъектам Российской Федерации, то прогнозный объем производства электрической энергии (мощности) генерирующими объектами, функционирующими на основе использования возобновляемых источников энергии на розничном рынке, которые включены в реестр генерирующих объектов, функционирующих на основе использования возобновляемых источников энергии, не должен превышать величину, равную произведению 5 процентов совокупного прогнозного объема потерь электрической энергии территориальных сетевых организаций в указанных субъектах Российской Федерации и доли прогнозного годового объема потребления электрической энергии в субъекте Российской Федерации в совокупном объеме прогнозного потребления таких субъектов Российской Федерации;</w:t>
      </w:r>
    </w:p>
    <w:p w:rsidR="00F46B1B" w:rsidRDefault="00F46B1B">
      <w:pPr>
        <w:pStyle w:val="ConsPlusNormal"/>
        <w:spacing w:before="220"/>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снижение в результате реализации проекта стоимости электрической энергии (мощности) на соответствующей территории;</w:t>
      </w:r>
    </w:p>
    <w:p w:rsidR="00F46B1B" w:rsidRDefault="00F46B1B">
      <w:pPr>
        <w:pStyle w:val="ConsPlusNormal"/>
        <w:spacing w:before="220"/>
        <w:ind w:firstLine="540"/>
        <w:jc w:val="both"/>
      </w:pPr>
      <w:r>
        <w:t>минимизация экологического ущерба;</w:t>
      </w:r>
    </w:p>
    <w:p w:rsidR="00F46B1B" w:rsidRDefault="00F46B1B">
      <w:pPr>
        <w:pStyle w:val="ConsPlusNormal"/>
        <w:spacing w:before="220"/>
        <w:ind w:firstLine="540"/>
        <w:jc w:val="both"/>
      </w:pPr>
      <w:r>
        <w:t>публичность и открытость;</w:t>
      </w:r>
    </w:p>
    <w:p w:rsidR="00F46B1B" w:rsidRDefault="00F46B1B">
      <w:pPr>
        <w:pStyle w:val="ConsPlusNormal"/>
        <w:spacing w:before="220"/>
        <w:ind w:firstLine="540"/>
        <w:jc w:val="both"/>
      </w:pPr>
      <w:r>
        <w:t>своевременное начало производства электрической энергии с использованием введенных в эксплуатацию квалифицированных генерирующих объектов, проекты по строительству которых отобраны по итогам отборов проектов.</w:t>
      </w:r>
    </w:p>
    <w:p w:rsidR="00F46B1B" w:rsidRDefault="00F46B1B">
      <w:pPr>
        <w:pStyle w:val="ConsPlusNormal"/>
        <w:jc w:val="both"/>
      </w:pPr>
      <w:r>
        <w:t xml:space="preserve">(абзац введен </w:t>
      </w:r>
      <w:hyperlink r:id="rId1724">
        <w:r>
          <w:rPr>
            <w:color w:val="0000FF"/>
          </w:rPr>
          <w:t>Постановлением</w:t>
        </w:r>
      </w:hyperlink>
      <w:r>
        <w:t xml:space="preserve"> Правительства РФ от 07.09.2024 N 1227)</w:t>
      </w:r>
    </w:p>
    <w:p w:rsidR="00F46B1B" w:rsidRDefault="00F46B1B">
      <w:pPr>
        <w:pStyle w:val="ConsPlusNormal"/>
        <w:spacing w:before="220"/>
        <w:ind w:firstLine="540"/>
        <w:jc w:val="both"/>
      </w:pPr>
      <w:r>
        <w:t xml:space="preserve">268. В случае принятия решения о проведении отбора проектов исполнительный орган субъекта Российской Федерации, уполномоченный на проведение отборов проектов, проводит отбор проектов до 30 ноября соответствующего календарного года, за исключением случаев, предусмотренных </w:t>
      </w:r>
      <w:hyperlink w:anchor="P3235">
        <w:r>
          <w:rPr>
            <w:color w:val="0000FF"/>
          </w:rPr>
          <w:t>абзацем шестнадцатым пункта 269</w:t>
        </w:r>
      </w:hyperlink>
      <w:r>
        <w:t xml:space="preserve"> настоящего документа. В 2023 году отборы проектов не проводятся.</w:t>
      </w:r>
    </w:p>
    <w:p w:rsidR="00F46B1B" w:rsidRDefault="00F46B1B">
      <w:pPr>
        <w:pStyle w:val="ConsPlusNormal"/>
        <w:jc w:val="both"/>
      </w:pPr>
      <w:r>
        <w:t xml:space="preserve">(в ред. Постановлений Правительства РФ от 28.09.2023 </w:t>
      </w:r>
      <w:hyperlink r:id="rId1725">
        <w:r>
          <w:rPr>
            <w:color w:val="0000FF"/>
          </w:rPr>
          <w:t>N 1580</w:t>
        </w:r>
      </w:hyperlink>
      <w:r>
        <w:t xml:space="preserve">, от 23.11.2024 </w:t>
      </w:r>
      <w:hyperlink r:id="rId1726">
        <w:r>
          <w:rPr>
            <w:color w:val="0000FF"/>
          </w:rPr>
          <w:t>N 1611</w:t>
        </w:r>
      </w:hyperlink>
      <w:r>
        <w:t>)</w:t>
      </w:r>
    </w:p>
    <w:p w:rsidR="00F46B1B" w:rsidRDefault="00F46B1B">
      <w:pPr>
        <w:pStyle w:val="ConsPlusNormal"/>
        <w:spacing w:before="220"/>
        <w:ind w:firstLine="540"/>
        <w:jc w:val="both"/>
      </w:pPr>
      <w:r>
        <w:t>Для проведения отбора проектов исполнительным органом субъекта Российской Федерации, уполномоченным на проведение отборов проектов, создается конкурсная комиссия. Состав конкурсной комиссии, сроки и порядок ее работы утверждаются исполнительным органом субъекта Российской Федерации, уполномоченным на проведение отбора проектов, с учетом положений настоящего документа.</w:t>
      </w:r>
    </w:p>
    <w:p w:rsidR="00F46B1B" w:rsidRDefault="00F46B1B">
      <w:pPr>
        <w:pStyle w:val="ConsPlusNormal"/>
        <w:spacing w:before="220"/>
        <w:ind w:firstLine="540"/>
        <w:jc w:val="both"/>
      </w:pPr>
      <w:bookmarkStart w:id="309" w:name="P3216"/>
      <w:bookmarkEnd w:id="309"/>
      <w:r>
        <w:t xml:space="preserve">269. В случае принятия решения о проведении отбора проектов исполнительный орган субъекта Российской Федерации, уполномоченный на проведение отборов проектов, не менее чем за 60 дней до даты окончания срока подачи заявок на участие в отборе проектов, но не ранее чем через 14 дней со дня принятия указанного решения опубликовывает на своем официальном сайте в сети "Интернет", а также в печатных изданиях, в которых в соответствии с законами субъектов Российской Федерации опубликовываются официальные материалы органов государственной власти субъектов Российской Федерации, следующую информацию, которая не подлежит пересмотру до даты окончания отбора проектов, если иное не предусмотрено </w:t>
      </w:r>
      <w:hyperlink w:anchor="P3235">
        <w:r>
          <w:rPr>
            <w:color w:val="0000FF"/>
          </w:rPr>
          <w:t>абзацем шестнадцатым</w:t>
        </w:r>
      </w:hyperlink>
      <w:r>
        <w:t xml:space="preserve"> настоящего пункта:</w:t>
      </w:r>
    </w:p>
    <w:p w:rsidR="00F46B1B" w:rsidRDefault="00F46B1B">
      <w:pPr>
        <w:pStyle w:val="ConsPlusNormal"/>
        <w:jc w:val="both"/>
      </w:pPr>
      <w:r>
        <w:t xml:space="preserve">(в ред. </w:t>
      </w:r>
      <w:hyperlink r:id="rId1727">
        <w:r>
          <w:rPr>
            <w:color w:val="0000FF"/>
          </w:rPr>
          <w:t>Постановления</w:t>
        </w:r>
      </w:hyperlink>
      <w:r>
        <w:t xml:space="preserve"> Правительства РФ от 23.11.2024 N 1611)</w:t>
      </w:r>
    </w:p>
    <w:p w:rsidR="00F46B1B" w:rsidRDefault="00F46B1B">
      <w:pPr>
        <w:pStyle w:val="ConsPlusNormal"/>
        <w:spacing w:before="220"/>
        <w:ind w:firstLine="540"/>
        <w:jc w:val="both"/>
      </w:pPr>
      <w:bookmarkStart w:id="310" w:name="P3218"/>
      <w:bookmarkEnd w:id="310"/>
      <w:r>
        <w:t>даты начала и окончания отбора проектов;</w:t>
      </w:r>
    </w:p>
    <w:p w:rsidR="00F46B1B" w:rsidRDefault="00F46B1B">
      <w:pPr>
        <w:pStyle w:val="ConsPlusNormal"/>
        <w:spacing w:before="220"/>
        <w:ind w:firstLine="540"/>
        <w:jc w:val="both"/>
      </w:pPr>
      <w:bookmarkStart w:id="311" w:name="P3219"/>
      <w:bookmarkEnd w:id="311"/>
      <w:r>
        <w:lastRenderedPageBreak/>
        <w:t>даты и время начала и окончания срока подачи заявок на участие в отборе проектов;</w:t>
      </w:r>
    </w:p>
    <w:p w:rsidR="00F46B1B" w:rsidRDefault="00F46B1B">
      <w:pPr>
        <w:pStyle w:val="ConsPlusNormal"/>
        <w:spacing w:before="220"/>
        <w:ind w:firstLine="540"/>
        <w:jc w:val="both"/>
      </w:pPr>
      <w:r>
        <w:t>адрес, по которому принимаются заявки на участие в отборе проектов, или способы подачи электронных документов, если прием заявок на участие в отборе проектов предусмотрен в электронной форме, а также время приема заявок на участие в отборе проектов;</w:t>
      </w:r>
    </w:p>
    <w:p w:rsidR="00F46B1B" w:rsidRDefault="00F46B1B">
      <w:pPr>
        <w:pStyle w:val="ConsPlusNormal"/>
        <w:spacing w:before="220"/>
        <w:ind w:firstLine="540"/>
        <w:jc w:val="both"/>
      </w:pPr>
      <w:r>
        <w:t>контактные данные представителя исполнительного органа субъекта Российской Федерации, уполномоченного на проведение отборов проектов, наделенного правом давать разъяснения о сроках и порядке проведения отбора проектов, требованиях к содержанию и подаче заявок на участие в отборе проектов, а также разъяснения по иным вопросам, связанным с проведением отбора проектов;</w:t>
      </w:r>
    </w:p>
    <w:p w:rsidR="00F46B1B" w:rsidRDefault="00F46B1B">
      <w:pPr>
        <w:pStyle w:val="ConsPlusNormal"/>
        <w:spacing w:before="220"/>
        <w:ind w:firstLine="540"/>
        <w:jc w:val="both"/>
      </w:pPr>
      <w:r>
        <w:t>указание на территорию, в отношении которой проводится отбор проектов, а также указание на тип такой территории (технологически связанная с Единой энергетической системой России, технологически изолированная территориальная электроэнергетическая система или технологически не связанная с Единой энергетической системой России или технологически изолированными территориальными электроэнергетическими системами) и описание ее границ (в случае проведения отбора проектов на территории субъекта Российской Федерации, технологически не связанной с Единой энергетической системой России или технологически изолированными территориальными электроэнергетическими системами);</w:t>
      </w:r>
    </w:p>
    <w:p w:rsidR="00F46B1B" w:rsidRDefault="00F46B1B">
      <w:pPr>
        <w:pStyle w:val="ConsPlusNormal"/>
        <w:spacing w:before="220"/>
        <w:ind w:firstLine="540"/>
        <w:jc w:val="both"/>
      </w:pPr>
      <w:bookmarkStart w:id="312" w:name="P3223"/>
      <w:bookmarkEnd w:id="312"/>
      <w:r>
        <w:t xml:space="preserve">предельный годовой объем производства электрической энергии (мощности), доступный к отбору, выражаемый в мегаватт-часах в год и определяемый исполнительным органом субъекта Российской Федерации, уполномоченным на проведение отборов проектов, с учетом положений </w:t>
      </w:r>
      <w:hyperlink w:anchor="P3207">
        <w:r>
          <w:rPr>
            <w:color w:val="0000FF"/>
          </w:rPr>
          <w:t>абзаца третьего пункта 267</w:t>
        </w:r>
      </w:hyperlink>
      <w:r>
        <w:t xml:space="preserve"> настоящего документа;</w:t>
      </w:r>
    </w:p>
    <w:p w:rsidR="00F46B1B" w:rsidRDefault="00F46B1B">
      <w:pPr>
        <w:pStyle w:val="ConsPlusNormal"/>
        <w:spacing w:before="220"/>
        <w:ind w:firstLine="540"/>
        <w:jc w:val="both"/>
      </w:pPr>
      <w:bookmarkStart w:id="313" w:name="P3224"/>
      <w:bookmarkEnd w:id="313"/>
      <w:r>
        <w:t>предельные максимальные уровни цен (тарифов) на электрическую энергию (мощность), произведенную на квалифицированных генерирующих объектах, установленные исполнительным органом субъекта Российской Федерации в области государственного регулирования тарифов, - для проведения отбора проектов строительства генерирующих объектов на территориях субъектов Российской Федерации, объединенных в ценовые и неценовые зоны оптового рынка;</w:t>
      </w:r>
    </w:p>
    <w:p w:rsidR="00F46B1B" w:rsidRDefault="00F46B1B">
      <w:pPr>
        <w:pStyle w:val="ConsPlusNormal"/>
        <w:spacing w:before="220"/>
        <w:ind w:firstLine="540"/>
        <w:jc w:val="both"/>
      </w:pPr>
      <w:bookmarkStart w:id="314" w:name="P3225"/>
      <w:bookmarkEnd w:id="314"/>
      <w:r>
        <w:t>предельные максимальные уровни цен (тарифов) на электрическую энергию (мощность), произведенную на квалифицированных генерирующих объектах, не превышающие средневзвешенного значения регулируемых цен (тарифов) для производителей электрической энергии, учтенных в прогнозном балансе территории (электроэнергетической системы), для которой проводится отбор проектов, на календарный год, в котором проводится отбор проектов, - для проведения отбора проектов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F46B1B" w:rsidRDefault="00F46B1B">
      <w:pPr>
        <w:pStyle w:val="ConsPlusNormal"/>
        <w:spacing w:before="220"/>
        <w:ind w:firstLine="540"/>
        <w:jc w:val="both"/>
      </w:pPr>
      <w:bookmarkStart w:id="315" w:name="P3226"/>
      <w:bookmarkEnd w:id="315"/>
      <w:r>
        <w:t>целевые показатели локализации генерирующего оборудования, установленные Правительством Российской Федерации в зависимости от вида генерирующих объектов, - для проведения отбора проектов на территориях субъектов Российской Федерации, объединенных в ценовые и неценовые зоны оптового рынка;</w:t>
      </w:r>
    </w:p>
    <w:p w:rsidR="00F46B1B" w:rsidRDefault="00F46B1B">
      <w:pPr>
        <w:pStyle w:val="ConsPlusNormal"/>
        <w:spacing w:before="220"/>
        <w:ind w:firstLine="540"/>
        <w:jc w:val="both"/>
      </w:pPr>
      <w:r>
        <w:t xml:space="preserve">требования к содержанию заявки на участие в отборе проектов, указанные в </w:t>
      </w:r>
      <w:hyperlink w:anchor="P3271">
        <w:r>
          <w:rPr>
            <w:color w:val="0000FF"/>
          </w:rPr>
          <w:t>пункте 271</w:t>
        </w:r>
      </w:hyperlink>
      <w:r>
        <w:t xml:space="preserve"> настоящего документа, к оформлению предусмотренных </w:t>
      </w:r>
      <w:hyperlink w:anchor="P3287">
        <w:r>
          <w:rPr>
            <w:color w:val="0000FF"/>
          </w:rPr>
          <w:t>абзацем пятнадцатым пункта 271</w:t>
        </w:r>
      </w:hyperlink>
      <w:r>
        <w:t xml:space="preserve"> настоящего документа волеизъявления участника отбора проектов о принятии на себя обязательства по началу производства электрической энергии, включаемого в состав заявки на участие в отборе проектов, и согласия участника отбора проектов с порядком и условиями проведения отбора проектов, а также порядок подачи такой заявки;</w:t>
      </w:r>
    </w:p>
    <w:p w:rsidR="00F46B1B" w:rsidRDefault="00F46B1B">
      <w:pPr>
        <w:pStyle w:val="ConsPlusNormal"/>
        <w:jc w:val="both"/>
      </w:pPr>
      <w:r>
        <w:t xml:space="preserve">(в ред. </w:t>
      </w:r>
      <w:hyperlink r:id="rId1728">
        <w:r>
          <w:rPr>
            <w:color w:val="0000FF"/>
          </w:rPr>
          <w:t>Постановления</w:t>
        </w:r>
      </w:hyperlink>
      <w:r>
        <w:t xml:space="preserve"> Правительства РФ от 07.09.2024 N 1227)</w:t>
      </w:r>
    </w:p>
    <w:p w:rsidR="00F46B1B" w:rsidRDefault="00F46B1B">
      <w:pPr>
        <w:pStyle w:val="ConsPlusNormal"/>
        <w:spacing w:before="220"/>
        <w:ind w:firstLine="540"/>
        <w:jc w:val="both"/>
      </w:pPr>
      <w:r>
        <w:lastRenderedPageBreak/>
        <w:t>дата, время и место вскрытия конкурсной комиссией конвертов с заявками на участие в отборе проектов;</w:t>
      </w:r>
    </w:p>
    <w:p w:rsidR="00F46B1B" w:rsidRDefault="00F46B1B">
      <w:pPr>
        <w:pStyle w:val="ConsPlusNormal"/>
        <w:spacing w:before="220"/>
        <w:ind w:firstLine="540"/>
        <w:jc w:val="both"/>
      </w:pPr>
      <w:bookmarkStart w:id="316" w:name="P3230"/>
      <w:bookmarkEnd w:id="316"/>
      <w:r>
        <w:t xml:space="preserve">требования к банковской гарантии, установленные в соответствии с </w:t>
      </w:r>
      <w:hyperlink w:anchor="P3245">
        <w:r>
          <w:rPr>
            <w:color w:val="0000FF"/>
          </w:rPr>
          <w:t>пунктом 270(1)</w:t>
        </w:r>
      </w:hyperlink>
      <w:r>
        <w:t xml:space="preserve"> настоящего документа, и размеру денежной суммы, подлежащей выплате по банковской гарантии, порядок и способы предоставления банковской гарантии, а также банковский счет бенефициара, на который гарант переводит денежную сумму в рамках исполнения обязательств по банковской гарантии;</w:t>
      </w:r>
    </w:p>
    <w:p w:rsidR="00F46B1B" w:rsidRDefault="00F46B1B">
      <w:pPr>
        <w:pStyle w:val="ConsPlusNormal"/>
        <w:jc w:val="both"/>
      </w:pPr>
      <w:r>
        <w:t xml:space="preserve">(абзац введен </w:t>
      </w:r>
      <w:hyperlink r:id="rId1729">
        <w:r>
          <w:rPr>
            <w:color w:val="0000FF"/>
          </w:rPr>
          <w:t>Постановлением</w:t>
        </w:r>
      </w:hyperlink>
      <w:r>
        <w:t xml:space="preserve"> Правительства РФ от 07.09.2024 N 1227)</w:t>
      </w:r>
    </w:p>
    <w:p w:rsidR="00F46B1B" w:rsidRDefault="00F46B1B">
      <w:pPr>
        <w:pStyle w:val="ConsPlusNormal"/>
        <w:spacing w:before="220"/>
        <w:ind w:firstLine="540"/>
        <w:jc w:val="both"/>
      </w:pPr>
      <w:bookmarkStart w:id="317" w:name="P3232"/>
      <w:bookmarkEnd w:id="317"/>
      <w:r>
        <w:t xml:space="preserve">требования к участникам отбора проектов, установленные в соответствии с </w:t>
      </w:r>
      <w:hyperlink w:anchor="P3237">
        <w:r>
          <w:rPr>
            <w:color w:val="0000FF"/>
          </w:rPr>
          <w:t>пунктом 270</w:t>
        </w:r>
      </w:hyperlink>
      <w:r>
        <w:t xml:space="preserve"> настоящего документа, в том числе категории лиц, которые не допускаются к участию в отборе проектов.</w:t>
      </w:r>
    </w:p>
    <w:p w:rsidR="00F46B1B" w:rsidRDefault="00F46B1B">
      <w:pPr>
        <w:pStyle w:val="ConsPlusNormal"/>
        <w:jc w:val="both"/>
      </w:pPr>
      <w:r>
        <w:t xml:space="preserve">(абзац введен </w:t>
      </w:r>
      <w:hyperlink r:id="rId1730">
        <w:r>
          <w:rPr>
            <w:color w:val="0000FF"/>
          </w:rPr>
          <w:t>Постановлением</w:t>
        </w:r>
      </w:hyperlink>
      <w:r>
        <w:t xml:space="preserve"> Правительства РФ от 07.09.2024 N 1227)</w:t>
      </w:r>
    </w:p>
    <w:p w:rsidR="00F46B1B" w:rsidRDefault="00F46B1B">
      <w:pPr>
        <w:pStyle w:val="ConsPlusNormal"/>
        <w:spacing w:before="220"/>
        <w:ind w:firstLine="540"/>
        <w:jc w:val="both"/>
      </w:pPr>
      <w:r>
        <w:t xml:space="preserve">Срок подачи заявки на участие в отборе проектов не может быть менее 5 рабочих дней до даты окончания срока подачи заявок на участие в отборе проектов, опубликованной исполнительным органом субъекта Российской Федерации, уполномоченным на проведение отборов проектов, в соответствии с </w:t>
      </w:r>
      <w:hyperlink w:anchor="P3219">
        <w:r>
          <w:rPr>
            <w:color w:val="0000FF"/>
          </w:rPr>
          <w:t>абзацем третьим</w:t>
        </w:r>
      </w:hyperlink>
      <w:r>
        <w:t xml:space="preserve"> настоящего пункта. При этом дата окончания срока подачи заявок на участие в отборе проектов должна быть установлена не ранее 10 ноября года проведения отбора проектов, если иное не предусмотрено настоящим пунктом.</w:t>
      </w:r>
    </w:p>
    <w:p w:rsidR="00F46B1B" w:rsidRDefault="00F46B1B">
      <w:pPr>
        <w:pStyle w:val="ConsPlusNormal"/>
        <w:spacing w:before="220"/>
        <w:ind w:firstLine="540"/>
        <w:jc w:val="both"/>
      </w:pPr>
      <w:bookmarkStart w:id="318" w:name="P3235"/>
      <w:bookmarkEnd w:id="318"/>
      <w:r>
        <w:t xml:space="preserve">Если акты Правительства Российской Федерации, вступившие в силу после опубликования информации, указанной в </w:t>
      </w:r>
      <w:hyperlink w:anchor="P3218">
        <w:r>
          <w:rPr>
            <w:color w:val="0000FF"/>
          </w:rPr>
          <w:t>абзацах втором</w:t>
        </w:r>
      </w:hyperlink>
      <w:r>
        <w:t xml:space="preserve"> - </w:t>
      </w:r>
      <w:hyperlink w:anchor="P3232">
        <w:r>
          <w:rPr>
            <w:color w:val="0000FF"/>
          </w:rPr>
          <w:t>четырнадцатом</w:t>
        </w:r>
      </w:hyperlink>
      <w:r>
        <w:t xml:space="preserve"> настоящего пункта, предусматривают изменение значений опубликованных величин (в том числе в связи с изменением порядка их определения) и (или) опубликованных требований к проведению отбора проектов либо устанавливают для проведения отбора проектов новые требования, значения величин и (или) порядок их определения, исполнительный орган субъекта Российской Федерации, уполномоченный на проведение отборов проектов, повторно публикует информацию, необходимую для проведения отбора проектов, с указанием изменившихся и (или) новых значений величин и (или) требований (в том числе определенных в соответствии с новым порядком) в течение 5 рабочих дней со дня вступления в силу указанных актов Правительства Российской Федерации. Если указанные акты Правительства Российской Федерации вступили в силу менее чем за 45 дней до даты окончания срока подачи заявок на участие в отборе проектов, то определяется новая дата окончания срока подачи заявок на участие в отборе проектов, при этом она не может наступить ранее чем через 30 дней со дня вступления в силу указанных актов Правительства Российской Федерации (для отбора проектов, проводимого в 2024 году, новая дата окончания срока подачи заявок на участие в отборе проектов не может наступить ранее чем через 20 дней со дня вступления в силу указанных актов Правительства Российской Федерации) и позднее 20 декабря календарного года, в котором принято решение о проведении отбора проектов. При этом в указанных случаях отбор проектов проводится не позднее последнего рабочего дня (включительно) соответствующего календарного года.</w:t>
      </w:r>
    </w:p>
    <w:p w:rsidR="00F46B1B" w:rsidRDefault="00F46B1B">
      <w:pPr>
        <w:pStyle w:val="ConsPlusNormal"/>
        <w:jc w:val="both"/>
      </w:pPr>
      <w:r>
        <w:t xml:space="preserve">(в ред. </w:t>
      </w:r>
      <w:hyperlink r:id="rId1731">
        <w:r>
          <w:rPr>
            <w:color w:val="0000FF"/>
          </w:rPr>
          <w:t>Постановления</w:t>
        </w:r>
      </w:hyperlink>
      <w:r>
        <w:t xml:space="preserve"> Правительства РФ от 23.11.2024 N 1611)</w:t>
      </w:r>
    </w:p>
    <w:p w:rsidR="00F46B1B" w:rsidRDefault="00F46B1B">
      <w:pPr>
        <w:pStyle w:val="ConsPlusNormal"/>
        <w:spacing w:before="220"/>
        <w:ind w:firstLine="540"/>
        <w:jc w:val="both"/>
      </w:pPr>
      <w:bookmarkStart w:id="319" w:name="P3237"/>
      <w:bookmarkEnd w:id="319"/>
      <w:r>
        <w:t xml:space="preserve">270. К участию в отборе проектов допускаются юридические лица и индивидуальные предприниматели, принявшие на себя обязательство по началу производства электрической энергии и предоставившие банковскую гарантию отдельно по каждому проекту, в отношении которого подана заявка на участие в отборе проектов, соответствующую требованиям </w:t>
      </w:r>
      <w:hyperlink w:anchor="P3245">
        <w:r>
          <w:rPr>
            <w:color w:val="0000FF"/>
          </w:rPr>
          <w:t>пункта 270(1)</w:t>
        </w:r>
      </w:hyperlink>
      <w:r>
        <w:t xml:space="preserve"> настоящего документа, в порядке и сроки, которые указаны в </w:t>
      </w:r>
      <w:hyperlink w:anchor="P3258">
        <w:r>
          <w:rPr>
            <w:color w:val="0000FF"/>
          </w:rPr>
          <w:t>абзацах четырнадцатом</w:t>
        </w:r>
      </w:hyperlink>
      <w:r>
        <w:t xml:space="preserve"> и </w:t>
      </w:r>
      <w:hyperlink w:anchor="P3260">
        <w:r>
          <w:rPr>
            <w:color w:val="0000FF"/>
          </w:rPr>
          <w:t>пятнадцатом пункта 270(1)</w:t>
        </w:r>
      </w:hyperlink>
      <w:r>
        <w:t xml:space="preserve"> настоящего документа.</w:t>
      </w:r>
    </w:p>
    <w:p w:rsidR="00F46B1B" w:rsidRDefault="00F46B1B">
      <w:pPr>
        <w:pStyle w:val="ConsPlusNormal"/>
        <w:spacing w:before="220"/>
        <w:ind w:firstLine="540"/>
        <w:jc w:val="both"/>
      </w:pPr>
      <w:r>
        <w:t>К участию в отборе проектов не допускаются:</w:t>
      </w:r>
    </w:p>
    <w:p w:rsidR="00F46B1B" w:rsidRDefault="00F46B1B">
      <w:pPr>
        <w:pStyle w:val="ConsPlusNormal"/>
        <w:spacing w:before="220"/>
        <w:ind w:firstLine="540"/>
        <w:jc w:val="both"/>
      </w:pPr>
      <w:bookmarkStart w:id="320" w:name="P3239"/>
      <w:bookmarkEnd w:id="320"/>
      <w:r>
        <w:t xml:space="preserve">юридическое лицо или индивидуальный предприниматель, данные о которых содержатся в указанном в </w:t>
      </w:r>
      <w:hyperlink w:anchor="P3366">
        <w:r>
          <w:rPr>
            <w:color w:val="0000FF"/>
          </w:rPr>
          <w:t>пункте 278</w:t>
        </w:r>
      </w:hyperlink>
      <w:r>
        <w:t xml:space="preserve"> настоящего документа реестре лиц, генерирующие объекты (проекты по </w:t>
      </w:r>
      <w:r>
        <w:lastRenderedPageBreak/>
        <w:t>строительству генерирующих объектов) которых исключены из сформированного исполнительным органом субъекта Российской Федерации, уполномоченным на проведение отборов проектов, на территории которого проводится такой отбор, реестра генерирующих объектов, функционирующих на основе использования возобновляемых источников энергии (далее - реестр лиц, участие которых в отборе проектов не допускается);</w:t>
      </w:r>
    </w:p>
    <w:p w:rsidR="00F46B1B" w:rsidRDefault="00F46B1B">
      <w:pPr>
        <w:pStyle w:val="ConsPlusNormal"/>
        <w:spacing w:before="220"/>
        <w:ind w:firstLine="540"/>
        <w:jc w:val="both"/>
      </w:pPr>
      <w:r>
        <w:t xml:space="preserve">юридическое лицо (юридические лица), созданное в результате реорганизации юридического лица, указанного в </w:t>
      </w:r>
      <w:hyperlink w:anchor="P3239">
        <w:r>
          <w:rPr>
            <w:color w:val="0000FF"/>
          </w:rPr>
          <w:t>абзаце третьем</w:t>
        </w:r>
      </w:hyperlink>
      <w:r>
        <w:t xml:space="preserve"> настоящего пункта;</w:t>
      </w:r>
    </w:p>
    <w:p w:rsidR="00F46B1B" w:rsidRDefault="00F46B1B">
      <w:pPr>
        <w:pStyle w:val="ConsPlusNormal"/>
        <w:spacing w:before="220"/>
        <w:ind w:firstLine="540"/>
        <w:jc w:val="both"/>
      </w:pPr>
      <w:r>
        <w:t xml:space="preserve">юридическое лицо, в уставном капитале которого доля прямого и (или) косвенного участия указанных в </w:t>
      </w:r>
      <w:hyperlink w:anchor="P3239">
        <w:r>
          <w:rPr>
            <w:color w:val="0000FF"/>
          </w:rPr>
          <w:t>абзаце третьем</w:t>
        </w:r>
      </w:hyperlink>
      <w:r>
        <w:t xml:space="preserve"> настоящего пункта юридического лица или индивидуального предпринимателя составляет более 50 процентов;</w:t>
      </w:r>
    </w:p>
    <w:p w:rsidR="00F46B1B" w:rsidRDefault="00F46B1B">
      <w:pPr>
        <w:pStyle w:val="ConsPlusNormal"/>
        <w:spacing w:before="220"/>
        <w:ind w:firstLine="540"/>
        <w:jc w:val="both"/>
      </w:pPr>
      <w:bookmarkStart w:id="321" w:name="P3242"/>
      <w:bookmarkEnd w:id="321"/>
      <w:r>
        <w:t xml:space="preserve">юридическое лицо или индивидуальный предприниматель, которые прямо и (или) косвенно участвуют в уставном капитале указанного в </w:t>
      </w:r>
      <w:hyperlink w:anchor="P3239">
        <w:r>
          <w:rPr>
            <w:color w:val="0000FF"/>
          </w:rPr>
          <w:t>абзаце третьем</w:t>
        </w:r>
      </w:hyperlink>
      <w:r>
        <w:t xml:space="preserve"> настоящего пункта юридического лица и доля участия которых в уставном капитале составляет более 25 процентов;</w:t>
      </w:r>
    </w:p>
    <w:p w:rsidR="00F46B1B" w:rsidRDefault="00F46B1B">
      <w:pPr>
        <w:pStyle w:val="ConsPlusNormal"/>
        <w:spacing w:before="220"/>
        <w:ind w:firstLine="540"/>
        <w:jc w:val="both"/>
      </w:pPr>
      <w:r>
        <w:t>юридическое лицо или индивидуальный предприниматель, в отношении которых установлена недостоверность заверений об отсутствии на дату подачи заявки на участие в отборе проектов обстоятельств взаимозависимости с юридическими лицами и индивидуальными предпринимателями, указанными в абзацах третьем - шестом настоящего пункта.</w:t>
      </w:r>
    </w:p>
    <w:p w:rsidR="00F46B1B" w:rsidRDefault="00F46B1B">
      <w:pPr>
        <w:pStyle w:val="ConsPlusNormal"/>
        <w:jc w:val="both"/>
      </w:pPr>
      <w:r>
        <w:t xml:space="preserve">(п. 270 в ред. </w:t>
      </w:r>
      <w:hyperlink r:id="rId1732">
        <w:r>
          <w:rPr>
            <w:color w:val="0000FF"/>
          </w:rPr>
          <w:t>Постановления</w:t>
        </w:r>
      </w:hyperlink>
      <w:r>
        <w:t xml:space="preserve"> Правительства РФ от 07.09.2024 N 1227)</w:t>
      </w:r>
    </w:p>
    <w:p w:rsidR="00F46B1B" w:rsidRDefault="00F46B1B">
      <w:pPr>
        <w:pStyle w:val="ConsPlusNormal"/>
        <w:spacing w:before="220"/>
        <w:ind w:firstLine="540"/>
        <w:jc w:val="both"/>
      </w:pPr>
      <w:bookmarkStart w:id="322" w:name="P3245"/>
      <w:bookmarkEnd w:id="322"/>
      <w:r>
        <w:t>270(1). Исполнение участником отбора проектов обязательства по началу производства электрической энергии обеспечивается банковской гарантией, соответствующей следующим требованиям:</w:t>
      </w:r>
    </w:p>
    <w:p w:rsidR="00F46B1B" w:rsidRDefault="00F46B1B">
      <w:pPr>
        <w:pStyle w:val="ConsPlusNormal"/>
        <w:spacing w:before="220"/>
        <w:ind w:firstLine="540"/>
        <w:jc w:val="both"/>
      </w:pPr>
      <w:r>
        <w:t>в качестве принципала в банковской гарантии указан участник отбора проектов;</w:t>
      </w:r>
    </w:p>
    <w:p w:rsidR="00F46B1B" w:rsidRDefault="00F46B1B">
      <w:pPr>
        <w:pStyle w:val="ConsPlusNormal"/>
        <w:spacing w:before="220"/>
        <w:ind w:firstLine="540"/>
        <w:jc w:val="both"/>
      </w:pPr>
      <w:r>
        <w:t>в качестве бенефициара в банковской гарантии указан исполнительный орган субъекта Российской Федерации, уполномоченный на проведение отборов проектов;</w:t>
      </w:r>
    </w:p>
    <w:p w:rsidR="00F46B1B" w:rsidRDefault="00F46B1B">
      <w:pPr>
        <w:pStyle w:val="ConsPlusNormal"/>
        <w:spacing w:before="220"/>
        <w:ind w:firstLine="540"/>
        <w:jc w:val="both"/>
      </w:pPr>
      <w:r>
        <w:t xml:space="preserve">в качестве гаранта указан банк, включенный в перечень банков, предусмотренный </w:t>
      </w:r>
      <w:hyperlink r:id="rId1733">
        <w:r>
          <w:rPr>
            <w:color w:val="0000FF"/>
          </w:rPr>
          <w:t>частью 1.2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F46B1B" w:rsidRDefault="00F46B1B">
      <w:pPr>
        <w:pStyle w:val="ConsPlusNormal"/>
        <w:spacing w:before="220"/>
        <w:ind w:firstLine="540"/>
        <w:jc w:val="both"/>
      </w:pPr>
      <w:r>
        <w:t>в качестве основного обязательства, исполнение которого обеспечивается банковской гарантией, указано обязательство по началу производства электрической энергии;</w:t>
      </w:r>
    </w:p>
    <w:p w:rsidR="00F46B1B" w:rsidRDefault="00F46B1B">
      <w:pPr>
        <w:pStyle w:val="ConsPlusNormal"/>
        <w:spacing w:before="220"/>
        <w:ind w:firstLine="540"/>
        <w:jc w:val="both"/>
      </w:pPr>
      <w:r>
        <w:t>банковская гарантия является безотзывной;</w:t>
      </w:r>
    </w:p>
    <w:p w:rsidR="00F46B1B" w:rsidRDefault="00F46B1B">
      <w:pPr>
        <w:pStyle w:val="ConsPlusNormal"/>
        <w:spacing w:before="220"/>
        <w:ind w:firstLine="540"/>
        <w:jc w:val="both"/>
      </w:pPr>
      <w:r>
        <w:t xml:space="preserve">денежная сумма, подлежащая выплате по банковской гарантии, должна быть указана в российских рублях и составлять не менее размера, определяемого как 0,1 от произведения предельного максимального уровня цены (тарифа) на электрическую энергию (мощность), произведенную на квалифицированных генерирующих объектах, указанных в </w:t>
      </w:r>
      <w:hyperlink w:anchor="P3224">
        <w:r>
          <w:rPr>
            <w:color w:val="0000FF"/>
          </w:rPr>
          <w:t>абзаце восьмом</w:t>
        </w:r>
      </w:hyperlink>
      <w:r>
        <w:t xml:space="preserve"> или </w:t>
      </w:r>
      <w:hyperlink w:anchor="P3225">
        <w:r>
          <w:rPr>
            <w:color w:val="0000FF"/>
          </w:rPr>
          <w:t>девятом пункта 269</w:t>
        </w:r>
      </w:hyperlink>
      <w:r>
        <w:t xml:space="preserve"> настоящего документа (в зависимости от того, на какой территории проводится отбор проектов), и планового годового объема производства электрической энергии (мощности), указываемого в заявке на участие в отборе проектов в соответствии с </w:t>
      </w:r>
      <w:hyperlink w:anchor="P3280">
        <w:r>
          <w:rPr>
            <w:color w:val="0000FF"/>
          </w:rPr>
          <w:t>абзацем девятым пункта 271</w:t>
        </w:r>
      </w:hyperlink>
      <w:r>
        <w:t xml:space="preserve"> настоящего документа;</w:t>
      </w:r>
    </w:p>
    <w:p w:rsidR="00F46B1B" w:rsidRDefault="00F46B1B">
      <w:pPr>
        <w:pStyle w:val="ConsPlusNormal"/>
        <w:spacing w:before="220"/>
        <w:ind w:firstLine="540"/>
        <w:jc w:val="both"/>
      </w:pPr>
      <w:r>
        <w:t>банковская гарантия вступает в силу с даты ее выдачи;</w:t>
      </w:r>
    </w:p>
    <w:p w:rsidR="00F46B1B" w:rsidRDefault="00F46B1B">
      <w:pPr>
        <w:pStyle w:val="ConsPlusNormal"/>
        <w:spacing w:before="220"/>
        <w:ind w:firstLine="540"/>
        <w:jc w:val="both"/>
      </w:pPr>
      <w:r>
        <w:t>срок действия банковской гарантии составляет не менее 21 месяца с плановой даты ввода в эксплуатацию генерирующего объекта, указанной в заявке на участие в отборе проектов;</w:t>
      </w:r>
    </w:p>
    <w:p w:rsidR="00F46B1B" w:rsidRDefault="00F46B1B">
      <w:pPr>
        <w:pStyle w:val="ConsPlusNormal"/>
        <w:spacing w:before="220"/>
        <w:ind w:firstLine="540"/>
        <w:jc w:val="both"/>
      </w:pPr>
      <w:r>
        <w:t xml:space="preserve">условие, согласно которому исполнением обязательств гаранта по банковской гарантии </w:t>
      </w:r>
      <w:r>
        <w:lastRenderedPageBreak/>
        <w:t xml:space="preserve">является фактическое поступление денежных сумм на банковский счет бенефициара, указанный в </w:t>
      </w:r>
      <w:hyperlink w:anchor="P3230">
        <w:r>
          <w:rPr>
            <w:color w:val="0000FF"/>
          </w:rPr>
          <w:t>абзаце тринадцатом пункта 269</w:t>
        </w:r>
      </w:hyperlink>
      <w:r>
        <w:t xml:space="preserve"> настоящего документа;</w:t>
      </w:r>
    </w:p>
    <w:p w:rsidR="00F46B1B" w:rsidRDefault="00F46B1B">
      <w:pPr>
        <w:pStyle w:val="ConsPlusNormal"/>
        <w:spacing w:before="220"/>
        <w:ind w:firstLine="540"/>
        <w:jc w:val="both"/>
      </w:pPr>
      <w:r>
        <w:t>банковская гарантия исполняется путем направления бенефициаром гаранту заявления с требованием об осуществлении уплаты денежной суммы по банковской гарантии с приложением документов, подтверждающих полномочия лица, подписавшего указанное заявление;</w:t>
      </w:r>
    </w:p>
    <w:p w:rsidR="00F46B1B" w:rsidRDefault="00F46B1B">
      <w:pPr>
        <w:pStyle w:val="ConsPlusNormal"/>
        <w:spacing w:before="220"/>
        <w:ind w:firstLine="540"/>
        <w:jc w:val="both"/>
      </w:pPr>
      <w:r>
        <w:t>срок рассмотрения требования бенефициара об осуществлении уплаты денежной суммы по банковской гарантии и приложенных к нему документов - не позднее 15 рабочих дней со дня, следующего за днем получения указанного требования и приложенных к нему документов;</w:t>
      </w:r>
    </w:p>
    <w:p w:rsidR="00F46B1B" w:rsidRDefault="00F46B1B">
      <w:pPr>
        <w:pStyle w:val="ConsPlusNormal"/>
        <w:spacing w:before="220"/>
        <w:ind w:firstLine="540"/>
        <w:jc w:val="both"/>
      </w:pPr>
      <w:r>
        <w:t>все банковские комиссии и расходы, связанные с выдачей, предоставлением, обслуживанием и исполнением банковской гарантии, оплачивает принципал.</w:t>
      </w:r>
    </w:p>
    <w:p w:rsidR="00F46B1B" w:rsidRDefault="00F46B1B">
      <w:pPr>
        <w:pStyle w:val="ConsPlusNormal"/>
        <w:spacing w:before="220"/>
        <w:ind w:firstLine="540"/>
        <w:jc w:val="both"/>
      </w:pPr>
      <w:bookmarkStart w:id="323" w:name="P3258"/>
      <w:bookmarkEnd w:id="323"/>
      <w:r>
        <w:t xml:space="preserve">Банковская гарантия, соответствующая требованиям, указанным в настоящем пункте, должна быть предоставлена участником отбора проектов исполнительному органу субъекта Российской Федерации, уполномоченному на проведение отборов проектов, не позднее чем за 10 календарных дней до даты начала срока подачи заявок на участие в отборе проектов (для отбора проектов, проводимого в 2024 году, - до даты окончания срока подачи заявок на участие в отборе проектов), указанного в </w:t>
      </w:r>
      <w:hyperlink w:anchor="P3219">
        <w:r>
          <w:rPr>
            <w:color w:val="0000FF"/>
          </w:rPr>
          <w:t>абзаце третьем пункта 269</w:t>
        </w:r>
      </w:hyperlink>
      <w:r>
        <w:t xml:space="preserve"> настоящего документа.</w:t>
      </w:r>
    </w:p>
    <w:p w:rsidR="00F46B1B" w:rsidRDefault="00F46B1B">
      <w:pPr>
        <w:pStyle w:val="ConsPlusNormal"/>
        <w:jc w:val="both"/>
      </w:pPr>
      <w:r>
        <w:t xml:space="preserve">(в ред. </w:t>
      </w:r>
      <w:hyperlink r:id="rId1734">
        <w:r>
          <w:rPr>
            <w:color w:val="0000FF"/>
          </w:rPr>
          <w:t>Постановления</w:t>
        </w:r>
      </w:hyperlink>
      <w:r>
        <w:t xml:space="preserve"> Правительства РФ от 23.11.2024 N 1611)</w:t>
      </w:r>
    </w:p>
    <w:p w:rsidR="00F46B1B" w:rsidRDefault="00F46B1B">
      <w:pPr>
        <w:pStyle w:val="ConsPlusNormal"/>
        <w:spacing w:before="220"/>
        <w:ind w:firstLine="540"/>
        <w:jc w:val="both"/>
      </w:pPr>
      <w:bookmarkStart w:id="324" w:name="P3260"/>
      <w:bookmarkEnd w:id="324"/>
      <w:r>
        <w:t xml:space="preserve">Банковская гарантия передается в исполнительный орган субъекта Российской Федерации, уполномоченный на проведение отборов проектов, на бумажном носителе либо в виде электронного документа, если предоставление банковской гарантии в виде электронного документа предусмотрено опубликованной в соответствии с </w:t>
      </w:r>
      <w:hyperlink w:anchor="P3216">
        <w:r>
          <w:rPr>
            <w:color w:val="0000FF"/>
          </w:rPr>
          <w:t>пунктом 269</w:t>
        </w:r>
      </w:hyperlink>
      <w:r>
        <w:t xml:space="preserve"> настоящего документа информацией о способах предоставления банковской гарантии.</w:t>
      </w:r>
    </w:p>
    <w:p w:rsidR="00F46B1B" w:rsidRDefault="00F46B1B">
      <w:pPr>
        <w:pStyle w:val="ConsPlusNormal"/>
        <w:spacing w:before="220"/>
        <w:ind w:firstLine="540"/>
        <w:jc w:val="both"/>
      </w:pPr>
      <w:r>
        <w:t xml:space="preserve">Исполнительный орган субъекта Российской Федерации, уполномоченный на проведение отборов проектов, обязан обеспечивать конфиденциальность сведений, содержащихся в банковских гарантиях, до вскрытия конвертов в соответствии с </w:t>
      </w:r>
      <w:hyperlink w:anchor="P3298">
        <w:r>
          <w:rPr>
            <w:color w:val="0000FF"/>
          </w:rPr>
          <w:t>пунктом 272</w:t>
        </w:r>
      </w:hyperlink>
      <w:r>
        <w:t xml:space="preserve"> настоящего документа.</w:t>
      </w:r>
    </w:p>
    <w:p w:rsidR="00F46B1B" w:rsidRDefault="00F46B1B">
      <w:pPr>
        <w:pStyle w:val="ConsPlusNormal"/>
        <w:spacing w:before="220"/>
        <w:ind w:firstLine="540"/>
        <w:jc w:val="both"/>
      </w:pPr>
      <w:r>
        <w:t>Участник отбора проектов, предоставивший банковскую гарантию, вправе заменить ранее предоставленную банковскую гарантию новой банковской гарантией, соответствующей требованиям настоящего пункта.</w:t>
      </w:r>
    </w:p>
    <w:p w:rsidR="00F46B1B" w:rsidRDefault="00F46B1B">
      <w:pPr>
        <w:pStyle w:val="ConsPlusNormal"/>
        <w:spacing w:before="220"/>
        <w:ind w:firstLine="540"/>
        <w:jc w:val="both"/>
      </w:pPr>
      <w:r>
        <w:t>Исполнительный орган субъекта Российской Федерации, уполномоченный на проведение отборов проектов, направляет в банк, являющийся гарантом, уведомление об отказе от своих прав по банковской гарантии в следующих случаях и в следующие сроки:</w:t>
      </w:r>
    </w:p>
    <w:p w:rsidR="00F46B1B" w:rsidRDefault="00F46B1B">
      <w:pPr>
        <w:pStyle w:val="ConsPlusNormal"/>
        <w:spacing w:before="220"/>
        <w:ind w:firstLine="540"/>
        <w:jc w:val="both"/>
      </w:pPr>
      <w:bookmarkStart w:id="325" w:name="P3264"/>
      <w:bookmarkEnd w:id="325"/>
      <w:r>
        <w:t>при предоставлении новой банковской гарантии, соответствующей требованиям настоящего пункта, - в течение 10 рабочих дней с даты предоставления новой банковской гарантии;</w:t>
      </w:r>
    </w:p>
    <w:p w:rsidR="00F46B1B" w:rsidRDefault="00F46B1B">
      <w:pPr>
        <w:pStyle w:val="ConsPlusNormal"/>
        <w:spacing w:before="220"/>
        <w:ind w:firstLine="540"/>
        <w:jc w:val="both"/>
      </w:pPr>
      <w:r>
        <w:t xml:space="preserve">при признании заявки на участие в отборе проектов ненадлежащей, при исключении проекта из отбора проектов в соответствии с </w:t>
      </w:r>
      <w:hyperlink w:anchor="P3312">
        <w:r>
          <w:rPr>
            <w:color w:val="0000FF"/>
          </w:rPr>
          <w:t>пунктом 273</w:t>
        </w:r>
      </w:hyperlink>
      <w:r>
        <w:t xml:space="preserve"> настоящего документа либо при неподаче заявки на участие в отборе проектов лицом, которым предоставлена банковская гарантия в отношении проекта по строительству генерирующего объекта в обеспечение исполнения обязательства по началу производства электрической энергии, - в течение 10 рабочих дней с даты опубликования протокола рассмотрения заявок на участие в отборе проектов (или в течение 10 рабочих дней с даты опубликования протокола вскрытия конвертов с заявками на участие в отборе проектов в случае, если в таком протоколе содержатся сведения о заявках на участие в отборе проектов, которые были поданы с нарушением срока или не были запечатаны соответствующим образом);</w:t>
      </w:r>
    </w:p>
    <w:p w:rsidR="00F46B1B" w:rsidRDefault="00F46B1B">
      <w:pPr>
        <w:pStyle w:val="ConsPlusNormal"/>
        <w:spacing w:before="220"/>
        <w:ind w:firstLine="540"/>
        <w:jc w:val="both"/>
      </w:pPr>
      <w:r>
        <w:t xml:space="preserve">при признании отбора проектов несостоявшимся - в течение 10 рабочих дней с даты окончания срока подачи заявок на участие в отборе проектов, опубликованной в соответствии с </w:t>
      </w:r>
      <w:hyperlink w:anchor="P3216">
        <w:r>
          <w:rPr>
            <w:color w:val="0000FF"/>
          </w:rPr>
          <w:t>пунктом 269</w:t>
        </w:r>
      </w:hyperlink>
      <w:r>
        <w:t xml:space="preserve"> настоящего документа;</w:t>
      </w:r>
    </w:p>
    <w:p w:rsidR="00F46B1B" w:rsidRDefault="00F46B1B">
      <w:pPr>
        <w:pStyle w:val="ConsPlusNormal"/>
        <w:spacing w:before="220"/>
        <w:ind w:firstLine="540"/>
        <w:jc w:val="both"/>
      </w:pPr>
      <w:bookmarkStart w:id="326" w:name="P3267"/>
      <w:bookmarkEnd w:id="326"/>
      <w:r>
        <w:lastRenderedPageBreak/>
        <w:t>при подтверждении надлежащего исполнения обязательства по началу производства электрической энергии посредством предоставления исполнительному органу субъекта Российской Федерации, уполномоченному на проведение отборов проектов, не позднее 18 месяцев с плановой даты ввода генерирующего объекта в эксплуатацию, указанной в заявке на участие в отборе проектов, документов, подтверждающих ввод в эксплуатацию генерирующего объекта (разрешения на ввод в эксплуатацию генерирующего объекта - если генерирующий объект является объектом капитального строительства, разрешения на допуск в эксплуатацию электроустановки-генератора - если генерирующий объект не является объектом капитального строительства) установленной мощностью не менее 70 процентов плановой установленной мощности генерирующего объекта, указанной в заявке на участие в отборе проектов, - в течение 10 рабочих дней с даты предоставления ему указанных документов.</w:t>
      </w:r>
    </w:p>
    <w:p w:rsidR="00F46B1B" w:rsidRDefault="00F46B1B">
      <w:pPr>
        <w:pStyle w:val="ConsPlusNormal"/>
        <w:spacing w:before="220"/>
        <w:ind w:firstLine="540"/>
        <w:jc w:val="both"/>
      </w:pPr>
      <w:r>
        <w:t xml:space="preserve">Возврат банковской гарантии в случаях, указанных в </w:t>
      </w:r>
      <w:hyperlink w:anchor="P3264">
        <w:r>
          <w:rPr>
            <w:color w:val="0000FF"/>
          </w:rPr>
          <w:t>абзацах девятнадцатом</w:t>
        </w:r>
      </w:hyperlink>
      <w:r>
        <w:t xml:space="preserve"> - </w:t>
      </w:r>
      <w:hyperlink w:anchor="P3267">
        <w:r>
          <w:rPr>
            <w:color w:val="0000FF"/>
          </w:rPr>
          <w:t>двадцать втором</w:t>
        </w:r>
      </w:hyperlink>
      <w:r>
        <w:t xml:space="preserve"> настоящего пункта, участнику отбора проектов или гаранту не осуществляется.</w:t>
      </w:r>
    </w:p>
    <w:p w:rsidR="00F46B1B" w:rsidRDefault="00F46B1B">
      <w:pPr>
        <w:pStyle w:val="ConsPlusNormal"/>
        <w:spacing w:before="220"/>
        <w:ind w:firstLine="540"/>
        <w:jc w:val="both"/>
      </w:pPr>
      <w:r>
        <w:t xml:space="preserve">В случае неисполнения или ненадлежащего исполнения обязательства по началу производства электрической энергии, в том числе по причине исключения в соответствии с </w:t>
      </w:r>
      <w:hyperlink w:anchor="P3350">
        <w:r>
          <w:rPr>
            <w:color w:val="0000FF"/>
          </w:rPr>
          <w:t>пунктом 277</w:t>
        </w:r>
      </w:hyperlink>
      <w:r>
        <w:t xml:space="preserve"> настоящего документа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до истечения 18 месяцев с плановой даты ввода генерирующего объекта в эксплуатацию, указанной в заявке на участие в отборе проектов, исполнительный орган субъекта Российской Федерации, уполномоченный на проведение отборов проектов, направляет в банк, являющийся гарантом, заявление с требованием об осуществлении уплаты денежной суммы по банковской гарантии.</w:t>
      </w:r>
    </w:p>
    <w:p w:rsidR="00F46B1B" w:rsidRDefault="00F46B1B">
      <w:pPr>
        <w:pStyle w:val="ConsPlusNormal"/>
        <w:jc w:val="both"/>
      </w:pPr>
      <w:r>
        <w:t xml:space="preserve">(п. 270(1) введен </w:t>
      </w:r>
      <w:hyperlink r:id="rId1735">
        <w:r>
          <w:rPr>
            <w:color w:val="0000FF"/>
          </w:rPr>
          <w:t>Постановлением</w:t>
        </w:r>
      </w:hyperlink>
      <w:r>
        <w:t xml:space="preserve"> Правительства РФ от 07.09.2024 N 1227)</w:t>
      </w:r>
    </w:p>
    <w:p w:rsidR="00F46B1B" w:rsidRDefault="00F46B1B">
      <w:pPr>
        <w:pStyle w:val="ConsPlusNormal"/>
        <w:spacing w:before="220"/>
        <w:ind w:firstLine="540"/>
        <w:jc w:val="both"/>
      </w:pPr>
      <w:bookmarkStart w:id="327" w:name="P3271"/>
      <w:bookmarkEnd w:id="327"/>
      <w:r>
        <w:t xml:space="preserve">271. Организации и индивидуальные предприниматели, намеренные принять участие в отборе проектов, в течение установленного срока подачи заявок на участие в отборе проектов в порядке, опубликованном в соответствии с </w:t>
      </w:r>
      <w:hyperlink w:anchor="P3216">
        <w:r>
          <w:rPr>
            <w:color w:val="0000FF"/>
          </w:rPr>
          <w:t>пунктом 269</w:t>
        </w:r>
      </w:hyperlink>
      <w:r>
        <w:t xml:space="preserve"> настоящего документа, вправе направить в исполнительный орган субъекта Российской Федерации, уполномоченный на проведение отборов проектов, заявки на участие в отборе проектов.</w:t>
      </w:r>
    </w:p>
    <w:p w:rsidR="00F46B1B" w:rsidRDefault="00F46B1B">
      <w:pPr>
        <w:pStyle w:val="ConsPlusNormal"/>
        <w:spacing w:before="220"/>
        <w:ind w:firstLine="540"/>
        <w:jc w:val="both"/>
      </w:pPr>
      <w:r>
        <w:t>Каждая заявка на участие в отборе проектов должна содержать:</w:t>
      </w:r>
    </w:p>
    <w:p w:rsidR="00F46B1B" w:rsidRDefault="00F46B1B">
      <w:pPr>
        <w:pStyle w:val="ConsPlusNormal"/>
        <w:spacing w:before="220"/>
        <w:ind w:firstLine="540"/>
        <w:jc w:val="both"/>
      </w:pPr>
      <w:r>
        <w:t>данные об участнике отбора проектов:</w:t>
      </w:r>
    </w:p>
    <w:p w:rsidR="00F46B1B" w:rsidRDefault="00F46B1B">
      <w:pPr>
        <w:pStyle w:val="ConsPlusNormal"/>
        <w:spacing w:before="220"/>
        <w:ind w:firstLine="540"/>
        <w:jc w:val="both"/>
      </w:pPr>
      <w:r>
        <w:t>полное наименование юридического лица, его место нахождения с указанием наименования муниципального образования, адрес юридического лица в соответствии со сведениями, содержащимися в едином государственном реестре юридических лиц, основной государственный регистрационный номер, если заявка на участие в отборе подается юридическим лицом;</w:t>
      </w:r>
    </w:p>
    <w:p w:rsidR="00F46B1B" w:rsidRDefault="00F46B1B">
      <w:pPr>
        <w:pStyle w:val="ConsPlusNormal"/>
        <w:jc w:val="both"/>
      </w:pPr>
      <w:r>
        <w:t xml:space="preserve">(в ред. </w:t>
      </w:r>
      <w:hyperlink r:id="rId1736">
        <w:r>
          <w:rPr>
            <w:color w:val="0000FF"/>
          </w:rPr>
          <w:t>Постановления</w:t>
        </w:r>
      </w:hyperlink>
      <w:r>
        <w:t xml:space="preserve"> Правительства РФ от 07.09.2024 N 1227)</w:t>
      </w:r>
    </w:p>
    <w:p w:rsidR="00F46B1B" w:rsidRDefault="00F46B1B">
      <w:pPr>
        <w:pStyle w:val="ConsPlusNormal"/>
        <w:spacing w:before="220"/>
        <w:ind w:firstLine="540"/>
        <w:jc w:val="both"/>
      </w:pPr>
      <w:r>
        <w:t>фамилию, имя и отчество (при наличии), основной государственный регистрационный номер записи индивидуального предпринимателя, адрес его регистрации по месту жительства, если заявка подается индивидуальным предпринимателем;</w:t>
      </w:r>
    </w:p>
    <w:p w:rsidR="00F46B1B" w:rsidRDefault="00F46B1B">
      <w:pPr>
        <w:pStyle w:val="ConsPlusNormal"/>
        <w:spacing w:before="220"/>
        <w:ind w:firstLine="540"/>
        <w:jc w:val="both"/>
      </w:pPr>
      <w:r>
        <w:t>планируемое наименование проекта;</w:t>
      </w:r>
    </w:p>
    <w:p w:rsidR="00F46B1B" w:rsidRDefault="00F46B1B">
      <w:pPr>
        <w:pStyle w:val="ConsPlusNormal"/>
        <w:spacing w:before="220"/>
        <w:ind w:firstLine="540"/>
        <w:jc w:val="both"/>
      </w:pPr>
      <w:r>
        <w:t>плановую дату ввода генерирующего объекта в эксплуатацию, которая не может наступить позднее 31 декабря календарного года, наступающего через 4 года после года, в котором проводится текущий отбор проектов;</w:t>
      </w:r>
    </w:p>
    <w:p w:rsidR="00F46B1B" w:rsidRDefault="00F46B1B">
      <w:pPr>
        <w:pStyle w:val="ConsPlusNormal"/>
        <w:spacing w:before="220"/>
        <w:ind w:firstLine="540"/>
        <w:jc w:val="both"/>
      </w:pPr>
      <w:r>
        <w:t>плановый объем установленной мощности генерирующего объекта. В отношении проектов по строительству генерирующих объектов на территориях субъектов Российской Федерации, объединенных в ценовые и неценовые зоны оптового рынка, плановый объем установленной мощности генерирующего объекта должен быть равен или более 300 киловатт и менее 25 мегаватт;</w:t>
      </w:r>
    </w:p>
    <w:p w:rsidR="00F46B1B" w:rsidRDefault="00F46B1B">
      <w:pPr>
        <w:pStyle w:val="ConsPlusNormal"/>
        <w:spacing w:before="220"/>
        <w:ind w:firstLine="540"/>
        <w:jc w:val="both"/>
      </w:pPr>
      <w:bookmarkStart w:id="328" w:name="P3280"/>
      <w:bookmarkEnd w:id="328"/>
      <w:r>
        <w:lastRenderedPageBreak/>
        <w:t xml:space="preserve">плановый годовой объем производства электрической энергии (мощности), выраженный в мегаватт-часах в год, который не может превышать опубликованный в соответствии с </w:t>
      </w:r>
      <w:hyperlink w:anchor="P3223">
        <w:r>
          <w:rPr>
            <w:color w:val="0000FF"/>
          </w:rPr>
          <w:t>абзацем седьмым пункта 269</w:t>
        </w:r>
      </w:hyperlink>
      <w:r>
        <w:t xml:space="preserve"> настоящего документа предельный годовой объем производства электрической энергии (мощности), доступный к отбору;</w:t>
      </w:r>
    </w:p>
    <w:p w:rsidR="00F46B1B" w:rsidRDefault="00F46B1B">
      <w:pPr>
        <w:pStyle w:val="ConsPlusNormal"/>
        <w:spacing w:before="220"/>
        <w:ind w:firstLine="540"/>
        <w:jc w:val="both"/>
      </w:pPr>
      <w:bookmarkStart w:id="329" w:name="P3281"/>
      <w:bookmarkEnd w:id="329"/>
      <w:r>
        <w:t xml:space="preserve">вид генерирующего объекта, соответствующий одному из видов генерирующих объектов, функционирующих на основе использования возобновляемых источников энергии, предусмотренных </w:t>
      </w:r>
      <w:hyperlink r:id="rId1737">
        <w:r>
          <w:rPr>
            <w:color w:val="0000FF"/>
          </w:rPr>
          <w:t>приложением N 5</w:t>
        </w:r>
      </w:hyperlink>
      <w:r>
        <w:t xml:space="preserve"> к Правилам квалификации;</w:t>
      </w:r>
    </w:p>
    <w:p w:rsidR="00F46B1B" w:rsidRDefault="00F46B1B">
      <w:pPr>
        <w:pStyle w:val="ConsPlusNormal"/>
        <w:spacing w:before="220"/>
        <w:ind w:firstLine="540"/>
        <w:jc w:val="both"/>
      </w:pPr>
      <w:r>
        <w:t xml:space="preserve">плановую величину стоимости производства одного мегаватт-часа электрической энергии (мощности) с учетом возврата инвестиционного капитала, которая не может превышать опубликованный в соответствии с </w:t>
      </w:r>
      <w:hyperlink w:anchor="P3224">
        <w:r>
          <w:rPr>
            <w:color w:val="0000FF"/>
          </w:rPr>
          <w:t>абзацами восьмым</w:t>
        </w:r>
      </w:hyperlink>
      <w:r>
        <w:t xml:space="preserve"> и </w:t>
      </w:r>
      <w:hyperlink w:anchor="P3225">
        <w:r>
          <w:rPr>
            <w:color w:val="0000FF"/>
          </w:rPr>
          <w:t>девятым пункта 269</w:t>
        </w:r>
      </w:hyperlink>
      <w:r>
        <w:t xml:space="preserve"> настоящего документа для соответствующих вида генерирующего объекта и планового года ввода генерирующего объекта в эксплуатацию предельный максимальный уровень цены (тарифа) на электрическую энергию (мощность), произведенную на квалифицированном генерирующем объекте;</w:t>
      </w:r>
    </w:p>
    <w:p w:rsidR="00F46B1B" w:rsidRDefault="00F46B1B">
      <w:pPr>
        <w:pStyle w:val="ConsPlusNormal"/>
        <w:spacing w:before="220"/>
        <w:ind w:firstLine="540"/>
        <w:jc w:val="both"/>
      </w:pPr>
      <w:r>
        <w:t>плановый срок возврата инвестированного капитала - в отношении проектов по строительству генерирующих объектов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Плановый срок возврата инвестированного капитала не может превышать 30 лет;</w:t>
      </w:r>
    </w:p>
    <w:p w:rsidR="00F46B1B" w:rsidRDefault="00F46B1B">
      <w:pPr>
        <w:pStyle w:val="ConsPlusNormal"/>
        <w:spacing w:before="220"/>
        <w:ind w:firstLine="540"/>
        <w:jc w:val="both"/>
      </w:pPr>
      <w:r>
        <w:t xml:space="preserve">плановый показатель локализации производства генерирующего оборудования, который не может быть ниже установленного Правительством Российской Федерации и опубликованного в соответствии с </w:t>
      </w:r>
      <w:hyperlink w:anchor="P3226">
        <w:r>
          <w:rPr>
            <w:color w:val="0000FF"/>
          </w:rPr>
          <w:t>абзацем десятым пункта 269</w:t>
        </w:r>
      </w:hyperlink>
      <w:r>
        <w:t xml:space="preserve"> настоящего документа целевого показателя локализации производства генерирующего оборудования для соответствующего вида генерирующего объекта, указанного в заявке на участие в отборе проектов, в соответствии с </w:t>
      </w:r>
      <w:hyperlink w:anchor="P3281">
        <w:r>
          <w:rPr>
            <w:color w:val="0000FF"/>
          </w:rPr>
          <w:t>абзацем десятым</w:t>
        </w:r>
      </w:hyperlink>
      <w:r>
        <w:t xml:space="preserve"> настоящего пункта, - в отношении проектов по строительству генерирующих объектов на территориях субъектов Российской Федерации, объединенных в ценовые и неценовые зоны оптового рынка;</w:t>
      </w:r>
    </w:p>
    <w:p w:rsidR="00F46B1B" w:rsidRDefault="00F46B1B">
      <w:pPr>
        <w:pStyle w:val="ConsPlusNormal"/>
        <w:spacing w:before="220"/>
        <w:ind w:firstLine="540"/>
        <w:jc w:val="both"/>
      </w:pPr>
      <w:bookmarkStart w:id="330" w:name="P3285"/>
      <w:bookmarkEnd w:id="330"/>
      <w:r>
        <w:t xml:space="preserve">заверение об отсутствии на дату подачи заявки на участие в отборе проектов обстоятельств взаимозависимости с юридическими лицами и индивидуальными предпринимателями, указанными в </w:t>
      </w:r>
      <w:hyperlink w:anchor="P3239">
        <w:r>
          <w:rPr>
            <w:color w:val="0000FF"/>
          </w:rPr>
          <w:t>абзацах третьем</w:t>
        </w:r>
      </w:hyperlink>
      <w:r>
        <w:t xml:space="preserve"> - </w:t>
      </w:r>
      <w:hyperlink w:anchor="P3242">
        <w:r>
          <w:rPr>
            <w:color w:val="0000FF"/>
          </w:rPr>
          <w:t>шестом пункта 270</w:t>
        </w:r>
      </w:hyperlink>
      <w:r>
        <w:t xml:space="preserve"> настоящего документа;</w:t>
      </w:r>
    </w:p>
    <w:p w:rsidR="00F46B1B" w:rsidRDefault="00F46B1B">
      <w:pPr>
        <w:pStyle w:val="ConsPlusNormal"/>
        <w:jc w:val="both"/>
      </w:pPr>
      <w:r>
        <w:t xml:space="preserve">(в ред. </w:t>
      </w:r>
      <w:hyperlink r:id="rId1738">
        <w:r>
          <w:rPr>
            <w:color w:val="0000FF"/>
          </w:rPr>
          <w:t>Постановления</w:t>
        </w:r>
      </w:hyperlink>
      <w:r>
        <w:t xml:space="preserve"> Правительства РФ от 07.09.2024 N 1227)</w:t>
      </w:r>
    </w:p>
    <w:p w:rsidR="00F46B1B" w:rsidRDefault="00F46B1B">
      <w:pPr>
        <w:pStyle w:val="ConsPlusNormal"/>
        <w:spacing w:before="220"/>
        <w:ind w:firstLine="540"/>
        <w:jc w:val="both"/>
      </w:pPr>
      <w:bookmarkStart w:id="331" w:name="P3287"/>
      <w:bookmarkEnd w:id="331"/>
      <w:r>
        <w:t>волеизъявление участника отбора проектов о принятии на себя обязательства по началу производства электрической энергии, а также согласие участника отбора проектов с порядком и условиями проведения отбора проектов и с тем, что требование по банковской гарантии, обеспечивающей исполнение указанного обязательства по началу производства электрической энергии, будет представлено гаранту исполнительным органом субъекта Российской Федерации, уполномоченным на проведение отборов проектов, в случае непредставления таким участником не позднее 18 месяцев с плановой даты ввода генерирующего объекта в эксплуатацию, указанной в заявке на участие в отборе проектов, документов, подтверждающих надлежащее исполнение указанного обязательства по началу производства электрической энергии.</w:t>
      </w:r>
    </w:p>
    <w:p w:rsidR="00F46B1B" w:rsidRDefault="00F46B1B">
      <w:pPr>
        <w:pStyle w:val="ConsPlusNormal"/>
        <w:jc w:val="both"/>
      </w:pPr>
      <w:r>
        <w:t xml:space="preserve">(абзац введен </w:t>
      </w:r>
      <w:hyperlink r:id="rId1739">
        <w:r>
          <w:rPr>
            <w:color w:val="0000FF"/>
          </w:rPr>
          <w:t>Постановлением</w:t>
        </w:r>
      </w:hyperlink>
      <w:r>
        <w:t xml:space="preserve"> Правительства РФ от 07.09.2024 N 1227)</w:t>
      </w:r>
    </w:p>
    <w:p w:rsidR="00F46B1B" w:rsidRDefault="00F46B1B">
      <w:pPr>
        <w:pStyle w:val="ConsPlusNormal"/>
        <w:spacing w:before="220"/>
        <w:ind w:firstLine="540"/>
        <w:jc w:val="both"/>
      </w:pPr>
      <w:r>
        <w:t>К заявке на участие в отборе проектов прилагаются:</w:t>
      </w:r>
    </w:p>
    <w:p w:rsidR="00F46B1B" w:rsidRDefault="00F46B1B">
      <w:pPr>
        <w:pStyle w:val="ConsPlusNormal"/>
        <w:spacing w:before="220"/>
        <w:ind w:firstLine="540"/>
        <w:jc w:val="both"/>
      </w:pPr>
      <w:r>
        <w:t>учредительные документы (в редакции, действующей на дату подачи заявки на участие в отборе) - для юридических лиц;</w:t>
      </w:r>
    </w:p>
    <w:p w:rsidR="00F46B1B" w:rsidRDefault="00F46B1B">
      <w:pPr>
        <w:pStyle w:val="ConsPlusNormal"/>
        <w:jc w:val="both"/>
      </w:pPr>
      <w:r>
        <w:t xml:space="preserve">(в ред. </w:t>
      </w:r>
      <w:hyperlink r:id="rId1740">
        <w:r>
          <w:rPr>
            <w:color w:val="0000FF"/>
          </w:rPr>
          <w:t>Постановления</w:t>
        </w:r>
      </w:hyperlink>
      <w:r>
        <w:t xml:space="preserve"> Правительства РФ от 07.09.2024 N 1227)</w:t>
      </w:r>
    </w:p>
    <w:p w:rsidR="00F46B1B" w:rsidRDefault="00F46B1B">
      <w:pPr>
        <w:pStyle w:val="ConsPlusNormal"/>
        <w:spacing w:before="220"/>
        <w:ind w:firstLine="540"/>
        <w:jc w:val="both"/>
      </w:pPr>
      <w:r>
        <w:t xml:space="preserve">документы, подтверждающие полномочия лица, подписавшего заявку на участие в отборе </w:t>
      </w:r>
      <w:r>
        <w:lastRenderedPageBreak/>
        <w:t>проектов (за исключением случаев подписания такой заявки лицом, уполномоченным на ее подписание в соответствии с учредительными документами юридического лица, либо индивидуальным предпринимателем).</w:t>
      </w:r>
    </w:p>
    <w:p w:rsidR="00F46B1B" w:rsidRDefault="00F46B1B">
      <w:pPr>
        <w:pStyle w:val="ConsPlusNormal"/>
        <w:jc w:val="both"/>
      </w:pPr>
      <w:r>
        <w:t xml:space="preserve">(абзац введен </w:t>
      </w:r>
      <w:hyperlink r:id="rId1741">
        <w:r>
          <w:rPr>
            <w:color w:val="0000FF"/>
          </w:rPr>
          <w:t>Постановлением</w:t>
        </w:r>
      </w:hyperlink>
      <w:r>
        <w:t xml:space="preserve"> Правительства РФ от 07.09.2024 N 1227)</w:t>
      </w:r>
    </w:p>
    <w:p w:rsidR="00F46B1B" w:rsidRDefault="00F46B1B">
      <w:pPr>
        <w:pStyle w:val="ConsPlusNormal"/>
        <w:spacing w:before="220"/>
        <w:ind w:firstLine="540"/>
        <w:jc w:val="both"/>
      </w:pPr>
      <w:r>
        <w:t xml:space="preserve">Дополнительно к заявке на участие в отборе проектов могут быть приложены документы, подтверждающие присвоение юридическому лицу основного государственного регистрационного номера (ОГРН) и постановку на учет в налоговом органе, если заявителем является юридическое лицо, или документы, подтверждающие присвоение индивидуальному предпринимателю основного государственного регистрационного номера (ОГРНИП) и постановку на учет в налоговом органе, если заявителем является индивидуальный предприниматель. В случае непредставления заявителем указанных документов исполнительный орган субъекта Российской Федерации, уполномоченный на проведение отборов проектов, самостоятельно запрашивает общедоступные сведения (документы) о юридическом лице (об индивидуальном предпринимателе), содержащиеся в едином государственном реестре юридических лиц (едином государственном реестре индивидуальных предпринимателей) в соответствии с Федеральным </w:t>
      </w:r>
      <w:hyperlink r:id="rId1742">
        <w:r>
          <w:rPr>
            <w:color w:val="0000FF"/>
          </w:rPr>
          <w:t>законом</w:t>
        </w:r>
      </w:hyperlink>
      <w:r>
        <w:t xml:space="preserve"> "О государственной регистрации юридических лиц и индивидуальных предпринимателей".</w:t>
      </w:r>
    </w:p>
    <w:p w:rsidR="00F46B1B" w:rsidRDefault="00F46B1B">
      <w:pPr>
        <w:pStyle w:val="ConsPlusNormal"/>
        <w:jc w:val="both"/>
      </w:pPr>
      <w:r>
        <w:t xml:space="preserve">(в ред. </w:t>
      </w:r>
      <w:hyperlink r:id="rId1743">
        <w:r>
          <w:rPr>
            <w:color w:val="0000FF"/>
          </w:rPr>
          <w:t>Постановления</w:t>
        </w:r>
      </w:hyperlink>
      <w:r>
        <w:t xml:space="preserve"> Правительства РФ от 07.09.2024 N 1227)</w:t>
      </w:r>
    </w:p>
    <w:p w:rsidR="00F46B1B" w:rsidRDefault="00F46B1B">
      <w:pPr>
        <w:pStyle w:val="ConsPlusNormal"/>
        <w:spacing w:before="220"/>
        <w:ind w:firstLine="540"/>
        <w:jc w:val="both"/>
      </w:pPr>
      <w:r>
        <w:t>Если в составе генерирующего объекта - электрической станции планируется строительство нескольких энергоустановок по производству электрической энергии (энергоблоков), то заявки на участие в отборе проектов подаются отдельно в отношении каждой энергоустановки по производству электрической энергии (энергоблока), которая функционирует на основе использования возобновляемых источников энергии либо в режиме комбинированного использования возобновляемых источников энергии с иными видами топлива, в том числе с иными видами возобновляемых источников энергии. При этом, если несколько энергоустановок по производству электрической энергии (энергоблоков), входящих в состав проекта по строительству генерирующего объекта - электрической станции, функционируют на основе использования одного и того же вида возобновляемого источника энергии либо в режиме комбинированного использования одного и того же вида возобновляемых источников энергии с иными видами топлива, то в отношении совокупности указанных энергоустановок по производству электрической энергии (энергоблоков) может быть подана одна заявка на участие в отборе проектов.</w:t>
      </w:r>
    </w:p>
    <w:p w:rsidR="00F46B1B" w:rsidRDefault="00F46B1B">
      <w:pPr>
        <w:pStyle w:val="ConsPlusNormal"/>
        <w:spacing w:before="220"/>
        <w:ind w:firstLine="540"/>
        <w:jc w:val="both"/>
      </w:pPr>
      <w:r>
        <w:t xml:space="preserve">Абзац утратил силу. - </w:t>
      </w:r>
      <w:hyperlink r:id="rId1744">
        <w:r>
          <w:rPr>
            <w:color w:val="0000FF"/>
          </w:rPr>
          <w:t>Постановление</w:t>
        </w:r>
      </w:hyperlink>
      <w:r>
        <w:t xml:space="preserve"> Правительства РФ от 07.09.2024 N 1227.</w:t>
      </w:r>
    </w:p>
    <w:p w:rsidR="00F46B1B" w:rsidRDefault="00F46B1B">
      <w:pPr>
        <w:pStyle w:val="ConsPlusNormal"/>
        <w:spacing w:before="220"/>
        <w:ind w:firstLine="540"/>
        <w:jc w:val="both"/>
      </w:pPr>
      <w:bookmarkStart w:id="332" w:name="P3298"/>
      <w:bookmarkEnd w:id="332"/>
      <w:r>
        <w:t>272. Участники отбора проектов подают заявки на участие в отборе проектов и прилагаемые к ним документы в запечатанных конвертах, не позволяющих просматривать содержание заявок на участие в отборе проектов до вскрытия конвертов. На конверте указываются наименование отбора проектов и год проведения текущего отбора проектов, на участие в котором подается заявка на участие в отборе проектов.</w:t>
      </w:r>
    </w:p>
    <w:p w:rsidR="00F46B1B" w:rsidRDefault="00F46B1B">
      <w:pPr>
        <w:pStyle w:val="ConsPlusNormal"/>
        <w:spacing w:before="220"/>
        <w:ind w:firstLine="540"/>
        <w:jc w:val="both"/>
      </w:pPr>
      <w:r>
        <w:t xml:space="preserve">Каждый конверт с заявкой на участие в отборе проектов, поступивший в опубликованный в соответствии с </w:t>
      </w:r>
      <w:hyperlink w:anchor="P3216">
        <w:r>
          <w:rPr>
            <w:color w:val="0000FF"/>
          </w:rPr>
          <w:t>пунктом 269</w:t>
        </w:r>
      </w:hyperlink>
      <w:r>
        <w:t xml:space="preserve"> настоящего документа срок подачи заявок на участие в отборе проектов, регистрируется исполнительным органом субъекта Российской Федерации, уполномоченным на проведение отборов проектов, с указанием времени подачи такой заявки. При этом отказ в приеме и регистрации конверта с заявкой на участие в отборе проектов, на котором не указана информация о подавшем его лице, и требование представления соответствующей информации не допускаются.</w:t>
      </w:r>
    </w:p>
    <w:p w:rsidR="00F46B1B" w:rsidRDefault="00F46B1B">
      <w:pPr>
        <w:pStyle w:val="ConsPlusNormal"/>
        <w:spacing w:before="220"/>
        <w:ind w:firstLine="540"/>
        <w:jc w:val="both"/>
      </w:pPr>
      <w:r>
        <w:t>Участник отбора проектов вправе подать только одну заявку на участие в отборе проектов в отношении одного проекта.</w:t>
      </w:r>
    </w:p>
    <w:p w:rsidR="00F46B1B" w:rsidRDefault="00F46B1B">
      <w:pPr>
        <w:pStyle w:val="ConsPlusNormal"/>
        <w:spacing w:before="220"/>
        <w:ind w:firstLine="540"/>
        <w:jc w:val="both"/>
      </w:pPr>
      <w:r>
        <w:t xml:space="preserve">Прием заявок на участие в отборе проектов прекращается в последний день подачи заявок на участие в отборе проектов со времени окончания срока подачи таких заявок, опубликованного в соответствии с </w:t>
      </w:r>
      <w:hyperlink w:anchor="P3216">
        <w:r>
          <w:rPr>
            <w:color w:val="0000FF"/>
          </w:rPr>
          <w:t>пунктом 269</w:t>
        </w:r>
      </w:hyperlink>
      <w:r>
        <w:t xml:space="preserve"> настоящего документа.</w:t>
      </w:r>
    </w:p>
    <w:p w:rsidR="00F46B1B" w:rsidRDefault="00F46B1B">
      <w:pPr>
        <w:pStyle w:val="ConsPlusNormal"/>
        <w:spacing w:before="220"/>
        <w:ind w:firstLine="540"/>
        <w:jc w:val="both"/>
      </w:pPr>
      <w:r>
        <w:lastRenderedPageBreak/>
        <w:t>Конверт с заявкой на участие в отборе проектов, поступивший после окончания срока подачи заявок на участие в отборе проектов, не вскрывается и в случае, если на конверте с такой заявкой указана информация о подавшем ее лице, в том числе почтовый адрес, возвращается такому лицу.</w:t>
      </w:r>
    </w:p>
    <w:p w:rsidR="00F46B1B" w:rsidRDefault="00F46B1B">
      <w:pPr>
        <w:pStyle w:val="ConsPlusNormal"/>
        <w:spacing w:before="220"/>
        <w:ind w:firstLine="540"/>
        <w:jc w:val="both"/>
      </w:pPr>
      <w:r>
        <w:t>В случае если до окончания срока подачи заявок на участие в отборе проектов не подано ни одной заявки на участие в отборе проектов, отбор проектов признается несостоявшимся.</w:t>
      </w:r>
    </w:p>
    <w:p w:rsidR="00F46B1B" w:rsidRDefault="00F46B1B">
      <w:pPr>
        <w:pStyle w:val="ConsPlusNormal"/>
        <w:spacing w:before="220"/>
        <w:ind w:firstLine="540"/>
        <w:jc w:val="both"/>
      </w:pPr>
      <w:r>
        <w:t xml:space="preserve">Конкурсная комиссия вскрывает конверты с заявками на участие в отборе проектов в дату и время, опубликованные в соответствии с </w:t>
      </w:r>
      <w:hyperlink w:anchor="P3216">
        <w:r>
          <w:rPr>
            <w:color w:val="0000FF"/>
          </w:rPr>
          <w:t>пунктом 269</w:t>
        </w:r>
      </w:hyperlink>
      <w:r>
        <w:t xml:space="preserve"> настоящего документа. Конверты с заявками на участие в отборе проектов вскрываются публично в месте, в порядке и в соответствии с процедурами, которые указаны в опубликованной информации о проведении отбора проектов. Вскрытие всех поступивших конвертов с заявками на участие в отборе проектов осуществляется в один день. Представители каждого из участников отбора проектов, представивших заявку на участие в отборе проектов, вправе присутствовать при процедуре вскрытия конкурсной комиссией поступивших конвертов с заявками на участие в отборе проектов.</w:t>
      </w:r>
    </w:p>
    <w:p w:rsidR="00F46B1B" w:rsidRDefault="00F46B1B">
      <w:pPr>
        <w:pStyle w:val="ConsPlusNormal"/>
        <w:spacing w:before="220"/>
        <w:ind w:firstLine="540"/>
        <w:jc w:val="both"/>
      </w:pPr>
      <w:r>
        <w:t>Конкурсная комиссия вскрывает конверты с заявками на участие в отборе проектов, если такие конверты с заявками поступили до окончания срока подачи заявок на участие в отборе проектов. В случае установления факта подачи одним участником отбора проектов 2 и более заявок на участие в отборе проектов в отношении одного и того же проекта при условии, что поданные ранее этим участником заявки на участие в отборе проектов не отозваны, все заявки на участие в отборе проектов этого участника, поданные в отношении одного и того же проекта, не рассматриваются и возвращаются этому участнику.</w:t>
      </w:r>
    </w:p>
    <w:p w:rsidR="00F46B1B" w:rsidRDefault="00F46B1B">
      <w:pPr>
        <w:pStyle w:val="ConsPlusNormal"/>
        <w:spacing w:before="220"/>
        <w:ind w:firstLine="540"/>
        <w:jc w:val="both"/>
      </w:pPr>
      <w:r>
        <w:t>Протокол вскрытия конвертов с заявками на участие в отборе проектов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днем подписания этого протокола, подлежит опубликованию исполнительным органом субъекта Российской Федерации, уполномоченным на проведение отборов проектов, на его официальном сайте в сети "Интернет". Протокол вскрытия конвертов с заявками на участие в отборе проектов должен содержать следующие сведения:</w:t>
      </w:r>
    </w:p>
    <w:p w:rsidR="00F46B1B" w:rsidRDefault="00F46B1B">
      <w:pPr>
        <w:pStyle w:val="ConsPlusNormal"/>
        <w:spacing w:before="220"/>
        <w:ind w:firstLine="540"/>
        <w:jc w:val="both"/>
      </w:pPr>
      <w:r>
        <w:t>фамилия, имя, отчество (при наличии) членов конкурсной комиссии, присутствующих на процедуре вскрытия конвертов с заявками на участие в отборе проектов;</w:t>
      </w:r>
    </w:p>
    <w:p w:rsidR="00F46B1B" w:rsidRDefault="00F46B1B">
      <w:pPr>
        <w:pStyle w:val="ConsPlusNormal"/>
        <w:spacing w:before="220"/>
        <w:ind w:firstLine="540"/>
        <w:jc w:val="both"/>
      </w:pPr>
      <w:r>
        <w:t>общее количество поступивших заявок на участие в отборе проектов и перечень участников отбора проектов, представивших заявки на участие в отборе проектов, с их адресами;</w:t>
      </w:r>
    </w:p>
    <w:p w:rsidR="00F46B1B" w:rsidRDefault="00F46B1B">
      <w:pPr>
        <w:pStyle w:val="ConsPlusNormal"/>
        <w:spacing w:before="220"/>
        <w:ind w:firstLine="540"/>
        <w:jc w:val="both"/>
      </w:pPr>
      <w:r>
        <w:t>указание на заявки на участие в отборе проектов, которые были поданы с нарушением срока или не были запечатаны соответствующим образом;</w:t>
      </w:r>
    </w:p>
    <w:p w:rsidR="00F46B1B" w:rsidRDefault="00F46B1B">
      <w:pPr>
        <w:pStyle w:val="ConsPlusNormal"/>
        <w:spacing w:before="220"/>
        <w:ind w:firstLine="540"/>
        <w:jc w:val="both"/>
      </w:pPr>
      <w:r>
        <w:t xml:space="preserve">информация, которая была оглашена в ходе процедуры вскрытия конвертов с заявками на участие в отборе проектов (в обязательном порядке по каждой поданной и зарегистрированной заявке на участие в отборе проектов оглашаются плановые величины стоимости производства одного мегаватт-часа электрической энергии, плановые годовые объемы производства электрической энергии (мощности), сведения о размере денежной суммы, подлежащей выплате по банковской гарантии, предоставленной в обеспечение исполнения обязательства по началу производства электрической энергии в отношении генерирующего объекта, проект по строительству которого указан в заявке на участие в отборе проектов, а также указание на невыполненные требования к содержанию такой заявки, информация о которых опубликована в соответствии с </w:t>
      </w:r>
      <w:hyperlink w:anchor="P3216">
        <w:r>
          <w:rPr>
            <w:color w:val="0000FF"/>
          </w:rPr>
          <w:t>пунктом 269</w:t>
        </w:r>
      </w:hyperlink>
      <w:r>
        <w:t xml:space="preserve"> настоящего документа.</w:t>
      </w:r>
    </w:p>
    <w:p w:rsidR="00F46B1B" w:rsidRDefault="00F46B1B">
      <w:pPr>
        <w:pStyle w:val="ConsPlusNormal"/>
        <w:jc w:val="both"/>
      </w:pPr>
      <w:r>
        <w:t xml:space="preserve">(в ред. </w:t>
      </w:r>
      <w:hyperlink r:id="rId1745">
        <w:r>
          <w:rPr>
            <w:color w:val="0000FF"/>
          </w:rPr>
          <w:t>Постановления</w:t>
        </w:r>
      </w:hyperlink>
      <w:r>
        <w:t xml:space="preserve"> Правительства РФ от 07.09.2024 N 1227)</w:t>
      </w:r>
    </w:p>
    <w:p w:rsidR="00F46B1B" w:rsidRDefault="00F46B1B">
      <w:pPr>
        <w:pStyle w:val="ConsPlusNormal"/>
        <w:spacing w:before="220"/>
        <w:ind w:firstLine="540"/>
        <w:jc w:val="both"/>
      </w:pPr>
      <w:bookmarkStart w:id="333" w:name="P3312"/>
      <w:bookmarkEnd w:id="333"/>
      <w:r>
        <w:t xml:space="preserve">273. Заявки на участие в отборе проектов рассматриваются конкурсной комиссией не позднее даты окончания отбора проектов, указанной в опубликованной информации о проведении отбора </w:t>
      </w:r>
      <w:r>
        <w:lastRenderedPageBreak/>
        <w:t>проектов.</w:t>
      </w:r>
    </w:p>
    <w:p w:rsidR="00F46B1B" w:rsidRDefault="00F46B1B">
      <w:pPr>
        <w:pStyle w:val="ConsPlusNormal"/>
        <w:spacing w:before="220"/>
        <w:ind w:firstLine="540"/>
        <w:jc w:val="both"/>
      </w:pPr>
      <w:r>
        <w:t xml:space="preserve">Заявка на участие в отборе проектов признается конкурсной комиссией надлежащей, если участник отбора проектов, подавший такую заявку, соответствует требованиям </w:t>
      </w:r>
      <w:hyperlink w:anchor="P3237">
        <w:r>
          <w:rPr>
            <w:color w:val="0000FF"/>
          </w:rPr>
          <w:t>пункта 270</w:t>
        </w:r>
      </w:hyperlink>
      <w:r>
        <w:t xml:space="preserve"> настоящего документа, а поданная им заявка соответствует требованиям </w:t>
      </w:r>
      <w:hyperlink w:anchor="P3271">
        <w:r>
          <w:rPr>
            <w:color w:val="0000FF"/>
          </w:rPr>
          <w:t>пункта 271</w:t>
        </w:r>
      </w:hyperlink>
      <w:r>
        <w:t xml:space="preserve"> настоящего документа. Заявки на участие в отборе проектов, признанные конкурсной комиссией ненадлежащими, отклоняются, и соответствующий проект к отбору проектов не допускается.</w:t>
      </w:r>
    </w:p>
    <w:p w:rsidR="00F46B1B" w:rsidRDefault="00F46B1B">
      <w:pPr>
        <w:pStyle w:val="ConsPlusNormal"/>
        <w:jc w:val="both"/>
      </w:pPr>
      <w:r>
        <w:t xml:space="preserve">(в ред. </w:t>
      </w:r>
      <w:hyperlink r:id="rId1746">
        <w:r>
          <w:rPr>
            <w:color w:val="0000FF"/>
          </w:rPr>
          <w:t>Постановления</w:t>
        </w:r>
      </w:hyperlink>
      <w:r>
        <w:t xml:space="preserve"> Правительства РФ от 07.09.2024 N 1227)</w:t>
      </w:r>
    </w:p>
    <w:p w:rsidR="00F46B1B" w:rsidRDefault="00F46B1B">
      <w:pPr>
        <w:pStyle w:val="ConsPlusNormal"/>
        <w:spacing w:before="220"/>
        <w:ind w:firstLine="540"/>
        <w:jc w:val="both"/>
      </w:pPr>
      <w:r>
        <w:t>Заявки на участие в отборе проектов, признанные надлежащими, отбираются конкурсной комиссией последовательно, начиная с проектов, в отношении которых указаны наименьшие плановые величины стоимости производства одного мегаватт-часа электрической энергии. В случае если в отношении 2 и более проектов в таких заявках указаны одинаковые плановые величины стоимости производства одного мегаватт-часа электрической энергии, то сначала отбираются проекты с наиболее ранним временем подачи заявки на участие в отборе проектов.</w:t>
      </w:r>
    </w:p>
    <w:p w:rsidR="00F46B1B" w:rsidRDefault="00F46B1B">
      <w:pPr>
        <w:pStyle w:val="ConsPlusNormal"/>
        <w:jc w:val="both"/>
      </w:pPr>
      <w:r>
        <w:t xml:space="preserve">(в ред. </w:t>
      </w:r>
      <w:hyperlink r:id="rId1747">
        <w:r>
          <w:rPr>
            <w:color w:val="0000FF"/>
          </w:rPr>
          <w:t>Постановления</w:t>
        </w:r>
      </w:hyperlink>
      <w:r>
        <w:t xml:space="preserve"> Правительства РФ от 07.09.2024 N 1227)</w:t>
      </w:r>
    </w:p>
    <w:p w:rsidR="00F46B1B" w:rsidRDefault="00F46B1B">
      <w:pPr>
        <w:pStyle w:val="ConsPlusNormal"/>
        <w:spacing w:before="220"/>
        <w:ind w:firstLine="540"/>
        <w:jc w:val="both"/>
      </w:pPr>
      <w:bookmarkStart w:id="334" w:name="P3317"/>
      <w:bookmarkEnd w:id="334"/>
      <w:r>
        <w:t xml:space="preserve">Если сумма заявленных плановых годовых объемов производства электрической энергии (мощности) с использованием планируемых к строительству генерирующих объектов превышает опубликованный в соответствии с </w:t>
      </w:r>
      <w:hyperlink w:anchor="P3216">
        <w:r>
          <w:rPr>
            <w:color w:val="0000FF"/>
          </w:rPr>
          <w:t>пунктом 269</w:t>
        </w:r>
      </w:hyperlink>
      <w:r>
        <w:t xml:space="preserve"> настоящего документа предельный годовой объем производства электрической энергии (мощности), доступный к отбору, то проекты отбираются до наступления равенства (превышения) суммы заявленных плановых годовых объемов производства электрической энергии (мощности) на планируемых к строительству генерирующих объектах и предельного годового объема производства электрической энергии (мощности), доступного к отбору. Если сумма заявленных плановых годовых объемов производства электрической энергии (мощности) на планируемых к строительству генерирующих объектах превысила предельный годовой объем производства электрической энергии (мощности), доступный к отбору, более чем на 10 процентов, то из числа проектов исключаются проекты с наибольшей (среди заявленных в отношении отобранных проектов) плановой величиной стоимости производства электрической энергии.</w:t>
      </w:r>
    </w:p>
    <w:p w:rsidR="00F46B1B" w:rsidRDefault="00F46B1B">
      <w:pPr>
        <w:pStyle w:val="ConsPlusNormal"/>
        <w:spacing w:before="220"/>
        <w:ind w:firstLine="540"/>
        <w:jc w:val="both"/>
      </w:pPr>
      <w:r>
        <w:t>Исполнительный орган субъекта Российской Федерации, уполномоченный на проведение отборов проектов, фиксирует результаты рассмотрения заявок на участие в отборе проектов и результаты отбора проектов в протоколе рассмотрения заявок на участие в отборе проектов.</w:t>
      </w:r>
    </w:p>
    <w:p w:rsidR="00F46B1B" w:rsidRDefault="00F46B1B">
      <w:pPr>
        <w:pStyle w:val="ConsPlusNormal"/>
        <w:spacing w:before="220"/>
        <w:ind w:firstLine="540"/>
        <w:jc w:val="both"/>
      </w:pPr>
      <w:bookmarkStart w:id="335" w:name="P3319"/>
      <w:bookmarkEnd w:id="335"/>
      <w:r>
        <w:t xml:space="preserve">274. Исполнительный орган субъекта Российской Федерации, уполномоченный на проведение отборов проектов, формирует реестр генерирующих объектов, функционирующих на основе использования возобновляемых источников энергии, на основе сведений о генерирующих объектах (проектах по строительству генерирующих объектов), которые были включены в раздел схемы и программы развития электроэнергетики региона, указанный в подпункте "г" </w:t>
      </w:r>
      <w:hyperlink r:id="rId1748">
        <w:r>
          <w:rPr>
            <w:color w:val="0000FF"/>
          </w:rPr>
          <w:t>пункта 28</w:t>
        </w:r>
      </w:hyperlink>
      <w:r>
        <w:t xml:space="preserve"> Правил разработки и утверждения схем и программ перспективного развития электроэнергетики, до дня вступления в силу постановления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Указанный реестр генерирующих объектов, функционирующих на основе использования возобновляемых источников энергии, утверждается высшим должностным лицом субъекта Российской Федерации (высшим исполнительным органом субъекта Российской Федерации) не позднее 31 мая 2024 г.</w:t>
      </w:r>
    </w:p>
    <w:p w:rsidR="00F46B1B" w:rsidRDefault="00F46B1B">
      <w:pPr>
        <w:pStyle w:val="ConsPlusNormal"/>
        <w:jc w:val="both"/>
      </w:pPr>
      <w:r>
        <w:t xml:space="preserve">(в ред. </w:t>
      </w:r>
      <w:hyperlink r:id="rId1749">
        <w:r>
          <w:rPr>
            <w:color w:val="0000FF"/>
          </w:rPr>
          <w:t>Постановления</w:t>
        </w:r>
      </w:hyperlink>
      <w:r>
        <w:t xml:space="preserve"> Правительства РФ от 03.05.2024 N 562)</w:t>
      </w:r>
    </w:p>
    <w:p w:rsidR="00F46B1B" w:rsidRDefault="00F46B1B">
      <w:pPr>
        <w:pStyle w:val="ConsPlusNormal"/>
        <w:spacing w:before="220"/>
        <w:ind w:firstLine="540"/>
        <w:jc w:val="both"/>
      </w:pPr>
      <w:r>
        <w:t xml:space="preserve">По результатам отбора проектов исполнительный орган субъекта Российской Федерации, уполномоченный на проведение отборов проектов, актуализирует ранее утвержденный реестр генерирующих объектов, функционирующих на основе использования возобновляемых источников энергии, либо формирует реестр генерирующих объектов, функционирующих на основе использования возобновляемых источников энергии, в случае если отбор проектов был </w:t>
      </w:r>
      <w:r>
        <w:lastRenderedPageBreak/>
        <w:t>проведен в субъекте Российской Федерации впервые. Актуализированный (сформированный) по результатам отбора проектов реестр генерирующих объектов, функционирующих на основе использования возобновляемых источников энергии, утверждается высшим должностным лицом субъекта Российской Федерации (высшим исполнительным органом субъекта Российской Федерации).</w:t>
      </w:r>
    </w:p>
    <w:p w:rsidR="00F46B1B" w:rsidRDefault="00F46B1B">
      <w:pPr>
        <w:pStyle w:val="ConsPlusNormal"/>
        <w:jc w:val="both"/>
      </w:pPr>
      <w:r>
        <w:t xml:space="preserve">(в ред. </w:t>
      </w:r>
      <w:hyperlink r:id="rId1750">
        <w:r>
          <w:rPr>
            <w:color w:val="0000FF"/>
          </w:rPr>
          <w:t>Постановления</w:t>
        </w:r>
      </w:hyperlink>
      <w:r>
        <w:t xml:space="preserve"> Правительства РФ от 03.05.2024 N 562)</w:t>
      </w:r>
    </w:p>
    <w:p w:rsidR="00F46B1B" w:rsidRDefault="00F46B1B">
      <w:pPr>
        <w:pStyle w:val="ConsPlusNormal"/>
        <w:spacing w:before="220"/>
        <w:ind w:firstLine="540"/>
        <w:jc w:val="both"/>
      </w:pPr>
      <w:r>
        <w:t xml:space="preserve">В реестре генерирующих объектов, функционирующих на основе использования возобновляемых источников энергии, в отношении каждого проекта, отобранного по результатам отбора проектов, проведенного до 31 декабря 2020 г., указывается информация, предусмотренная </w:t>
      </w:r>
      <w:hyperlink r:id="rId1751">
        <w:r>
          <w:rPr>
            <w:color w:val="0000FF"/>
          </w:rPr>
          <w:t>пунктом 2</w:t>
        </w:r>
      </w:hyperlink>
      <w:r>
        <w:t xml:space="preserve"> постановления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w:t>
      </w:r>
    </w:p>
    <w:p w:rsidR="00F46B1B" w:rsidRDefault="00F46B1B">
      <w:pPr>
        <w:pStyle w:val="ConsPlusNormal"/>
        <w:spacing w:before="220"/>
        <w:ind w:firstLine="540"/>
        <w:jc w:val="both"/>
      </w:pPr>
      <w:r>
        <w:t>В реестре генерирующих объектов, функционирующих на основе использования возобновляемых источников энергии, в отношении каждого проекта, отобранного по результатам отбора проектов, проведенного после 31 декабря 2020 г., указываются идентификационный номер проекта, присваиваемый проекту исполнительным органом субъекта Российской Федерации, уполномоченным на проведение отборов проектов, а также следующие сведения из заявки, поданной в отношении такого проекта:</w:t>
      </w:r>
    </w:p>
    <w:p w:rsidR="00F46B1B" w:rsidRDefault="00F46B1B">
      <w:pPr>
        <w:pStyle w:val="ConsPlusNormal"/>
        <w:spacing w:before="220"/>
        <w:ind w:firstLine="540"/>
        <w:jc w:val="both"/>
      </w:pPr>
      <w:r>
        <w:t>сведения об участнике отбора проектов (полное наименование юридического лица, его место нахождения с указанием наименования муниципального образования, адрес юридического лица в соответствии со сведениями, содержащимися в едином государственном реестре юридических лиц, основной государственный регистрационный номер, если заявка на участие в отборе проектов подана юридическим лицом; фамилия, имя и отчество (при наличии), основной государственный регистрационный номер индивидуального предпринимателя, адрес его регистрации по месту жительства, если заявка на участие в отборе проектов подана индивидуальным предпринимателем);</w:t>
      </w:r>
    </w:p>
    <w:p w:rsidR="00F46B1B" w:rsidRDefault="00F46B1B">
      <w:pPr>
        <w:pStyle w:val="ConsPlusNormal"/>
        <w:jc w:val="both"/>
      </w:pPr>
      <w:r>
        <w:t xml:space="preserve">(в ред. </w:t>
      </w:r>
      <w:hyperlink r:id="rId1752">
        <w:r>
          <w:rPr>
            <w:color w:val="0000FF"/>
          </w:rPr>
          <w:t>Постановления</w:t>
        </w:r>
      </w:hyperlink>
      <w:r>
        <w:t xml:space="preserve"> Правительства РФ от 07.09.2024 N 1227)</w:t>
      </w:r>
    </w:p>
    <w:p w:rsidR="00F46B1B" w:rsidRDefault="00F46B1B">
      <w:pPr>
        <w:pStyle w:val="ConsPlusNormal"/>
        <w:spacing w:before="220"/>
        <w:ind w:firstLine="540"/>
        <w:jc w:val="both"/>
      </w:pPr>
      <w:r>
        <w:t>планируемое наименование проекта;</w:t>
      </w:r>
    </w:p>
    <w:p w:rsidR="00F46B1B" w:rsidRDefault="00F46B1B">
      <w:pPr>
        <w:pStyle w:val="ConsPlusNormal"/>
        <w:spacing w:before="220"/>
        <w:ind w:firstLine="540"/>
        <w:jc w:val="both"/>
      </w:pPr>
      <w:r>
        <w:t>указание на технологически изолированную территориальную электроэнергетическую систему либо территорию, технологически не связанную с Единой энергетической системой России или технологически изолированной территориальной электроэнергетической системой (с описанием ее границ), на территории субъекта Российской Федерации, в отношении которой проводится отбор проектов, - в случае проведения отбора проектов в технологически изолированной территориальной электроэнергетической системе либо на территории, технологически не связанной с Единой энергетической системой России или технологически изолированной территориальной электроэнергетической системой, или указание на то, что строительство генерирующего объекта планируется на территории, технологически связанной с Единой энергетической системой России (без указания планируемого места расположения генерирующего объекта), - в случае проведения отбора проектов на территории, технологически связанной с Единой энергетической системой России;</w:t>
      </w:r>
    </w:p>
    <w:p w:rsidR="00F46B1B" w:rsidRDefault="00F46B1B">
      <w:pPr>
        <w:pStyle w:val="ConsPlusNormal"/>
        <w:spacing w:before="220"/>
        <w:ind w:firstLine="540"/>
        <w:jc w:val="both"/>
      </w:pPr>
      <w:r>
        <w:t>плановый объем установленной мощности генерирующего объекта;</w:t>
      </w:r>
    </w:p>
    <w:p w:rsidR="00F46B1B" w:rsidRDefault="00F46B1B">
      <w:pPr>
        <w:pStyle w:val="ConsPlusNormal"/>
        <w:spacing w:before="220"/>
        <w:ind w:firstLine="540"/>
        <w:jc w:val="both"/>
      </w:pPr>
      <w:r>
        <w:t>вид генерирующего объекта;</w:t>
      </w:r>
    </w:p>
    <w:p w:rsidR="00F46B1B" w:rsidRDefault="00F46B1B">
      <w:pPr>
        <w:pStyle w:val="ConsPlusNormal"/>
        <w:spacing w:before="220"/>
        <w:ind w:firstLine="540"/>
        <w:jc w:val="both"/>
      </w:pPr>
      <w:r>
        <w:t>плановый годовой объем производства электрической энергии (мощности), выраженный в мегаватт-часах в год;</w:t>
      </w:r>
    </w:p>
    <w:p w:rsidR="00F46B1B" w:rsidRDefault="00F46B1B">
      <w:pPr>
        <w:pStyle w:val="ConsPlusNormal"/>
        <w:spacing w:before="220"/>
        <w:ind w:firstLine="540"/>
        <w:jc w:val="both"/>
      </w:pPr>
      <w:r>
        <w:t xml:space="preserve">плановая величина стоимости производства одного мегаватт-часа электрической энергии </w:t>
      </w:r>
      <w:r>
        <w:lastRenderedPageBreak/>
        <w:t>(мощности) с учетом возврата инвестированного капитала;</w:t>
      </w:r>
    </w:p>
    <w:p w:rsidR="00F46B1B" w:rsidRDefault="00F46B1B">
      <w:pPr>
        <w:pStyle w:val="ConsPlusNormal"/>
        <w:jc w:val="both"/>
      </w:pPr>
      <w:r>
        <w:t xml:space="preserve">(в ред. </w:t>
      </w:r>
      <w:hyperlink r:id="rId1753">
        <w:r>
          <w:rPr>
            <w:color w:val="0000FF"/>
          </w:rPr>
          <w:t>Постановления</w:t>
        </w:r>
      </w:hyperlink>
      <w:r>
        <w:t xml:space="preserve"> Правительства РФ от 23.11.2024 N 1611)</w:t>
      </w:r>
    </w:p>
    <w:p w:rsidR="00F46B1B" w:rsidRDefault="00F46B1B">
      <w:pPr>
        <w:pStyle w:val="ConsPlusNormal"/>
        <w:spacing w:before="220"/>
        <w:ind w:firstLine="540"/>
        <w:jc w:val="both"/>
      </w:pPr>
      <w:bookmarkStart w:id="336" w:name="P3334"/>
      <w:bookmarkEnd w:id="336"/>
      <w:r>
        <w:t>плановая дата ввода генерирующего объекта в эксплуатацию;</w:t>
      </w:r>
    </w:p>
    <w:p w:rsidR="00F46B1B" w:rsidRDefault="00F46B1B">
      <w:pPr>
        <w:pStyle w:val="ConsPlusNormal"/>
        <w:spacing w:before="220"/>
        <w:ind w:firstLine="540"/>
        <w:jc w:val="both"/>
      </w:pPr>
      <w:r>
        <w:t>плановый срок возврата инвестированного капитала - в отношении проектов по строительству генерирующих объектов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F46B1B" w:rsidRDefault="00F46B1B">
      <w:pPr>
        <w:pStyle w:val="ConsPlusNormal"/>
        <w:spacing w:before="220"/>
        <w:ind w:firstLine="540"/>
        <w:jc w:val="both"/>
      </w:pPr>
      <w:r>
        <w:t>год проведения отбора проектов, по результатам которого отобран проект.</w:t>
      </w:r>
    </w:p>
    <w:p w:rsidR="00F46B1B" w:rsidRDefault="00F46B1B">
      <w:pPr>
        <w:pStyle w:val="ConsPlusNormal"/>
        <w:spacing w:before="220"/>
        <w:ind w:firstLine="540"/>
        <w:jc w:val="both"/>
      </w:pPr>
      <w:bookmarkStart w:id="337" w:name="P3337"/>
      <w:bookmarkEnd w:id="337"/>
      <w:r>
        <w:t xml:space="preserve">В случае реализации участником отбора проектов или лицом, к которому перешли права и обязанности в отношении проекта, права на изменение плановой даты ввода генерирующего объекта в соответствии с </w:t>
      </w:r>
      <w:hyperlink w:anchor="P3377">
        <w:r>
          <w:rPr>
            <w:color w:val="0000FF"/>
          </w:rPr>
          <w:t>пунктом 280</w:t>
        </w:r>
      </w:hyperlink>
      <w:r>
        <w:t xml:space="preserve"> настоящего документа, измененная плановая дата ввода генерирующего объекта отображается в реестре генерирующих объектов, функционирующих на основе использования возобновляемых источников энергии, в отдельном (дополнительном) столбце.</w:t>
      </w:r>
    </w:p>
    <w:p w:rsidR="00F46B1B" w:rsidRDefault="00F46B1B">
      <w:pPr>
        <w:pStyle w:val="ConsPlusNormal"/>
        <w:jc w:val="both"/>
      </w:pPr>
      <w:r>
        <w:t xml:space="preserve">(абзац введен </w:t>
      </w:r>
      <w:hyperlink r:id="rId1754">
        <w:r>
          <w:rPr>
            <w:color w:val="0000FF"/>
          </w:rPr>
          <w:t>Постановлением</w:t>
        </w:r>
      </w:hyperlink>
      <w:r>
        <w:t xml:space="preserve"> Правительства РФ от 03.05.2024 N 562)</w:t>
      </w:r>
    </w:p>
    <w:p w:rsidR="00F46B1B" w:rsidRDefault="00F46B1B">
      <w:pPr>
        <w:pStyle w:val="ConsPlusNormal"/>
        <w:spacing w:before="220"/>
        <w:ind w:firstLine="540"/>
        <w:jc w:val="both"/>
      </w:pPr>
      <w:bookmarkStart w:id="338" w:name="P3339"/>
      <w:bookmarkEnd w:id="338"/>
      <w:r>
        <w:t>275. Исполнительный орган субъекта Российской Федерации, уполномоченный на проведение отборов проектов, в случаях, указанных в настоящем пункте, вносит в реестр генерирующих объектов, функционирующих на основе использования возобновляемых источников энергии, следующие изменения:</w:t>
      </w:r>
    </w:p>
    <w:p w:rsidR="00F46B1B" w:rsidRDefault="00F46B1B">
      <w:pPr>
        <w:pStyle w:val="ConsPlusNormal"/>
        <w:spacing w:before="220"/>
        <w:ind w:firstLine="540"/>
        <w:jc w:val="both"/>
      </w:pPr>
      <w:bookmarkStart w:id="339" w:name="P3340"/>
      <w:bookmarkEnd w:id="339"/>
      <w:r>
        <w:t xml:space="preserve">а) в случае если определенный в соответствии с настоящим пунктом суммарный объем продажи электрической энергии, произведенной на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 указанным в </w:t>
      </w:r>
      <w:hyperlink w:anchor="P748">
        <w:r>
          <w:rPr>
            <w:color w:val="0000FF"/>
          </w:rPr>
          <w:t>абзаце пятом пункта 64</w:t>
        </w:r>
      </w:hyperlink>
      <w:r>
        <w:t xml:space="preserve"> настоящего документа, за предыдущий календарный год составляет менее 80 процентов планового годового объема производства электрической энергии (мощности), указанного в реестре генерирующих объектов, функционирующих на основе использования возобновляемых источников энергии, плановый годовой объем производства электрической энергии (мощности) на таком генерирующем объекте, указанный в реестре генерирующих объектов, функционирующих на основе использования возобновляемых источников энергии, подлежит уменьшению до величины, равной произведению коэффициента 1,25 и указанного суммарного объема продажи электрической энергии, произведенной на квалифицированном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 указанным в </w:t>
      </w:r>
      <w:hyperlink w:anchor="P748">
        <w:r>
          <w:rPr>
            <w:color w:val="0000FF"/>
          </w:rPr>
          <w:t>абзаце пятом пункта 64</w:t>
        </w:r>
      </w:hyperlink>
      <w:r>
        <w:t xml:space="preserve"> настоящего документа.</w:t>
      </w:r>
    </w:p>
    <w:p w:rsidR="00F46B1B" w:rsidRDefault="00F46B1B">
      <w:pPr>
        <w:pStyle w:val="ConsPlusNormal"/>
        <w:spacing w:before="220"/>
        <w:ind w:firstLine="540"/>
        <w:jc w:val="both"/>
      </w:pPr>
      <w:r>
        <w:t xml:space="preserve">Исполнительный орган субъекта Российской Федерации, уполномоченный на проведение отборов проектов, определяет суммарный объем продажи электрической энергии, произведенной на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 указанным в </w:t>
      </w:r>
      <w:hyperlink w:anchor="P748">
        <w:r>
          <w:rPr>
            <w:color w:val="0000FF"/>
          </w:rPr>
          <w:t>абзаце пятом пункта 64</w:t>
        </w:r>
      </w:hyperlink>
      <w:r>
        <w:t xml:space="preserve"> настоящего документа, за предыдущий календарный год на основании содержащейся в представленных владельцем указанного генерирующего объекта уведомлений от гарантирующего поставщика, содержащих данные за предыдущий календарный год об объемах продажи электрической энергии по указанным договорам. Указанный суммарный объем продажи электрической энергии рассчитывается только в отношении генерирующих объектов, включенных в реестр генерирующих объектов, функционирующих на основе использования возобновляемых источников энергии и с даты ввода в эксплуатацию которых прошло более 14 месяцев. Владельцы таких генерирующих объектов ежегодно, не позднее 1 марта, представляют в исполнительный орган субъекта Российской Федерации, уполномоченный на проведение отборов проектов, копии </w:t>
      </w:r>
      <w:r>
        <w:lastRenderedPageBreak/>
        <w:t>уведомлений от гарантирующего поставщика;</w:t>
      </w:r>
    </w:p>
    <w:p w:rsidR="00F46B1B" w:rsidRDefault="00F46B1B">
      <w:pPr>
        <w:pStyle w:val="ConsPlusNormal"/>
        <w:spacing w:before="220"/>
        <w:ind w:firstLine="540"/>
        <w:jc w:val="both"/>
      </w:pPr>
      <w:r>
        <w:t xml:space="preserve">б) в случае однократного непредставления исполнительному органу субъекта Российской Федерации, уполномоченному на проведение отборов проектов, указанных в </w:t>
      </w:r>
      <w:hyperlink w:anchor="P3340">
        <w:r>
          <w:rPr>
            <w:color w:val="0000FF"/>
          </w:rPr>
          <w:t>подпункте "а"</w:t>
        </w:r>
      </w:hyperlink>
      <w:r>
        <w:t xml:space="preserve"> настоящего пункта копий уведомлений от гарантирующего поставщика, плановый годовой объем производства электрической энергии (мощности) на генерирующем объекте, указанный в реестре генерирующих объектов, функционирующих на основе использования возобновляемых источников энергии, подлежит уменьшению на 20 процентов;</w:t>
      </w:r>
    </w:p>
    <w:p w:rsidR="00F46B1B" w:rsidRDefault="00F46B1B">
      <w:pPr>
        <w:pStyle w:val="ConsPlusNormal"/>
        <w:spacing w:before="220"/>
        <w:ind w:firstLine="540"/>
        <w:jc w:val="both"/>
      </w:pPr>
      <w:r>
        <w:t>в) в случае ввода в эксплуатацию генерирующего объекта, проект строительства которого включен в реестр генерирующих объектов, функционирующих на основе использования возобновляемых источников энергии, исполнительный орган субъекта Российской Федерации, уполномоченный на проведение отборов проектов, вносит в реестр генерирующих объектов, функционирующих на основе использования возобновляемых источников энергии, сведения о фактическом месте расположения такого генерирующего объекта в течение 30 дней с даты ввода такого генерирующего объекта в эксплуатацию;</w:t>
      </w:r>
    </w:p>
    <w:p w:rsidR="00F46B1B" w:rsidRDefault="00F46B1B">
      <w:pPr>
        <w:pStyle w:val="ConsPlusNormal"/>
        <w:spacing w:before="220"/>
        <w:ind w:firstLine="540"/>
        <w:jc w:val="both"/>
      </w:pPr>
      <w:r>
        <w:t xml:space="preserve">г) в случае передачи прав и обязанностей по договорам купли-продажи (поставки) электрической энергии (мощности) в целях компенсации потерь электрической энергии, указанным в </w:t>
      </w:r>
      <w:hyperlink w:anchor="P748">
        <w:r>
          <w:rPr>
            <w:color w:val="0000FF"/>
          </w:rPr>
          <w:t>абзаце пятом пункта 64</w:t>
        </w:r>
      </w:hyperlink>
      <w:r>
        <w:t xml:space="preserve"> настоящего документа, заключенным в отношении генерирующего объекта (проекта по строительству генерирующего объекта), включенного в реестр генерирующих объектов, функционирующих на основе использования возобновляемых источников энергии, исполнительный орган субъекта Российской Федерации, уполномоченный на проведение отборов проектов, в течение 30 дней со дня получения информации и заверенной надлежащим образом копии соглашения о передаче прав и обязанностей, указанных в </w:t>
      </w:r>
      <w:hyperlink r:id="rId1755">
        <w:r>
          <w:rPr>
            <w:color w:val="0000FF"/>
          </w:rPr>
          <w:t>пункте 42(2)</w:t>
        </w:r>
      </w:hyperlink>
      <w: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вносит в реестр генерирующих объектов, функционирующих на основе использования возобновляемых источников энергии, в отношении соответствующего генерирующего объекта сведения о производителе, являющемся продавцом по указанным договорам.</w:t>
      </w:r>
    </w:p>
    <w:p w:rsidR="00F46B1B" w:rsidRDefault="00F46B1B">
      <w:pPr>
        <w:pStyle w:val="ConsPlusNormal"/>
        <w:spacing w:before="220"/>
        <w:ind w:firstLine="540"/>
        <w:jc w:val="both"/>
      </w:pPr>
      <w:r>
        <w:t xml:space="preserve">276. Реестр генерирующих объектов, функционирующих на основе использования возобновляемых источников энергии, а также копия протокола рассмотрения заявок на участие в отборе проектов подлежат опубликованию исполнительным органом субъекта Российской Федерации, уполномоченным на проведение отборов проектов, на его официальном сайте в сети "Интернет" не позднее даты окончания отбора проектов, опубликованной в соответствии с </w:t>
      </w:r>
      <w:hyperlink w:anchor="P3216">
        <w:r>
          <w:rPr>
            <w:color w:val="0000FF"/>
          </w:rPr>
          <w:t>пунктом 269</w:t>
        </w:r>
      </w:hyperlink>
      <w:r>
        <w:t xml:space="preserve"> настоящего документа. Реестр генерирующих объектов, функционирующих на основе использования возобновляемых источников энергии, также подлежит опубликованию в указанный срок в печатных изданиях, в которых в соответствии с законами субъекта Российской Федерации опубликовываются официальные материалы органов государственной власти субъекта Российской Федерации.</w:t>
      </w:r>
    </w:p>
    <w:p w:rsidR="00F46B1B" w:rsidRDefault="00F46B1B">
      <w:pPr>
        <w:pStyle w:val="ConsPlusNormal"/>
        <w:spacing w:before="220"/>
        <w:ind w:firstLine="540"/>
        <w:jc w:val="both"/>
      </w:pPr>
      <w:r>
        <w:t xml:space="preserve">Не позднее 10 дней с даты окончания отбора проектов, опубликованной в соответствии с </w:t>
      </w:r>
      <w:hyperlink w:anchor="P3216">
        <w:r>
          <w:rPr>
            <w:color w:val="0000FF"/>
          </w:rPr>
          <w:t>пунктом 269</w:t>
        </w:r>
      </w:hyperlink>
      <w:r>
        <w:t xml:space="preserve"> настоящего документа, исполнительный орган субъекта Российской Федерации, уполномоченный на проведение отборов проектов, направляет в совет рынка информацию, указанную в </w:t>
      </w:r>
      <w:hyperlink w:anchor="P3319">
        <w:r>
          <w:rPr>
            <w:color w:val="0000FF"/>
          </w:rPr>
          <w:t>пункте 274</w:t>
        </w:r>
      </w:hyperlink>
      <w:r>
        <w:t xml:space="preserve"> настоящего документа, в отношении всех проектов, отобранных по результатам отбора проектов, и копию протокола рассмотрения заявок на участие в отборе проектов.</w:t>
      </w:r>
    </w:p>
    <w:p w:rsidR="00F46B1B" w:rsidRDefault="00F46B1B">
      <w:pPr>
        <w:pStyle w:val="ConsPlusNormal"/>
        <w:spacing w:before="220"/>
        <w:ind w:firstLine="540"/>
        <w:jc w:val="both"/>
      </w:pPr>
      <w:r>
        <w:t xml:space="preserve">При внесении в реестр генерирующих объектов, функционирующих на основе использования возобновляемых источников энергии, изменений в соответствии с </w:t>
      </w:r>
      <w:hyperlink w:anchor="P3339">
        <w:r>
          <w:rPr>
            <w:color w:val="0000FF"/>
          </w:rPr>
          <w:t>пунктом 275</w:t>
        </w:r>
      </w:hyperlink>
      <w:r>
        <w:t xml:space="preserve"> настоящего документа измененный реестр генерирующих объектов, функционирующих на основе использования возобновляемых источников энергии, подлежит опубликованию исполнительным органом субъекта Российской Федерации, уполномоченным на проведение отборов проектов, на </w:t>
      </w:r>
      <w:r>
        <w:lastRenderedPageBreak/>
        <w:t>его официальном сайте в сети "Интернет" и в печатных изданиях, в которых в соответствии с законами субъекта Российской Федерации опубликовываются официальные материалы органов государственной власти субъекта Российской Федерации, не позднее 5 дней со дня внесения в реестр генерирующих объектов, функционирующих на основе использования возобновляемых источников энергии, соответствующих изменений, а также направлению в указанный срок в совет рынка.</w:t>
      </w:r>
    </w:p>
    <w:p w:rsidR="00F46B1B" w:rsidRDefault="00F46B1B">
      <w:pPr>
        <w:pStyle w:val="ConsPlusNormal"/>
        <w:spacing w:before="220"/>
        <w:ind w:firstLine="540"/>
        <w:jc w:val="both"/>
      </w:pPr>
      <w:r>
        <w:t>Указанные документы и информация, направляемые в совет рынка, должны быть заверены (подписаны) уполномоченным должностным лицом исполнительного органа субъекта Российской Федерации, уполномоченного на проведение отборов проектов.</w:t>
      </w:r>
    </w:p>
    <w:p w:rsidR="00F46B1B" w:rsidRDefault="00F46B1B">
      <w:pPr>
        <w:pStyle w:val="ConsPlusNormal"/>
        <w:spacing w:before="220"/>
        <w:ind w:firstLine="540"/>
        <w:jc w:val="both"/>
      </w:pPr>
      <w:r>
        <w:t>Исполнительный орган субъекта Российской Федерации, уполномоченный на проведение отборов проектов, также ежегодно до 1 июня года, следующего за отчетным, направляет сведения об объектах по производству электрической энергии, функционирующих на основе использования возобновляемых источников энергии, включенных по результатам отборов проектов в реестр генерирующих объектов, функционирующих на основе использования возобновляемых источников энергии, системному оператору с соблюдением формы и формата предоставления такой информации, установленных уполномоченным федеральным органом.</w:t>
      </w:r>
    </w:p>
    <w:p w:rsidR="00F46B1B" w:rsidRDefault="00F46B1B">
      <w:pPr>
        <w:pStyle w:val="ConsPlusNormal"/>
        <w:spacing w:before="220"/>
        <w:ind w:firstLine="540"/>
        <w:jc w:val="both"/>
      </w:pPr>
      <w:bookmarkStart w:id="340" w:name="P3350"/>
      <w:bookmarkEnd w:id="340"/>
      <w:r>
        <w:t>277. Исполнительный орган субъекта Российской Федерации, уполномоченный на проведение отборов проектов, исключает генерирующий объект (проект по строительству генерирующего объекта) из реестра генерирующих объектов, функционирующих на основе использования возобновляемых источников энергии, в случае наступления хотя бы одного из следующих условий:</w:t>
      </w:r>
    </w:p>
    <w:p w:rsidR="00F46B1B" w:rsidRDefault="00F46B1B">
      <w:pPr>
        <w:pStyle w:val="ConsPlusNormal"/>
        <w:spacing w:before="220"/>
        <w:ind w:firstLine="540"/>
        <w:jc w:val="both"/>
      </w:pPr>
      <w:r>
        <w:t xml:space="preserve">нарушение срока ввода в эксплуатацию генерирующего объекта, строительство которого предусмотрено указанным проектом, более чем на 24 месяца с плановой даты ввода генерирующего объекта в эксплуатацию (для генерирующих объектов, в отношении которых реализовано право на изменение плановой даты ввода в эксплуатацию в соответствии с </w:t>
      </w:r>
      <w:hyperlink w:anchor="P3377">
        <w:r>
          <w:rPr>
            <w:color w:val="0000FF"/>
          </w:rPr>
          <w:t>пунктом 280</w:t>
        </w:r>
      </w:hyperlink>
      <w:r>
        <w:t xml:space="preserve"> настоящего документа, - с измененной плановой даты ввода генерирующего объекта в эксплуатацию), указанной в отношении проекта по строительству такого генерирующего объекта в реестре генерирующих объектов, функционирующих на основе использования возобновляемых источников энергии;</w:t>
      </w:r>
    </w:p>
    <w:p w:rsidR="00F46B1B" w:rsidRDefault="00F46B1B">
      <w:pPr>
        <w:pStyle w:val="ConsPlusNormal"/>
        <w:jc w:val="both"/>
      </w:pPr>
      <w:r>
        <w:t xml:space="preserve">(в ред. </w:t>
      </w:r>
      <w:hyperlink r:id="rId1756">
        <w:r>
          <w:rPr>
            <w:color w:val="0000FF"/>
          </w:rPr>
          <w:t>Постановления</w:t>
        </w:r>
      </w:hyperlink>
      <w:r>
        <w:t xml:space="preserve"> Правительства РФ от 03.05.2024 N 562)</w:t>
      </w:r>
    </w:p>
    <w:p w:rsidR="00F46B1B" w:rsidRDefault="00F46B1B">
      <w:pPr>
        <w:pStyle w:val="ConsPlusNormal"/>
        <w:spacing w:before="220"/>
        <w:ind w:firstLine="540"/>
        <w:jc w:val="both"/>
      </w:pPr>
      <w:r>
        <w:t xml:space="preserve">повторное прекращение квалификации генерирующего объекта в связи с несоблюдением в отношении такого генерирующего объекта критерия, указанного в </w:t>
      </w:r>
      <w:hyperlink r:id="rId1757">
        <w:r>
          <w:rPr>
            <w:color w:val="0000FF"/>
          </w:rPr>
          <w:t>подпункте "а" пункта 3</w:t>
        </w:r>
      </w:hyperlink>
      <w:r>
        <w:t xml:space="preserve"> Правил квалификации, или в связи с непредставлением собственником или иным законным владельцем квалифицированного генерирующего объекта в совет рынка документов в соответствии с требованиями </w:t>
      </w:r>
      <w:hyperlink r:id="rId1758">
        <w:r>
          <w:rPr>
            <w:color w:val="0000FF"/>
          </w:rPr>
          <w:t>пункта 22(3)</w:t>
        </w:r>
      </w:hyperlink>
      <w:r>
        <w:t xml:space="preserve"> Правил квалификации;</w:t>
      </w:r>
    </w:p>
    <w:p w:rsidR="00F46B1B" w:rsidRDefault="00F46B1B">
      <w:pPr>
        <w:pStyle w:val="ConsPlusNormal"/>
        <w:spacing w:before="220"/>
        <w:ind w:firstLine="540"/>
        <w:jc w:val="both"/>
      </w:pPr>
      <w:r>
        <w:t>непризнание генерирующего объекта квалифицированным в течение 24 месяцев с даты ввода генерирующего объекта в эксплуатацию;</w:t>
      </w:r>
    </w:p>
    <w:p w:rsidR="00F46B1B" w:rsidRDefault="00F46B1B">
      <w:pPr>
        <w:pStyle w:val="ConsPlusNormal"/>
        <w:jc w:val="both"/>
      </w:pPr>
      <w:r>
        <w:t xml:space="preserve">(в ред. </w:t>
      </w:r>
      <w:hyperlink r:id="rId1759">
        <w:r>
          <w:rPr>
            <w:color w:val="0000FF"/>
          </w:rPr>
          <w:t>Постановления</w:t>
        </w:r>
      </w:hyperlink>
      <w:r>
        <w:t xml:space="preserve"> Правительства РФ от 03.05.2024 N 562)</w:t>
      </w:r>
    </w:p>
    <w:p w:rsidR="00F46B1B" w:rsidRDefault="00F46B1B">
      <w:pPr>
        <w:pStyle w:val="ConsPlusNormal"/>
        <w:spacing w:before="220"/>
        <w:ind w:firstLine="540"/>
        <w:jc w:val="both"/>
      </w:pPr>
      <w:r>
        <w:t xml:space="preserve">установление исполнительным органом субъекта Российской Федерации, уполномоченным на проведение отборов проектов, недостоверности заверения, содержащегося в заявке, поданной в отношении соответствующего проекта в соответствии с </w:t>
      </w:r>
      <w:hyperlink w:anchor="P3285">
        <w:r>
          <w:rPr>
            <w:color w:val="0000FF"/>
          </w:rPr>
          <w:t>абзацем четырнадцатым пункта 271</w:t>
        </w:r>
      </w:hyperlink>
      <w:r>
        <w:t xml:space="preserve"> настоящего документа;</w:t>
      </w:r>
    </w:p>
    <w:p w:rsidR="00F46B1B" w:rsidRDefault="00F46B1B">
      <w:pPr>
        <w:pStyle w:val="ConsPlusNormal"/>
        <w:spacing w:before="220"/>
        <w:ind w:firstLine="540"/>
        <w:jc w:val="both"/>
      </w:pPr>
      <w:r>
        <w:t xml:space="preserve">двукратное непредставление в соответствии с требованиями </w:t>
      </w:r>
      <w:hyperlink w:anchor="P3340">
        <w:r>
          <w:rPr>
            <w:color w:val="0000FF"/>
          </w:rPr>
          <w:t>подпункта "а" пункта 275</w:t>
        </w:r>
      </w:hyperlink>
      <w:r>
        <w:t xml:space="preserve"> настоящего документа в исполнительный орган субъекта Российской Федерации, уполномоченный на проведение отборов проектов, владельцем генерирующего объекта, с даты ввода в эксплуатацию которого прошло более 14 месяцев и сведения о котором включены в реестр генерирующих объектов, функционирующих на основе использования возобновляемых </w:t>
      </w:r>
      <w:r>
        <w:lastRenderedPageBreak/>
        <w:t xml:space="preserve">источников энергии, информации, полученной от гарантирующего поставщика в соответствии с </w:t>
      </w:r>
      <w:hyperlink w:anchor="P883">
        <w:r>
          <w:rPr>
            <w:color w:val="0000FF"/>
          </w:rPr>
          <w:t>пунктом 65(2)</w:t>
        </w:r>
      </w:hyperlink>
      <w:r>
        <w:t xml:space="preserve"> настоящего документа, содержащей данные за предыдущий календарный год об объемах продажи электрической энергии, произведенной на квалифицированном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w:t>
      </w:r>
    </w:p>
    <w:p w:rsidR="00F46B1B" w:rsidRDefault="00F46B1B">
      <w:pPr>
        <w:pStyle w:val="ConsPlusNormal"/>
        <w:spacing w:before="220"/>
        <w:ind w:firstLine="540"/>
        <w:jc w:val="both"/>
      </w:pPr>
      <w:r>
        <w:t>принятие решения о ликвидации являющегося участником отбора проектов юридического лица, решения о прекращении являющимся участником отбора проектов физическим лицом деятельности в качестве индивидуального предпринимателя;</w:t>
      </w:r>
    </w:p>
    <w:p w:rsidR="00F46B1B" w:rsidRDefault="00F46B1B">
      <w:pPr>
        <w:pStyle w:val="ConsPlusNormal"/>
        <w:jc w:val="both"/>
      </w:pPr>
      <w:r>
        <w:t xml:space="preserve">(абзац введен </w:t>
      </w:r>
      <w:hyperlink r:id="rId1760">
        <w:r>
          <w:rPr>
            <w:color w:val="0000FF"/>
          </w:rPr>
          <w:t>Постановлением</w:t>
        </w:r>
      </w:hyperlink>
      <w:r>
        <w:t xml:space="preserve"> Правительства РФ от 07.09.2024 N 1227)</w:t>
      </w:r>
    </w:p>
    <w:p w:rsidR="00F46B1B" w:rsidRDefault="00F46B1B">
      <w:pPr>
        <w:pStyle w:val="ConsPlusNormal"/>
        <w:spacing w:before="220"/>
        <w:ind w:firstLine="540"/>
        <w:jc w:val="both"/>
      </w:pPr>
      <w:r>
        <w:t>принятие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в том числе его территориальными органами, решения о предстоящем исключении юридического лица, являющегося участником отбора проектов, из единого государственного реестра юридических лиц или решения о предстоящем исключении индивидуального предпринимателя, являющегося участником отбора проектов, из единого государственного реестра индивидуальных предпринимателей;</w:t>
      </w:r>
    </w:p>
    <w:p w:rsidR="00F46B1B" w:rsidRDefault="00F46B1B">
      <w:pPr>
        <w:pStyle w:val="ConsPlusNormal"/>
        <w:jc w:val="both"/>
      </w:pPr>
      <w:r>
        <w:t xml:space="preserve">(абзац введен </w:t>
      </w:r>
      <w:hyperlink r:id="rId1761">
        <w:r>
          <w:rPr>
            <w:color w:val="0000FF"/>
          </w:rPr>
          <w:t>Постановлением</w:t>
        </w:r>
      </w:hyperlink>
      <w:r>
        <w:t xml:space="preserve"> Правительства РФ от 07.09.2024 N 1227)</w:t>
      </w:r>
    </w:p>
    <w:p w:rsidR="00F46B1B" w:rsidRDefault="00F46B1B">
      <w:pPr>
        <w:pStyle w:val="ConsPlusNormal"/>
        <w:spacing w:before="220"/>
        <w:ind w:firstLine="540"/>
        <w:jc w:val="both"/>
      </w:pPr>
      <w:r>
        <w:t>признание участника отбора проектов банкротом и открытие в отношении его конкурсного производства.</w:t>
      </w:r>
    </w:p>
    <w:p w:rsidR="00F46B1B" w:rsidRDefault="00F46B1B">
      <w:pPr>
        <w:pStyle w:val="ConsPlusNormal"/>
        <w:jc w:val="both"/>
      </w:pPr>
      <w:r>
        <w:t xml:space="preserve">(абзац введен </w:t>
      </w:r>
      <w:hyperlink r:id="rId1762">
        <w:r>
          <w:rPr>
            <w:color w:val="0000FF"/>
          </w:rPr>
          <w:t>Постановлением</w:t>
        </w:r>
      </w:hyperlink>
      <w:r>
        <w:t xml:space="preserve"> Правительства РФ от 07.09.2024 N 1227)</w:t>
      </w:r>
    </w:p>
    <w:p w:rsidR="00F46B1B" w:rsidRDefault="00F46B1B">
      <w:pPr>
        <w:pStyle w:val="ConsPlusNormal"/>
        <w:spacing w:before="220"/>
        <w:ind w:firstLine="540"/>
        <w:jc w:val="both"/>
      </w:pPr>
      <w:r>
        <w:t>Проект исключается из реестра генерирующих объектов, функционирующих на основе использования возобновляемых источников энергии, не позднее 10 рабочих дней со дня выявления соответствующих обстоятельств, предусмотренных настоящим пунктом.</w:t>
      </w:r>
    </w:p>
    <w:p w:rsidR="00F46B1B" w:rsidRDefault="00F46B1B">
      <w:pPr>
        <w:pStyle w:val="ConsPlusNormal"/>
        <w:spacing w:before="220"/>
        <w:ind w:firstLine="540"/>
        <w:jc w:val="both"/>
      </w:pPr>
      <w:r>
        <w:t>Исполнительный орган субъекта Российской Федерации, уполномоченный на проведение отборов проектов, уведомляет в письменной форме совет рынка об исключении генерирующего объекта (проекта по строительству генерирующего объекта) в течение 5 рабочих дней со дня исключения указанного генерирующего объекта (проекта по его строительству) из реестра генерирующих объектов, функционирующих на основе использования возобновляемых источников энергии.</w:t>
      </w:r>
    </w:p>
    <w:p w:rsidR="00F46B1B" w:rsidRDefault="00F46B1B">
      <w:pPr>
        <w:pStyle w:val="ConsPlusNormal"/>
        <w:spacing w:before="220"/>
        <w:ind w:firstLine="540"/>
        <w:jc w:val="both"/>
      </w:pPr>
      <w:bookmarkStart w:id="341" w:name="P3366"/>
      <w:bookmarkEnd w:id="341"/>
      <w:r>
        <w:t xml:space="preserve">278. Сведения о юридических лицах или индивидуальных предпринимателях, действия (бездействие) которых явились в соответствии с </w:t>
      </w:r>
      <w:hyperlink w:anchor="P3350">
        <w:r>
          <w:rPr>
            <w:color w:val="0000FF"/>
          </w:rPr>
          <w:t>пунктом 277</w:t>
        </w:r>
      </w:hyperlink>
      <w:r>
        <w:t xml:space="preserve"> настоящего документа основанием для исключения генерирующего объекта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вносятся в реестр лиц, участие которых в отборах проектов не допускается, ведение которого осуществляет исполнительный орган субъекта Российской Федерации, уполномоченный на проведение отборов проектов. В реестр лиц, участие которых в отборе проектов не допускается, включаются следующие сведения:</w:t>
      </w:r>
    </w:p>
    <w:p w:rsidR="00F46B1B" w:rsidRDefault="00F46B1B">
      <w:pPr>
        <w:pStyle w:val="ConsPlusNormal"/>
        <w:spacing w:before="220"/>
        <w:ind w:firstLine="540"/>
        <w:jc w:val="both"/>
      </w:pPr>
      <w:r>
        <w:t xml:space="preserve">данные о лице, действия (бездействие) которого явились в соответствии с </w:t>
      </w:r>
      <w:hyperlink w:anchor="P3350">
        <w:r>
          <w:rPr>
            <w:color w:val="0000FF"/>
          </w:rPr>
          <w:t>пунктом 277</w:t>
        </w:r>
      </w:hyperlink>
      <w:r>
        <w:t xml:space="preserve"> настоящего документа основанием для исключения генерирующего объекта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(полное наименование юридического лица, его место нахождения с указанием наименования муниципального образования, адрес юридического лица в соответствии со сведениями, содержащимися в едином государственном реестре юридических лиц, основной государственный регистрационный номер, если таким лицом является юридическое лицо, фамилия, имя и отчество (при наличии), основной государственный регистрационный номер индивидуального предпринимателя, адрес его регистрации по месту жительства, если таким лицом является индивидуальный предприниматель);</w:t>
      </w:r>
    </w:p>
    <w:p w:rsidR="00F46B1B" w:rsidRDefault="00F46B1B">
      <w:pPr>
        <w:pStyle w:val="ConsPlusNormal"/>
        <w:jc w:val="both"/>
      </w:pPr>
      <w:r>
        <w:t xml:space="preserve">(в ред. </w:t>
      </w:r>
      <w:hyperlink r:id="rId1763">
        <w:r>
          <w:rPr>
            <w:color w:val="0000FF"/>
          </w:rPr>
          <w:t>Постановления</w:t>
        </w:r>
      </w:hyperlink>
      <w:r>
        <w:t xml:space="preserve"> Правительства РФ от 07.09.2024 N 1227)</w:t>
      </w:r>
    </w:p>
    <w:p w:rsidR="00F46B1B" w:rsidRDefault="00F46B1B">
      <w:pPr>
        <w:pStyle w:val="ConsPlusNormal"/>
        <w:spacing w:before="220"/>
        <w:ind w:firstLine="540"/>
        <w:jc w:val="both"/>
      </w:pPr>
      <w:r>
        <w:lastRenderedPageBreak/>
        <w:t xml:space="preserve">идентификационные номера проектов (генерирующих объектов), подлежащих исключению из реестра генерирующих объектов, функционирующих на основе использования возобновляемых источников энергии, в соответствии с </w:t>
      </w:r>
      <w:hyperlink w:anchor="P3350">
        <w:r>
          <w:rPr>
            <w:color w:val="0000FF"/>
          </w:rPr>
          <w:t>пунктом 277</w:t>
        </w:r>
      </w:hyperlink>
      <w:r>
        <w:t xml:space="preserve"> настоящего документа, с указанием основания их исключения из указанного реестра генерирующих объектов, функционирующих на основе использования возобновляемых источников энергии.</w:t>
      </w:r>
    </w:p>
    <w:p w:rsidR="00F46B1B" w:rsidRDefault="00F46B1B">
      <w:pPr>
        <w:pStyle w:val="ConsPlusNormal"/>
        <w:spacing w:before="220"/>
        <w:ind w:firstLine="540"/>
        <w:jc w:val="both"/>
      </w:pPr>
      <w:r>
        <w:t>Указанные сведения исполнительный орган субъекта Российской Федерации, уполномоченный на проведение отборов проектов, вносит в реестр лиц, участие которых в отборах проектов не допускается, не позднее 5 рабочих дней со дня принятия решения об исключении проекта (генерирующего объекта) соответствующего лица из реестра генерирующих объектов, функционирующих на основе использования возобновляемых источников энергии.</w:t>
      </w:r>
    </w:p>
    <w:p w:rsidR="00F46B1B" w:rsidRDefault="00F46B1B">
      <w:pPr>
        <w:pStyle w:val="ConsPlusNormal"/>
        <w:spacing w:before="220"/>
        <w:ind w:firstLine="540"/>
        <w:jc w:val="both"/>
      </w:pPr>
      <w:r>
        <w:t>Реестр лиц, участие которых в отборах проектов не допускается, подлежит опубликованию на официальном сайте исполнительного органа субъекта Российской Федерации, уполномоченного на проведение отборов проектов, в сети "Интернет".</w:t>
      </w:r>
    </w:p>
    <w:p w:rsidR="00F46B1B" w:rsidRDefault="00F46B1B">
      <w:pPr>
        <w:pStyle w:val="ConsPlusNormal"/>
        <w:spacing w:before="220"/>
        <w:ind w:firstLine="540"/>
        <w:jc w:val="both"/>
      </w:pPr>
      <w:r>
        <w:t>Сведения о юридических лицах или индивидуальных предпринимателях, включенных в реестр лиц, участие которых в отборах проектов не допускается, подлежат исключению из такого реестра в порядке, установленном настоящим пунктом, при одновременном соблюдении следующих условий:</w:t>
      </w:r>
    </w:p>
    <w:p w:rsidR="00F46B1B" w:rsidRDefault="00F46B1B">
      <w:pPr>
        <w:pStyle w:val="ConsPlusNormal"/>
        <w:spacing w:before="220"/>
        <w:ind w:firstLine="540"/>
        <w:jc w:val="both"/>
      </w:pPr>
      <w:bookmarkStart w:id="342" w:name="P3373"/>
      <w:bookmarkEnd w:id="342"/>
      <w:r>
        <w:t>в отношении указанных юридических лиц и индивидуальных предпринимателей истекли 5 лет со дня исключения из реестра генерирующих объектов, функционирующих на основе использования возобновляемых источников энергии, последнего из исключенных из указанного реестра генерирующего объекта (проекта по строительству генерирующих объектов);</w:t>
      </w:r>
    </w:p>
    <w:p w:rsidR="00F46B1B" w:rsidRDefault="00F46B1B">
      <w:pPr>
        <w:pStyle w:val="ConsPlusNormal"/>
        <w:spacing w:before="220"/>
        <w:ind w:firstLine="540"/>
        <w:jc w:val="both"/>
      </w:pPr>
      <w:bookmarkStart w:id="343" w:name="P3374"/>
      <w:bookmarkEnd w:id="343"/>
      <w:r>
        <w:t xml:space="preserve">указанными юридическими лицами и индивидуальными предпринимателями обеспечены ввод в эксплуатацию других генерирующих объектов, проекты по строительству которых включены в реестр генерирующих объектов, функционирующих на основе использования возобновляемых источников энергии, по результатам отборов проектов, проведенных в каком-либо из субъектов Российской Федерации, а также их квалификация в соответствии с </w:t>
      </w:r>
      <w:hyperlink r:id="rId1764">
        <w:r>
          <w:rPr>
            <w:color w:val="0000FF"/>
          </w:rPr>
          <w:t>Правилами</w:t>
        </w:r>
      </w:hyperlink>
      <w:r>
        <w:t xml:space="preserve"> квалификации.</w:t>
      </w:r>
    </w:p>
    <w:p w:rsidR="00F46B1B" w:rsidRDefault="00F46B1B">
      <w:pPr>
        <w:pStyle w:val="ConsPlusNormal"/>
        <w:spacing w:before="220"/>
        <w:ind w:firstLine="540"/>
        <w:jc w:val="both"/>
      </w:pPr>
      <w:r>
        <w:t xml:space="preserve">При получении исполнительным органом субъекта Российской Федерации, уполномоченным на проведение отборов проектов, от лица, включенного в реестр лиц, участие которых в отборах проектов не допускается, и соответствующего условиям, указанным в </w:t>
      </w:r>
      <w:hyperlink w:anchor="P3373">
        <w:r>
          <w:rPr>
            <w:color w:val="0000FF"/>
          </w:rPr>
          <w:t>абзаце седьмом</w:t>
        </w:r>
      </w:hyperlink>
      <w:r>
        <w:t xml:space="preserve"> настоящего пункта, документов, подтверждающих ввод в эксплуатацию и квалификацию генерирующих объектов, включенных в реестр генерирующих объектов, функционирующих на основе использования возобновляемых источников энергии, по результатам отборов проектов, проведенных в каком-либо из субъектов Российской Федерации, и принадлежащих на праве собственности или на ином законном основании указанному лицу, исполнительный орган субъекта Российской Федерации, уполномоченный на проведение отборов проектов, осуществляет проверку соответствия указанного лица условию, предусмотренному </w:t>
      </w:r>
      <w:hyperlink w:anchor="P3374">
        <w:r>
          <w:rPr>
            <w:color w:val="0000FF"/>
          </w:rPr>
          <w:t>абзацем восьмым</w:t>
        </w:r>
      </w:hyperlink>
      <w:r>
        <w:t xml:space="preserve"> настоящего пункта, в течение 5 рабочих дней со дня получения указанных документов. В случае если по итогам указанной проверки подтверждается выполнение лицом, включенным в реестр лиц, участие которых в отборах проектов не допускается, условий, предусмотренных </w:t>
      </w:r>
      <w:hyperlink w:anchor="P3373">
        <w:r>
          <w:rPr>
            <w:color w:val="0000FF"/>
          </w:rPr>
          <w:t>абзацами седьмым</w:t>
        </w:r>
      </w:hyperlink>
      <w:r>
        <w:t xml:space="preserve"> и </w:t>
      </w:r>
      <w:hyperlink w:anchor="P3374">
        <w:r>
          <w:rPr>
            <w:color w:val="0000FF"/>
          </w:rPr>
          <w:t>восьмым</w:t>
        </w:r>
      </w:hyperlink>
      <w:r>
        <w:t xml:space="preserve"> настоящего пункта, исполнительный орган субъекта Российской Федерации, уполномоченный на проведение отборов проектов, исключает такое лицо из указанного реестра в течение 3 рабочих дней со дня окончания срока указанной проверки.</w:t>
      </w:r>
    </w:p>
    <w:p w:rsidR="00F46B1B" w:rsidRDefault="00F46B1B">
      <w:pPr>
        <w:pStyle w:val="ConsPlusNormal"/>
        <w:spacing w:before="220"/>
        <w:ind w:firstLine="540"/>
        <w:jc w:val="both"/>
      </w:pPr>
      <w:r>
        <w:t xml:space="preserve">279. В целях квалификации генерирующего объекта, функционирующего на основе использования возобновляемых источников энергии, и (или) в целях заключения в отношении такого генерирующего объекта договора купли-продажи (поставки) электрической энергии (мощности) в целях компенсации потерь электрической энергии, указанного в </w:t>
      </w:r>
      <w:hyperlink w:anchor="P748">
        <w:r>
          <w:rPr>
            <w:color w:val="0000FF"/>
          </w:rPr>
          <w:t>абзаце пятом пункта 64</w:t>
        </w:r>
      </w:hyperlink>
      <w:r>
        <w:t xml:space="preserve"> настоящего документа, исполнительный орган субъекта Российской Федерации, уполномоченный на проведение отборов проектов, на территории которого расположен </w:t>
      </w:r>
      <w:r>
        <w:lastRenderedPageBreak/>
        <w:t>соответствующий генерирующий объект, выдает собственнику или иному законному владельцу, уполномоченному собственником указанного генерирующего объекта, а до ввода генерирующего объекта в эксплуатацию - участнику отбора проектов по его письменному запросу выписку из реестра генерирующих объектов, функционирующих на основе использования возобновляемых источников энергии, подтверждающую включение этого генерирующего объекта в реестр генерирующих объектов, функционирующих на основе использования возобновляемых источников энергии.</w:t>
      </w:r>
    </w:p>
    <w:p w:rsidR="00F46B1B" w:rsidRDefault="00F46B1B">
      <w:pPr>
        <w:pStyle w:val="ConsPlusNormal"/>
        <w:spacing w:before="220"/>
        <w:ind w:firstLine="540"/>
        <w:jc w:val="both"/>
      </w:pPr>
      <w:bookmarkStart w:id="344" w:name="P3377"/>
      <w:bookmarkEnd w:id="344"/>
      <w:r>
        <w:t xml:space="preserve">280. До 1 июля 2024 г. участник отбора проектов, проект по строительству генерирующего объекта которого отобран по результатам отборов проектов, проведенных до 1 апреля 2022 г. в соответствии с </w:t>
      </w:r>
      <w:hyperlink r:id="rId1765">
        <w:r>
          <w:rPr>
            <w:color w:val="0000FF"/>
          </w:rPr>
          <w:t>Правилами</w:t>
        </w:r>
      </w:hyperlink>
      <w:r>
        <w:t xml:space="preserve"> разработки и утверждения схем и программ перспективного развития электроэнергетики, или лицо, к которому перешли права и обязанности в отношении указанного проекта (за исключением указанных в настоящем абзаце участников отбора проектов и лиц, к которым перешли права и обязанности в отношении проекта, заключивших на дату вступления в силу </w:t>
      </w:r>
      <w:hyperlink r:id="rId1766">
        <w:r>
          <w:rPr>
            <w:color w:val="0000FF"/>
          </w:rPr>
          <w:t>постановления</w:t>
        </w:r>
      </w:hyperlink>
      <w:r>
        <w:t xml:space="preserve"> Правительства Российской Федерации от 3 мая 2024 г. N 562 "О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 в отношении указанного проекта договор купли-продажи (поставки) электрической энергии (мощности) в целях компенсации потерь электрической энергии в соответствии с </w:t>
      </w:r>
      <w:hyperlink w:anchor="P840">
        <w:r>
          <w:rPr>
            <w:color w:val="0000FF"/>
          </w:rPr>
          <w:t>пунктом 65(1.2)</w:t>
        </w:r>
      </w:hyperlink>
      <w:r>
        <w:t xml:space="preserve"> настоящего документа), вправе изменить плановую дату ввода генерирующего объекта в эксплуатацию на более позднюю дату, но не более чем на 24 месяца с плановой даты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или вправе отказаться от реализации проекта по строительству генерирующего объекта. Заявление об изменении плановой даты ввода генерирующего объекта или об исключении проекта из реестра генерирующих объектов, функционирующих на основе использования возобновляемых источников энергии, направляется участником отбора проектов или лицом, к которому перешли права и обязанности в отношении проекта, в исполнительный орган субъекта Российской Федерации, уполномоченный на проведение отборов проектов, в письменной форме с нарочным, почтовым отправлением или посредством электронной почты.</w:t>
      </w:r>
    </w:p>
    <w:p w:rsidR="00F46B1B" w:rsidRDefault="00F46B1B">
      <w:pPr>
        <w:pStyle w:val="ConsPlusNormal"/>
        <w:spacing w:before="220"/>
        <w:ind w:firstLine="540"/>
        <w:jc w:val="both"/>
      </w:pPr>
      <w:r>
        <w:t xml:space="preserve">Исполнительный орган субъекта Российской Федерации, уполномоченный на проведение отборов проектов, в течение 20 календарных дней с даты получения заявления об изменении плановой даты ввода генерирующего объекта (заявления об исключении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при выполнении условий, предусмотренных </w:t>
      </w:r>
      <w:hyperlink w:anchor="P3377">
        <w:r>
          <w:rPr>
            <w:color w:val="0000FF"/>
          </w:rPr>
          <w:t>абзацем первым</w:t>
        </w:r>
      </w:hyperlink>
      <w:r>
        <w:t xml:space="preserve"> настоящего пункта, вносит в реестр генерирующих объектов, функционирующих на основе использования возобновляемых источников энергии, сведения об измененной плановой дате ввода в эксплуатацию указанного генерирующего объекта (исключает проект по строительству генерирующего объекта из реестра генерирующих объектов, функционирующих на основе использования возобновляемых источников энергии), а также не позднее 5 календарных дней со дня внесения в реестр генерирующих объектов, функционирующих на основе использования возобновляемых источников энергии, соответствующих изменений направляет информацию об измененной плановой дате ввода генерирующего объекта в эксплуатацию (об исключении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исполнительному органу субъекта Российской Федерации в области государственного регулирования тарифов.</w:t>
      </w:r>
    </w:p>
    <w:p w:rsidR="00F46B1B" w:rsidRDefault="00F46B1B">
      <w:pPr>
        <w:pStyle w:val="ConsPlusNormal"/>
        <w:jc w:val="both"/>
      </w:pPr>
      <w:r>
        <w:t xml:space="preserve">(п. 280 введен </w:t>
      </w:r>
      <w:hyperlink r:id="rId1767">
        <w:r>
          <w:rPr>
            <w:color w:val="0000FF"/>
          </w:rPr>
          <w:t>Постановлением</w:t>
        </w:r>
      </w:hyperlink>
      <w:r>
        <w:t xml:space="preserve"> Правительства РФ от 03.05.2024 N 562)</w:t>
      </w:r>
    </w:p>
    <w:p w:rsidR="00F46B1B" w:rsidRDefault="00F46B1B">
      <w:pPr>
        <w:pStyle w:val="ConsPlusNormal"/>
        <w:jc w:val="both"/>
      </w:pPr>
    </w:p>
    <w:p w:rsidR="00F46B1B" w:rsidRDefault="00F46B1B">
      <w:pPr>
        <w:pStyle w:val="ConsPlusNormal"/>
        <w:jc w:val="both"/>
      </w:pPr>
    </w:p>
    <w:p w:rsidR="00F46B1B" w:rsidRDefault="00F46B1B">
      <w:pPr>
        <w:pStyle w:val="ConsPlusNormal"/>
        <w:jc w:val="both"/>
      </w:pPr>
    </w:p>
    <w:p w:rsidR="00F46B1B" w:rsidRDefault="00F46B1B">
      <w:pPr>
        <w:pStyle w:val="ConsPlusNormal"/>
        <w:jc w:val="both"/>
      </w:pPr>
    </w:p>
    <w:p w:rsidR="00F46B1B" w:rsidRDefault="00F46B1B">
      <w:pPr>
        <w:pStyle w:val="ConsPlusNormal"/>
        <w:jc w:val="both"/>
      </w:pPr>
    </w:p>
    <w:p w:rsidR="00F46B1B" w:rsidRDefault="00F46B1B">
      <w:pPr>
        <w:pStyle w:val="ConsPlusNormal"/>
        <w:jc w:val="right"/>
        <w:outlineLvl w:val="1"/>
      </w:pPr>
      <w:r>
        <w:t>Приложение N 1</w:t>
      </w:r>
    </w:p>
    <w:p w:rsidR="00F46B1B" w:rsidRDefault="00F46B1B">
      <w:pPr>
        <w:pStyle w:val="ConsPlusNormal"/>
        <w:jc w:val="right"/>
      </w:pPr>
      <w:r>
        <w:lastRenderedPageBreak/>
        <w:t>к Основным положениям</w:t>
      </w:r>
    </w:p>
    <w:p w:rsidR="00F46B1B" w:rsidRDefault="00F46B1B">
      <w:pPr>
        <w:pStyle w:val="ConsPlusNormal"/>
        <w:jc w:val="right"/>
      </w:pPr>
      <w:r>
        <w:t>функционирования розничных</w:t>
      </w:r>
    </w:p>
    <w:p w:rsidR="00F46B1B" w:rsidRDefault="00F46B1B">
      <w:pPr>
        <w:pStyle w:val="ConsPlusNormal"/>
        <w:jc w:val="right"/>
      </w:pPr>
      <w:r>
        <w:t>рынков электрической энергии</w:t>
      </w:r>
    </w:p>
    <w:p w:rsidR="00F46B1B" w:rsidRDefault="00F46B1B">
      <w:pPr>
        <w:pStyle w:val="ConsPlusNormal"/>
        <w:ind w:firstLine="540"/>
        <w:jc w:val="both"/>
      </w:pPr>
    </w:p>
    <w:p w:rsidR="00F46B1B" w:rsidRDefault="00F46B1B">
      <w:pPr>
        <w:pStyle w:val="ConsPlusTitle"/>
        <w:jc w:val="center"/>
      </w:pPr>
      <w:bookmarkStart w:id="345" w:name="P3390"/>
      <w:bookmarkEnd w:id="345"/>
      <w:r>
        <w:t>ПОКАЗАТЕЛИ</w:t>
      </w:r>
    </w:p>
    <w:p w:rsidR="00F46B1B" w:rsidRDefault="00F46B1B">
      <w:pPr>
        <w:pStyle w:val="ConsPlusTitle"/>
        <w:jc w:val="center"/>
      </w:pPr>
      <w:r>
        <w:t>ФИНАНСОВОГО СОСТОЯНИЯ ГАРАНТИРУЮЩЕГО ПОСТАВЩИКА (ЛИЦА,</w:t>
      </w:r>
    </w:p>
    <w:p w:rsidR="00F46B1B" w:rsidRDefault="00F46B1B">
      <w:pPr>
        <w:pStyle w:val="ConsPlusTitle"/>
        <w:jc w:val="center"/>
      </w:pPr>
      <w:r>
        <w:t>УЧАСТВУЮЩЕГО В КОНКУРСЕ НА ПРИСВОЕНИЕ СТАТУСА</w:t>
      </w:r>
    </w:p>
    <w:p w:rsidR="00F46B1B" w:rsidRDefault="00F46B1B">
      <w:pPr>
        <w:pStyle w:val="ConsPlusTitle"/>
        <w:jc w:val="center"/>
      </w:pPr>
      <w:r>
        <w:t>ГАРАНТИРУЮЩЕГО ПОСТАВЩИКА)</w:t>
      </w:r>
    </w:p>
    <w:p w:rsidR="00F46B1B" w:rsidRDefault="00F46B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B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6B1B" w:rsidRDefault="00F46B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6B1B" w:rsidRDefault="00F46B1B">
            <w:pPr>
              <w:pStyle w:val="ConsPlusNormal"/>
              <w:jc w:val="center"/>
            </w:pPr>
            <w:r>
              <w:rPr>
                <w:color w:val="392C69"/>
              </w:rPr>
              <w:t>Список изменяющих документов</w:t>
            </w:r>
          </w:p>
          <w:p w:rsidR="00F46B1B" w:rsidRDefault="00F46B1B">
            <w:pPr>
              <w:pStyle w:val="ConsPlusNormal"/>
              <w:jc w:val="center"/>
            </w:pPr>
            <w:r>
              <w:rPr>
                <w:color w:val="392C69"/>
              </w:rPr>
              <w:t xml:space="preserve">(в ред. </w:t>
            </w:r>
            <w:hyperlink r:id="rId1768">
              <w:r>
                <w:rPr>
                  <w:color w:val="0000FF"/>
                </w:rPr>
                <w:t>Постановления</w:t>
              </w:r>
            </w:hyperlink>
            <w:r>
              <w:rPr>
                <w:color w:val="392C69"/>
              </w:rPr>
              <w:t xml:space="preserve"> Правительства РФ от 15.07.2022 N 1275)</w:t>
            </w: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r>
    </w:tbl>
    <w:p w:rsidR="00F46B1B" w:rsidRDefault="00F46B1B">
      <w:pPr>
        <w:pStyle w:val="ConsPlusNormal"/>
        <w:jc w:val="both"/>
      </w:pPr>
    </w:p>
    <w:p w:rsidR="00F46B1B" w:rsidRDefault="00F46B1B">
      <w:pPr>
        <w:pStyle w:val="ConsPlusTitle"/>
        <w:jc w:val="center"/>
        <w:outlineLvl w:val="2"/>
      </w:pPr>
      <w:r>
        <w:t>I. Общие требования к определению показателей финансового</w:t>
      </w:r>
    </w:p>
    <w:p w:rsidR="00F46B1B" w:rsidRDefault="00F46B1B">
      <w:pPr>
        <w:pStyle w:val="ConsPlusTitle"/>
        <w:jc w:val="center"/>
      </w:pPr>
      <w:r>
        <w:t>состояния гарантирующего поставщика (лица, участвующего</w:t>
      </w:r>
    </w:p>
    <w:p w:rsidR="00F46B1B" w:rsidRDefault="00F46B1B">
      <w:pPr>
        <w:pStyle w:val="ConsPlusTitle"/>
        <w:jc w:val="center"/>
      </w:pPr>
      <w:r>
        <w:t>в конкурсе на присвоение статуса гарантирующего поставщика)</w:t>
      </w:r>
    </w:p>
    <w:p w:rsidR="00F46B1B" w:rsidRDefault="00F46B1B">
      <w:pPr>
        <w:pStyle w:val="ConsPlusNormal"/>
        <w:jc w:val="both"/>
      </w:pPr>
    </w:p>
    <w:p w:rsidR="00F46B1B" w:rsidRDefault="00F46B1B">
      <w:pPr>
        <w:pStyle w:val="ConsPlusNormal"/>
        <w:ind w:firstLine="540"/>
        <w:jc w:val="both"/>
      </w:pPr>
      <w: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rsidR="00F46B1B" w:rsidRDefault="00F46B1B">
      <w:pPr>
        <w:pStyle w:val="ConsPlusNormal"/>
        <w:spacing w:before="220"/>
        <w:ind w:firstLine="540"/>
        <w:jc w:val="both"/>
      </w:pPr>
      <w:r>
        <w:t>оборачиваемость кредиторской задолженности (K</w:t>
      </w:r>
      <w:r>
        <w:rPr>
          <w:vertAlign w:val="subscript"/>
        </w:rPr>
        <w:t>1</w:t>
      </w:r>
      <w:r>
        <w:t>);</w:t>
      </w:r>
    </w:p>
    <w:p w:rsidR="00F46B1B" w:rsidRDefault="00F46B1B">
      <w:pPr>
        <w:pStyle w:val="ConsPlusNormal"/>
        <w:spacing w:before="220"/>
        <w:ind w:firstLine="540"/>
        <w:jc w:val="both"/>
      </w:pPr>
      <w:r>
        <w:t>способность возвратить имеющиеся заемные средства (K</w:t>
      </w:r>
      <w:r>
        <w:rPr>
          <w:vertAlign w:val="subscript"/>
        </w:rPr>
        <w:t>2</w:t>
      </w:r>
      <w:r>
        <w:t>).</w:t>
      </w:r>
    </w:p>
    <w:p w:rsidR="00F46B1B" w:rsidRDefault="00F46B1B">
      <w:pPr>
        <w:pStyle w:val="ConsPlusNormal"/>
        <w:spacing w:before="220"/>
        <w:ind w:firstLine="540"/>
        <w:jc w:val="both"/>
      </w:pPr>
      <w:r>
        <w:t xml:space="preserve">2. Допустимые значения показателей финансового состояния гарантирующего поставщика (лица, участвующего в конкурсе на присвоение статуса гарантирующего поставщика) приведены в </w:t>
      </w:r>
      <w:hyperlink w:anchor="P3496">
        <w:r>
          <w:rPr>
            <w:color w:val="0000FF"/>
          </w:rPr>
          <w:t>таблице 1</w:t>
        </w:r>
      </w:hyperlink>
      <w:r>
        <w:t>.</w:t>
      </w:r>
    </w:p>
    <w:p w:rsidR="00F46B1B" w:rsidRDefault="00F46B1B">
      <w:pPr>
        <w:pStyle w:val="ConsPlusNormal"/>
        <w:spacing w:before="220"/>
        <w:ind w:firstLine="540"/>
        <w:jc w:val="both"/>
      </w:pPr>
      <w:r>
        <w:t xml:space="preserve">3. Параметры, участвующие в расчете показателей финансового состояния гарантирующего поставщика (лица, участвующего в конкурсе на присвоение статуса гарантирующего поставщика), приведены в </w:t>
      </w:r>
      <w:hyperlink w:anchor="P3512">
        <w:r>
          <w:rPr>
            <w:color w:val="0000FF"/>
          </w:rPr>
          <w:t>таблице 2</w:t>
        </w:r>
      </w:hyperlink>
      <w:r>
        <w:t>.</w:t>
      </w:r>
    </w:p>
    <w:p w:rsidR="00F46B1B" w:rsidRDefault="00F46B1B">
      <w:pPr>
        <w:pStyle w:val="ConsPlusNormal"/>
        <w:spacing w:before="220"/>
        <w:ind w:firstLine="540"/>
        <w:jc w:val="both"/>
      </w:pPr>
      <w:r>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определяются в соответствии с </w:t>
      </w:r>
      <w:hyperlink w:anchor="P3421">
        <w:r>
          <w:rPr>
            <w:color w:val="0000FF"/>
          </w:rPr>
          <w:t>разделом II</w:t>
        </w:r>
      </w:hyperlink>
      <w:r>
        <w:t xml:space="preserve"> настоящего документа.</w:t>
      </w:r>
    </w:p>
    <w:p w:rsidR="00F46B1B" w:rsidRDefault="00F46B1B">
      <w:pPr>
        <w:pStyle w:val="ConsPlusNormal"/>
        <w:spacing w:before="220"/>
        <w:ind w:firstLine="540"/>
        <w:jc w:val="both"/>
      </w:pPr>
      <w:r>
        <w:t>5. Отчетным периодом является квартал.</w:t>
      </w:r>
    </w:p>
    <w:p w:rsidR="00F46B1B" w:rsidRDefault="00F46B1B">
      <w:pPr>
        <w:pStyle w:val="ConsPlusNormal"/>
        <w:spacing w:before="220"/>
        <w:ind w:firstLine="540"/>
        <w:jc w:val="both"/>
      </w:pPr>
      <w:r>
        <w:t>Для целей расчета показателей финансового состояния лицо, участвующее в конкурсе на присвоение статуса гарантирующего поставщика, заполняет отчетные формы, установленные договором о присоединении к торговой системе оптового рынка, содержащие информацию о финансовом результате деятельности лица, участвующего в конкурсе на присвоение статуса гарантирующего поставщика (далее - отчетные формы):</w:t>
      </w:r>
    </w:p>
    <w:p w:rsidR="00F46B1B" w:rsidRDefault="00F46B1B">
      <w:pPr>
        <w:pStyle w:val="ConsPlusNormal"/>
        <w:spacing w:before="220"/>
        <w:ind w:firstLine="540"/>
        <w:jc w:val="both"/>
      </w:pPr>
      <w:r>
        <w:t>за отчетный период;</w:t>
      </w:r>
    </w:p>
    <w:p w:rsidR="00F46B1B" w:rsidRDefault="00F46B1B">
      <w:pPr>
        <w:pStyle w:val="ConsPlusNormal"/>
        <w:spacing w:before="220"/>
        <w:ind w:firstLine="540"/>
        <w:jc w:val="both"/>
      </w:pPr>
      <w:r>
        <w:t>за квартал, предшествующий отчетному периоду;</w:t>
      </w:r>
    </w:p>
    <w:p w:rsidR="00F46B1B" w:rsidRDefault="00F46B1B">
      <w:pPr>
        <w:pStyle w:val="ConsPlusNormal"/>
        <w:spacing w:before="220"/>
        <w:ind w:firstLine="540"/>
        <w:jc w:val="both"/>
      </w:pPr>
      <w:r>
        <w:t>за отчетный год (для организации, созданной ранее чем за 5 отчетных периодов до даты подачи заявки на участие в конкурсе на присвоение статуса гарантирующего поставщика);</w:t>
      </w:r>
    </w:p>
    <w:p w:rsidR="00F46B1B" w:rsidRDefault="00F46B1B">
      <w:pPr>
        <w:pStyle w:val="ConsPlusNormal"/>
        <w:spacing w:before="220"/>
        <w:ind w:firstLine="540"/>
        <w:jc w:val="both"/>
      </w:pPr>
      <w:r>
        <w:t>за период, соответствующий аналогичному отчетному периоду года, за который представляется бухгалтерская (финансовая) отчетность (при наличии).</w:t>
      </w:r>
    </w:p>
    <w:p w:rsidR="00F46B1B" w:rsidRDefault="00F46B1B">
      <w:pPr>
        <w:pStyle w:val="ConsPlusNormal"/>
        <w:spacing w:before="220"/>
        <w:ind w:firstLine="540"/>
        <w:jc w:val="both"/>
      </w:pPr>
      <w:r>
        <w:t>Под отчетным периодом понимается:</w:t>
      </w:r>
    </w:p>
    <w:p w:rsidR="00F46B1B" w:rsidRDefault="00F46B1B">
      <w:pPr>
        <w:pStyle w:val="ConsPlusNormal"/>
        <w:spacing w:before="220"/>
        <w:ind w:firstLine="540"/>
        <w:jc w:val="both"/>
      </w:pPr>
      <w:r>
        <w:lastRenderedPageBreak/>
        <w:t>при подаче заявки на участие в конкурсе на присвоение статуса гарантирующего поставщика с 1 января по 31 марта - III квартал года, предшествующего году подачи заявки на участие в конкурсе на присвоение статуса гарантирующего поставщика;</w:t>
      </w:r>
    </w:p>
    <w:p w:rsidR="00F46B1B" w:rsidRDefault="00F46B1B">
      <w:pPr>
        <w:pStyle w:val="ConsPlusNormal"/>
        <w:spacing w:before="220"/>
        <w:ind w:firstLine="540"/>
        <w:jc w:val="both"/>
      </w:pPr>
      <w:r>
        <w:t>при подаче заявки на участие в конкурсе на присвоение статуса гарантирующего поставщика с 1 апреля по 30 апреля - IV квартал года, предшествующего году подачи заявки на участие в конкурсе на присвоение статуса гарантирующего поставщика;</w:t>
      </w:r>
    </w:p>
    <w:p w:rsidR="00F46B1B" w:rsidRDefault="00F46B1B">
      <w:pPr>
        <w:pStyle w:val="ConsPlusNormal"/>
        <w:spacing w:before="220"/>
        <w:ind w:firstLine="540"/>
        <w:jc w:val="both"/>
      </w:pPr>
      <w:r>
        <w:t>при подаче заявки на участие в конкурсе на присвоение статуса гарантирующего поставщика с 1 мая по 31 июля - I квартал года, в котором подана заявка на участие в конкурсе на присвоение статуса гарантирующего поставщика;</w:t>
      </w:r>
    </w:p>
    <w:p w:rsidR="00F46B1B" w:rsidRDefault="00F46B1B">
      <w:pPr>
        <w:pStyle w:val="ConsPlusNormal"/>
        <w:spacing w:before="220"/>
        <w:ind w:firstLine="540"/>
        <w:jc w:val="both"/>
      </w:pPr>
      <w:r>
        <w:t>при подаче заявки на участие в конкурсе на присвоение статуса гарантирующего поставщика с 1 августа по 31 октября - II квартал года, в котором подана заявка на участие в конкурсе на присвоение статуса гарантирующего поставщика;</w:t>
      </w:r>
    </w:p>
    <w:p w:rsidR="00F46B1B" w:rsidRDefault="00F46B1B">
      <w:pPr>
        <w:pStyle w:val="ConsPlusNormal"/>
        <w:spacing w:before="220"/>
        <w:ind w:firstLine="540"/>
        <w:jc w:val="both"/>
      </w:pPr>
      <w:r>
        <w:t>при подаче заявки на участие в конкурсе на присвоение статуса гарантирующего поставщика с 1 ноября по 31 декабря - III квартал года, в котором подана заявка на участие в конкурсе на присвоение статуса гарантирующего поставщика.</w:t>
      </w:r>
    </w:p>
    <w:p w:rsidR="00F46B1B" w:rsidRDefault="00F46B1B">
      <w:pPr>
        <w:pStyle w:val="ConsPlusNormal"/>
        <w:spacing w:before="220"/>
        <w:ind w:firstLine="540"/>
        <w:jc w:val="both"/>
      </w:pPr>
      <w:r>
        <w:t>Под отчетным годом понимается календарный год, за который представляется бухгалтерская (финансовая) отчетность и который предшествует отчетному периоду.</w:t>
      </w:r>
    </w:p>
    <w:p w:rsidR="00F46B1B" w:rsidRDefault="00F46B1B">
      <w:pPr>
        <w:pStyle w:val="ConsPlusNormal"/>
        <w:jc w:val="both"/>
      </w:pPr>
    </w:p>
    <w:p w:rsidR="00F46B1B" w:rsidRDefault="00F46B1B">
      <w:pPr>
        <w:pStyle w:val="ConsPlusTitle"/>
        <w:jc w:val="center"/>
        <w:outlineLvl w:val="2"/>
      </w:pPr>
      <w:bookmarkStart w:id="346" w:name="P3421"/>
      <w:bookmarkEnd w:id="346"/>
      <w:r>
        <w:t>II. Определение показателей финансового состояния</w:t>
      </w:r>
    </w:p>
    <w:p w:rsidR="00F46B1B" w:rsidRDefault="00F46B1B">
      <w:pPr>
        <w:pStyle w:val="ConsPlusTitle"/>
        <w:jc w:val="center"/>
      </w:pPr>
      <w:r>
        <w:t>гарантирующего поставщика (лица, участвующего в конкурсе</w:t>
      </w:r>
    </w:p>
    <w:p w:rsidR="00F46B1B" w:rsidRDefault="00F46B1B">
      <w:pPr>
        <w:pStyle w:val="ConsPlusTitle"/>
        <w:jc w:val="center"/>
      </w:pPr>
      <w:r>
        <w:t>на присвоение статуса гарантирующего поставщика)</w:t>
      </w:r>
    </w:p>
    <w:p w:rsidR="00F46B1B" w:rsidRDefault="00F46B1B">
      <w:pPr>
        <w:pStyle w:val="ConsPlusNormal"/>
        <w:jc w:val="both"/>
      </w:pPr>
    </w:p>
    <w:p w:rsidR="00F46B1B" w:rsidRDefault="00F46B1B">
      <w:pPr>
        <w:pStyle w:val="ConsPlusNormal"/>
        <w:ind w:firstLine="540"/>
        <w:jc w:val="both"/>
      </w:pPr>
      <w:r>
        <w:t>6. Показатель, характеризующий оборачиваемость кредиторской задолженности, (К</w:t>
      </w:r>
      <w:r>
        <w:rPr>
          <w:vertAlign w:val="subscript"/>
        </w:rPr>
        <w:t>1</w:t>
      </w:r>
      <w:r>
        <w:t>) определяется по формуле:</w:t>
      </w:r>
    </w:p>
    <w:p w:rsidR="00F46B1B" w:rsidRDefault="00F46B1B">
      <w:pPr>
        <w:pStyle w:val="ConsPlusNormal"/>
        <w:jc w:val="both"/>
      </w:pPr>
    </w:p>
    <w:p w:rsidR="00F46B1B" w:rsidRDefault="00F46B1B">
      <w:pPr>
        <w:pStyle w:val="ConsPlusNormal"/>
        <w:jc w:val="center"/>
      </w:pPr>
      <w:r>
        <w:rPr>
          <w:noProof/>
          <w:position w:val="-74"/>
        </w:rPr>
        <w:drawing>
          <wp:inline distT="0" distB="0" distL="0" distR="0">
            <wp:extent cx="3636010" cy="1089660"/>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9" cstate="print">
                      <a:extLst>
                        <a:ext uri="{28A0092B-C50C-407E-A947-70E740481C1C}">
                          <a14:useLocalDpi xmlns:a14="http://schemas.microsoft.com/office/drawing/2010/main" val="0"/>
                        </a:ext>
                      </a:extLst>
                    </a:blip>
                    <a:srcRect/>
                    <a:stretch>
                      <a:fillRect/>
                    </a:stretch>
                  </pic:blipFill>
                  <pic:spPr bwMode="auto">
                    <a:xfrm>
                      <a:off x="0" y="0"/>
                      <a:ext cx="3636010" cy="1089660"/>
                    </a:xfrm>
                    <a:prstGeom prst="rect">
                      <a:avLst/>
                    </a:prstGeom>
                    <a:noFill/>
                    <a:ln>
                      <a:noFill/>
                    </a:ln>
                  </pic:spPr>
                </pic:pic>
              </a:graphicData>
            </a:graphic>
          </wp:inline>
        </w:drawing>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t>S</w:t>
      </w:r>
      <w:r>
        <w:rPr>
          <w:vertAlign w:val="superscript"/>
        </w:rPr>
        <w:t>кз</w:t>
      </w:r>
      <w:r>
        <w:t xml:space="preserve"> - кредиторская задолженность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770">
        <w:r>
          <w:rPr>
            <w:color w:val="0000FF"/>
          </w:rPr>
          <w:t>строка 1520</w:t>
        </w:r>
      </w:hyperlink>
      <w:r>
        <w:t xml:space="preserve"> бухгалтерского баланса);</w:t>
      </w:r>
    </w:p>
    <w:p w:rsidR="00F46B1B" w:rsidRDefault="00F46B1B">
      <w:pPr>
        <w:pStyle w:val="ConsPlusNormal"/>
        <w:spacing w:before="220"/>
        <w:ind w:firstLine="540"/>
        <w:jc w:val="both"/>
      </w:pPr>
      <w:r>
        <w:t>T - количество дней в отчетном периоде;</w:t>
      </w:r>
    </w:p>
    <w:p w:rsidR="00F46B1B" w:rsidRDefault="00F46B1B">
      <w:pPr>
        <w:pStyle w:val="ConsPlusNormal"/>
        <w:spacing w:before="220"/>
        <w:ind w:firstLine="540"/>
        <w:jc w:val="both"/>
      </w:pPr>
      <w:r>
        <w:rPr>
          <w:noProof/>
          <w:position w:val="-11"/>
        </w:rPr>
        <w:drawing>
          <wp:inline distT="0" distB="0" distL="0" distR="0">
            <wp:extent cx="492760" cy="283210"/>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1"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выручка за отчетный период (p),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772">
        <w:r>
          <w:rPr>
            <w:color w:val="0000FF"/>
          </w:rPr>
          <w:t>строка 2110</w:t>
        </w:r>
      </w:hyperlink>
      <w:r>
        <w:t xml:space="preserve"> отчета о финансовых результатах);</w:t>
      </w:r>
    </w:p>
    <w:p w:rsidR="00F46B1B" w:rsidRDefault="00F46B1B">
      <w:pPr>
        <w:pStyle w:val="ConsPlusNormal"/>
        <w:spacing w:before="220"/>
        <w:ind w:firstLine="540"/>
        <w:jc w:val="both"/>
      </w:pPr>
      <w:r>
        <w:t>p - отчетный период;</w:t>
      </w:r>
    </w:p>
    <w:p w:rsidR="00F46B1B" w:rsidRDefault="00F46B1B">
      <w:pPr>
        <w:pStyle w:val="ConsPlusNormal"/>
        <w:spacing w:before="220"/>
        <w:ind w:firstLine="540"/>
        <w:jc w:val="both"/>
      </w:pPr>
      <w:r>
        <w:rPr>
          <w:noProof/>
          <w:position w:val="-11"/>
        </w:rPr>
        <w:drawing>
          <wp:inline distT="0" distB="0" distL="0" distR="0">
            <wp:extent cx="492760" cy="283210"/>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3"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выручка за отчетный период (p-1),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774">
        <w:r>
          <w:rPr>
            <w:color w:val="0000FF"/>
          </w:rPr>
          <w:t>строка 2110</w:t>
        </w:r>
      </w:hyperlink>
      <w:r>
        <w:t xml:space="preserve"> отчета о финансовых результатах);</w:t>
      </w:r>
    </w:p>
    <w:p w:rsidR="00F46B1B" w:rsidRDefault="00F46B1B">
      <w:pPr>
        <w:pStyle w:val="ConsPlusNormal"/>
        <w:spacing w:before="220"/>
        <w:ind w:firstLine="540"/>
        <w:jc w:val="both"/>
      </w:pPr>
      <w:r>
        <w:lastRenderedPageBreak/>
        <w:t>p-1 - отчетный период, предшествующий отчетному периоду p.</w:t>
      </w:r>
    </w:p>
    <w:p w:rsidR="00F46B1B" w:rsidRDefault="00F46B1B">
      <w:pPr>
        <w:pStyle w:val="ConsPlusNormal"/>
        <w:spacing w:before="220"/>
        <w:ind w:firstLine="540"/>
        <w:jc w:val="both"/>
      </w:pPr>
      <w:bookmarkStart w:id="347" w:name="P3436"/>
      <w:bookmarkEnd w:id="347"/>
      <w:r>
        <w:t>7. Показатель, характеризующий способность гарантирующего поставщика (лица, участвующего в конкурсе на присвоение статуса гарантирующего поставщика) возвратить имеющиеся заемные средства, в отношении отчетного периода для организации, созданной ранее чем за 5 отчетных периодов до даты подачи заявки на участие в конкурсе, (К2) определяется по формуле:</w:t>
      </w:r>
    </w:p>
    <w:p w:rsidR="00F46B1B" w:rsidRDefault="00F46B1B">
      <w:pPr>
        <w:pStyle w:val="ConsPlusNormal"/>
        <w:jc w:val="both"/>
      </w:pPr>
    </w:p>
    <w:p w:rsidR="00F46B1B" w:rsidRDefault="00F46B1B">
      <w:pPr>
        <w:pStyle w:val="ConsPlusNormal"/>
        <w:jc w:val="center"/>
      </w:pPr>
      <w:r>
        <w:rPr>
          <w:noProof/>
          <w:position w:val="-94"/>
        </w:rPr>
        <w:drawing>
          <wp:inline distT="0" distB="0" distL="0" distR="0">
            <wp:extent cx="3604260" cy="1341120"/>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5" cstate="print">
                      <a:extLst>
                        <a:ext uri="{28A0092B-C50C-407E-A947-70E740481C1C}">
                          <a14:useLocalDpi xmlns:a14="http://schemas.microsoft.com/office/drawing/2010/main" val="0"/>
                        </a:ext>
                      </a:extLst>
                    </a:blip>
                    <a:srcRect/>
                    <a:stretch>
                      <a:fillRect/>
                    </a:stretch>
                  </pic:blipFill>
                  <pic:spPr bwMode="auto">
                    <a:xfrm>
                      <a:off x="0" y="0"/>
                      <a:ext cx="3604260" cy="1341120"/>
                    </a:xfrm>
                    <a:prstGeom prst="rect">
                      <a:avLst/>
                    </a:prstGeom>
                    <a:noFill/>
                    <a:ln>
                      <a:noFill/>
                    </a:ln>
                  </pic:spPr>
                </pic:pic>
              </a:graphicData>
            </a:graphic>
          </wp:inline>
        </w:drawing>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t>S</w:t>
      </w:r>
      <w:r>
        <w:rPr>
          <w:vertAlign w:val="superscript"/>
        </w:rPr>
        <w:t>КЗС</w:t>
      </w:r>
      <w:r>
        <w:t xml:space="preserve"> - величина краткосрочных заемных средств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776">
        <w:r>
          <w:rPr>
            <w:color w:val="0000FF"/>
          </w:rPr>
          <w:t>строка 1510</w:t>
        </w:r>
      </w:hyperlink>
      <w:r>
        <w:t xml:space="preserve"> бухгалтерского баланса);</w:t>
      </w:r>
    </w:p>
    <w:p w:rsidR="00F46B1B" w:rsidRDefault="00F46B1B">
      <w:pPr>
        <w:pStyle w:val="ConsPlusNormal"/>
        <w:spacing w:before="220"/>
        <w:ind w:firstLine="540"/>
        <w:jc w:val="both"/>
      </w:pPr>
      <w:r>
        <w:t>S</w:t>
      </w:r>
      <w:r>
        <w:rPr>
          <w:vertAlign w:val="superscript"/>
        </w:rPr>
        <w:t>ДЗС</w:t>
      </w:r>
      <w:r>
        <w:t xml:space="preserve"> - величина долгосрочных заемных средств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777">
        <w:r>
          <w:rPr>
            <w:color w:val="0000FF"/>
          </w:rPr>
          <w:t>строка 1410</w:t>
        </w:r>
      </w:hyperlink>
      <w:r>
        <w:t xml:space="preserve"> бухгалтерского баланса);</w:t>
      </w:r>
    </w:p>
    <w:p w:rsidR="00F46B1B" w:rsidRDefault="00F46B1B">
      <w:pPr>
        <w:pStyle w:val="ConsPlusNormal"/>
        <w:spacing w:before="220"/>
        <w:ind w:firstLine="540"/>
        <w:jc w:val="both"/>
      </w:pPr>
      <w:r>
        <w:rPr>
          <w:noProof/>
          <w:position w:val="-11"/>
        </w:rPr>
        <w:drawing>
          <wp:inline distT="0" distB="0" distL="0" distR="0">
            <wp:extent cx="618490" cy="283210"/>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8"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 прибыль (убыток) до налогообложения за четыре квартала, включая отчетный период (р), рублей;</w:t>
      </w:r>
    </w:p>
    <w:p w:rsidR="00F46B1B" w:rsidRDefault="00F46B1B">
      <w:pPr>
        <w:pStyle w:val="ConsPlusNormal"/>
        <w:spacing w:before="220"/>
        <w:ind w:firstLine="540"/>
        <w:jc w:val="both"/>
      </w:pPr>
      <w:r>
        <w:rPr>
          <w:noProof/>
          <w:position w:val="-11"/>
        </w:rPr>
        <w:drawing>
          <wp:inline distT="0" distB="0" distL="0" distR="0">
            <wp:extent cx="576580" cy="283210"/>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9" cstate="print">
                      <a:extLst>
                        <a:ext uri="{28A0092B-C50C-407E-A947-70E740481C1C}">
                          <a14:useLocalDpi xmlns:a14="http://schemas.microsoft.com/office/drawing/2010/main" val="0"/>
                        </a:ext>
                      </a:extLst>
                    </a:blip>
                    <a:srcRect/>
                    <a:stretch>
                      <a:fillRect/>
                    </a:stretch>
                  </pic:blipFill>
                  <pic:spPr bwMode="auto">
                    <a:xfrm>
                      <a:off x="0" y="0"/>
                      <a:ext cx="576580" cy="283210"/>
                    </a:xfrm>
                    <a:prstGeom prst="rect">
                      <a:avLst/>
                    </a:prstGeom>
                    <a:noFill/>
                    <a:ln>
                      <a:noFill/>
                    </a:ln>
                  </pic:spPr>
                </pic:pic>
              </a:graphicData>
            </a:graphic>
          </wp:inline>
        </w:drawing>
      </w:r>
      <w:r>
        <w:t xml:space="preserve"> (положительное значение) - величина расходов в виде процентов к уплате за четыре квартала, включая отчетный период (р), рублей;</w:t>
      </w:r>
    </w:p>
    <w:p w:rsidR="00F46B1B" w:rsidRDefault="00F46B1B">
      <w:pPr>
        <w:pStyle w:val="ConsPlusNormal"/>
        <w:spacing w:before="220"/>
        <w:ind w:firstLine="540"/>
        <w:jc w:val="both"/>
      </w:pPr>
      <w:r>
        <w:rPr>
          <w:noProof/>
          <w:position w:val="-11"/>
        </w:rPr>
        <w:drawing>
          <wp:inline distT="0" distB="0" distL="0" distR="0">
            <wp:extent cx="586740" cy="283210"/>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0"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величина доходов в виде процентов к получению за четыре квартала, включая отчетный период (р), рублей;</w:t>
      </w:r>
    </w:p>
    <w:p w:rsidR="00F46B1B" w:rsidRDefault="00F46B1B">
      <w:pPr>
        <w:pStyle w:val="ConsPlusNormal"/>
        <w:spacing w:before="220"/>
        <w:ind w:firstLine="540"/>
        <w:jc w:val="both"/>
      </w:pPr>
      <w:r>
        <w:rPr>
          <w:noProof/>
          <w:position w:val="-11"/>
        </w:rPr>
        <w:drawing>
          <wp:inline distT="0" distB="0" distL="0" distR="0">
            <wp:extent cx="786130" cy="283210"/>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1" cstate="print">
                      <a:extLst>
                        <a:ext uri="{28A0092B-C50C-407E-A947-70E740481C1C}">
                          <a14:useLocalDpi xmlns:a14="http://schemas.microsoft.com/office/drawing/2010/main" val="0"/>
                        </a:ext>
                      </a:extLst>
                    </a:blip>
                    <a:srcRect/>
                    <a:stretch>
                      <a:fillRect/>
                    </a:stretch>
                  </pic:blipFill>
                  <pic:spPr bwMode="auto">
                    <a:xfrm>
                      <a:off x="0" y="0"/>
                      <a:ext cx="786130" cy="283210"/>
                    </a:xfrm>
                    <a:prstGeom prst="rect">
                      <a:avLst/>
                    </a:prstGeom>
                    <a:noFill/>
                    <a:ln>
                      <a:noFill/>
                    </a:ln>
                  </pic:spPr>
                </pic:pic>
              </a:graphicData>
            </a:graphic>
          </wp:inline>
        </w:drawing>
      </w:r>
      <w:r>
        <w:t xml:space="preserve"> (положительное значение) - амортизационные отчисления за четыре квартала, включая отчетный период (р), рублей.</w:t>
      </w:r>
    </w:p>
    <w:p w:rsidR="00F46B1B" w:rsidRDefault="00F46B1B">
      <w:pPr>
        <w:pStyle w:val="ConsPlusNormal"/>
        <w:spacing w:before="220"/>
        <w:ind w:firstLine="540"/>
        <w:jc w:val="both"/>
      </w:pPr>
      <w:r>
        <w:t>Показатель, характеризующий прибыль (убыток) до налогообложения за четыре квартала, включая отчетный период (р), определяется по формуле:</w:t>
      </w:r>
    </w:p>
    <w:p w:rsidR="00F46B1B" w:rsidRDefault="00F46B1B">
      <w:pPr>
        <w:pStyle w:val="ConsPlusNormal"/>
        <w:jc w:val="both"/>
      </w:pPr>
    </w:p>
    <w:p w:rsidR="00F46B1B" w:rsidRDefault="00F46B1B">
      <w:pPr>
        <w:pStyle w:val="ConsPlusNormal"/>
        <w:jc w:val="center"/>
      </w:pPr>
      <w:r>
        <w:rPr>
          <w:noProof/>
          <w:position w:val="-11"/>
        </w:rPr>
        <w:drawing>
          <wp:inline distT="0" distB="0" distL="0" distR="0">
            <wp:extent cx="2672080" cy="283210"/>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2" cstate="print">
                      <a:extLst>
                        <a:ext uri="{28A0092B-C50C-407E-A947-70E740481C1C}">
                          <a14:useLocalDpi xmlns:a14="http://schemas.microsoft.com/office/drawing/2010/main" val="0"/>
                        </a:ext>
                      </a:extLst>
                    </a:blip>
                    <a:srcRect/>
                    <a:stretch>
                      <a:fillRect/>
                    </a:stretch>
                  </pic:blipFill>
                  <pic:spPr bwMode="auto">
                    <a:xfrm>
                      <a:off x="0" y="0"/>
                      <a:ext cx="2672080" cy="283210"/>
                    </a:xfrm>
                    <a:prstGeom prst="rect">
                      <a:avLst/>
                    </a:prstGeom>
                    <a:noFill/>
                    <a:ln>
                      <a:noFill/>
                    </a:ln>
                  </pic:spPr>
                </pic:pic>
              </a:graphicData>
            </a:graphic>
          </wp:inline>
        </w:drawing>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t>г - последний отчетный год;</w:t>
      </w:r>
    </w:p>
    <w:p w:rsidR="00F46B1B" w:rsidRDefault="00F46B1B">
      <w:pPr>
        <w:pStyle w:val="ConsPlusNormal"/>
        <w:spacing w:before="220"/>
        <w:ind w:firstLine="540"/>
        <w:jc w:val="both"/>
      </w:pPr>
      <w:r>
        <w:rPr>
          <w:noProof/>
          <w:position w:val="-11"/>
        </w:rPr>
        <w:drawing>
          <wp:inline distT="0" distB="0" distL="0" distR="0">
            <wp:extent cx="502920" cy="283210"/>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3"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прибыль (убыток) до налогообложения на конец отчетного периода (p), рублей;</w:t>
      </w:r>
    </w:p>
    <w:p w:rsidR="00F46B1B" w:rsidRDefault="00F46B1B">
      <w:pPr>
        <w:pStyle w:val="ConsPlusNormal"/>
        <w:spacing w:before="220"/>
        <w:ind w:firstLine="540"/>
        <w:jc w:val="both"/>
      </w:pPr>
      <w:r>
        <w:rPr>
          <w:noProof/>
          <w:position w:val="-9"/>
        </w:rPr>
        <w:drawing>
          <wp:inline distT="0" distB="0" distL="0" distR="0">
            <wp:extent cx="502920" cy="26225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4"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 xml:space="preserve"> - прибыль (убыток) до налогообложения на конец последнего отчетного года (г), </w:t>
      </w:r>
      <w:r>
        <w:lastRenderedPageBreak/>
        <w:t>рублей;</w:t>
      </w:r>
    </w:p>
    <w:p w:rsidR="00F46B1B" w:rsidRDefault="00F46B1B">
      <w:pPr>
        <w:pStyle w:val="ConsPlusNormal"/>
        <w:spacing w:before="220"/>
        <w:ind w:firstLine="540"/>
        <w:jc w:val="both"/>
      </w:pPr>
      <w:r>
        <w:rPr>
          <w:noProof/>
          <w:position w:val="-11"/>
        </w:rPr>
        <w:drawing>
          <wp:inline distT="0" distB="0" distL="0" distR="0">
            <wp:extent cx="502920" cy="283210"/>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5"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прибыль (убыток) до налогообложения на конец периода, аналогичного отчетному периоду (p) последнего отчетного года (г), рублей.</w:t>
      </w:r>
    </w:p>
    <w:p w:rsidR="00F46B1B" w:rsidRDefault="00F46B1B">
      <w:pPr>
        <w:pStyle w:val="ConsPlusNormal"/>
        <w:spacing w:before="220"/>
        <w:ind w:firstLine="540"/>
        <w:jc w:val="both"/>
      </w:pPr>
      <w:r>
        <w:t>Показатель, характеризующий величину расходов в виде процентов к уплате за четыре квартала, включая отчетный период (p), определяется по формуле:</w:t>
      </w:r>
    </w:p>
    <w:p w:rsidR="00F46B1B" w:rsidRDefault="00F46B1B">
      <w:pPr>
        <w:pStyle w:val="ConsPlusNormal"/>
        <w:jc w:val="both"/>
      </w:pPr>
    </w:p>
    <w:p w:rsidR="00F46B1B" w:rsidRDefault="00F46B1B">
      <w:pPr>
        <w:pStyle w:val="ConsPlusNormal"/>
        <w:jc w:val="center"/>
      </w:pPr>
      <w:r>
        <w:rPr>
          <w:noProof/>
          <w:position w:val="-11"/>
        </w:rPr>
        <w:drawing>
          <wp:inline distT="0" distB="0" distL="0" distR="0">
            <wp:extent cx="2441575" cy="283210"/>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6" cstate="print">
                      <a:extLst>
                        <a:ext uri="{28A0092B-C50C-407E-A947-70E740481C1C}">
                          <a14:useLocalDpi xmlns:a14="http://schemas.microsoft.com/office/drawing/2010/main" val="0"/>
                        </a:ext>
                      </a:extLst>
                    </a:blip>
                    <a:srcRect/>
                    <a:stretch>
                      <a:fillRect/>
                    </a:stretch>
                  </pic:blipFill>
                  <pic:spPr bwMode="auto">
                    <a:xfrm>
                      <a:off x="0" y="0"/>
                      <a:ext cx="2441575" cy="283210"/>
                    </a:xfrm>
                    <a:prstGeom prst="rect">
                      <a:avLst/>
                    </a:prstGeom>
                    <a:noFill/>
                    <a:ln>
                      <a:noFill/>
                    </a:ln>
                  </pic:spPr>
                </pic:pic>
              </a:graphicData>
            </a:graphic>
          </wp:inline>
        </w:drawing>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450850" cy="283210"/>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7"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величина расходов в виде процентов к уплате на конец отчетного периода (p), рублей;</w:t>
      </w:r>
    </w:p>
    <w:p w:rsidR="00F46B1B" w:rsidRDefault="00F46B1B">
      <w:pPr>
        <w:pStyle w:val="ConsPlusNormal"/>
        <w:spacing w:before="220"/>
        <w:ind w:firstLine="540"/>
        <w:jc w:val="both"/>
      </w:pPr>
      <w:r>
        <w:rPr>
          <w:noProof/>
          <w:position w:val="-9"/>
        </w:rPr>
        <w:drawing>
          <wp:inline distT="0" distB="0" distL="0" distR="0">
            <wp:extent cx="471805" cy="26225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8"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r>
        <w:t xml:space="preserve"> - величина расходов в виде процентов к уплате на конец последнего отчетного года (г), рублей;</w:t>
      </w:r>
    </w:p>
    <w:p w:rsidR="00F46B1B" w:rsidRDefault="00F46B1B">
      <w:pPr>
        <w:pStyle w:val="ConsPlusNormal"/>
        <w:spacing w:before="220"/>
        <w:ind w:firstLine="540"/>
        <w:jc w:val="both"/>
      </w:pPr>
      <w:r>
        <w:rPr>
          <w:noProof/>
          <w:position w:val="-11"/>
        </w:rPr>
        <w:drawing>
          <wp:inline distT="0" distB="0" distL="0" distR="0">
            <wp:extent cx="450850" cy="283210"/>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9"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величина расходов в виде процентов к уплате на конец периода, аналогичного отчетному периоду (p) последнего отчетного года (г), рублей.</w:t>
      </w:r>
    </w:p>
    <w:p w:rsidR="00F46B1B" w:rsidRDefault="00F46B1B">
      <w:pPr>
        <w:pStyle w:val="ConsPlusNormal"/>
        <w:spacing w:before="220"/>
        <w:ind w:firstLine="540"/>
        <w:jc w:val="both"/>
      </w:pPr>
      <w:r>
        <w:t>Показатель, характеризующий величину доходов в виде процентов к получению за четыре квартала, включая отчетный период (p), определяется по формуле:</w:t>
      </w:r>
    </w:p>
    <w:p w:rsidR="00F46B1B" w:rsidRDefault="00F46B1B">
      <w:pPr>
        <w:pStyle w:val="ConsPlusNormal"/>
        <w:jc w:val="both"/>
      </w:pPr>
    </w:p>
    <w:p w:rsidR="00F46B1B" w:rsidRDefault="00F46B1B">
      <w:pPr>
        <w:pStyle w:val="ConsPlusNormal"/>
        <w:jc w:val="center"/>
      </w:pPr>
      <w:r>
        <w:rPr>
          <w:noProof/>
          <w:position w:val="-11"/>
        </w:rPr>
        <w:drawing>
          <wp:inline distT="0" distB="0" distL="0" distR="0">
            <wp:extent cx="2525395" cy="283210"/>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0" cstate="print">
                      <a:extLst>
                        <a:ext uri="{28A0092B-C50C-407E-A947-70E740481C1C}">
                          <a14:useLocalDpi xmlns:a14="http://schemas.microsoft.com/office/drawing/2010/main" val="0"/>
                        </a:ext>
                      </a:extLst>
                    </a:blip>
                    <a:srcRect/>
                    <a:stretch>
                      <a:fillRect/>
                    </a:stretch>
                  </pic:blipFill>
                  <pic:spPr bwMode="auto">
                    <a:xfrm>
                      <a:off x="0" y="0"/>
                      <a:ext cx="2525395" cy="283210"/>
                    </a:xfrm>
                    <a:prstGeom prst="rect">
                      <a:avLst/>
                    </a:prstGeom>
                    <a:noFill/>
                    <a:ln>
                      <a:noFill/>
                    </a:ln>
                  </pic:spPr>
                </pic:pic>
              </a:graphicData>
            </a:graphic>
          </wp:inline>
        </w:drawing>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461010" cy="283210"/>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величина доходов в виде процентов к получению на конец отчетного периода (p), рублей;</w:t>
      </w:r>
    </w:p>
    <w:p w:rsidR="00F46B1B" w:rsidRDefault="00F46B1B">
      <w:pPr>
        <w:pStyle w:val="ConsPlusNormal"/>
        <w:spacing w:before="220"/>
        <w:ind w:firstLine="540"/>
        <w:jc w:val="both"/>
      </w:pPr>
      <w:r>
        <w:rPr>
          <w:noProof/>
          <w:position w:val="-9"/>
        </w:rPr>
        <w:drawing>
          <wp:inline distT="0" distB="0" distL="0" distR="0">
            <wp:extent cx="492760" cy="26225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2"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величина доходов в виде процентов к получению на конец последнего отчетного года (г), рублей;</w:t>
      </w:r>
    </w:p>
    <w:p w:rsidR="00F46B1B" w:rsidRDefault="00F46B1B">
      <w:pPr>
        <w:pStyle w:val="ConsPlusNormal"/>
        <w:spacing w:before="220"/>
        <w:ind w:firstLine="540"/>
        <w:jc w:val="both"/>
      </w:pPr>
      <w:r>
        <w:rPr>
          <w:noProof/>
          <w:position w:val="-11"/>
        </w:rPr>
        <w:drawing>
          <wp:inline distT="0" distB="0" distL="0" distR="0">
            <wp:extent cx="513715" cy="283210"/>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3"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величина доходов в виде процентов к получению на конец периода, аналогичного отчетному периоду (p) последнего отчетного года (г), рублей.</w:t>
      </w:r>
    </w:p>
    <w:p w:rsidR="00F46B1B" w:rsidRDefault="00F46B1B">
      <w:pPr>
        <w:pStyle w:val="ConsPlusNormal"/>
        <w:spacing w:before="220"/>
        <w:ind w:firstLine="540"/>
        <w:jc w:val="both"/>
      </w:pPr>
      <w:r>
        <w:t>Показатель, характеризующий амортизационные отчисления за четыре квартала, включая отчетный период (p), определяется по формуле:</w:t>
      </w:r>
    </w:p>
    <w:p w:rsidR="00F46B1B" w:rsidRDefault="00F46B1B">
      <w:pPr>
        <w:pStyle w:val="ConsPlusNormal"/>
        <w:jc w:val="both"/>
      </w:pPr>
    </w:p>
    <w:p w:rsidR="00F46B1B" w:rsidRDefault="00F46B1B">
      <w:pPr>
        <w:pStyle w:val="ConsPlusNormal"/>
        <w:jc w:val="center"/>
      </w:pPr>
      <w:r>
        <w:rPr>
          <w:noProof/>
          <w:position w:val="-11"/>
        </w:rPr>
        <w:drawing>
          <wp:inline distT="0" distB="0" distL="0" distR="0">
            <wp:extent cx="3300730" cy="283210"/>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4" cstate="print">
                      <a:extLst>
                        <a:ext uri="{28A0092B-C50C-407E-A947-70E740481C1C}">
                          <a14:useLocalDpi xmlns:a14="http://schemas.microsoft.com/office/drawing/2010/main" val="0"/>
                        </a:ext>
                      </a:extLst>
                    </a:blip>
                    <a:srcRect/>
                    <a:stretch>
                      <a:fillRect/>
                    </a:stretch>
                  </pic:blipFill>
                  <pic:spPr bwMode="auto">
                    <a:xfrm>
                      <a:off x="0" y="0"/>
                      <a:ext cx="3300730" cy="283210"/>
                    </a:xfrm>
                    <a:prstGeom prst="rect">
                      <a:avLst/>
                    </a:prstGeom>
                    <a:noFill/>
                    <a:ln>
                      <a:noFill/>
                    </a:ln>
                  </pic:spPr>
                </pic:pic>
              </a:graphicData>
            </a:graphic>
          </wp:inline>
        </w:drawing>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660400" cy="283210"/>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5"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величина амортизации на конец отчетного периода (p), рублей;</w:t>
      </w:r>
    </w:p>
    <w:p w:rsidR="00F46B1B" w:rsidRDefault="00F46B1B">
      <w:pPr>
        <w:pStyle w:val="ConsPlusNormal"/>
        <w:spacing w:before="220"/>
        <w:ind w:firstLine="540"/>
        <w:jc w:val="both"/>
      </w:pPr>
      <w:r>
        <w:rPr>
          <w:noProof/>
          <w:position w:val="-9"/>
        </w:rPr>
        <w:drawing>
          <wp:inline distT="0" distB="0" distL="0" distR="0">
            <wp:extent cx="660400" cy="26225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6" cstate="print">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r>
        <w:t xml:space="preserve"> - величина амортизации на конец последнего отчетного года (г), рублей;</w:t>
      </w:r>
    </w:p>
    <w:p w:rsidR="00F46B1B" w:rsidRDefault="00F46B1B">
      <w:pPr>
        <w:pStyle w:val="ConsPlusNormal"/>
        <w:spacing w:before="220"/>
        <w:ind w:firstLine="540"/>
        <w:jc w:val="both"/>
      </w:pPr>
      <w:r>
        <w:rPr>
          <w:noProof/>
          <w:position w:val="-11"/>
        </w:rPr>
        <w:lastRenderedPageBreak/>
        <w:drawing>
          <wp:inline distT="0" distB="0" distL="0" distR="0">
            <wp:extent cx="660400" cy="283210"/>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7"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величина амортизации на конец периода, аналогичного отчетному периоду (p) последнего отчетного года (г), рублей.</w:t>
      </w:r>
    </w:p>
    <w:p w:rsidR="00F46B1B" w:rsidRDefault="00F46B1B">
      <w:pPr>
        <w:pStyle w:val="ConsPlusNormal"/>
        <w:spacing w:before="220"/>
        <w:ind w:firstLine="540"/>
        <w:jc w:val="both"/>
      </w:pPr>
      <w:r>
        <w:t xml:space="preserve">Величина амортизации за соответствующий период определяется как сумма величин амортизации, которые содержатся в строках отчета о финансовых результатах, определяемых в соответствии с установленными законодательством Российской Федерации требованиями к составлению бухгалтерской (финансовой) отчетности - себестоимость продаж </w:t>
      </w:r>
      <w:hyperlink r:id="rId1798">
        <w:r>
          <w:rPr>
            <w:color w:val="0000FF"/>
          </w:rPr>
          <w:t>(строка 2120)</w:t>
        </w:r>
      </w:hyperlink>
      <w:r>
        <w:t xml:space="preserve">, коммерческие расходы </w:t>
      </w:r>
      <w:hyperlink r:id="rId1799">
        <w:r>
          <w:rPr>
            <w:color w:val="0000FF"/>
          </w:rPr>
          <w:t>(строка 2210)</w:t>
        </w:r>
      </w:hyperlink>
      <w:r>
        <w:t xml:space="preserve">, управленческие расходы </w:t>
      </w:r>
      <w:hyperlink r:id="rId1800">
        <w:r>
          <w:rPr>
            <w:color w:val="0000FF"/>
          </w:rPr>
          <w:t>(строка 2220)</w:t>
        </w:r>
      </w:hyperlink>
      <w:r>
        <w:t xml:space="preserve"> и прочие расходы </w:t>
      </w:r>
      <w:hyperlink r:id="rId1801">
        <w:r>
          <w:rPr>
            <w:color w:val="0000FF"/>
          </w:rPr>
          <w:t>(строка 2350)</w:t>
        </w:r>
      </w:hyperlink>
      <w:r>
        <w:t>.</w:t>
      </w:r>
    </w:p>
    <w:p w:rsidR="00F46B1B" w:rsidRDefault="00F46B1B">
      <w:pPr>
        <w:pStyle w:val="ConsPlusNormal"/>
        <w:spacing w:before="220"/>
        <w:ind w:firstLine="540"/>
        <w:jc w:val="both"/>
      </w:pPr>
      <w:r>
        <w:t xml:space="preserve">8. Показатель, характеризующий способность гарантирующего поставщика (лица, участвующего в конкурсе на присвоение статуса гарантирующего поставщика) возвратить имеющиеся заемные средства, в остальных случаях, за исключением </w:t>
      </w:r>
      <w:hyperlink w:anchor="P3436">
        <w:r>
          <w:rPr>
            <w:color w:val="0000FF"/>
          </w:rPr>
          <w:t>пункта 7</w:t>
        </w:r>
      </w:hyperlink>
      <w:r>
        <w:t xml:space="preserve"> настоящего документа, в отношении отчетного периода, (К</w:t>
      </w:r>
      <w:r>
        <w:rPr>
          <w:vertAlign w:val="subscript"/>
        </w:rPr>
        <w:t>2</w:t>
      </w:r>
      <w:r>
        <w:t>) определяется по формуле:</w:t>
      </w:r>
    </w:p>
    <w:p w:rsidR="00F46B1B" w:rsidRDefault="00F46B1B">
      <w:pPr>
        <w:pStyle w:val="ConsPlusNormal"/>
        <w:jc w:val="both"/>
      </w:pPr>
    </w:p>
    <w:p w:rsidR="00F46B1B" w:rsidRDefault="00F46B1B">
      <w:pPr>
        <w:pStyle w:val="ConsPlusNormal"/>
        <w:jc w:val="center"/>
      </w:pPr>
      <w:r>
        <w:rPr>
          <w:noProof/>
          <w:position w:val="-98"/>
        </w:rPr>
        <w:drawing>
          <wp:inline distT="0" distB="0" distL="0" distR="0">
            <wp:extent cx="3813810" cy="139382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2" cstate="print">
                      <a:extLst>
                        <a:ext uri="{28A0092B-C50C-407E-A947-70E740481C1C}">
                          <a14:useLocalDpi xmlns:a14="http://schemas.microsoft.com/office/drawing/2010/main" val="0"/>
                        </a:ext>
                      </a:extLst>
                    </a:blip>
                    <a:srcRect/>
                    <a:stretch>
                      <a:fillRect/>
                    </a:stretch>
                  </pic:blipFill>
                  <pic:spPr bwMode="auto">
                    <a:xfrm>
                      <a:off x="0" y="0"/>
                      <a:ext cx="3813810" cy="1393825"/>
                    </a:xfrm>
                    <a:prstGeom prst="rect">
                      <a:avLst/>
                    </a:prstGeom>
                    <a:noFill/>
                    <a:ln>
                      <a:noFill/>
                    </a:ln>
                  </pic:spPr>
                </pic:pic>
              </a:graphicData>
            </a:graphic>
          </wp:inline>
        </w:drawing>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t>S</w:t>
      </w:r>
      <w:r>
        <w:rPr>
          <w:vertAlign w:val="superscript"/>
        </w:rPr>
        <w:t>КЗС</w:t>
      </w:r>
      <w:r>
        <w:t xml:space="preserve"> - величина краткосрочных заемных средств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803">
        <w:r>
          <w:rPr>
            <w:color w:val="0000FF"/>
          </w:rPr>
          <w:t>строка 1510</w:t>
        </w:r>
      </w:hyperlink>
      <w:r>
        <w:t xml:space="preserve"> бухгалтерского баланса);</w:t>
      </w:r>
    </w:p>
    <w:p w:rsidR="00F46B1B" w:rsidRDefault="00F46B1B">
      <w:pPr>
        <w:pStyle w:val="ConsPlusNormal"/>
        <w:spacing w:before="220"/>
        <w:ind w:firstLine="540"/>
        <w:jc w:val="both"/>
      </w:pPr>
      <w:r>
        <w:t>S</w:t>
      </w:r>
      <w:r>
        <w:rPr>
          <w:vertAlign w:val="superscript"/>
        </w:rPr>
        <w:t>ДЗС</w:t>
      </w:r>
      <w:r>
        <w:t xml:space="preserve"> - величина долгосрочных заемных средств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804">
        <w:r>
          <w:rPr>
            <w:color w:val="0000FF"/>
          </w:rPr>
          <w:t>строка 1410</w:t>
        </w:r>
      </w:hyperlink>
      <w:r>
        <w:t xml:space="preserve"> бухгалтерского баланса);</w:t>
      </w:r>
    </w:p>
    <w:p w:rsidR="00F46B1B" w:rsidRDefault="00F46B1B">
      <w:pPr>
        <w:pStyle w:val="ConsPlusNormal"/>
        <w:spacing w:before="220"/>
        <w:ind w:firstLine="540"/>
        <w:jc w:val="both"/>
      </w:pPr>
      <w:r>
        <w:rPr>
          <w:noProof/>
          <w:position w:val="-11"/>
        </w:rPr>
        <w:drawing>
          <wp:inline distT="0" distB="0" distL="0" distR="0">
            <wp:extent cx="502920" cy="283210"/>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5"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прибыль (убыток) до налогообложения на конец отчетного периода p (</w:t>
      </w:r>
      <w:hyperlink r:id="rId1806">
        <w:r>
          <w:rPr>
            <w:color w:val="0000FF"/>
          </w:rPr>
          <w:t>строка 2300</w:t>
        </w:r>
      </w:hyperlink>
      <w:r>
        <w:t xml:space="preserve"> отчета о финансовых результатах, рублей);</w:t>
      </w:r>
    </w:p>
    <w:p w:rsidR="00F46B1B" w:rsidRDefault="00F46B1B">
      <w:pPr>
        <w:pStyle w:val="ConsPlusNormal"/>
        <w:spacing w:before="220"/>
        <w:ind w:firstLine="540"/>
        <w:jc w:val="both"/>
      </w:pPr>
      <w:r>
        <w:rPr>
          <w:noProof/>
          <w:position w:val="-11"/>
        </w:rPr>
        <w:drawing>
          <wp:inline distT="0" distB="0" distL="0" distR="0">
            <wp:extent cx="450850" cy="28321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7"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(положительное значение) - величина расходов в виде процентов к уплате на конец отчетного периода (p) (</w:t>
      </w:r>
      <w:hyperlink r:id="rId1808">
        <w:r>
          <w:rPr>
            <w:color w:val="0000FF"/>
          </w:rPr>
          <w:t>строка 2330</w:t>
        </w:r>
      </w:hyperlink>
      <w:r>
        <w:t xml:space="preserve"> отчета о финансовых результатах, рублей);</w:t>
      </w:r>
    </w:p>
    <w:p w:rsidR="00F46B1B" w:rsidRDefault="00F46B1B">
      <w:pPr>
        <w:pStyle w:val="ConsPlusNormal"/>
        <w:spacing w:before="220"/>
        <w:ind w:firstLine="540"/>
        <w:jc w:val="both"/>
      </w:pPr>
      <w:r>
        <w:rPr>
          <w:noProof/>
          <w:position w:val="-11"/>
        </w:rPr>
        <w:drawing>
          <wp:inline distT="0" distB="0" distL="0" distR="0">
            <wp:extent cx="461010" cy="283210"/>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9"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величина доходов в виде процентов к получению на конец отчетного периода (p) (</w:t>
      </w:r>
      <w:hyperlink r:id="rId1810">
        <w:r>
          <w:rPr>
            <w:color w:val="0000FF"/>
          </w:rPr>
          <w:t>строка 2320</w:t>
        </w:r>
      </w:hyperlink>
      <w:r>
        <w:t xml:space="preserve"> отчета о финансовых результатах, рублей);</w:t>
      </w:r>
    </w:p>
    <w:p w:rsidR="00F46B1B" w:rsidRDefault="00F46B1B">
      <w:pPr>
        <w:pStyle w:val="ConsPlusNormal"/>
        <w:spacing w:before="220"/>
        <w:ind w:firstLine="540"/>
        <w:jc w:val="both"/>
      </w:pPr>
      <w:r>
        <w:rPr>
          <w:noProof/>
          <w:position w:val="-11"/>
        </w:rPr>
        <w:drawing>
          <wp:inline distT="0" distB="0" distL="0" distR="0">
            <wp:extent cx="660400" cy="283210"/>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1"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(положительное значение) - амортизационные отчисления на конец отчетного периода (p), рублей;</w:t>
      </w:r>
    </w:p>
    <w:p w:rsidR="00F46B1B" w:rsidRDefault="00F46B1B">
      <w:pPr>
        <w:pStyle w:val="ConsPlusNormal"/>
        <w:spacing w:before="220"/>
        <w:ind w:firstLine="540"/>
        <w:jc w:val="both"/>
      </w:pPr>
      <w:r>
        <w:rPr>
          <w:noProof/>
          <w:position w:val="-11"/>
        </w:rPr>
        <w:drawing>
          <wp:inline distT="0" distB="0" distL="0" distR="0">
            <wp:extent cx="387985" cy="283210"/>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2"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поправочный коэффициент периода, равный для I квартала - 4; для II квартала - 2; для III квартала - 4/3; для IV квартала - 1.</w:t>
      </w:r>
    </w:p>
    <w:p w:rsidR="00F46B1B" w:rsidRDefault="00F46B1B">
      <w:pPr>
        <w:pStyle w:val="ConsPlusNormal"/>
        <w:jc w:val="both"/>
      </w:pPr>
    </w:p>
    <w:p w:rsidR="00F46B1B" w:rsidRDefault="00F46B1B">
      <w:pPr>
        <w:pStyle w:val="ConsPlusNormal"/>
        <w:jc w:val="right"/>
      </w:pPr>
      <w:r>
        <w:t>Таблица 1</w:t>
      </w:r>
    </w:p>
    <w:p w:rsidR="00F46B1B" w:rsidRDefault="00F46B1B">
      <w:pPr>
        <w:pStyle w:val="ConsPlusNormal"/>
        <w:jc w:val="both"/>
      </w:pPr>
    </w:p>
    <w:p w:rsidR="00F46B1B" w:rsidRDefault="00F46B1B">
      <w:pPr>
        <w:pStyle w:val="ConsPlusNormal"/>
        <w:jc w:val="center"/>
      </w:pPr>
      <w:bookmarkStart w:id="348" w:name="P3496"/>
      <w:bookmarkEnd w:id="348"/>
      <w:r>
        <w:lastRenderedPageBreak/>
        <w:t>Показатели финансового состояния гарантирующего</w:t>
      </w:r>
    </w:p>
    <w:p w:rsidR="00F46B1B" w:rsidRDefault="00F46B1B">
      <w:pPr>
        <w:pStyle w:val="ConsPlusNormal"/>
        <w:jc w:val="center"/>
      </w:pPr>
      <w:r>
        <w:t>поставщика (лица, участвующего в конкурсе на присвоение</w:t>
      </w:r>
    </w:p>
    <w:p w:rsidR="00F46B1B" w:rsidRDefault="00F46B1B">
      <w:pPr>
        <w:pStyle w:val="ConsPlusNormal"/>
        <w:jc w:val="center"/>
      </w:pPr>
      <w:r>
        <w:t>статуса гарантирующего поставщика)</w:t>
      </w:r>
    </w:p>
    <w:p w:rsidR="00F46B1B" w:rsidRDefault="00F46B1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19"/>
        <w:gridCol w:w="3019"/>
        <w:gridCol w:w="3021"/>
      </w:tblGrid>
      <w:tr w:rsidR="00F46B1B">
        <w:tc>
          <w:tcPr>
            <w:tcW w:w="3019" w:type="dxa"/>
            <w:tcBorders>
              <w:top w:val="single" w:sz="4" w:space="0" w:color="auto"/>
              <w:left w:val="nil"/>
              <w:bottom w:val="single" w:sz="4" w:space="0" w:color="auto"/>
            </w:tcBorders>
          </w:tcPr>
          <w:p w:rsidR="00F46B1B" w:rsidRDefault="00F46B1B">
            <w:pPr>
              <w:pStyle w:val="ConsPlusNormal"/>
              <w:jc w:val="center"/>
            </w:pPr>
            <w:r>
              <w:t>Показатель</w:t>
            </w:r>
          </w:p>
        </w:tc>
        <w:tc>
          <w:tcPr>
            <w:tcW w:w="3019" w:type="dxa"/>
            <w:tcBorders>
              <w:top w:val="single" w:sz="4" w:space="0" w:color="auto"/>
              <w:bottom w:val="single" w:sz="4" w:space="0" w:color="auto"/>
            </w:tcBorders>
          </w:tcPr>
          <w:p w:rsidR="00F46B1B" w:rsidRDefault="00F46B1B">
            <w:pPr>
              <w:pStyle w:val="ConsPlusNormal"/>
              <w:jc w:val="center"/>
            </w:pPr>
            <w:r>
              <w:t>Допустимое значение</w:t>
            </w:r>
          </w:p>
        </w:tc>
        <w:tc>
          <w:tcPr>
            <w:tcW w:w="3021" w:type="dxa"/>
            <w:tcBorders>
              <w:top w:val="single" w:sz="4" w:space="0" w:color="auto"/>
              <w:bottom w:val="single" w:sz="4" w:space="0" w:color="auto"/>
              <w:right w:val="nil"/>
            </w:tcBorders>
          </w:tcPr>
          <w:p w:rsidR="00F46B1B" w:rsidRDefault="00F46B1B">
            <w:pPr>
              <w:pStyle w:val="ConsPlusNormal"/>
              <w:jc w:val="center"/>
            </w:pPr>
            <w:r>
              <w:t>Значение</w:t>
            </w:r>
          </w:p>
        </w:tc>
      </w:tr>
      <w:tr w:rsidR="00F46B1B">
        <w:tblPrEx>
          <w:tblBorders>
            <w:insideH w:val="none" w:sz="0" w:space="0" w:color="auto"/>
            <w:insideV w:val="none" w:sz="0" w:space="0" w:color="auto"/>
          </w:tblBorders>
        </w:tblPrEx>
        <w:tc>
          <w:tcPr>
            <w:tcW w:w="3019" w:type="dxa"/>
            <w:tcBorders>
              <w:top w:val="single" w:sz="4" w:space="0" w:color="auto"/>
              <w:left w:val="nil"/>
              <w:bottom w:val="nil"/>
              <w:right w:val="nil"/>
            </w:tcBorders>
          </w:tcPr>
          <w:p w:rsidR="00F46B1B" w:rsidRDefault="00F46B1B">
            <w:pPr>
              <w:pStyle w:val="ConsPlusNormal"/>
              <w:jc w:val="center"/>
            </w:pPr>
            <w:r>
              <w:t>K</w:t>
            </w:r>
            <w:r>
              <w:rPr>
                <w:vertAlign w:val="subscript"/>
              </w:rPr>
              <w:t>1</w:t>
            </w:r>
            <w:r>
              <w:t>, дней</w:t>
            </w:r>
          </w:p>
        </w:tc>
        <w:tc>
          <w:tcPr>
            <w:tcW w:w="3019" w:type="dxa"/>
            <w:tcBorders>
              <w:top w:val="single" w:sz="4" w:space="0" w:color="auto"/>
              <w:left w:val="nil"/>
              <w:bottom w:val="nil"/>
              <w:right w:val="nil"/>
            </w:tcBorders>
          </w:tcPr>
          <w:p w:rsidR="00F46B1B" w:rsidRDefault="00F46B1B">
            <w:pPr>
              <w:pStyle w:val="ConsPlusNormal"/>
              <w:jc w:val="center"/>
            </w:pPr>
            <w:r>
              <w:rPr>
                <w:noProof/>
                <w:position w:val="-2"/>
              </w:rPr>
              <w:drawing>
                <wp:inline distT="0" distB="0" distL="0" distR="0">
                  <wp:extent cx="136525" cy="167640"/>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3"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55</w:t>
            </w:r>
          </w:p>
        </w:tc>
        <w:tc>
          <w:tcPr>
            <w:tcW w:w="3021" w:type="dxa"/>
            <w:tcBorders>
              <w:top w:val="single" w:sz="4" w:space="0" w:color="auto"/>
              <w:left w:val="nil"/>
              <w:bottom w:val="nil"/>
              <w:right w:val="nil"/>
            </w:tcBorders>
          </w:tcPr>
          <w:p w:rsidR="00F46B1B" w:rsidRDefault="00F46B1B">
            <w:pPr>
              <w:pStyle w:val="ConsPlusNormal"/>
            </w:pPr>
          </w:p>
        </w:tc>
      </w:tr>
      <w:tr w:rsidR="00F46B1B">
        <w:tblPrEx>
          <w:tblBorders>
            <w:insideH w:val="none" w:sz="0" w:space="0" w:color="auto"/>
            <w:insideV w:val="none" w:sz="0" w:space="0" w:color="auto"/>
          </w:tblBorders>
        </w:tblPrEx>
        <w:tc>
          <w:tcPr>
            <w:tcW w:w="3019" w:type="dxa"/>
            <w:tcBorders>
              <w:top w:val="nil"/>
              <w:left w:val="nil"/>
              <w:bottom w:val="single" w:sz="4" w:space="0" w:color="auto"/>
              <w:right w:val="nil"/>
            </w:tcBorders>
          </w:tcPr>
          <w:p w:rsidR="00F46B1B" w:rsidRDefault="00F46B1B">
            <w:pPr>
              <w:pStyle w:val="ConsPlusNormal"/>
              <w:jc w:val="center"/>
            </w:pPr>
            <w:r>
              <w:t>K</w:t>
            </w:r>
            <w:r>
              <w:rPr>
                <w:vertAlign w:val="subscript"/>
              </w:rPr>
              <w:t>2</w:t>
            </w:r>
            <w:r>
              <w:t>, лет</w:t>
            </w:r>
          </w:p>
        </w:tc>
        <w:tc>
          <w:tcPr>
            <w:tcW w:w="3019" w:type="dxa"/>
            <w:tcBorders>
              <w:top w:val="nil"/>
              <w:left w:val="nil"/>
              <w:bottom w:val="single" w:sz="4" w:space="0" w:color="auto"/>
              <w:right w:val="nil"/>
            </w:tcBorders>
          </w:tcPr>
          <w:p w:rsidR="00F46B1B" w:rsidRDefault="00F46B1B">
            <w:pPr>
              <w:pStyle w:val="ConsPlusNormal"/>
              <w:jc w:val="center"/>
            </w:pPr>
            <w:r>
              <w:t xml:space="preserve">0 </w:t>
            </w:r>
            <w:r>
              <w:rPr>
                <w:noProof/>
                <w:position w:val="-2"/>
              </w:rPr>
              <w:drawing>
                <wp:inline distT="0" distB="0" distL="0" distR="0">
                  <wp:extent cx="136525" cy="167640"/>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K</w:t>
            </w:r>
            <w:r>
              <w:rPr>
                <w:vertAlign w:val="subscript"/>
              </w:rPr>
              <w:t>2</w:t>
            </w:r>
            <w:r>
              <w:t xml:space="preserve"> </w:t>
            </w:r>
            <w:r>
              <w:rPr>
                <w:noProof/>
                <w:position w:val="-2"/>
              </w:rPr>
              <w:drawing>
                <wp:inline distT="0" distB="0" distL="0" distR="0">
                  <wp:extent cx="136525" cy="167640"/>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6</w:t>
            </w:r>
          </w:p>
        </w:tc>
        <w:tc>
          <w:tcPr>
            <w:tcW w:w="3021" w:type="dxa"/>
            <w:tcBorders>
              <w:top w:val="nil"/>
              <w:left w:val="nil"/>
              <w:bottom w:val="single" w:sz="4" w:space="0" w:color="auto"/>
              <w:right w:val="nil"/>
            </w:tcBorders>
          </w:tcPr>
          <w:p w:rsidR="00F46B1B" w:rsidRDefault="00F46B1B">
            <w:pPr>
              <w:pStyle w:val="ConsPlusNormal"/>
            </w:pPr>
          </w:p>
        </w:tc>
      </w:tr>
    </w:tbl>
    <w:p w:rsidR="00F46B1B" w:rsidRDefault="00F46B1B">
      <w:pPr>
        <w:pStyle w:val="ConsPlusNormal"/>
        <w:jc w:val="both"/>
      </w:pPr>
    </w:p>
    <w:p w:rsidR="00F46B1B" w:rsidRDefault="00F46B1B">
      <w:pPr>
        <w:pStyle w:val="ConsPlusNormal"/>
        <w:jc w:val="right"/>
      </w:pPr>
      <w:r>
        <w:t>Таблица 2</w:t>
      </w:r>
    </w:p>
    <w:p w:rsidR="00F46B1B" w:rsidRDefault="00F46B1B">
      <w:pPr>
        <w:pStyle w:val="ConsPlusNormal"/>
        <w:jc w:val="both"/>
      </w:pPr>
    </w:p>
    <w:p w:rsidR="00F46B1B" w:rsidRDefault="00F46B1B">
      <w:pPr>
        <w:pStyle w:val="ConsPlusNormal"/>
        <w:jc w:val="center"/>
      </w:pPr>
      <w:bookmarkStart w:id="349" w:name="P3512"/>
      <w:bookmarkEnd w:id="349"/>
      <w:r>
        <w:t>Параметры, участвующие в расчете показателей финансового</w:t>
      </w:r>
    </w:p>
    <w:p w:rsidR="00F46B1B" w:rsidRDefault="00F46B1B">
      <w:pPr>
        <w:pStyle w:val="ConsPlusNormal"/>
        <w:jc w:val="center"/>
      </w:pPr>
      <w:r>
        <w:t>состояния гарантирующего поставщика (лица, участвующего</w:t>
      </w:r>
    </w:p>
    <w:p w:rsidR="00F46B1B" w:rsidRDefault="00F46B1B">
      <w:pPr>
        <w:pStyle w:val="ConsPlusNormal"/>
        <w:jc w:val="center"/>
      </w:pPr>
      <w:r>
        <w:t>в конкурсе на присвоение статуса гарантирующего поставщика)</w:t>
      </w:r>
    </w:p>
    <w:p w:rsidR="00F46B1B" w:rsidRDefault="00F46B1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04"/>
        <w:gridCol w:w="1276"/>
        <w:gridCol w:w="1587"/>
      </w:tblGrid>
      <w:tr w:rsidR="00F46B1B">
        <w:tc>
          <w:tcPr>
            <w:tcW w:w="6204" w:type="dxa"/>
            <w:tcBorders>
              <w:top w:val="single" w:sz="4" w:space="0" w:color="auto"/>
              <w:left w:val="nil"/>
              <w:bottom w:val="single" w:sz="4" w:space="0" w:color="auto"/>
            </w:tcBorders>
          </w:tcPr>
          <w:p w:rsidR="00F46B1B" w:rsidRDefault="00F46B1B">
            <w:pPr>
              <w:pStyle w:val="ConsPlusNormal"/>
              <w:jc w:val="center"/>
            </w:pPr>
            <w:r>
              <w:t>Параметр</w:t>
            </w:r>
          </w:p>
        </w:tc>
        <w:tc>
          <w:tcPr>
            <w:tcW w:w="1276" w:type="dxa"/>
            <w:tcBorders>
              <w:top w:val="single" w:sz="4" w:space="0" w:color="auto"/>
              <w:bottom w:val="single" w:sz="4" w:space="0" w:color="auto"/>
            </w:tcBorders>
          </w:tcPr>
          <w:p w:rsidR="00F46B1B" w:rsidRDefault="00F46B1B">
            <w:pPr>
              <w:pStyle w:val="ConsPlusNormal"/>
              <w:jc w:val="center"/>
            </w:pPr>
            <w:r>
              <w:t>Строка баланса</w:t>
            </w:r>
          </w:p>
        </w:tc>
        <w:tc>
          <w:tcPr>
            <w:tcW w:w="1587" w:type="dxa"/>
            <w:tcBorders>
              <w:top w:val="single" w:sz="4" w:space="0" w:color="auto"/>
              <w:bottom w:val="single" w:sz="4" w:space="0" w:color="auto"/>
              <w:right w:val="nil"/>
            </w:tcBorders>
          </w:tcPr>
          <w:p w:rsidR="00F46B1B" w:rsidRDefault="00F46B1B">
            <w:pPr>
              <w:pStyle w:val="ConsPlusNormal"/>
              <w:jc w:val="center"/>
            </w:pPr>
            <w:r>
              <w:t>Значение, тыс. рублей</w:t>
            </w:r>
          </w:p>
        </w:tc>
      </w:tr>
      <w:tr w:rsidR="00F46B1B">
        <w:tblPrEx>
          <w:tblBorders>
            <w:insideH w:val="none" w:sz="0" w:space="0" w:color="auto"/>
            <w:insideV w:val="none" w:sz="0" w:space="0" w:color="auto"/>
          </w:tblBorders>
        </w:tblPrEx>
        <w:tc>
          <w:tcPr>
            <w:tcW w:w="6204" w:type="dxa"/>
            <w:tcBorders>
              <w:top w:val="single" w:sz="4" w:space="0" w:color="auto"/>
              <w:left w:val="nil"/>
              <w:bottom w:val="nil"/>
              <w:right w:val="nil"/>
            </w:tcBorders>
          </w:tcPr>
          <w:p w:rsidR="00F46B1B" w:rsidRDefault="00F46B1B">
            <w:pPr>
              <w:pStyle w:val="ConsPlusNormal"/>
            </w:pPr>
            <w:r>
              <w:t>Величина кредиторской задолженности на конец отчетного периода (S</w:t>
            </w:r>
            <w:r>
              <w:rPr>
                <w:vertAlign w:val="superscript"/>
              </w:rPr>
              <w:t>кз</w:t>
            </w:r>
            <w:r>
              <w:t>)</w:t>
            </w:r>
          </w:p>
        </w:tc>
        <w:tc>
          <w:tcPr>
            <w:tcW w:w="1276" w:type="dxa"/>
            <w:tcBorders>
              <w:top w:val="single" w:sz="4" w:space="0" w:color="auto"/>
              <w:left w:val="nil"/>
              <w:bottom w:val="nil"/>
              <w:right w:val="nil"/>
            </w:tcBorders>
          </w:tcPr>
          <w:p w:rsidR="00F46B1B" w:rsidRDefault="00F46B1B">
            <w:pPr>
              <w:pStyle w:val="ConsPlusNormal"/>
              <w:jc w:val="center"/>
            </w:pPr>
            <w:hyperlink r:id="rId1815">
              <w:r>
                <w:rPr>
                  <w:color w:val="0000FF"/>
                </w:rPr>
                <w:t>1520</w:t>
              </w:r>
            </w:hyperlink>
          </w:p>
        </w:tc>
        <w:tc>
          <w:tcPr>
            <w:tcW w:w="1587" w:type="dxa"/>
            <w:tcBorders>
              <w:top w:val="single" w:sz="4" w:space="0" w:color="auto"/>
              <w:left w:val="nil"/>
              <w:bottom w:val="nil"/>
              <w:right w:val="nil"/>
            </w:tcBorders>
          </w:tcPr>
          <w:p w:rsidR="00F46B1B" w:rsidRDefault="00F46B1B">
            <w:pPr>
              <w:pStyle w:val="ConsPlusNormal"/>
            </w:pPr>
          </w:p>
        </w:tc>
      </w:tr>
      <w:tr w:rsidR="00F46B1B">
        <w:tblPrEx>
          <w:tblBorders>
            <w:insideH w:val="none" w:sz="0" w:space="0" w:color="auto"/>
            <w:insideV w:val="none" w:sz="0" w:space="0" w:color="auto"/>
          </w:tblBorders>
        </w:tblPrEx>
        <w:tc>
          <w:tcPr>
            <w:tcW w:w="6204" w:type="dxa"/>
            <w:tcBorders>
              <w:top w:val="nil"/>
              <w:left w:val="nil"/>
              <w:bottom w:val="nil"/>
              <w:right w:val="nil"/>
            </w:tcBorders>
          </w:tcPr>
          <w:p w:rsidR="00F46B1B" w:rsidRDefault="00F46B1B">
            <w:pPr>
              <w:pStyle w:val="ConsPlusNormal"/>
            </w:pPr>
            <w:r>
              <w:t>Выручка за отчетный период (</w:t>
            </w:r>
            <w:r>
              <w:rPr>
                <w:noProof/>
                <w:position w:val="-11"/>
              </w:rPr>
              <w:drawing>
                <wp:inline distT="0" distB="0" distL="0" distR="0">
                  <wp:extent cx="492760" cy="283210"/>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1"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w:t>
            </w:r>
          </w:p>
        </w:tc>
        <w:tc>
          <w:tcPr>
            <w:tcW w:w="1276" w:type="dxa"/>
            <w:tcBorders>
              <w:top w:val="nil"/>
              <w:left w:val="nil"/>
              <w:bottom w:val="nil"/>
              <w:right w:val="nil"/>
            </w:tcBorders>
          </w:tcPr>
          <w:p w:rsidR="00F46B1B" w:rsidRDefault="00F46B1B">
            <w:pPr>
              <w:pStyle w:val="ConsPlusNormal"/>
              <w:jc w:val="center"/>
            </w:pPr>
            <w:hyperlink r:id="rId1816">
              <w:r>
                <w:rPr>
                  <w:color w:val="0000FF"/>
                </w:rPr>
                <w:t>2110</w:t>
              </w:r>
            </w:hyperlink>
          </w:p>
        </w:tc>
        <w:tc>
          <w:tcPr>
            <w:tcW w:w="1587" w:type="dxa"/>
            <w:tcBorders>
              <w:top w:val="nil"/>
              <w:left w:val="nil"/>
              <w:bottom w:val="nil"/>
              <w:right w:val="nil"/>
            </w:tcBorders>
          </w:tcPr>
          <w:p w:rsidR="00F46B1B" w:rsidRDefault="00F46B1B">
            <w:pPr>
              <w:pStyle w:val="ConsPlusNormal"/>
            </w:pPr>
          </w:p>
        </w:tc>
      </w:tr>
      <w:tr w:rsidR="00F46B1B">
        <w:tblPrEx>
          <w:tblBorders>
            <w:insideH w:val="none" w:sz="0" w:space="0" w:color="auto"/>
            <w:insideV w:val="none" w:sz="0" w:space="0" w:color="auto"/>
          </w:tblBorders>
        </w:tblPrEx>
        <w:tc>
          <w:tcPr>
            <w:tcW w:w="6204" w:type="dxa"/>
            <w:tcBorders>
              <w:top w:val="nil"/>
              <w:left w:val="nil"/>
              <w:bottom w:val="nil"/>
              <w:right w:val="nil"/>
            </w:tcBorders>
          </w:tcPr>
          <w:p w:rsidR="00F46B1B" w:rsidRDefault="00F46B1B">
            <w:pPr>
              <w:pStyle w:val="ConsPlusNormal"/>
            </w:pPr>
            <w:r>
              <w:t>Выручка за период, предшествующий отчетному (</w:t>
            </w:r>
            <w:r>
              <w:rPr>
                <w:noProof/>
                <w:position w:val="-11"/>
              </w:rPr>
              <w:drawing>
                <wp:inline distT="0" distB="0" distL="0" distR="0">
                  <wp:extent cx="492760" cy="283210"/>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7"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w:t>
            </w:r>
          </w:p>
        </w:tc>
        <w:tc>
          <w:tcPr>
            <w:tcW w:w="1276" w:type="dxa"/>
            <w:tcBorders>
              <w:top w:val="nil"/>
              <w:left w:val="nil"/>
              <w:bottom w:val="nil"/>
              <w:right w:val="nil"/>
            </w:tcBorders>
          </w:tcPr>
          <w:p w:rsidR="00F46B1B" w:rsidRDefault="00F46B1B">
            <w:pPr>
              <w:pStyle w:val="ConsPlusNormal"/>
              <w:jc w:val="center"/>
            </w:pPr>
            <w:hyperlink r:id="rId1818">
              <w:r>
                <w:rPr>
                  <w:color w:val="0000FF"/>
                </w:rPr>
                <w:t>2110</w:t>
              </w:r>
            </w:hyperlink>
          </w:p>
        </w:tc>
        <w:tc>
          <w:tcPr>
            <w:tcW w:w="1587" w:type="dxa"/>
            <w:tcBorders>
              <w:top w:val="nil"/>
              <w:left w:val="nil"/>
              <w:bottom w:val="nil"/>
              <w:right w:val="nil"/>
            </w:tcBorders>
          </w:tcPr>
          <w:p w:rsidR="00F46B1B" w:rsidRDefault="00F46B1B">
            <w:pPr>
              <w:pStyle w:val="ConsPlusNormal"/>
            </w:pPr>
          </w:p>
        </w:tc>
      </w:tr>
      <w:tr w:rsidR="00F46B1B">
        <w:tblPrEx>
          <w:tblBorders>
            <w:insideH w:val="none" w:sz="0" w:space="0" w:color="auto"/>
            <w:insideV w:val="none" w:sz="0" w:space="0" w:color="auto"/>
          </w:tblBorders>
        </w:tblPrEx>
        <w:tc>
          <w:tcPr>
            <w:tcW w:w="6204" w:type="dxa"/>
            <w:tcBorders>
              <w:top w:val="nil"/>
              <w:left w:val="nil"/>
              <w:bottom w:val="nil"/>
              <w:right w:val="nil"/>
            </w:tcBorders>
          </w:tcPr>
          <w:p w:rsidR="00F46B1B" w:rsidRDefault="00F46B1B">
            <w:pPr>
              <w:pStyle w:val="ConsPlusNormal"/>
            </w:pPr>
            <w:r>
              <w:t>Величина краткосрочных заемных средств на конец отчетного периода (S</w:t>
            </w:r>
            <w:r>
              <w:rPr>
                <w:vertAlign w:val="superscript"/>
              </w:rPr>
              <w:t>КЗС</w:t>
            </w:r>
            <w:r>
              <w:t>)</w:t>
            </w:r>
          </w:p>
        </w:tc>
        <w:tc>
          <w:tcPr>
            <w:tcW w:w="1276" w:type="dxa"/>
            <w:tcBorders>
              <w:top w:val="nil"/>
              <w:left w:val="nil"/>
              <w:bottom w:val="nil"/>
              <w:right w:val="nil"/>
            </w:tcBorders>
          </w:tcPr>
          <w:p w:rsidR="00F46B1B" w:rsidRDefault="00F46B1B">
            <w:pPr>
              <w:pStyle w:val="ConsPlusNormal"/>
              <w:jc w:val="center"/>
            </w:pPr>
            <w:hyperlink r:id="rId1819">
              <w:r>
                <w:rPr>
                  <w:color w:val="0000FF"/>
                </w:rPr>
                <w:t>1510</w:t>
              </w:r>
            </w:hyperlink>
          </w:p>
        </w:tc>
        <w:tc>
          <w:tcPr>
            <w:tcW w:w="1587" w:type="dxa"/>
            <w:tcBorders>
              <w:top w:val="nil"/>
              <w:left w:val="nil"/>
              <w:bottom w:val="nil"/>
              <w:right w:val="nil"/>
            </w:tcBorders>
          </w:tcPr>
          <w:p w:rsidR="00F46B1B" w:rsidRDefault="00F46B1B">
            <w:pPr>
              <w:pStyle w:val="ConsPlusNormal"/>
            </w:pPr>
          </w:p>
        </w:tc>
      </w:tr>
      <w:tr w:rsidR="00F46B1B">
        <w:tblPrEx>
          <w:tblBorders>
            <w:insideH w:val="none" w:sz="0" w:space="0" w:color="auto"/>
            <w:insideV w:val="none" w:sz="0" w:space="0" w:color="auto"/>
          </w:tblBorders>
        </w:tblPrEx>
        <w:tc>
          <w:tcPr>
            <w:tcW w:w="6204" w:type="dxa"/>
            <w:tcBorders>
              <w:top w:val="nil"/>
              <w:left w:val="nil"/>
              <w:bottom w:val="nil"/>
              <w:right w:val="nil"/>
            </w:tcBorders>
          </w:tcPr>
          <w:p w:rsidR="00F46B1B" w:rsidRDefault="00F46B1B">
            <w:pPr>
              <w:pStyle w:val="ConsPlusNormal"/>
            </w:pPr>
            <w:r>
              <w:t>Величина долгосрочных заемных средств на конец отчетного периода (S</w:t>
            </w:r>
            <w:r>
              <w:rPr>
                <w:vertAlign w:val="superscript"/>
              </w:rPr>
              <w:t>ДЗС</w:t>
            </w:r>
            <w:r>
              <w:t>)</w:t>
            </w:r>
          </w:p>
        </w:tc>
        <w:tc>
          <w:tcPr>
            <w:tcW w:w="1276" w:type="dxa"/>
            <w:tcBorders>
              <w:top w:val="nil"/>
              <w:left w:val="nil"/>
              <w:bottom w:val="nil"/>
              <w:right w:val="nil"/>
            </w:tcBorders>
          </w:tcPr>
          <w:p w:rsidR="00F46B1B" w:rsidRDefault="00F46B1B">
            <w:pPr>
              <w:pStyle w:val="ConsPlusNormal"/>
              <w:jc w:val="center"/>
            </w:pPr>
            <w:hyperlink r:id="rId1820">
              <w:r>
                <w:rPr>
                  <w:color w:val="0000FF"/>
                </w:rPr>
                <w:t>1410</w:t>
              </w:r>
            </w:hyperlink>
          </w:p>
        </w:tc>
        <w:tc>
          <w:tcPr>
            <w:tcW w:w="1587" w:type="dxa"/>
            <w:tcBorders>
              <w:top w:val="nil"/>
              <w:left w:val="nil"/>
              <w:bottom w:val="nil"/>
              <w:right w:val="nil"/>
            </w:tcBorders>
          </w:tcPr>
          <w:p w:rsidR="00F46B1B" w:rsidRDefault="00F46B1B">
            <w:pPr>
              <w:pStyle w:val="ConsPlusNormal"/>
            </w:pPr>
          </w:p>
        </w:tc>
      </w:tr>
      <w:tr w:rsidR="00F46B1B">
        <w:tblPrEx>
          <w:tblBorders>
            <w:insideH w:val="none" w:sz="0" w:space="0" w:color="auto"/>
            <w:insideV w:val="none" w:sz="0" w:space="0" w:color="auto"/>
          </w:tblBorders>
        </w:tblPrEx>
        <w:tc>
          <w:tcPr>
            <w:tcW w:w="6204" w:type="dxa"/>
            <w:tcBorders>
              <w:top w:val="nil"/>
              <w:left w:val="nil"/>
              <w:bottom w:val="nil"/>
              <w:right w:val="nil"/>
            </w:tcBorders>
          </w:tcPr>
          <w:p w:rsidR="00F46B1B" w:rsidRDefault="00F46B1B">
            <w:pPr>
              <w:pStyle w:val="ConsPlusNormal"/>
            </w:pPr>
            <w:r>
              <w:t>Прибыль (убыток) до налогообложения на конец отчетного периода (</w:t>
            </w:r>
            <w:r>
              <w:rPr>
                <w:noProof/>
                <w:position w:val="-11"/>
              </w:rPr>
              <w:drawing>
                <wp:inline distT="0" distB="0" distL="0" distR="0">
                  <wp:extent cx="502920" cy="283210"/>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3"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w:t>
            </w:r>
          </w:p>
        </w:tc>
        <w:tc>
          <w:tcPr>
            <w:tcW w:w="1276" w:type="dxa"/>
            <w:tcBorders>
              <w:top w:val="nil"/>
              <w:left w:val="nil"/>
              <w:bottom w:val="nil"/>
              <w:right w:val="nil"/>
            </w:tcBorders>
          </w:tcPr>
          <w:p w:rsidR="00F46B1B" w:rsidRDefault="00F46B1B">
            <w:pPr>
              <w:pStyle w:val="ConsPlusNormal"/>
              <w:jc w:val="center"/>
            </w:pPr>
            <w:hyperlink r:id="rId1821">
              <w:r>
                <w:rPr>
                  <w:color w:val="0000FF"/>
                </w:rPr>
                <w:t>2300</w:t>
              </w:r>
            </w:hyperlink>
          </w:p>
        </w:tc>
        <w:tc>
          <w:tcPr>
            <w:tcW w:w="1587" w:type="dxa"/>
            <w:tcBorders>
              <w:top w:val="nil"/>
              <w:left w:val="nil"/>
              <w:bottom w:val="nil"/>
              <w:right w:val="nil"/>
            </w:tcBorders>
          </w:tcPr>
          <w:p w:rsidR="00F46B1B" w:rsidRDefault="00F46B1B">
            <w:pPr>
              <w:pStyle w:val="ConsPlusNormal"/>
            </w:pPr>
          </w:p>
        </w:tc>
      </w:tr>
      <w:tr w:rsidR="00F46B1B">
        <w:tblPrEx>
          <w:tblBorders>
            <w:insideH w:val="none" w:sz="0" w:space="0" w:color="auto"/>
            <w:insideV w:val="none" w:sz="0" w:space="0" w:color="auto"/>
          </w:tblBorders>
        </w:tblPrEx>
        <w:tc>
          <w:tcPr>
            <w:tcW w:w="6204" w:type="dxa"/>
            <w:tcBorders>
              <w:top w:val="nil"/>
              <w:left w:val="nil"/>
              <w:bottom w:val="nil"/>
              <w:right w:val="nil"/>
            </w:tcBorders>
          </w:tcPr>
          <w:p w:rsidR="00F46B1B" w:rsidRDefault="00F46B1B">
            <w:pPr>
              <w:pStyle w:val="ConsPlusNormal"/>
            </w:pPr>
            <w:r>
              <w:t>Прибыль (убыток) до налогообложения на конец последнего отчетного года (</w:t>
            </w:r>
            <w:r>
              <w:rPr>
                <w:noProof/>
                <w:position w:val="-9"/>
              </w:rPr>
              <w:drawing>
                <wp:inline distT="0" distB="0" distL="0" distR="0">
                  <wp:extent cx="502920" cy="262255"/>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2"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w:t>
            </w:r>
          </w:p>
        </w:tc>
        <w:tc>
          <w:tcPr>
            <w:tcW w:w="1276" w:type="dxa"/>
            <w:tcBorders>
              <w:top w:val="nil"/>
              <w:left w:val="nil"/>
              <w:bottom w:val="nil"/>
              <w:right w:val="nil"/>
            </w:tcBorders>
          </w:tcPr>
          <w:p w:rsidR="00F46B1B" w:rsidRDefault="00F46B1B">
            <w:pPr>
              <w:pStyle w:val="ConsPlusNormal"/>
              <w:jc w:val="center"/>
            </w:pPr>
            <w:hyperlink r:id="rId1823">
              <w:r>
                <w:rPr>
                  <w:color w:val="0000FF"/>
                </w:rPr>
                <w:t>2300</w:t>
              </w:r>
            </w:hyperlink>
          </w:p>
        </w:tc>
        <w:tc>
          <w:tcPr>
            <w:tcW w:w="1587" w:type="dxa"/>
            <w:tcBorders>
              <w:top w:val="nil"/>
              <w:left w:val="nil"/>
              <w:bottom w:val="nil"/>
              <w:right w:val="nil"/>
            </w:tcBorders>
          </w:tcPr>
          <w:p w:rsidR="00F46B1B" w:rsidRDefault="00F46B1B">
            <w:pPr>
              <w:pStyle w:val="ConsPlusNormal"/>
            </w:pPr>
          </w:p>
        </w:tc>
      </w:tr>
      <w:tr w:rsidR="00F46B1B">
        <w:tblPrEx>
          <w:tblBorders>
            <w:insideH w:val="none" w:sz="0" w:space="0" w:color="auto"/>
            <w:insideV w:val="none" w:sz="0" w:space="0" w:color="auto"/>
          </w:tblBorders>
        </w:tblPrEx>
        <w:tc>
          <w:tcPr>
            <w:tcW w:w="6204" w:type="dxa"/>
            <w:tcBorders>
              <w:top w:val="nil"/>
              <w:left w:val="nil"/>
              <w:bottom w:val="nil"/>
              <w:right w:val="nil"/>
            </w:tcBorders>
          </w:tcPr>
          <w:p w:rsidR="00F46B1B" w:rsidRDefault="00F46B1B">
            <w:pPr>
              <w:pStyle w:val="ConsPlusNormal"/>
            </w:pPr>
            <w:r>
              <w:t>Прибыль (убыток) до налогообложения на конец периода, аналогичного отчетному периоду последнего отчетного года (</w:t>
            </w:r>
            <w:r>
              <w:rPr>
                <w:noProof/>
                <w:position w:val="-11"/>
              </w:rPr>
              <w:drawing>
                <wp:inline distT="0" distB="0" distL="0" distR="0">
                  <wp:extent cx="502920" cy="283210"/>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4"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w:t>
            </w:r>
          </w:p>
        </w:tc>
        <w:tc>
          <w:tcPr>
            <w:tcW w:w="1276" w:type="dxa"/>
            <w:tcBorders>
              <w:top w:val="nil"/>
              <w:left w:val="nil"/>
              <w:bottom w:val="nil"/>
              <w:right w:val="nil"/>
            </w:tcBorders>
          </w:tcPr>
          <w:p w:rsidR="00F46B1B" w:rsidRDefault="00F46B1B">
            <w:pPr>
              <w:pStyle w:val="ConsPlusNormal"/>
              <w:jc w:val="center"/>
            </w:pPr>
            <w:hyperlink r:id="rId1825">
              <w:r>
                <w:rPr>
                  <w:color w:val="0000FF"/>
                </w:rPr>
                <w:t>2300</w:t>
              </w:r>
            </w:hyperlink>
          </w:p>
        </w:tc>
        <w:tc>
          <w:tcPr>
            <w:tcW w:w="1587" w:type="dxa"/>
            <w:tcBorders>
              <w:top w:val="nil"/>
              <w:left w:val="nil"/>
              <w:bottom w:val="nil"/>
              <w:right w:val="nil"/>
            </w:tcBorders>
          </w:tcPr>
          <w:p w:rsidR="00F46B1B" w:rsidRDefault="00F46B1B">
            <w:pPr>
              <w:pStyle w:val="ConsPlusNormal"/>
            </w:pPr>
          </w:p>
        </w:tc>
      </w:tr>
      <w:tr w:rsidR="00F46B1B">
        <w:tblPrEx>
          <w:tblBorders>
            <w:insideH w:val="none" w:sz="0" w:space="0" w:color="auto"/>
            <w:insideV w:val="none" w:sz="0" w:space="0" w:color="auto"/>
          </w:tblBorders>
        </w:tblPrEx>
        <w:tc>
          <w:tcPr>
            <w:tcW w:w="6204" w:type="dxa"/>
            <w:tcBorders>
              <w:top w:val="nil"/>
              <w:left w:val="nil"/>
              <w:bottom w:val="nil"/>
              <w:right w:val="nil"/>
            </w:tcBorders>
          </w:tcPr>
          <w:p w:rsidR="00F46B1B" w:rsidRDefault="00F46B1B">
            <w:pPr>
              <w:pStyle w:val="ConsPlusNormal"/>
            </w:pPr>
            <w:r>
              <w:t>Величина расходов в виде процентов к уплате на конец отчетного периода (</w:t>
            </w:r>
            <w:r>
              <w:rPr>
                <w:noProof/>
                <w:position w:val="-11"/>
              </w:rPr>
              <w:drawing>
                <wp:inline distT="0" distB="0" distL="0" distR="0">
                  <wp:extent cx="450850" cy="283210"/>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6"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w:t>
            </w:r>
          </w:p>
        </w:tc>
        <w:tc>
          <w:tcPr>
            <w:tcW w:w="1276" w:type="dxa"/>
            <w:tcBorders>
              <w:top w:val="nil"/>
              <w:left w:val="nil"/>
              <w:bottom w:val="nil"/>
              <w:right w:val="nil"/>
            </w:tcBorders>
          </w:tcPr>
          <w:p w:rsidR="00F46B1B" w:rsidRDefault="00F46B1B">
            <w:pPr>
              <w:pStyle w:val="ConsPlusNormal"/>
              <w:jc w:val="center"/>
            </w:pPr>
            <w:hyperlink r:id="rId1827">
              <w:r>
                <w:rPr>
                  <w:color w:val="0000FF"/>
                </w:rPr>
                <w:t>2330</w:t>
              </w:r>
            </w:hyperlink>
          </w:p>
        </w:tc>
        <w:tc>
          <w:tcPr>
            <w:tcW w:w="1587" w:type="dxa"/>
            <w:tcBorders>
              <w:top w:val="nil"/>
              <w:left w:val="nil"/>
              <w:bottom w:val="nil"/>
              <w:right w:val="nil"/>
            </w:tcBorders>
          </w:tcPr>
          <w:p w:rsidR="00F46B1B" w:rsidRDefault="00F46B1B">
            <w:pPr>
              <w:pStyle w:val="ConsPlusNormal"/>
            </w:pPr>
          </w:p>
        </w:tc>
      </w:tr>
      <w:tr w:rsidR="00F46B1B">
        <w:tblPrEx>
          <w:tblBorders>
            <w:insideH w:val="none" w:sz="0" w:space="0" w:color="auto"/>
            <w:insideV w:val="none" w:sz="0" w:space="0" w:color="auto"/>
          </w:tblBorders>
        </w:tblPrEx>
        <w:tc>
          <w:tcPr>
            <w:tcW w:w="6204" w:type="dxa"/>
            <w:tcBorders>
              <w:top w:val="nil"/>
              <w:left w:val="nil"/>
              <w:bottom w:val="nil"/>
              <w:right w:val="nil"/>
            </w:tcBorders>
          </w:tcPr>
          <w:p w:rsidR="00F46B1B" w:rsidRDefault="00F46B1B">
            <w:pPr>
              <w:pStyle w:val="ConsPlusNormal"/>
            </w:pPr>
            <w:r>
              <w:t>Величина расходов в виде процентов к уплате на конец последнего отчетного года (</w:t>
            </w:r>
            <w:r>
              <w:rPr>
                <w:noProof/>
                <w:position w:val="-9"/>
              </w:rPr>
              <w:drawing>
                <wp:inline distT="0" distB="0" distL="0" distR="0">
                  <wp:extent cx="450850" cy="26225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8"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w:t>
            </w:r>
          </w:p>
        </w:tc>
        <w:tc>
          <w:tcPr>
            <w:tcW w:w="1276" w:type="dxa"/>
            <w:tcBorders>
              <w:top w:val="nil"/>
              <w:left w:val="nil"/>
              <w:bottom w:val="nil"/>
              <w:right w:val="nil"/>
            </w:tcBorders>
          </w:tcPr>
          <w:p w:rsidR="00F46B1B" w:rsidRDefault="00F46B1B">
            <w:pPr>
              <w:pStyle w:val="ConsPlusNormal"/>
              <w:jc w:val="center"/>
            </w:pPr>
            <w:hyperlink r:id="rId1829">
              <w:r>
                <w:rPr>
                  <w:color w:val="0000FF"/>
                </w:rPr>
                <w:t>2330</w:t>
              </w:r>
            </w:hyperlink>
          </w:p>
        </w:tc>
        <w:tc>
          <w:tcPr>
            <w:tcW w:w="1587" w:type="dxa"/>
            <w:tcBorders>
              <w:top w:val="nil"/>
              <w:left w:val="nil"/>
              <w:bottom w:val="nil"/>
              <w:right w:val="nil"/>
            </w:tcBorders>
          </w:tcPr>
          <w:p w:rsidR="00F46B1B" w:rsidRDefault="00F46B1B">
            <w:pPr>
              <w:pStyle w:val="ConsPlusNormal"/>
            </w:pPr>
          </w:p>
        </w:tc>
      </w:tr>
      <w:tr w:rsidR="00F46B1B">
        <w:tblPrEx>
          <w:tblBorders>
            <w:insideH w:val="none" w:sz="0" w:space="0" w:color="auto"/>
            <w:insideV w:val="none" w:sz="0" w:space="0" w:color="auto"/>
          </w:tblBorders>
        </w:tblPrEx>
        <w:tc>
          <w:tcPr>
            <w:tcW w:w="6204" w:type="dxa"/>
            <w:tcBorders>
              <w:top w:val="nil"/>
              <w:left w:val="nil"/>
              <w:bottom w:val="nil"/>
              <w:right w:val="nil"/>
            </w:tcBorders>
          </w:tcPr>
          <w:p w:rsidR="00F46B1B" w:rsidRDefault="00F46B1B">
            <w:pPr>
              <w:pStyle w:val="ConsPlusNormal"/>
            </w:pPr>
            <w:r>
              <w:t xml:space="preserve">Величина расходов в виде процентов к уплате на конец периода, аналогичного отчетному периоду последнего </w:t>
            </w:r>
            <w:r>
              <w:lastRenderedPageBreak/>
              <w:t>отчетного года (</w:t>
            </w:r>
            <w:r>
              <w:rPr>
                <w:noProof/>
                <w:position w:val="-11"/>
              </w:rPr>
              <w:drawing>
                <wp:inline distT="0" distB="0" distL="0" distR="0">
                  <wp:extent cx="450850" cy="283210"/>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0"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w:t>
            </w:r>
          </w:p>
        </w:tc>
        <w:tc>
          <w:tcPr>
            <w:tcW w:w="1276" w:type="dxa"/>
            <w:tcBorders>
              <w:top w:val="nil"/>
              <w:left w:val="nil"/>
              <w:bottom w:val="nil"/>
              <w:right w:val="nil"/>
            </w:tcBorders>
          </w:tcPr>
          <w:p w:rsidR="00F46B1B" w:rsidRDefault="00F46B1B">
            <w:pPr>
              <w:pStyle w:val="ConsPlusNormal"/>
              <w:jc w:val="center"/>
            </w:pPr>
            <w:hyperlink r:id="rId1831">
              <w:r>
                <w:rPr>
                  <w:color w:val="0000FF"/>
                </w:rPr>
                <w:t>2330</w:t>
              </w:r>
            </w:hyperlink>
          </w:p>
        </w:tc>
        <w:tc>
          <w:tcPr>
            <w:tcW w:w="1587" w:type="dxa"/>
            <w:tcBorders>
              <w:top w:val="nil"/>
              <w:left w:val="nil"/>
              <w:bottom w:val="nil"/>
              <w:right w:val="nil"/>
            </w:tcBorders>
          </w:tcPr>
          <w:p w:rsidR="00F46B1B" w:rsidRDefault="00F46B1B">
            <w:pPr>
              <w:pStyle w:val="ConsPlusNormal"/>
            </w:pPr>
          </w:p>
        </w:tc>
      </w:tr>
      <w:tr w:rsidR="00F46B1B">
        <w:tblPrEx>
          <w:tblBorders>
            <w:insideH w:val="none" w:sz="0" w:space="0" w:color="auto"/>
            <w:insideV w:val="none" w:sz="0" w:space="0" w:color="auto"/>
          </w:tblBorders>
        </w:tblPrEx>
        <w:tc>
          <w:tcPr>
            <w:tcW w:w="6204" w:type="dxa"/>
            <w:tcBorders>
              <w:top w:val="nil"/>
              <w:left w:val="nil"/>
              <w:bottom w:val="nil"/>
              <w:right w:val="nil"/>
            </w:tcBorders>
          </w:tcPr>
          <w:p w:rsidR="00F46B1B" w:rsidRDefault="00F46B1B">
            <w:pPr>
              <w:pStyle w:val="ConsPlusNormal"/>
            </w:pPr>
            <w:r>
              <w:t>Величина доходов в виде процентов к получению на конец отчетного периода (</w:t>
            </w:r>
            <w:r>
              <w:rPr>
                <w:noProof/>
                <w:position w:val="-11"/>
              </w:rPr>
              <w:drawing>
                <wp:inline distT="0" distB="0" distL="0" distR="0">
                  <wp:extent cx="461010" cy="283210"/>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2"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w:t>
            </w:r>
          </w:p>
        </w:tc>
        <w:tc>
          <w:tcPr>
            <w:tcW w:w="1276" w:type="dxa"/>
            <w:tcBorders>
              <w:top w:val="nil"/>
              <w:left w:val="nil"/>
              <w:bottom w:val="nil"/>
              <w:right w:val="nil"/>
            </w:tcBorders>
          </w:tcPr>
          <w:p w:rsidR="00F46B1B" w:rsidRDefault="00F46B1B">
            <w:pPr>
              <w:pStyle w:val="ConsPlusNormal"/>
              <w:jc w:val="center"/>
            </w:pPr>
            <w:hyperlink r:id="rId1833">
              <w:r>
                <w:rPr>
                  <w:color w:val="0000FF"/>
                </w:rPr>
                <w:t>2320</w:t>
              </w:r>
            </w:hyperlink>
          </w:p>
        </w:tc>
        <w:tc>
          <w:tcPr>
            <w:tcW w:w="1587" w:type="dxa"/>
            <w:tcBorders>
              <w:top w:val="nil"/>
              <w:left w:val="nil"/>
              <w:bottom w:val="nil"/>
              <w:right w:val="nil"/>
            </w:tcBorders>
          </w:tcPr>
          <w:p w:rsidR="00F46B1B" w:rsidRDefault="00F46B1B">
            <w:pPr>
              <w:pStyle w:val="ConsPlusNormal"/>
            </w:pPr>
          </w:p>
        </w:tc>
      </w:tr>
      <w:tr w:rsidR="00F46B1B">
        <w:tblPrEx>
          <w:tblBorders>
            <w:insideH w:val="none" w:sz="0" w:space="0" w:color="auto"/>
            <w:insideV w:val="none" w:sz="0" w:space="0" w:color="auto"/>
          </w:tblBorders>
        </w:tblPrEx>
        <w:tc>
          <w:tcPr>
            <w:tcW w:w="6204" w:type="dxa"/>
            <w:tcBorders>
              <w:top w:val="nil"/>
              <w:left w:val="nil"/>
              <w:bottom w:val="nil"/>
              <w:right w:val="nil"/>
            </w:tcBorders>
          </w:tcPr>
          <w:p w:rsidR="00F46B1B" w:rsidRDefault="00F46B1B">
            <w:pPr>
              <w:pStyle w:val="ConsPlusNormal"/>
            </w:pPr>
            <w:r>
              <w:t>Величина доходов в виде процентов к получению на конец последнего отчетного года (</w:t>
            </w:r>
            <w:r>
              <w:rPr>
                <w:noProof/>
                <w:position w:val="-9"/>
              </w:rPr>
              <w:drawing>
                <wp:inline distT="0" distB="0" distL="0" distR="0">
                  <wp:extent cx="461010" cy="26225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4"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w:t>
            </w:r>
          </w:p>
        </w:tc>
        <w:tc>
          <w:tcPr>
            <w:tcW w:w="1276" w:type="dxa"/>
            <w:tcBorders>
              <w:top w:val="nil"/>
              <w:left w:val="nil"/>
              <w:bottom w:val="nil"/>
              <w:right w:val="nil"/>
            </w:tcBorders>
          </w:tcPr>
          <w:p w:rsidR="00F46B1B" w:rsidRDefault="00F46B1B">
            <w:pPr>
              <w:pStyle w:val="ConsPlusNormal"/>
              <w:jc w:val="center"/>
            </w:pPr>
            <w:hyperlink r:id="rId1835">
              <w:r>
                <w:rPr>
                  <w:color w:val="0000FF"/>
                </w:rPr>
                <w:t>2320</w:t>
              </w:r>
            </w:hyperlink>
          </w:p>
        </w:tc>
        <w:tc>
          <w:tcPr>
            <w:tcW w:w="1587" w:type="dxa"/>
            <w:tcBorders>
              <w:top w:val="nil"/>
              <w:left w:val="nil"/>
              <w:bottom w:val="nil"/>
              <w:right w:val="nil"/>
            </w:tcBorders>
          </w:tcPr>
          <w:p w:rsidR="00F46B1B" w:rsidRDefault="00F46B1B">
            <w:pPr>
              <w:pStyle w:val="ConsPlusNormal"/>
            </w:pPr>
          </w:p>
        </w:tc>
      </w:tr>
      <w:tr w:rsidR="00F46B1B">
        <w:tblPrEx>
          <w:tblBorders>
            <w:insideH w:val="none" w:sz="0" w:space="0" w:color="auto"/>
            <w:insideV w:val="none" w:sz="0" w:space="0" w:color="auto"/>
          </w:tblBorders>
        </w:tblPrEx>
        <w:tc>
          <w:tcPr>
            <w:tcW w:w="6204" w:type="dxa"/>
            <w:tcBorders>
              <w:top w:val="nil"/>
              <w:left w:val="nil"/>
              <w:bottom w:val="nil"/>
              <w:right w:val="nil"/>
            </w:tcBorders>
          </w:tcPr>
          <w:p w:rsidR="00F46B1B" w:rsidRDefault="00F46B1B">
            <w:pPr>
              <w:pStyle w:val="ConsPlusNormal"/>
            </w:pPr>
            <w:r>
              <w:t>Величина доходов в виде процентов к получению на конец периода, аналогичного отчетному периоду последнего отчетного года (</w:t>
            </w:r>
            <w:r>
              <w:rPr>
                <w:noProof/>
                <w:position w:val="-11"/>
              </w:rPr>
              <w:drawing>
                <wp:inline distT="0" distB="0" distL="0" distR="0">
                  <wp:extent cx="461010" cy="283210"/>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6"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w:t>
            </w:r>
          </w:p>
        </w:tc>
        <w:tc>
          <w:tcPr>
            <w:tcW w:w="1276" w:type="dxa"/>
            <w:tcBorders>
              <w:top w:val="nil"/>
              <w:left w:val="nil"/>
              <w:bottom w:val="nil"/>
              <w:right w:val="nil"/>
            </w:tcBorders>
          </w:tcPr>
          <w:p w:rsidR="00F46B1B" w:rsidRDefault="00F46B1B">
            <w:pPr>
              <w:pStyle w:val="ConsPlusNormal"/>
              <w:jc w:val="center"/>
            </w:pPr>
            <w:hyperlink r:id="rId1837">
              <w:r>
                <w:rPr>
                  <w:color w:val="0000FF"/>
                </w:rPr>
                <w:t>2320</w:t>
              </w:r>
            </w:hyperlink>
          </w:p>
        </w:tc>
        <w:tc>
          <w:tcPr>
            <w:tcW w:w="1587" w:type="dxa"/>
            <w:tcBorders>
              <w:top w:val="nil"/>
              <w:left w:val="nil"/>
              <w:bottom w:val="nil"/>
              <w:right w:val="nil"/>
            </w:tcBorders>
          </w:tcPr>
          <w:p w:rsidR="00F46B1B" w:rsidRDefault="00F46B1B">
            <w:pPr>
              <w:pStyle w:val="ConsPlusNormal"/>
            </w:pPr>
          </w:p>
        </w:tc>
      </w:tr>
      <w:tr w:rsidR="00F46B1B">
        <w:tblPrEx>
          <w:tblBorders>
            <w:insideH w:val="none" w:sz="0" w:space="0" w:color="auto"/>
            <w:insideV w:val="none" w:sz="0" w:space="0" w:color="auto"/>
          </w:tblBorders>
        </w:tblPrEx>
        <w:tc>
          <w:tcPr>
            <w:tcW w:w="6204" w:type="dxa"/>
            <w:tcBorders>
              <w:top w:val="nil"/>
              <w:left w:val="nil"/>
              <w:bottom w:val="nil"/>
              <w:right w:val="nil"/>
            </w:tcBorders>
          </w:tcPr>
          <w:p w:rsidR="00F46B1B" w:rsidRDefault="00F46B1B">
            <w:pPr>
              <w:pStyle w:val="ConsPlusNormal"/>
            </w:pPr>
            <w:r>
              <w:t>Величина амортизации на конец отчетного периода (</w:t>
            </w:r>
            <w:r>
              <w:rPr>
                <w:noProof/>
                <w:position w:val="-11"/>
              </w:rPr>
              <w:drawing>
                <wp:inline distT="0" distB="0" distL="0" distR="0">
                  <wp:extent cx="660400" cy="283210"/>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8"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w:t>
            </w:r>
          </w:p>
        </w:tc>
        <w:tc>
          <w:tcPr>
            <w:tcW w:w="1276" w:type="dxa"/>
            <w:tcBorders>
              <w:top w:val="nil"/>
              <w:left w:val="nil"/>
              <w:bottom w:val="nil"/>
              <w:right w:val="nil"/>
            </w:tcBorders>
          </w:tcPr>
          <w:p w:rsidR="00F46B1B" w:rsidRDefault="00F46B1B">
            <w:pPr>
              <w:pStyle w:val="ConsPlusNormal"/>
              <w:jc w:val="center"/>
            </w:pPr>
            <w:r>
              <w:t>-</w:t>
            </w:r>
          </w:p>
        </w:tc>
        <w:tc>
          <w:tcPr>
            <w:tcW w:w="1587" w:type="dxa"/>
            <w:tcBorders>
              <w:top w:val="nil"/>
              <w:left w:val="nil"/>
              <w:bottom w:val="nil"/>
              <w:right w:val="nil"/>
            </w:tcBorders>
          </w:tcPr>
          <w:p w:rsidR="00F46B1B" w:rsidRDefault="00F46B1B">
            <w:pPr>
              <w:pStyle w:val="ConsPlusNormal"/>
            </w:pPr>
          </w:p>
        </w:tc>
      </w:tr>
      <w:tr w:rsidR="00F46B1B">
        <w:tblPrEx>
          <w:tblBorders>
            <w:insideH w:val="none" w:sz="0" w:space="0" w:color="auto"/>
            <w:insideV w:val="none" w:sz="0" w:space="0" w:color="auto"/>
          </w:tblBorders>
        </w:tblPrEx>
        <w:tc>
          <w:tcPr>
            <w:tcW w:w="6204" w:type="dxa"/>
            <w:tcBorders>
              <w:top w:val="nil"/>
              <w:left w:val="nil"/>
              <w:bottom w:val="nil"/>
              <w:right w:val="nil"/>
            </w:tcBorders>
          </w:tcPr>
          <w:p w:rsidR="00F46B1B" w:rsidRDefault="00F46B1B">
            <w:pPr>
              <w:pStyle w:val="ConsPlusNormal"/>
            </w:pPr>
            <w:r>
              <w:t>Величина амортизации на конец последнего отчетного года (</w:t>
            </w:r>
            <w:r>
              <w:rPr>
                <w:noProof/>
                <w:position w:val="-9"/>
              </w:rPr>
              <w:drawing>
                <wp:inline distT="0" distB="0" distL="0" distR="0">
                  <wp:extent cx="660400" cy="26225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9" cstate="print">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r>
              <w:t>)</w:t>
            </w:r>
          </w:p>
        </w:tc>
        <w:tc>
          <w:tcPr>
            <w:tcW w:w="1276" w:type="dxa"/>
            <w:tcBorders>
              <w:top w:val="nil"/>
              <w:left w:val="nil"/>
              <w:bottom w:val="nil"/>
              <w:right w:val="nil"/>
            </w:tcBorders>
          </w:tcPr>
          <w:p w:rsidR="00F46B1B" w:rsidRDefault="00F46B1B">
            <w:pPr>
              <w:pStyle w:val="ConsPlusNormal"/>
              <w:jc w:val="center"/>
            </w:pPr>
            <w:r>
              <w:t>-</w:t>
            </w:r>
          </w:p>
        </w:tc>
        <w:tc>
          <w:tcPr>
            <w:tcW w:w="1587" w:type="dxa"/>
            <w:tcBorders>
              <w:top w:val="nil"/>
              <w:left w:val="nil"/>
              <w:bottom w:val="nil"/>
              <w:right w:val="nil"/>
            </w:tcBorders>
          </w:tcPr>
          <w:p w:rsidR="00F46B1B" w:rsidRDefault="00F46B1B">
            <w:pPr>
              <w:pStyle w:val="ConsPlusNormal"/>
            </w:pPr>
          </w:p>
        </w:tc>
      </w:tr>
      <w:tr w:rsidR="00F46B1B">
        <w:tblPrEx>
          <w:tblBorders>
            <w:insideH w:val="none" w:sz="0" w:space="0" w:color="auto"/>
            <w:insideV w:val="none" w:sz="0" w:space="0" w:color="auto"/>
          </w:tblBorders>
        </w:tblPrEx>
        <w:tc>
          <w:tcPr>
            <w:tcW w:w="6204" w:type="dxa"/>
            <w:tcBorders>
              <w:top w:val="nil"/>
              <w:left w:val="nil"/>
              <w:bottom w:val="single" w:sz="4" w:space="0" w:color="auto"/>
              <w:right w:val="nil"/>
            </w:tcBorders>
          </w:tcPr>
          <w:p w:rsidR="00F46B1B" w:rsidRDefault="00F46B1B">
            <w:pPr>
              <w:pStyle w:val="ConsPlusNormal"/>
            </w:pPr>
            <w:r>
              <w:t>Величина амортизации на конец периода, аналогичного отчетному периоду последнего отчетного года (</w:t>
            </w:r>
            <w:r>
              <w:rPr>
                <w:noProof/>
                <w:position w:val="-11"/>
              </w:rPr>
              <w:drawing>
                <wp:inline distT="0" distB="0" distL="0" distR="0">
                  <wp:extent cx="660400" cy="283210"/>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7"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w:t>
            </w:r>
          </w:p>
        </w:tc>
        <w:tc>
          <w:tcPr>
            <w:tcW w:w="1276" w:type="dxa"/>
            <w:tcBorders>
              <w:top w:val="nil"/>
              <w:left w:val="nil"/>
              <w:bottom w:val="single" w:sz="4" w:space="0" w:color="auto"/>
              <w:right w:val="nil"/>
            </w:tcBorders>
          </w:tcPr>
          <w:p w:rsidR="00F46B1B" w:rsidRDefault="00F46B1B">
            <w:pPr>
              <w:pStyle w:val="ConsPlusNormal"/>
              <w:jc w:val="center"/>
            </w:pPr>
            <w:r>
              <w:t>-</w:t>
            </w:r>
          </w:p>
        </w:tc>
        <w:tc>
          <w:tcPr>
            <w:tcW w:w="1587" w:type="dxa"/>
            <w:tcBorders>
              <w:top w:val="nil"/>
              <w:left w:val="nil"/>
              <w:bottom w:val="single" w:sz="4" w:space="0" w:color="auto"/>
              <w:right w:val="nil"/>
            </w:tcBorders>
          </w:tcPr>
          <w:p w:rsidR="00F46B1B" w:rsidRDefault="00F46B1B">
            <w:pPr>
              <w:pStyle w:val="ConsPlusNormal"/>
            </w:pPr>
          </w:p>
        </w:tc>
      </w:tr>
    </w:tbl>
    <w:p w:rsidR="00F46B1B" w:rsidRDefault="00F46B1B">
      <w:pPr>
        <w:pStyle w:val="ConsPlusNormal"/>
        <w:jc w:val="both"/>
      </w:pPr>
    </w:p>
    <w:p w:rsidR="00F46B1B" w:rsidRDefault="00F46B1B">
      <w:pPr>
        <w:pStyle w:val="ConsPlusNormal"/>
        <w:ind w:firstLine="540"/>
        <w:jc w:val="both"/>
      </w:pPr>
      <w:r>
        <w:t xml:space="preserve">Примечание. Значения по номерам строк баланса в </w:t>
      </w:r>
      <w:hyperlink w:anchor="P3512">
        <w:r>
          <w:rPr>
            <w:color w:val="0000FF"/>
          </w:rPr>
          <w:t>таблице 2</w:t>
        </w:r>
      </w:hyperlink>
      <w:r>
        <w:t xml:space="preserve"> приводятся в соответствии со значениями, указываемыми в формах, утвержденных </w:t>
      </w:r>
      <w:hyperlink r:id="rId1840">
        <w:r>
          <w:rPr>
            <w:color w:val="0000FF"/>
          </w:rPr>
          <w:t>приказом</w:t>
        </w:r>
      </w:hyperlink>
      <w:r>
        <w:t xml:space="preserve"> Министерства финансов Российской Федерации от 2 июля 2010 г. N 66н "О формах бухгалтерской отчетности организаций".</w:t>
      </w: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jc w:val="right"/>
        <w:outlineLvl w:val="1"/>
      </w:pPr>
      <w:r>
        <w:t>Приложение N 2</w:t>
      </w:r>
    </w:p>
    <w:p w:rsidR="00F46B1B" w:rsidRDefault="00F46B1B">
      <w:pPr>
        <w:pStyle w:val="ConsPlusNormal"/>
        <w:jc w:val="right"/>
      </w:pPr>
      <w:r>
        <w:t>к Основным положениям</w:t>
      </w:r>
    </w:p>
    <w:p w:rsidR="00F46B1B" w:rsidRDefault="00F46B1B">
      <w:pPr>
        <w:pStyle w:val="ConsPlusNormal"/>
        <w:jc w:val="right"/>
      </w:pPr>
      <w:r>
        <w:t>функционирования розничных</w:t>
      </w:r>
    </w:p>
    <w:p w:rsidR="00F46B1B" w:rsidRDefault="00F46B1B">
      <w:pPr>
        <w:pStyle w:val="ConsPlusNormal"/>
        <w:jc w:val="right"/>
      </w:pPr>
      <w:r>
        <w:t>рынков электрической энергии</w:t>
      </w:r>
    </w:p>
    <w:p w:rsidR="00F46B1B" w:rsidRDefault="00F46B1B">
      <w:pPr>
        <w:pStyle w:val="ConsPlusNormal"/>
        <w:ind w:firstLine="540"/>
        <w:jc w:val="both"/>
      </w:pPr>
    </w:p>
    <w:p w:rsidR="00F46B1B" w:rsidRDefault="00F46B1B">
      <w:pPr>
        <w:pStyle w:val="ConsPlusNormal"/>
        <w:jc w:val="center"/>
      </w:pPr>
      <w:bookmarkStart w:id="350" w:name="P3582"/>
      <w:bookmarkEnd w:id="350"/>
      <w:r>
        <w:t>ФОРМЫ ПРЕДОСТАВЛЕНИЯ ИНФОРМАЦИИ</w:t>
      </w:r>
    </w:p>
    <w:p w:rsidR="00F46B1B" w:rsidRDefault="00F46B1B">
      <w:pPr>
        <w:pStyle w:val="ConsPlusNormal"/>
        <w:jc w:val="center"/>
      </w:pPr>
      <w:r>
        <w:t>О ПОТРЕБИТЕЛЯХ ЭЛЕКТРИЧЕСКОЙ ЭНЕРГИИ (МОЩНОСТИ)</w:t>
      </w:r>
    </w:p>
    <w:p w:rsidR="00F46B1B" w:rsidRDefault="00F46B1B">
      <w:pPr>
        <w:pStyle w:val="ConsPlusNormal"/>
        <w:ind w:firstLine="540"/>
        <w:jc w:val="both"/>
      </w:pPr>
    </w:p>
    <w:p w:rsidR="00F46B1B" w:rsidRDefault="00F46B1B">
      <w:pPr>
        <w:pStyle w:val="ConsPlusNormal"/>
        <w:jc w:val="right"/>
        <w:outlineLvl w:val="2"/>
      </w:pPr>
      <w:r>
        <w:t>Таблица 1</w:t>
      </w:r>
    </w:p>
    <w:p w:rsidR="00F46B1B" w:rsidRDefault="00F46B1B">
      <w:pPr>
        <w:pStyle w:val="ConsPlusNormal"/>
        <w:ind w:firstLine="540"/>
        <w:jc w:val="both"/>
      </w:pPr>
    </w:p>
    <w:p w:rsidR="00F46B1B" w:rsidRDefault="00F46B1B">
      <w:pPr>
        <w:pStyle w:val="ConsPlusNormal"/>
        <w:jc w:val="center"/>
      </w:pPr>
      <w:r>
        <w:t>Информация</w:t>
      </w:r>
    </w:p>
    <w:p w:rsidR="00F46B1B" w:rsidRDefault="00F46B1B">
      <w:pPr>
        <w:pStyle w:val="ConsPlusNormal"/>
        <w:jc w:val="center"/>
      </w:pPr>
      <w:r>
        <w:t>о потребителях электрической энергии - физических лицах</w:t>
      </w:r>
    </w:p>
    <w:p w:rsidR="00F46B1B" w:rsidRDefault="00F46B1B">
      <w:pPr>
        <w:pStyle w:val="ConsPlusNormal"/>
        <w:ind w:firstLine="540"/>
        <w:jc w:val="both"/>
      </w:pPr>
    </w:p>
    <w:p w:rsidR="00F46B1B" w:rsidRDefault="00F46B1B">
      <w:pPr>
        <w:pStyle w:val="ConsPlusNormal"/>
        <w:sectPr w:rsidR="00F46B1B" w:rsidSect="00F46B1B">
          <w:pgSz w:w="11906" w:h="16838"/>
          <w:pgMar w:top="851"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11715"/>
      </w:tblGrid>
      <w:tr w:rsidR="00F46B1B">
        <w:tc>
          <w:tcPr>
            <w:tcW w:w="825" w:type="dxa"/>
            <w:tcBorders>
              <w:left w:val="nil"/>
            </w:tcBorders>
          </w:tcPr>
          <w:p w:rsidR="00F46B1B" w:rsidRDefault="00F46B1B">
            <w:pPr>
              <w:pStyle w:val="ConsPlusNormal"/>
              <w:jc w:val="center"/>
            </w:pPr>
            <w:r>
              <w:t>N</w:t>
            </w:r>
          </w:p>
        </w:tc>
        <w:tc>
          <w:tcPr>
            <w:tcW w:w="11715" w:type="dxa"/>
            <w:tcBorders>
              <w:right w:val="nil"/>
            </w:tcBorders>
          </w:tcPr>
          <w:p w:rsidR="00F46B1B" w:rsidRDefault="00F46B1B">
            <w:pPr>
              <w:pStyle w:val="ConsPlusNormal"/>
              <w:jc w:val="center"/>
            </w:pPr>
            <w:r>
              <w:t>Адрес местоположения энергопринимающих устройств</w:t>
            </w:r>
          </w:p>
        </w:tc>
      </w:tr>
      <w:tr w:rsidR="00F46B1B">
        <w:tc>
          <w:tcPr>
            <w:tcW w:w="825" w:type="dxa"/>
            <w:tcBorders>
              <w:left w:val="nil"/>
            </w:tcBorders>
          </w:tcPr>
          <w:p w:rsidR="00F46B1B" w:rsidRDefault="00F46B1B">
            <w:pPr>
              <w:pStyle w:val="ConsPlusNormal"/>
              <w:jc w:val="both"/>
            </w:pPr>
          </w:p>
        </w:tc>
        <w:tc>
          <w:tcPr>
            <w:tcW w:w="11715" w:type="dxa"/>
            <w:tcBorders>
              <w:right w:val="nil"/>
            </w:tcBorders>
          </w:tcPr>
          <w:p w:rsidR="00F46B1B" w:rsidRDefault="00F46B1B">
            <w:pPr>
              <w:pStyle w:val="ConsPlusNormal"/>
              <w:jc w:val="both"/>
            </w:pPr>
          </w:p>
        </w:tc>
      </w:tr>
      <w:tr w:rsidR="00F46B1B">
        <w:tc>
          <w:tcPr>
            <w:tcW w:w="825" w:type="dxa"/>
            <w:tcBorders>
              <w:left w:val="nil"/>
            </w:tcBorders>
          </w:tcPr>
          <w:p w:rsidR="00F46B1B" w:rsidRDefault="00F46B1B">
            <w:pPr>
              <w:pStyle w:val="ConsPlusNormal"/>
              <w:jc w:val="both"/>
            </w:pPr>
          </w:p>
        </w:tc>
        <w:tc>
          <w:tcPr>
            <w:tcW w:w="11715" w:type="dxa"/>
            <w:tcBorders>
              <w:right w:val="nil"/>
            </w:tcBorders>
          </w:tcPr>
          <w:p w:rsidR="00F46B1B" w:rsidRDefault="00F46B1B">
            <w:pPr>
              <w:pStyle w:val="ConsPlusNormal"/>
              <w:jc w:val="both"/>
            </w:pPr>
          </w:p>
        </w:tc>
      </w:tr>
      <w:tr w:rsidR="00F46B1B">
        <w:tc>
          <w:tcPr>
            <w:tcW w:w="825" w:type="dxa"/>
            <w:tcBorders>
              <w:left w:val="nil"/>
            </w:tcBorders>
          </w:tcPr>
          <w:p w:rsidR="00F46B1B" w:rsidRDefault="00F46B1B">
            <w:pPr>
              <w:pStyle w:val="ConsPlusNormal"/>
              <w:jc w:val="both"/>
            </w:pPr>
          </w:p>
        </w:tc>
        <w:tc>
          <w:tcPr>
            <w:tcW w:w="11715" w:type="dxa"/>
            <w:tcBorders>
              <w:right w:val="nil"/>
            </w:tcBorders>
          </w:tcPr>
          <w:p w:rsidR="00F46B1B" w:rsidRDefault="00F46B1B">
            <w:pPr>
              <w:pStyle w:val="ConsPlusNormal"/>
              <w:jc w:val="both"/>
            </w:pPr>
          </w:p>
        </w:tc>
      </w:tr>
    </w:tbl>
    <w:p w:rsidR="00F46B1B" w:rsidRDefault="00F46B1B">
      <w:pPr>
        <w:pStyle w:val="ConsPlusNormal"/>
        <w:jc w:val="both"/>
      </w:pPr>
    </w:p>
    <w:p w:rsidR="00F46B1B" w:rsidRDefault="00F46B1B">
      <w:pPr>
        <w:pStyle w:val="ConsPlusNormal"/>
        <w:jc w:val="both"/>
      </w:pPr>
    </w:p>
    <w:p w:rsidR="00F46B1B" w:rsidRDefault="00F46B1B">
      <w:pPr>
        <w:pStyle w:val="ConsPlusNormal"/>
        <w:ind w:firstLine="540"/>
        <w:jc w:val="both"/>
      </w:pPr>
    </w:p>
    <w:p w:rsidR="00F46B1B" w:rsidRDefault="00F46B1B">
      <w:pPr>
        <w:pStyle w:val="ConsPlusNormal"/>
        <w:jc w:val="right"/>
        <w:outlineLvl w:val="2"/>
      </w:pPr>
      <w:r>
        <w:t>Таблица 2</w:t>
      </w:r>
    </w:p>
    <w:p w:rsidR="00F46B1B" w:rsidRDefault="00F46B1B">
      <w:pPr>
        <w:pStyle w:val="ConsPlusNormal"/>
        <w:ind w:firstLine="540"/>
        <w:jc w:val="both"/>
      </w:pPr>
    </w:p>
    <w:p w:rsidR="00F46B1B" w:rsidRDefault="00F46B1B">
      <w:pPr>
        <w:pStyle w:val="ConsPlusNormal"/>
        <w:jc w:val="center"/>
      </w:pPr>
      <w:r>
        <w:t>Информация</w:t>
      </w:r>
    </w:p>
    <w:p w:rsidR="00F46B1B" w:rsidRDefault="00F46B1B">
      <w:pPr>
        <w:pStyle w:val="ConsPlusNormal"/>
        <w:jc w:val="center"/>
      </w:pPr>
      <w:r>
        <w:t>о потребителях электрической энергии - юридических лицах</w:t>
      </w:r>
    </w:p>
    <w:p w:rsidR="00F46B1B" w:rsidRDefault="00F46B1B">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3630"/>
        <w:gridCol w:w="1155"/>
        <w:gridCol w:w="6930"/>
      </w:tblGrid>
      <w:tr w:rsidR="00F46B1B">
        <w:tc>
          <w:tcPr>
            <w:tcW w:w="825" w:type="dxa"/>
            <w:tcBorders>
              <w:left w:val="nil"/>
            </w:tcBorders>
          </w:tcPr>
          <w:p w:rsidR="00F46B1B" w:rsidRDefault="00F46B1B">
            <w:pPr>
              <w:pStyle w:val="ConsPlusNormal"/>
              <w:jc w:val="center"/>
            </w:pPr>
            <w:r>
              <w:t>N</w:t>
            </w:r>
          </w:p>
        </w:tc>
        <w:tc>
          <w:tcPr>
            <w:tcW w:w="3630" w:type="dxa"/>
          </w:tcPr>
          <w:p w:rsidR="00F46B1B" w:rsidRDefault="00F46B1B">
            <w:pPr>
              <w:pStyle w:val="ConsPlusNormal"/>
              <w:jc w:val="center"/>
            </w:pPr>
            <w:r>
              <w:t>Наименование организации</w:t>
            </w:r>
          </w:p>
        </w:tc>
        <w:tc>
          <w:tcPr>
            <w:tcW w:w="1155" w:type="dxa"/>
          </w:tcPr>
          <w:p w:rsidR="00F46B1B" w:rsidRDefault="00F46B1B">
            <w:pPr>
              <w:pStyle w:val="ConsPlusNormal"/>
              <w:jc w:val="center"/>
            </w:pPr>
            <w:r>
              <w:t>ИНН</w:t>
            </w:r>
          </w:p>
        </w:tc>
        <w:tc>
          <w:tcPr>
            <w:tcW w:w="6930" w:type="dxa"/>
            <w:tcBorders>
              <w:right w:val="nil"/>
            </w:tcBorders>
          </w:tcPr>
          <w:p w:rsidR="00F46B1B" w:rsidRDefault="00F46B1B">
            <w:pPr>
              <w:pStyle w:val="ConsPlusNormal"/>
              <w:jc w:val="center"/>
            </w:pPr>
            <w:r>
              <w:t>Фактический адрес организации/ местоположение энергопринимающих устройств</w:t>
            </w:r>
          </w:p>
        </w:tc>
      </w:tr>
      <w:tr w:rsidR="00F46B1B">
        <w:tc>
          <w:tcPr>
            <w:tcW w:w="825" w:type="dxa"/>
            <w:tcBorders>
              <w:left w:val="nil"/>
            </w:tcBorders>
          </w:tcPr>
          <w:p w:rsidR="00F46B1B" w:rsidRDefault="00F46B1B">
            <w:pPr>
              <w:pStyle w:val="ConsPlusNormal"/>
              <w:jc w:val="both"/>
            </w:pPr>
          </w:p>
        </w:tc>
        <w:tc>
          <w:tcPr>
            <w:tcW w:w="3630" w:type="dxa"/>
          </w:tcPr>
          <w:p w:rsidR="00F46B1B" w:rsidRDefault="00F46B1B">
            <w:pPr>
              <w:pStyle w:val="ConsPlusNormal"/>
              <w:jc w:val="both"/>
            </w:pPr>
          </w:p>
        </w:tc>
        <w:tc>
          <w:tcPr>
            <w:tcW w:w="1155" w:type="dxa"/>
          </w:tcPr>
          <w:p w:rsidR="00F46B1B" w:rsidRDefault="00F46B1B">
            <w:pPr>
              <w:pStyle w:val="ConsPlusNormal"/>
              <w:jc w:val="both"/>
            </w:pPr>
          </w:p>
        </w:tc>
        <w:tc>
          <w:tcPr>
            <w:tcW w:w="6930" w:type="dxa"/>
            <w:tcBorders>
              <w:right w:val="nil"/>
            </w:tcBorders>
          </w:tcPr>
          <w:p w:rsidR="00F46B1B" w:rsidRDefault="00F46B1B">
            <w:pPr>
              <w:pStyle w:val="ConsPlusNormal"/>
              <w:jc w:val="both"/>
            </w:pPr>
          </w:p>
        </w:tc>
      </w:tr>
      <w:tr w:rsidR="00F46B1B">
        <w:tc>
          <w:tcPr>
            <w:tcW w:w="825" w:type="dxa"/>
            <w:tcBorders>
              <w:left w:val="nil"/>
            </w:tcBorders>
          </w:tcPr>
          <w:p w:rsidR="00F46B1B" w:rsidRDefault="00F46B1B">
            <w:pPr>
              <w:pStyle w:val="ConsPlusNormal"/>
              <w:jc w:val="both"/>
            </w:pPr>
          </w:p>
        </w:tc>
        <w:tc>
          <w:tcPr>
            <w:tcW w:w="3630" w:type="dxa"/>
          </w:tcPr>
          <w:p w:rsidR="00F46B1B" w:rsidRDefault="00F46B1B">
            <w:pPr>
              <w:pStyle w:val="ConsPlusNormal"/>
              <w:jc w:val="both"/>
            </w:pPr>
          </w:p>
        </w:tc>
        <w:tc>
          <w:tcPr>
            <w:tcW w:w="1155" w:type="dxa"/>
          </w:tcPr>
          <w:p w:rsidR="00F46B1B" w:rsidRDefault="00F46B1B">
            <w:pPr>
              <w:pStyle w:val="ConsPlusNormal"/>
              <w:jc w:val="both"/>
            </w:pPr>
          </w:p>
        </w:tc>
        <w:tc>
          <w:tcPr>
            <w:tcW w:w="6930" w:type="dxa"/>
            <w:tcBorders>
              <w:right w:val="nil"/>
            </w:tcBorders>
          </w:tcPr>
          <w:p w:rsidR="00F46B1B" w:rsidRDefault="00F46B1B">
            <w:pPr>
              <w:pStyle w:val="ConsPlusNormal"/>
              <w:jc w:val="both"/>
            </w:pPr>
          </w:p>
        </w:tc>
      </w:tr>
      <w:tr w:rsidR="00F46B1B">
        <w:tc>
          <w:tcPr>
            <w:tcW w:w="825" w:type="dxa"/>
            <w:tcBorders>
              <w:left w:val="nil"/>
            </w:tcBorders>
          </w:tcPr>
          <w:p w:rsidR="00F46B1B" w:rsidRDefault="00F46B1B">
            <w:pPr>
              <w:pStyle w:val="ConsPlusNormal"/>
              <w:jc w:val="both"/>
            </w:pPr>
          </w:p>
        </w:tc>
        <w:tc>
          <w:tcPr>
            <w:tcW w:w="3630" w:type="dxa"/>
          </w:tcPr>
          <w:p w:rsidR="00F46B1B" w:rsidRDefault="00F46B1B">
            <w:pPr>
              <w:pStyle w:val="ConsPlusNormal"/>
              <w:jc w:val="both"/>
            </w:pPr>
          </w:p>
        </w:tc>
        <w:tc>
          <w:tcPr>
            <w:tcW w:w="1155" w:type="dxa"/>
          </w:tcPr>
          <w:p w:rsidR="00F46B1B" w:rsidRDefault="00F46B1B">
            <w:pPr>
              <w:pStyle w:val="ConsPlusNormal"/>
              <w:jc w:val="both"/>
            </w:pPr>
          </w:p>
        </w:tc>
        <w:tc>
          <w:tcPr>
            <w:tcW w:w="6930" w:type="dxa"/>
            <w:tcBorders>
              <w:right w:val="nil"/>
            </w:tcBorders>
          </w:tcPr>
          <w:p w:rsidR="00F46B1B" w:rsidRDefault="00F46B1B">
            <w:pPr>
              <w:pStyle w:val="ConsPlusNormal"/>
              <w:jc w:val="both"/>
            </w:pPr>
          </w:p>
        </w:tc>
      </w:tr>
    </w:tbl>
    <w:p w:rsidR="00F46B1B" w:rsidRDefault="00F46B1B">
      <w:pPr>
        <w:pStyle w:val="ConsPlusNormal"/>
        <w:sectPr w:rsidR="00F46B1B">
          <w:pgSz w:w="16838" w:h="11905" w:orient="landscape"/>
          <w:pgMar w:top="1701" w:right="1134" w:bottom="850" w:left="1134" w:header="0" w:footer="0" w:gutter="0"/>
          <w:cols w:space="720"/>
          <w:titlePg/>
        </w:sectPr>
      </w:pPr>
    </w:p>
    <w:p w:rsidR="00F46B1B" w:rsidRDefault="00F46B1B">
      <w:pPr>
        <w:pStyle w:val="ConsPlusNormal"/>
        <w:jc w:val="both"/>
      </w:pPr>
    </w:p>
    <w:p w:rsidR="00F46B1B" w:rsidRDefault="00F46B1B">
      <w:pPr>
        <w:pStyle w:val="ConsPlusNormal"/>
        <w:jc w:val="both"/>
      </w:pPr>
    </w:p>
    <w:p w:rsidR="00F46B1B" w:rsidRDefault="00F46B1B">
      <w:pPr>
        <w:pStyle w:val="ConsPlusNormal"/>
        <w:jc w:val="both"/>
      </w:pPr>
    </w:p>
    <w:p w:rsidR="00F46B1B" w:rsidRDefault="00F46B1B">
      <w:pPr>
        <w:pStyle w:val="ConsPlusNormal"/>
        <w:jc w:val="both"/>
      </w:pPr>
    </w:p>
    <w:p w:rsidR="00F46B1B" w:rsidRDefault="00F46B1B">
      <w:pPr>
        <w:pStyle w:val="ConsPlusNormal"/>
        <w:jc w:val="both"/>
      </w:pPr>
    </w:p>
    <w:p w:rsidR="00F46B1B" w:rsidRDefault="00F46B1B">
      <w:pPr>
        <w:pStyle w:val="ConsPlusNormal"/>
        <w:jc w:val="right"/>
        <w:outlineLvl w:val="1"/>
      </w:pPr>
      <w:r>
        <w:t>Приложение N 2(1)</w:t>
      </w:r>
    </w:p>
    <w:p w:rsidR="00F46B1B" w:rsidRDefault="00F46B1B">
      <w:pPr>
        <w:pStyle w:val="ConsPlusNormal"/>
        <w:jc w:val="right"/>
      </w:pPr>
      <w:r>
        <w:t>к Основным положениям</w:t>
      </w:r>
    </w:p>
    <w:p w:rsidR="00F46B1B" w:rsidRDefault="00F46B1B">
      <w:pPr>
        <w:pStyle w:val="ConsPlusNormal"/>
        <w:jc w:val="right"/>
      </w:pPr>
      <w:r>
        <w:t>функционирования розничных</w:t>
      </w:r>
    </w:p>
    <w:p w:rsidR="00F46B1B" w:rsidRDefault="00F46B1B">
      <w:pPr>
        <w:pStyle w:val="ConsPlusNormal"/>
        <w:jc w:val="right"/>
      </w:pPr>
      <w:r>
        <w:t>рынков электрической энергии</w:t>
      </w:r>
    </w:p>
    <w:p w:rsidR="00F46B1B" w:rsidRDefault="00F46B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46B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6B1B" w:rsidRDefault="00F46B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6B1B" w:rsidRDefault="00F46B1B">
            <w:pPr>
              <w:pStyle w:val="ConsPlusNormal"/>
              <w:jc w:val="center"/>
            </w:pPr>
            <w:r>
              <w:rPr>
                <w:color w:val="392C69"/>
              </w:rPr>
              <w:t>Список изменяющих документов</w:t>
            </w:r>
          </w:p>
          <w:p w:rsidR="00F46B1B" w:rsidRDefault="00F46B1B">
            <w:pPr>
              <w:pStyle w:val="ConsPlusNormal"/>
              <w:jc w:val="center"/>
            </w:pPr>
            <w:r>
              <w:rPr>
                <w:color w:val="392C69"/>
              </w:rPr>
              <w:t xml:space="preserve">(введено </w:t>
            </w:r>
            <w:hyperlink r:id="rId1841">
              <w:r>
                <w:rPr>
                  <w:color w:val="0000FF"/>
                </w:rPr>
                <w:t>Постановлением</w:t>
              </w:r>
            </w:hyperlink>
            <w:r>
              <w:rPr>
                <w:color w:val="392C69"/>
              </w:rPr>
              <w:t xml:space="preserve"> Правительства РФ от 17.05.2016 N 433)</w:t>
            </w: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r>
    </w:tbl>
    <w:p w:rsidR="00F46B1B" w:rsidRDefault="00F46B1B">
      <w:pPr>
        <w:pStyle w:val="ConsPlusNormal"/>
        <w:jc w:val="both"/>
      </w:pPr>
    </w:p>
    <w:p w:rsidR="00F46B1B" w:rsidRDefault="00F46B1B">
      <w:pPr>
        <w:pStyle w:val="ConsPlusNonformat"/>
        <w:jc w:val="both"/>
      </w:pPr>
      <w:bookmarkStart w:id="351" w:name="P3634"/>
      <w:bookmarkEnd w:id="351"/>
      <w:r>
        <w:t xml:space="preserve">                                   ФОРМА</w:t>
      </w:r>
    </w:p>
    <w:p w:rsidR="00F46B1B" w:rsidRDefault="00F46B1B">
      <w:pPr>
        <w:pStyle w:val="ConsPlusNonformat"/>
        <w:jc w:val="both"/>
      </w:pPr>
      <w:r>
        <w:t xml:space="preserve">               публикации значений конечных регулируемых цен</w:t>
      </w:r>
    </w:p>
    <w:p w:rsidR="00F46B1B" w:rsidRDefault="00F46B1B">
      <w:pPr>
        <w:pStyle w:val="ConsPlusNonformat"/>
        <w:jc w:val="both"/>
      </w:pPr>
      <w:r>
        <w:t xml:space="preserve">        на электрическую энергию (мощность) и составляющих конечных</w:t>
      </w:r>
    </w:p>
    <w:p w:rsidR="00F46B1B" w:rsidRDefault="00F46B1B">
      <w:pPr>
        <w:pStyle w:val="ConsPlusNonformat"/>
        <w:jc w:val="both"/>
      </w:pPr>
      <w:r>
        <w:t xml:space="preserve">            регулируемых цен на электрическую энергию (мощность)</w:t>
      </w:r>
    </w:p>
    <w:p w:rsidR="00F46B1B" w:rsidRDefault="00F46B1B">
      <w:pPr>
        <w:pStyle w:val="ConsPlusNonformat"/>
        <w:jc w:val="both"/>
      </w:pPr>
    </w:p>
    <w:p w:rsidR="00F46B1B" w:rsidRDefault="00F46B1B">
      <w:pPr>
        <w:pStyle w:val="ConsPlusNonformat"/>
        <w:jc w:val="both"/>
      </w:pPr>
      <w:r>
        <w:t xml:space="preserve">    Предельные уровни регулируемых цен на электрическую энергию (мощность),</w:t>
      </w:r>
    </w:p>
    <w:p w:rsidR="00F46B1B" w:rsidRDefault="00F46B1B">
      <w:pPr>
        <w:pStyle w:val="ConsPlusNonformat"/>
        <w:jc w:val="both"/>
      </w:pPr>
      <w:r>
        <w:t>поставляемую потребителям (покупателям) ___________________________________</w:t>
      </w:r>
    </w:p>
    <w:p w:rsidR="00F46B1B" w:rsidRDefault="00F46B1B">
      <w:pPr>
        <w:pStyle w:val="ConsPlusNonformat"/>
        <w:jc w:val="both"/>
      </w:pPr>
      <w:r>
        <w:t xml:space="preserve">                                           (наименование гарантирующего</w:t>
      </w:r>
    </w:p>
    <w:p w:rsidR="00F46B1B" w:rsidRDefault="00F46B1B">
      <w:pPr>
        <w:pStyle w:val="ConsPlusNonformat"/>
        <w:jc w:val="both"/>
      </w:pPr>
      <w:r>
        <w:t xml:space="preserve">                                            поставщика (энергосбытовой,</w:t>
      </w:r>
    </w:p>
    <w:p w:rsidR="00F46B1B" w:rsidRDefault="00F46B1B">
      <w:pPr>
        <w:pStyle w:val="ConsPlusNonformat"/>
        <w:jc w:val="both"/>
      </w:pPr>
      <w:r>
        <w:t xml:space="preserve">                                           энергоснабжающей организации)</w:t>
      </w:r>
    </w:p>
    <w:p w:rsidR="00F46B1B" w:rsidRDefault="00F46B1B">
      <w:pPr>
        <w:pStyle w:val="ConsPlusNonformat"/>
        <w:jc w:val="both"/>
      </w:pPr>
      <w:r>
        <w:t>в _____________ _____ г.</w:t>
      </w:r>
    </w:p>
    <w:p w:rsidR="00F46B1B" w:rsidRDefault="00F46B1B">
      <w:pPr>
        <w:pStyle w:val="ConsPlusNonformat"/>
        <w:jc w:val="both"/>
      </w:pPr>
      <w:r>
        <w:t xml:space="preserve">     (месяц)    (год)</w:t>
      </w:r>
    </w:p>
    <w:p w:rsidR="00F46B1B" w:rsidRDefault="00F46B1B">
      <w:pPr>
        <w:pStyle w:val="ConsPlusNonformat"/>
        <w:jc w:val="both"/>
      </w:pPr>
    </w:p>
    <w:p w:rsidR="00F46B1B" w:rsidRDefault="00F46B1B">
      <w:pPr>
        <w:pStyle w:val="ConsPlusNonformat"/>
        <w:jc w:val="both"/>
      </w:pPr>
      <w:r>
        <w:t xml:space="preserve">                        I. Первая ценовая категория</w:t>
      </w:r>
    </w:p>
    <w:p w:rsidR="00F46B1B" w:rsidRDefault="00F46B1B">
      <w:pPr>
        <w:pStyle w:val="ConsPlusNonformat"/>
        <w:jc w:val="both"/>
      </w:pPr>
      <w:r>
        <w:t xml:space="preserve">        (для объемов покупки электрической энергии (мощности), учет</w:t>
      </w:r>
    </w:p>
    <w:p w:rsidR="00F46B1B" w:rsidRDefault="00F46B1B">
      <w:pPr>
        <w:pStyle w:val="ConsPlusNonformat"/>
        <w:jc w:val="both"/>
      </w:pPr>
      <w:r>
        <w:t xml:space="preserve">            которых осуществляется в целом за расчетный период)</w:t>
      </w:r>
    </w:p>
    <w:p w:rsidR="00F46B1B" w:rsidRDefault="00F46B1B">
      <w:pPr>
        <w:pStyle w:val="ConsPlusNonformat"/>
        <w:jc w:val="both"/>
      </w:pPr>
    </w:p>
    <w:p w:rsidR="00F46B1B" w:rsidRDefault="00F46B1B">
      <w:pPr>
        <w:pStyle w:val="ConsPlusNonformat"/>
        <w:jc w:val="both"/>
      </w:pPr>
      <w:r>
        <w:t xml:space="preserve">    1. Конечная регулируемая цена</w:t>
      </w:r>
    </w:p>
    <w:p w:rsidR="00F46B1B" w:rsidRDefault="00F46B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850"/>
        <w:gridCol w:w="850"/>
        <w:gridCol w:w="850"/>
        <w:gridCol w:w="850"/>
      </w:tblGrid>
      <w:tr w:rsidR="00F46B1B">
        <w:tc>
          <w:tcPr>
            <w:tcW w:w="5669" w:type="dxa"/>
            <w:vMerge w:val="restart"/>
          </w:tcPr>
          <w:p w:rsidR="00F46B1B" w:rsidRDefault="00F46B1B">
            <w:pPr>
              <w:pStyle w:val="ConsPlusNormal"/>
            </w:pPr>
          </w:p>
        </w:tc>
        <w:tc>
          <w:tcPr>
            <w:tcW w:w="3400" w:type="dxa"/>
            <w:gridSpan w:val="4"/>
          </w:tcPr>
          <w:p w:rsidR="00F46B1B" w:rsidRDefault="00F46B1B">
            <w:pPr>
              <w:pStyle w:val="ConsPlusNormal"/>
              <w:jc w:val="center"/>
            </w:pPr>
            <w:r>
              <w:t>Уровень напряжения</w:t>
            </w:r>
          </w:p>
        </w:tc>
      </w:tr>
      <w:tr w:rsidR="00F46B1B">
        <w:tc>
          <w:tcPr>
            <w:tcW w:w="5669" w:type="dxa"/>
            <w:vMerge/>
          </w:tcPr>
          <w:p w:rsidR="00F46B1B" w:rsidRDefault="00F46B1B">
            <w:pPr>
              <w:pStyle w:val="ConsPlusNormal"/>
            </w:pPr>
          </w:p>
        </w:tc>
        <w:tc>
          <w:tcPr>
            <w:tcW w:w="850" w:type="dxa"/>
          </w:tcPr>
          <w:p w:rsidR="00F46B1B" w:rsidRDefault="00F46B1B">
            <w:pPr>
              <w:pStyle w:val="ConsPlusNormal"/>
              <w:jc w:val="center"/>
            </w:pPr>
            <w:r>
              <w:t>ВН</w:t>
            </w:r>
          </w:p>
        </w:tc>
        <w:tc>
          <w:tcPr>
            <w:tcW w:w="850" w:type="dxa"/>
          </w:tcPr>
          <w:p w:rsidR="00F46B1B" w:rsidRDefault="00F46B1B">
            <w:pPr>
              <w:pStyle w:val="ConsPlusNormal"/>
              <w:jc w:val="center"/>
            </w:pPr>
            <w:r>
              <w:t>СН I</w:t>
            </w:r>
          </w:p>
        </w:tc>
        <w:tc>
          <w:tcPr>
            <w:tcW w:w="850" w:type="dxa"/>
          </w:tcPr>
          <w:p w:rsidR="00F46B1B" w:rsidRDefault="00F46B1B">
            <w:pPr>
              <w:pStyle w:val="ConsPlusNormal"/>
              <w:jc w:val="center"/>
            </w:pPr>
            <w:r>
              <w:t>СН II</w:t>
            </w:r>
          </w:p>
        </w:tc>
        <w:tc>
          <w:tcPr>
            <w:tcW w:w="850" w:type="dxa"/>
          </w:tcPr>
          <w:p w:rsidR="00F46B1B" w:rsidRDefault="00F46B1B">
            <w:pPr>
              <w:pStyle w:val="ConsPlusNormal"/>
              <w:jc w:val="center"/>
            </w:pPr>
            <w:r>
              <w:t>НН</w:t>
            </w:r>
          </w:p>
        </w:tc>
      </w:tr>
      <w:tr w:rsidR="00F46B1B">
        <w:tc>
          <w:tcPr>
            <w:tcW w:w="5669" w:type="dxa"/>
          </w:tcPr>
          <w:p w:rsidR="00F46B1B" w:rsidRDefault="00F46B1B">
            <w:pPr>
              <w:pStyle w:val="ConsPlusNormal"/>
            </w:pPr>
          </w:p>
        </w:tc>
        <w:tc>
          <w:tcPr>
            <w:tcW w:w="850" w:type="dxa"/>
          </w:tcPr>
          <w:p w:rsidR="00F46B1B" w:rsidRDefault="00F46B1B">
            <w:pPr>
              <w:pStyle w:val="ConsPlusNormal"/>
            </w:pPr>
          </w:p>
        </w:tc>
        <w:tc>
          <w:tcPr>
            <w:tcW w:w="850" w:type="dxa"/>
          </w:tcPr>
          <w:p w:rsidR="00F46B1B" w:rsidRDefault="00F46B1B">
            <w:pPr>
              <w:pStyle w:val="ConsPlusNormal"/>
            </w:pPr>
          </w:p>
        </w:tc>
        <w:tc>
          <w:tcPr>
            <w:tcW w:w="850" w:type="dxa"/>
          </w:tcPr>
          <w:p w:rsidR="00F46B1B" w:rsidRDefault="00F46B1B">
            <w:pPr>
              <w:pStyle w:val="ConsPlusNormal"/>
            </w:pPr>
          </w:p>
        </w:tc>
        <w:tc>
          <w:tcPr>
            <w:tcW w:w="850" w:type="dxa"/>
          </w:tcPr>
          <w:p w:rsidR="00F46B1B" w:rsidRDefault="00F46B1B">
            <w:pPr>
              <w:pStyle w:val="ConsPlusNormal"/>
            </w:pPr>
          </w:p>
        </w:tc>
      </w:tr>
      <w:tr w:rsidR="00F46B1B">
        <w:tc>
          <w:tcPr>
            <w:tcW w:w="5669" w:type="dxa"/>
          </w:tcPr>
          <w:p w:rsidR="00F46B1B" w:rsidRDefault="00F46B1B">
            <w:pPr>
              <w:pStyle w:val="ConsPlusNormal"/>
            </w:pPr>
          </w:p>
        </w:tc>
        <w:tc>
          <w:tcPr>
            <w:tcW w:w="850" w:type="dxa"/>
          </w:tcPr>
          <w:p w:rsidR="00F46B1B" w:rsidRDefault="00F46B1B">
            <w:pPr>
              <w:pStyle w:val="ConsPlusNormal"/>
            </w:pPr>
          </w:p>
        </w:tc>
        <w:tc>
          <w:tcPr>
            <w:tcW w:w="850" w:type="dxa"/>
          </w:tcPr>
          <w:p w:rsidR="00F46B1B" w:rsidRDefault="00F46B1B">
            <w:pPr>
              <w:pStyle w:val="ConsPlusNormal"/>
            </w:pPr>
          </w:p>
        </w:tc>
        <w:tc>
          <w:tcPr>
            <w:tcW w:w="850" w:type="dxa"/>
          </w:tcPr>
          <w:p w:rsidR="00F46B1B" w:rsidRDefault="00F46B1B">
            <w:pPr>
              <w:pStyle w:val="ConsPlusNormal"/>
            </w:pPr>
          </w:p>
        </w:tc>
        <w:tc>
          <w:tcPr>
            <w:tcW w:w="850" w:type="dxa"/>
          </w:tcPr>
          <w:p w:rsidR="00F46B1B" w:rsidRDefault="00F46B1B">
            <w:pPr>
              <w:pStyle w:val="ConsPlusNormal"/>
            </w:pPr>
          </w:p>
        </w:tc>
      </w:tr>
      <w:tr w:rsidR="00F46B1B">
        <w:tc>
          <w:tcPr>
            <w:tcW w:w="5669" w:type="dxa"/>
          </w:tcPr>
          <w:p w:rsidR="00F46B1B" w:rsidRDefault="00F46B1B">
            <w:pPr>
              <w:pStyle w:val="ConsPlusNormal"/>
            </w:pPr>
            <w:r>
              <w:t>Конечная регулируемая цена (рублей/МВт·ч, без НДС)</w:t>
            </w:r>
          </w:p>
        </w:tc>
        <w:tc>
          <w:tcPr>
            <w:tcW w:w="850" w:type="dxa"/>
          </w:tcPr>
          <w:p w:rsidR="00F46B1B" w:rsidRDefault="00F46B1B">
            <w:pPr>
              <w:pStyle w:val="ConsPlusNormal"/>
            </w:pPr>
          </w:p>
        </w:tc>
        <w:tc>
          <w:tcPr>
            <w:tcW w:w="850" w:type="dxa"/>
          </w:tcPr>
          <w:p w:rsidR="00F46B1B" w:rsidRDefault="00F46B1B">
            <w:pPr>
              <w:pStyle w:val="ConsPlusNormal"/>
            </w:pPr>
          </w:p>
        </w:tc>
        <w:tc>
          <w:tcPr>
            <w:tcW w:w="850" w:type="dxa"/>
          </w:tcPr>
          <w:p w:rsidR="00F46B1B" w:rsidRDefault="00F46B1B">
            <w:pPr>
              <w:pStyle w:val="ConsPlusNormal"/>
            </w:pPr>
          </w:p>
        </w:tc>
        <w:tc>
          <w:tcPr>
            <w:tcW w:w="850" w:type="dxa"/>
          </w:tcPr>
          <w:p w:rsidR="00F46B1B" w:rsidRDefault="00F46B1B">
            <w:pPr>
              <w:pStyle w:val="ConsPlusNormal"/>
            </w:pPr>
          </w:p>
        </w:tc>
      </w:tr>
    </w:tbl>
    <w:p w:rsidR="00F46B1B" w:rsidRDefault="00F46B1B">
      <w:pPr>
        <w:pStyle w:val="ConsPlusNormal"/>
        <w:jc w:val="both"/>
      </w:pPr>
    </w:p>
    <w:p w:rsidR="00F46B1B" w:rsidRDefault="00F46B1B">
      <w:pPr>
        <w:pStyle w:val="ConsPlusNonformat"/>
        <w:jc w:val="both"/>
      </w:pPr>
      <w:r>
        <w:t xml:space="preserve">    2.   Средневзвешенная   регулируемая   цена  на  электрическую  энергию</w:t>
      </w:r>
    </w:p>
    <w:p w:rsidR="00F46B1B" w:rsidRDefault="00F46B1B">
      <w:pPr>
        <w:pStyle w:val="ConsPlusNonformat"/>
        <w:jc w:val="both"/>
      </w:pPr>
      <w:r>
        <w:t>(мощность),  используемая  для расчета конечных регулируемых цен для первой</w:t>
      </w:r>
    </w:p>
    <w:p w:rsidR="00F46B1B" w:rsidRDefault="00F46B1B">
      <w:pPr>
        <w:pStyle w:val="ConsPlusNonformat"/>
        <w:jc w:val="both"/>
      </w:pPr>
      <w:r>
        <w:t>ценовой категории (рублей/МВт·ч, без НДС) ___________________.</w:t>
      </w:r>
    </w:p>
    <w:p w:rsidR="00F46B1B" w:rsidRDefault="00F46B1B">
      <w:pPr>
        <w:pStyle w:val="ConsPlusNonformat"/>
        <w:jc w:val="both"/>
      </w:pPr>
      <w:r>
        <w:t xml:space="preserve">    3.   Составляющие   расчета   средневзвешенной   регулируемой  цены  на</w:t>
      </w:r>
    </w:p>
    <w:p w:rsidR="00F46B1B" w:rsidRDefault="00F46B1B">
      <w:pPr>
        <w:pStyle w:val="ConsPlusNonformat"/>
        <w:jc w:val="both"/>
      </w:pPr>
      <w:r>
        <w:t>электрическую   энергию   (мощность),  используемой  для  расчета  конечных</w:t>
      </w:r>
    </w:p>
    <w:p w:rsidR="00F46B1B" w:rsidRDefault="00F46B1B">
      <w:pPr>
        <w:pStyle w:val="ConsPlusNonformat"/>
        <w:jc w:val="both"/>
      </w:pPr>
      <w:r>
        <w:t>регулируемых цен для первой ценовой категории:</w:t>
      </w:r>
    </w:p>
    <w:p w:rsidR="00F46B1B" w:rsidRDefault="00F46B1B">
      <w:pPr>
        <w:pStyle w:val="ConsPlusNonformat"/>
        <w:jc w:val="both"/>
      </w:pPr>
      <w:r>
        <w:t xml:space="preserve">    а)  средневзвешенная  регулируемая  цена  на  электрическую  энергию на</w:t>
      </w:r>
    </w:p>
    <w:p w:rsidR="00F46B1B" w:rsidRDefault="00F46B1B">
      <w:pPr>
        <w:pStyle w:val="ConsPlusNonformat"/>
        <w:jc w:val="both"/>
      </w:pPr>
      <w:r>
        <w:t>оптовом рынке (рублей/МВт·ч) _______________;</w:t>
      </w:r>
    </w:p>
    <w:p w:rsidR="00F46B1B" w:rsidRDefault="00F46B1B">
      <w:pPr>
        <w:pStyle w:val="ConsPlusNonformat"/>
        <w:jc w:val="both"/>
      </w:pPr>
      <w:r>
        <w:t xml:space="preserve">    б)  средневзвешенная  регулируемая  цена  на  мощность на оптовом рынке</w:t>
      </w:r>
    </w:p>
    <w:p w:rsidR="00F46B1B" w:rsidRDefault="00F46B1B">
      <w:pPr>
        <w:pStyle w:val="ConsPlusNonformat"/>
        <w:jc w:val="both"/>
      </w:pPr>
      <w:r>
        <w:t>(рублей/МВт) _______________;</w:t>
      </w:r>
    </w:p>
    <w:p w:rsidR="00F46B1B" w:rsidRDefault="00F46B1B">
      <w:pPr>
        <w:pStyle w:val="ConsPlusNonformat"/>
        <w:jc w:val="both"/>
      </w:pPr>
      <w:r>
        <w:t xml:space="preserve">    в)    коэффициент   оплаты   мощности   потребителями   (покупателями),</w:t>
      </w:r>
    </w:p>
    <w:p w:rsidR="00F46B1B" w:rsidRDefault="00F46B1B">
      <w:pPr>
        <w:pStyle w:val="ConsPlusNonformat"/>
        <w:jc w:val="both"/>
      </w:pPr>
      <w:r>
        <w:t>осуществляющими    расчеты    по    первой    ценовой   категории   (1/час)</w:t>
      </w:r>
    </w:p>
    <w:p w:rsidR="00F46B1B" w:rsidRDefault="00F46B1B">
      <w:pPr>
        <w:pStyle w:val="ConsPlusNonformat"/>
        <w:jc w:val="both"/>
      </w:pPr>
      <w:r>
        <w:t>_______________;</w:t>
      </w:r>
    </w:p>
    <w:p w:rsidR="00F46B1B" w:rsidRDefault="00F46B1B">
      <w:pPr>
        <w:pStyle w:val="ConsPlusNonformat"/>
        <w:jc w:val="both"/>
      </w:pPr>
      <w:r>
        <w:t xml:space="preserve">    г)  объем  фактического  пикового потребления гарантирующего поставщика</w:t>
      </w:r>
    </w:p>
    <w:p w:rsidR="00F46B1B" w:rsidRDefault="00F46B1B">
      <w:pPr>
        <w:pStyle w:val="ConsPlusNonformat"/>
        <w:jc w:val="both"/>
      </w:pPr>
      <w:r>
        <w:t>(энергосбытовой,  энергоснабжающей  организации)  на  оптовом  рынке  (МВт)</w:t>
      </w:r>
    </w:p>
    <w:p w:rsidR="00F46B1B" w:rsidRDefault="00F46B1B">
      <w:pPr>
        <w:pStyle w:val="ConsPlusNonformat"/>
        <w:jc w:val="both"/>
      </w:pPr>
      <w:r>
        <w:t>_______________;</w:t>
      </w:r>
    </w:p>
    <w:p w:rsidR="00F46B1B" w:rsidRDefault="00F46B1B">
      <w:pPr>
        <w:pStyle w:val="ConsPlusNonformat"/>
        <w:jc w:val="both"/>
      </w:pPr>
      <w:r>
        <w:lastRenderedPageBreak/>
        <w:t xml:space="preserve">    д)   сумма   величин   мощности,   оплачиваемой   на   розничном  рынке</w:t>
      </w:r>
    </w:p>
    <w:p w:rsidR="00F46B1B" w:rsidRDefault="00F46B1B">
      <w:pPr>
        <w:pStyle w:val="ConsPlusNonformat"/>
        <w:jc w:val="both"/>
      </w:pPr>
      <w:r>
        <w:t>потребителями  (покупателями),  осуществляющими  расчеты по второй - шестой</w:t>
      </w:r>
    </w:p>
    <w:p w:rsidR="00F46B1B" w:rsidRDefault="00F46B1B">
      <w:pPr>
        <w:pStyle w:val="ConsPlusNonformat"/>
        <w:jc w:val="both"/>
      </w:pPr>
      <w:r>
        <w:t>ценовым категориям (МВт) _______________, в том числе:</w:t>
      </w:r>
    </w:p>
    <w:p w:rsidR="00F46B1B" w:rsidRDefault="00F46B1B">
      <w:pPr>
        <w:pStyle w:val="ConsPlusNonformat"/>
        <w:jc w:val="both"/>
      </w:pPr>
      <w:r>
        <w:t xml:space="preserve">    по второй ценовой категории (МВт) _______________;</w:t>
      </w:r>
    </w:p>
    <w:p w:rsidR="00F46B1B" w:rsidRDefault="00F46B1B">
      <w:pPr>
        <w:pStyle w:val="ConsPlusNonformat"/>
        <w:jc w:val="both"/>
      </w:pPr>
      <w:r>
        <w:t xml:space="preserve">    по третьей ценовой категории (МВт) _______________;</w:t>
      </w:r>
    </w:p>
    <w:p w:rsidR="00F46B1B" w:rsidRDefault="00F46B1B">
      <w:pPr>
        <w:pStyle w:val="ConsPlusNonformat"/>
        <w:jc w:val="both"/>
      </w:pPr>
      <w:r>
        <w:t xml:space="preserve">    по четвертой ценовой категории (МВт) _______________;</w:t>
      </w:r>
    </w:p>
    <w:p w:rsidR="00F46B1B" w:rsidRDefault="00F46B1B">
      <w:pPr>
        <w:pStyle w:val="ConsPlusNonformat"/>
        <w:jc w:val="both"/>
      </w:pPr>
      <w:r>
        <w:t xml:space="preserve">    по пятой ценовой категории (МВт) _______________;</w:t>
      </w:r>
    </w:p>
    <w:p w:rsidR="00F46B1B" w:rsidRDefault="00F46B1B">
      <w:pPr>
        <w:pStyle w:val="ConsPlusNonformat"/>
        <w:jc w:val="both"/>
      </w:pPr>
      <w:r>
        <w:t xml:space="preserve">    по шестой ценовой категории (МВт) _______________;</w:t>
      </w:r>
    </w:p>
    <w:p w:rsidR="00F46B1B" w:rsidRDefault="00F46B1B">
      <w:pPr>
        <w:pStyle w:val="ConsPlusNonformat"/>
        <w:jc w:val="both"/>
      </w:pPr>
      <w:r>
        <w:t xml:space="preserve">    е)  объем  потребления  мощности  населением  и  приравненными  к  нему</w:t>
      </w:r>
    </w:p>
    <w:p w:rsidR="00F46B1B" w:rsidRDefault="00F46B1B">
      <w:pPr>
        <w:pStyle w:val="ConsPlusNonformat"/>
        <w:jc w:val="both"/>
      </w:pPr>
      <w:r>
        <w:t>категориями потребителей (МВт) _______________;</w:t>
      </w:r>
    </w:p>
    <w:p w:rsidR="00F46B1B" w:rsidRDefault="00F46B1B">
      <w:pPr>
        <w:pStyle w:val="ConsPlusNonformat"/>
        <w:jc w:val="both"/>
      </w:pPr>
      <w:r>
        <w:t xml:space="preserve">    ж)  фактический  объем  потребления электрической энергии гарантирующим</w:t>
      </w:r>
    </w:p>
    <w:p w:rsidR="00F46B1B" w:rsidRDefault="00F46B1B">
      <w:pPr>
        <w:pStyle w:val="ConsPlusNonformat"/>
        <w:jc w:val="both"/>
      </w:pPr>
      <w:r>
        <w:t>поставщиком  (энергосбытовой,  энергоснабжающей  организацией)  на  оптовом</w:t>
      </w:r>
    </w:p>
    <w:p w:rsidR="00F46B1B" w:rsidRDefault="00F46B1B">
      <w:pPr>
        <w:pStyle w:val="ConsPlusNonformat"/>
        <w:jc w:val="both"/>
      </w:pPr>
      <w:r>
        <w:t>рынке (МВт·ч) _______________;</w:t>
      </w:r>
    </w:p>
    <w:p w:rsidR="00F46B1B" w:rsidRDefault="00F46B1B">
      <w:pPr>
        <w:pStyle w:val="ConsPlusNonformat"/>
        <w:jc w:val="both"/>
      </w:pPr>
      <w:r>
        <w:t xml:space="preserve">    з)   сумма  объемов  потребления  электрической  энергии  потребителями</w:t>
      </w:r>
    </w:p>
    <w:p w:rsidR="00F46B1B" w:rsidRDefault="00F46B1B">
      <w:pPr>
        <w:pStyle w:val="ConsPlusNonformat"/>
        <w:jc w:val="both"/>
      </w:pPr>
      <w:r>
        <w:t>(покупателями),   осуществляющими   расчеты  по  второй  -  шестой  ценовым</w:t>
      </w:r>
    </w:p>
    <w:p w:rsidR="00F46B1B" w:rsidRDefault="00F46B1B">
      <w:pPr>
        <w:pStyle w:val="ConsPlusNonformat"/>
        <w:jc w:val="both"/>
      </w:pPr>
      <w:r>
        <w:t>категориям (МВт·ч) _______________, в том числе:</w:t>
      </w:r>
    </w:p>
    <w:p w:rsidR="00F46B1B" w:rsidRDefault="00F46B1B">
      <w:pPr>
        <w:pStyle w:val="ConsPlusNonformat"/>
        <w:jc w:val="both"/>
      </w:pPr>
      <w:r>
        <w:t xml:space="preserve">    по второй ценовой категории (МВт·ч) _______________;</w:t>
      </w:r>
    </w:p>
    <w:p w:rsidR="00F46B1B" w:rsidRDefault="00F46B1B">
      <w:pPr>
        <w:pStyle w:val="ConsPlusNonformat"/>
        <w:jc w:val="both"/>
      </w:pPr>
      <w:r>
        <w:t xml:space="preserve">    по третьей ценовой категории (МВт·ч) _______________;</w:t>
      </w:r>
    </w:p>
    <w:p w:rsidR="00F46B1B" w:rsidRDefault="00F46B1B">
      <w:pPr>
        <w:pStyle w:val="ConsPlusNonformat"/>
        <w:jc w:val="both"/>
      </w:pPr>
      <w:r>
        <w:t xml:space="preserve">    по четвертой ценовой категории (МВт·ч) _______________;</w:t>
      </w:r>
    </w:p>
    <w:p w:rsidR="00F46B1B" w:rsidRDefault="00F46B1B">
      <w:pPr>
        <w:pStyle w:val="ConsPlusNonformat"/>
        <w:jc w:val="both"/>
      </w:pPr>
      <w:r>
        <w:t xml:space="preserve">    по пятой ценовой категории (МВт·ч) _______________;</w:t>
      </w:r>
    </w:p>
    <w:p w:rsidR="00F46B1B" w:rsidRDefault="00F46B1B">
      <w:pPr>
        <w:pStyle w:val="ConsPlusNonformat"/>
        <w:jc w:val="both"/>
      </w:pPr>
      <w:r>
        <w:t xml:space="preserve">    по шестой ценовой категории (МВт·ч) _______________;</w:t>
      </w:r>
    </w:p>
    <w:p w:rsidR="00F46B1B" w:rsidRDefault="00F46B1B">
      <w:pPr>
        <w:pStyle w:val="ConsPlusNonformat"/>
        <w:jc w:val="both"/>
      </w:pPr>
      <w:r>
        <w:t xml:space="preserve">    и) объем потребления электрической энергии населением и приравненными к</w:t>
      </w:r>
    </w:p>
    <w:p w:rsidR="00F46B1B" w:rsidRDefault="00F46B1B">
      <w:pPr>
        <w:pStyle w:val="ConsPlusNonformat"/>
        <w:jc w:val="both"/>
      </w:pPr>
      <w:r>
        <w:t>нему категориями потребителей (МВт·ч) _______________;</w:t>
      </w:r>
    </w:p>
    <w:p w:rsidR="00F46B1B" w:rsidRDefault="00F46B1B">
      <w:pPr>
        <w:pStyle w:val="ConsPlusNonformat"/>
        <w:jc w:val="both"/>
      </w:pPr>
      <w:r>
        <w:t xml:space="preserve">    к)   величина   изменения   средневзвешенной   регулируемой   цены   на</w:t>
      </w:r>
    </w:p>
    <w:p w:rsidR="00F46B1B" w:rsidRDefault="00F46B1B">
      <w:pPr>
        <w:pStyle w:val="ConsPlusNonformat"/>
        <w:jc w:val="both"/>
      </w:pPr>
      <w:r>
        <w:t>электрическую энергию (мощность), связанная с учетом  данных за  предыдущие</w:t>
      </w:r>
    </w:p>
    <w:p w:rsidR="00F46B1B" w:rsidRDefault="00F46B1B">
      <w:pPr>
        <w:pStyle w:val="ConsPlusNonformat"/>
        <w:jc w:val="both"/>
      </w:pPr>
      <w:r>
        <w:t xml:space="preserve">расчетные периоды (рублей/МВт·ч) </w:t>
      </w:r>
      <w:hyperlink w:anchor="P4502">
        <w:r>
          <w:rPr>
            <w:color w:val="0000FF"/>
          </w:rPr>
          <w:t>&lt;1</w:t>
        </w:r>
      </w:hyperlink>
      <w:r>
        <w:t>&gt; _______________;</w:t>
      </w:r>
    </w:p>
    <w:p w:rsidR="00F46B1B" w:rsidRDefault="00F46B1B">
      <w:pPr>
        <w:pStyle w:val="ConsPlusNonformat"/>
        <w:jc w:val="both"/>
      </w:pPr>
      <w:r>
        <w:t xml:space="preserve">    л)  сумма  объемов  мощности  за  расчетный  период  (m) производителей</w:t>
      </w:r>
    </w:p>
    <w:p w:rsidR="00F46B1B" w:rsidRDefault="00F46B1B">
      <w:pPr>
        <w:pStyle w:val="ConsPlusNonformat"/>
        <w:jc w:val="both"/>
      </w:pPr>
      <w:r>
        <w:t>электрической  энергии на розничном рынке, учтенных в прогнозном балансе на</w:t>
      </w:r>
    </w:p>
    <w:p w:rsidR="00F46B1B" w:rsidRDefault="00F46B1B">
      <w:pPr>
        <w:pStyle w:val="ConsPlusNonformat"/>
        <w:jc w:val="both"/>
      </w:pPr>
      <w:r>
        <w:t>период регулирования, по договорам купли-продажи  (поставки)  электрической</w:t>
      </w:r>
    </w:p>
    <w:p w:rsidR="00F46B1B" w:rsidRDefault="00F46B1B">
      <w:pPr>
        <w:pStyle w:val="ConsPlusNonformat"/>
        <w:jc w:val="both"/>
      </w:pPr>
      <w:r>
        <w:t>энергии (мощности), заключенным с соответствующим гарантирующим поставщиком</w:t>
      </w:r>
    </w:p>
    <w:p w:rsidR="00F46B1B" w:rsidRDefault="00F46B1B">
      <w:pPr>
        <w:pStyle w:val="ConsPlusNonformat"/>
        <w:jc w:val="both"/>
      </w:pPr>
      <w:r>
        <w:t>(МВт) _______________;</w:t>
      </w:r>
    </w:p>
    <w:p w:rsidR="00F46B1B" w:rsidRDefault="00F46B1B">
      <w:pPr>
        <w:pStyle w:val="ConsPlusNonformat"/>
        <w:jc w:val="both"/>
      </w:pPr>
      <w:r>
        <w:t xml:space="preserve">    м)   сумма  объемов  электрической  энергии  за  расчетный  период  (m)</w:t>
      </w:r>
    </w:p>
    <w:p w:rsidR="00F46B1B" w:rsidRDefault="00F46B1B">
      <w:pPr>
        <w:pStyle w:val="ConsPlusNonformat"/>
        <w:jc w:val="both"/>
      </w:pPr>
      <w:r>
        <w:t>производителей   электрической  энергии  на  розничном  рынке,  учтенных  в</w:t>
      </w:r>
    </w:p>
    <w:p w:rsidR="00F46B1B" w:rsidRDefault="00F46B1B">
      <w:pPr>
        <w:pStyle w:val="ConsPlusNonformat"/>
        <w:jc w:val="both"/>
      </w:pPr>
      <w:r>
        <w:t>прогнозном  балансе  на  период  регулирования,  по договорам купли-продажи</w:t>
      </w:r>
    </w:p>
    <w:p w:rsidR="00F46B1B" w:rsidRDefault="00F46B1B">
      <w:pPr>
        <w:pStyle w:val="ConsPlusNonformat"/>
        <w:jc w:val="both"/>
      </w:pPr>
      <w:r>
        <w:t>(поставки)  электрической энергии (мощности), заключенным с соответствующим</w:t>
      </w:r>
    </w:p>
    <w:p w:rsidR="00F46B1B" w:rsidRDefault="00F46B1B">
      <w:pPr>
        <w:pStyle w:val="ConsPlusNonformat"/>
        <w:jc w:val="both"/>
      </w:pPr>
      <w:r>
        <w:t>гарантирующим поставщиком (МВт·ч) _______________.</w:t>
      </w:r>
    </w:p>
    <w:p w:rsidR="00F46B1B" w:rsidRDefault="00F46B1B">
      <w:pPr>
        <w:pStyle w:val="ConsPlusNonformat"/>
        <w:jc w:val="both"/>
      </w:pPr>
    </w:p>
    <w:p w:rsidR="00F46B1B" w:rsidRDefault="00F46B1B">
      <w:pPr>
        <w:pStyle w:val="ConsPlusNonformat"/>
        <w:jc w:val="both"/>
      </w:pPr>
      <w:r>
        <w:t xml:space="preserve">                        II. Вторая ценовая категория</w:t>
      </w:r>
    </w:p>
    <w:p w:rsidR="00F46B1B" w:rsidRDefault="00F46B1B">
      <w:pPr>
        <w:pStyle w:val="ConsPlusNonformat"/>
        <w:jc w:val="both"/>
      </w:pPr>
      <w:r>
        <w:t xml:space="preserve">        (для объемов покупки электрической энергии (мощности), учет</w:t>
      </w:r>
    </w:p>
    <w:p w:rsidR="00F46B1B" w:rsidRDefault="00F46B1B">
      <w:pPr>
        <w:pStyle w:val="ConsPlusNonformat"/>
        <w:jc w:val="both"/>
      </w:pPr>
      <w:r>
        <w:t xml:space="preserve">         которых осуществляется по зонам суток расчетного периода)</w:t>
      </w:r>
    </w:p>
    <w:p w:rsidR="00F46B1B" w:rsidRDefault="00F46B1B">
      <w:pPr>
        <w:pStyle w:val="ConsPlusNonformat"/>
        <w:jc w:val="both"/>
      </w:pPr>
    </w:p>
    <w:p w:rsidR="00F46B1B" w:rsidRDefault="00F46B1B">
      <w:pPr>
        <w:pStyle w:val="ConsPlusNonformat"/>
        <w:jc w:val="both"/>
      </w:pPr>
      <w:r>
        <w:t xml:space="preserve">    1.  Предельный  уровень регулируемых цен для 3 зон суток (рублей/МВт·ч,</w:t>
      </w:r>
    </w:p>
    <w:p w:rsidR="00F46B1B" w:rsidRDefault="00F46B1B">
      <w:pPr>
        <w:pStyle w:val="ConsPlusNonformat"/>
        <w:jc w:val="both"/>
      </w:pPr>
      <w:r>
        <w:t>без НДС)</w:t>
      </w:r>
    </w:p>
    <w:p w:rsidR="00F46B1B" w:rsidRDefault="00F46B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850"/>
        <w:gridCol w:w="850"/>
        <w:gridCol w:w="850"/>
        <w:gridCol w:w="850"/>
      </w:tblGrid>
      <w:tr w:rsidR="00F46B1B">
        <w:tc>
          <w:tcPr>
            <w:tcW w:w="5669" w:type="dxa"/>
          </w:tcPr>
          <w:p w:rsidR="00F46B1B" w:rsidRDefault="00F46B1B">
            <w:pPr>
              <w:pStyle w:val="ConsPlusNormal"/>
              <w:jc w:val="center"/>
            </w:pPr>
            <w:r>
              <w:t>Зоны суток</w:t>
            </w:r>
          </w:p>
        </w:tc>
        <w:tc>
          <w:tcPr>
            <w:tcW w:w="3400" w:type="dxa"/>
            <w:gridSpan w:val="4"/>
          </w:tcPr>
          <w:p w:rsidR="00F46B1B" w:rsidRDefault="00F46B1B">
            <w:pPr>
              <w:pStyle w:val="ConsPlusNormal"/>
              <w:jc w:val="center"/>
            </w:pPr>
            <w:r>
              <w:t>Уровень напряжения</w:t>
            </w:r>
          </w:p>
        </w:tc>
      </w:tr>
      <w:tr w:rsidR="00F46B1B">
        <w:tc>
          <w:tcPr>
            <w:tcW w:w="5669" w:type="dxa"/>
          </w:tcPr>
          <w:p w:rsidR="00F46B1B" w:rsidRDefault="00F46B1B">
            <w:pPr>
              <w:pStyle w:val="ConsPlusNormal"/>
            </w:pPr>
          </w:p>
        </w:tc>
        <w:tc>
          <w:tcPr>
            <w:tcW w:w="850" w:type="dxa"/>
          </w:tcPr>
          <w:p w:rsidR="00F46B1B" w:rsidRDefault="00F46B1B">
            <w:pPr>
              <w:pStyle w:val="ConsPlusNormal"/>
              <w:jc w:val="center"/>
            </w:pPr>
            <w:r>
              <w:t>ВН</w:t>
            </w:r>
          </w:p>
        </w:tc>
        <w:tc>
          <w:tcPr>
            <w:tcW w:w="850" w:type="dxa"/>
          </w:tcPr>
          <w:p w:rsidR="00F46B1B" w:rsidRDefault="00F46B1B">
            <w:pPr>
              <w:pStyle w:val="ConsPlusNormal"/>
              <w:jc w:val="center"/>
            </w:pPr>
            <w:r>
              <w:t>СН I</w:t>
            </w:r>
          </w:p>
        </w:tc>
        <w:tc>
          <w:tcPr>
            <w:tcW w:w="850" w:type="dxa"/>
          </w:tcPr>
          <w:p w:rsidR="00F46B1B" w:rsidRDefault="00F46B1B">
            <w:pPr>
              <w:pStyle w:val="ConsPlusNormal"/>
              <w:jc w:val="center"/>
            </w:pPr>
            <w:r>
              <w:t>СН II</w:t>
            </w:r>
          </w:p>
        </w:tc>
        <w:tc>
          <w:tcPr>
            <w:tcW w:w="850" w:type="dxa"/>
          </w:tcPr>
          <w:p w:rsidR="00F46B1B" w:rsidRDefault="00F46B1B">
            <w:pPr>
              <w:pStyle w:val="ConsPlusNormal"/>
              <w:jc w:val="center"/>
            </w:pPr>
            <w:r>
              <w:t>НН</w:t>
            </w:r>
          </w:p>
        </w:tc>
      </w:tr>
      <w:tr w:rsidR="00F46B1B">
        <w:tc>
          <w:tcPr>
            <w:tcW w:w="5669" w:type="dxa"/>
          </w:tcPr>
          <w:p w:rsidR="00F46B1B" w:rsidRDefault="00F46B1B">
            <w:pPr>
              <w:pStyle w:val="ConsPlusNormal"/>
            </w:pPr>
          </w:p>
        </w:tc>
        <w:tc>
          <w:tcPr>
            <w:tcW w:w="850" w:type="dxa"/>
          </w:tcPr>
          <w:p w:rsidR="00F46B1B" w:rsidRDefault="00F46B1B">
            <w:pPr>
              <w:pStyle w:val="ConsPlusNormal"/>
            </w:pPr>
          </w:p>
        </w:tc>
        <w:tc>
          <w:tcPr>
            <w:tcW w:w="850" w:type="dxa"/>
          </w:tcPr>
          <w:p w:rsidR="00F46B1B" w:rsidRDefault="00F46B1B">
            <w:pPr>
              <w:pStyle w:val="ConsPlusNormal"/>
            </w:pPr>
          </w:p>
        </w:tc>
        <w:tc>
          <w:tcPr>
            <w:tcW w:w="850" w:type="dxa"/>
          </w:tcPr>
          <w:p w:rsidR="00F46B1B" w:rsidRDefault="00F46B1B">
            <w:pPr>
              <w:pStyle w:val="ConsPlusNormal"/>
            </w:pPr>
          </w:p>
        </w:tc>
        <w:tc>
          <w:tcPr>
            <w:tcW w:w="850" w:type="dxa"/>
          </w:tcPr>
          <w:p w:rsidR="00F46B1B" w:rsidRDefault="00F46B1B">
            <w:pPr>
              <w:pStyle w:val="ConsPlusNormal"/>
            </w:pPr>
          </w:p>
        </w:tc>
      </w:tr>
      <w:tr w:rsidR="00F46B1B">
        <w:tc>
          <w:tcPr>
            <w:tcW w:w="5669" w:type="dxa"/>
          </w:tcPr>
          <w:p w:rsidR="00F46B1B" w:rsidRDefault="00F46B1B">
            <w:pPr>
              <w:pStyle w:val="ConsPlusNormal"/>
            </w:pPr>
            <w:r>
              <w:t>Ночная</w:t>
            </w:r>
          </w:p>
        </w:tc>
        <w:tc>
          <w:tcPr>
            <w:tcW w:w="850" w:type="dxa"/>
          </w:tcPr>
          <w:p w:rsidR="00F46B1B" w:rsidRDefault="00F46B1B">
            <w:pPr>
              <w:pStyle w:val="ConsPlusNormal"/>
            </w:pPr>
          </w:p>
        </w:tc>
        <w:tc>
          <w:tcPr>
            <w:tcW w:w="850" w:type="dxa"/>
          </w:tcPr>
          <w:p w:rsidR="00F46B1B" w:rsidRDefault="00F46B1B">
            <w:pPr>
              <w:pStyle w:val="ConsPlusNormal"/>
            </w:pPr>
          </w:p>
        </w:tc>
        <w:tc>
          <w:tcPr>
            <w:tcW w:w="850" w:type="dxa"/>
          </w:tcPr>
          <w:p w:rsidR="00F46B1B" w:rsidRDefault="00F46B1B">
            <w:pPr>
              <w:pStyle w:val="ConsPlusNormal"/>
            </w:pPr>
          </w:p>
        </w:tc>
        <w:tc>
          <w:tcPr>
            <w:tcW w:w="850" w:type="dxa"/>
          </w:tcPr>
          <w:p w:rsidR="00F46B1B" w:rsidRDefault="00F46B1B">
            <w:pPr>
              <w:pStyle w:val="ConsPlusNormal"/>
            </w:pPr>
          </w:p>
        </w:tc>
      </w:tr>
      <w:tr w:rsidR="00F46B1B">
        <w:tc>
          <w:tcPr>
            <w:tcW w:w="5669" w:type="dxa"/>
          </w:tcPr>
          <w:p w:rsidR="00F46B1B" w:rsidRDefault="00F46B1B">
            <w:pPr>
              <w:pStyle w:val="ConsPlusNormal"/>
            </w:pPr>
            <w:r>
              <w:t>Полупиковая</w:t>
            </w:r>
          </w:p>
        </w:tc>
        <w:tc>
          <w:tcPr>
            <w:tcW w:w="850" w:type="dxa"/>
          </w:tcPr>
          <w:p w:rsidR="00F46B1B" w:rsidRDefault="00F46B1B">
            <w:pPr>
              <w:pStyle w:val="ConsPlusNormal"/>
            </w:pPr>
          </w:p>
        </w:tc>
        <w:tc>
          <w:tcPr>
            <w:tcW w:w="850" w:type="dxa"/>
          </w:tcPr>
          <w:p w:rsidR="00F46B1B" w:rsidRDefault="00F46B1B">
            <w:pPr>
              <w:pStyle w:val="ConsPlusNormal"/>
            </w:pPr>
          </w:p>
        </w:tc>
        <w:tc>
          <w:tcPr>
            <w:tcW w:w="850" w:type="dxa"/>
          </w:tcPr>
          <w:p w:rsidR="00F46B1B" w:rsidRDefault="00F46B1B">
            <w:pPr>
              <w:pStyle w:val="ConsPlusNormal"/>
            </w:pPr>
          </w:p>
        </w:tc>
        <w:tc>
          <w:tcPr>
            <w:tcW w:w="850" w:type="dxa"/>
          </w:tcPr>
          <w:p w:rsidR="00F46B1B" w:rsidRDefault="00F46B1B">
            <w:pPr>
              <w:pStyle w:val="ConsPlusNormal"/>
            </w:pPr>
          </w:p>
        </w:tc>
      </w:tr>
      <w:tr w:rsidR="00F46B1B">
        <w:tc>
          <w:tcPr>
            <w:tcW w:w="5669" w:type="dxa"/>
          </w:tcPr>
          <w:p w:rsidR="00F46B1B" w:rsidRDefault="00F46B1B">
            <w:pPr>
              <w:pStyle w:val="ConsPlusNormal"/>
            </w:pPr>
            <w:r>
              <w:t>Пиковая</w:t>
            </w:r>
          </w:p>
        </w:tc>
        <w:tc>
          <w:tcPr>
            <w:tcW w:w="850" w:type="dxa"/>
          </w:tcPr>
          <w:p w:rsidR="00F46B1B" w:rsidRDefault="00F46B1B">
            <w:pPr>
              <w:pStyle w:val="ConsPlusNormal"/>
            </w:pPr>
          </w:p>
        </w:tc>
        <w:tc>
          <w:tcPr>
            <w:tcW w:w="850" w:type="dxa"/>
          </w:tcPr>
          <w:p w:rsidR="00F46B1B" w:rsidRDefault="00F46B1B">
            <w:pPr>
              <w:pStyle w:val="ConsPlusNormal"/>
            </w:pPr>
          </w:p>
        </w:tc>
        <w:tc>
          <w:tcPr>
            <w:tcW w:w="850" w:type="dxa"/>
          </w:tcPr>
          <w:p w:rsidR="00F46B1B" w:rsidRDefault="00F46B1B">
            <w:pPr>
              <w:pStyle w:val="ConsPlusNormal"/>
            </w:pPr>
          </w:p>
        </w:tc>
        <w:tc>
          <w:tcPr>
            <w:tcW w:w="850" w:type="dxa"/>
          </w:tcPr>
          <w:p w:rsidR="00F46B1B" w:rsidRDefault="00F46B1B">
            <w:pPr>
              <w:pStyle w:val="ConsPlusNormal"/>
            </w:pPr>
          </w:p>
        </w:tc>
      </w:tr>
    </w:tbl>
    <w:p w:rsidR="00F46B1B" w:rsidRDefault="00F46B1B">
      <w:pPr>
        <w:pStyle w:val="ConsPlusNormal"/>
        <w:jc w:val="both"/>
      </w:pPr>
    </w:p>
    <w:p w:rsidR="00F46B1B" w:rsidRDefault="00F46B1B">
      <w:pPr>
        <w:pStyle w:val="ConsPlusNonformat"/>
        <w:jc w:val="both"/>
      </w:pPr>
      <w:r>
        <w:t xml:space="preserve">    2.  Предельный  уровень регулируемых цен для 2 зон суток (рублей/МВт·ч,</w:t>
      </w:r>
    </w:p>
    <w:p w:rsidR="00F46B1B" w:rsidRDefault="00F46B1B">
      <w:pPr>
        <w:pStyle w:val="ConsPlusNonformat"/>
        <w:jc w:val="both"/>
      </w:pPr>
      <w:r>
        <w:t>без НДС)</w:t>
      </w:r>
    </w:p>
    <w:p w:rsidR="00F46B1B" w:rsidRDefault="00F46B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850"/>
        <w:gridCol w:w="850"/>
        <w:gridCol w:w="850"/>
        <w:gridCol w:w="850"/>
      </w:tblGrid>
      <w:tr w:rsidR="00F46B1B">
        <w:tc>
          <w:tcPr>
            <w:tcW w:w="5669" w:type="dxa"/>
          </w:tcPr>
          <w:p w:rsidR="00F46B1B" w:rsidRDefault="00F46B1B">
            <w:pPr>
              <w:pStyle w:val="ConsPlusNormal"/>
              <w:jc w:val="center"/>
            </w:pPr>
            <w:r>
              <w:t>Зоны суток</w:t>
            </w:r>
          </w:p>
        </w:tc>
        <w:tc>
          <w:tcPr>
            <w:tcW w:w="3400" w:type="dxa"/>
            <w:gridSpan w:val="4"/>
          </w:tcPr>
          <w:p w:rsidR="00F46B1B" w:rsidRDefault="00F46B1B">
            <w:pPr>
              <w:pStyle w:val="ConsPlusNormal"/>
              <w:jc w:val="center"/>
            </w:pPr>
            <w:r>
              <w:t>Уровень напряжения</w:t>
            </w:r>
          </w:p>
        </w:tc>
      </w:tr>
      <w:tr w:rsidR="00F46B1B">
        <w:tc>
          <w:tcPr>
            <w:tcW w:w="5669" w:type="dxa"/>
          </w:tcPr>
          <w:p w:rsidR="00F46B1B" w:rsidRDefault="00F46B1B">
            <w:pPr>
              <w:pStyle w:val="ConsPlusNormal"/>
            </w:pPr>
          </w:p>
        </w:tc>
        <w:tc>
          <w:tcPr>
            <w:tcW w:w="850" w:type="dxa"/>
          </w:tcPr>
          <w:p w:rsidR="00F46B1B" w:rsidRDefault="00F46B1B">
            <w:pPr>
              <w:pStyle w:val="ConsPlusNormal"/>
              <w:jc w:val="center"/>
            </w:pPr>
            <w:r>
              <w:t>ВН</w:t>
            </w:r>
          </w:p>
        </w:tc>
        <w:tc>
          <w:tcPr>
            <w:tcW w:w="850" w:type="dxa"/>
          </w:tcPr>
          <w:p w:rsidR="00F46B1B" w:rsidRDefault="00F46B1B">
            <w:pPr>
              <w:pStyle w:val="ConsPlusNormal"/>
              <w:jc w:val="center"/>
            </w:pPr>
            <w:r>
              <w:t>СН I</w:t>
            </w:r>
          </w:p>
        </w:tc>
        <w:tc>
          <w:tcPr>
            <w:tcW w:w="850" w:type="dxa"/>
          </w:tcPr>
          <w:p w:rsidR="00F46B1B" w:rsidRDefault="00F46B1B">
            <w:pPr>
              <w:pStyle w:val="ConsPlusNormal"/>
              <w:jc w:val="center"/>
            </w:pPr>
            <w:r>
              <w:t>СН II</w:t>
            </w:r>
          </w:p>
        </w:tc>
        <w:tc>
          <w:tcPr>
            <w:tcW w:w="850" w:type="dxa"/>
          </w:tcPr>
          <w:p w:rsidR="00F46B1B" w:rsidRDefault="00F46B1B">
            <w:pPr>
              <w:pStyle w:val="ConsPlusNormal"/>
              <w:jc w:val="center"/>
            </w:pPr>
            <w:r>
              <w:t>НН</w:t>
            </w:r>
          </w:p>
        </w:tc>
      </w:tr>
      <w:tr w:rsidR="00F46B1B">
        <w:tc>
          <w:tcPr>
            <w:tcW w:w="5669" w:type="dxa"/>
          </w:tcPr>
          <w:p w:rsidR="00F46B1B" w:rsidRDefault="00F46B1B">
            <w:pPr>
              <w:pStyle w:val="ConsPlusNormal"/>
            </w:pPr>
          </w:p>
        </w:tc>
        <w:tc>
          <w:tcPr>
            <w:tcW w:w="850" w:type="dxa"/>
          </w:tcPr>
          <w:p w:rsidR="00F46B1B" w:rsidRDefault="00F46B1B">
            <w:pPr>
              <w:pStyle w:val="ConsPlusNormal"/>
            </w:pPr>
          </w:p>
        </w:tc>
        <w:tc>
          <w:tcPr>
            <w:tcW w:w="850" w:type="dxa"/>
          </w:tcPr>
          <w:p w:rsidR="00F46B1B" w:rsidRDefault="00F46B1B">
            <w:pPr>
              <w:pStyle w:val="ConsPlusNormal"/>
            </w:pPr>
          </w:p>
        </w:tc>
        <w:tc>
          <w:tcPr>
            <w:tcW w:w="850" w:type="dxa"/>
          </w:tcPr>
          <w:p w:rsidR="00F46B1B" w:rsidRDefault="00F46B1B">
            <w:pPr>
              <w:pStyle w:val="ConsPlusNormal"/>
            </w:pPr>
          </w:p>
        </w:tc>
        <w:tc>
          <w:tcPr>
            <w:tcW w:w="850" w:type="dxa"/>
          </w:tcPr>
          <w:p w:rsidR="00F46B1B" w:rsidRDefault="00F46B1B">
            <w:pPr>
              <w:pStyle w:val="ConsPlusNormal"/>
            </w:pPr>
          </w:p>
        </w:tc>
      </w:tr>
      <w:tr w:rsidR="00F46B1B">
        <w:tc>
          <w:tcPr>
            <w:tcW w:w="5669" w:type="dxa"/>
          </w:tcPr>
          <w:p w:rsidR="00F46B1B" w:rsidRDefault="00F46B1B">
            <w:pPr>
              <w:pStyle w:val="ConsPlusNormal"/>
            </w:pPr>
            <w:r>
              <w:t>Ночная</w:t>
            </w:r>
          </w:p>
        </w:tc>
        <w:tc>
          <w:tcPr>
            <w:tcW w:w="850" w:type="dxa"/>
          </w:tcPr>
          <w:p w:rsidR="00F46B1B" w:rsidRDefault="00F46B1B">
            <w:pPr>
              <w:pStyle w:val="ConsPlusNormal"/>
            </w:pPr>
          </w:p>
        </w:tc>
        <w:tc>
          <w:tcPr>
            <w:tcW w:w="850" w:type="dxa"/>
          </w:tcPr>
          <w:p w:rsidR="00F46B1B" w:rsidRDefault="00F46B1B">
            <w:pPr>
              <w:pStyle w:val="ConsPlusNormal"/>
            </w:pPr>
          </w:p>
        </w:tc>
        <w:tc>
          <w:tcPr>
            <w:tcW w:w="850" w:type="dxa"/>
          </w:tcPr>
          <w:p w:rsidR="00F46B1B" w:rsidRDefault="00F46B1B">
            <w:pPr>
              <w:pStyle w:val="ConsPlusNormal"/>
            </w:pPr>
          </w:p>
        </w:tc>
        <w:tc>
          <w:tcPr>
            <w:tcW w:w="850" w:type="dxa"/>
          </w:tcPr>
          <w:p w:rsidR="00F46B1B" w:rsidRDefault="00F46B1B">
            <w:pPr>
              <w:pStyle w:val="ConsPlusNormal"/>
            </w:pPr>
          </w:p>
        </w:tc>
      </w:tr>
      <w:tr w:rsidR="00F46B1B">
        <w:tc>
          <w:tcPr>
            <w:tcW w:w="5669" w:type="dxa"/>
          </w:tcPr>
          <w:p w:rsidR="00F46B1B" w:rsidRDefault="00F46B1B">
            <w:pPr>
              <w:pStyle w:val="ConsPlusNormal"/>
            </w:pPr>
            <w:r>
              <w:t>Дневная</w:t>
            </w:r>
          </w:p>
        </w:tc>
        <w:tc>
          <w:tcPr>
            <w:tcW w:w="850" w:type="dxa"/>
          </w:tcPr>
          <w:p w:rsidR="00F46B1B" w:rsidRDefault="00F46B1B">
            <w:pPr>
              <w:pStyle w:val="ConsPlusNormal"/>
            </w:pPr>
          </w:p>
        </w:tc>
        <w:tc>
          <w:tcPr>
            <w:tcW w:w="850" w:type="dxa"/>
          </w:tcPr>
          <w:p w:rsidR="00F46B1B" w:rsidRDefault="00F46B1B">
            <w:pPr>
              <w:pStyle w:val="ConsPlusNormal"/>
            </w:pPr>
          </w:p>
        </w:tc>
        <w:tc>
          <w:tcPr>
            <w:tcW w:w="850" w:type="dxa"/>
          </w:tcPr>
          <w:p w:rsidR="00F46B1B" w:rsidRDefault="00F46B1B">
            <w:pPr>
              <w:pStyle w:val="ConsPlusNormal"/>
            </w:pPr>
          </w:p>
        </w:tc>
        <w:tc>
          <w:tcPr>
            <w:tcW w:w="850" w:type="dxa"/>
          </w:tcPr>
          <w:p w:rsidR="00F46B1B" w:rsidRDefault="00F46B1B">
            <w:pPr>
              <w:pStyle w:val="ConsPlusNormal"/>
            </w:pPr>
          </w:p>
        </w:tc>
      </w:tr>
    </w:tbl>
    <w:p w:rsidR="00F46B1B" w:rsidRDefault="00F46B1B">
      <w:pPr>
        <w:pStyle w:val="ConsPlusNormal"/>
        <w:jc w:val="both"/>
      </w:pPr>
    </w:p>
    <w:p w:rsidR="00F46B1B" w:rsidRDefault="00F46B1B">
      <w:pPr>
        <w:pStyle w:val="ConsPlusNonformat"/>
        <w:jc w:val="both"/>
      </w:pPr>
      <w:r>
        <w:t xml:space="preserve">                       III. Третья ценовая категория</w:t>
      </w:r>
    </w:p>
    <w:p w:rsidR="00F46B1B" w:rsidRDefault="00F46B1B">
      <w:pPr>
        <w:pStyle w:val="ConsPlusNonformat"/>
        <w:jc w:val="both"/>
      </w:pPr>
      <w:r>
        <w:t xml:space="preserve">           (для объемов покупки электрической энергии (мощности),</w:t>
      </w:r>
    </w:p>
    <w:p w:rsidR="00F46B1B" w:rsidRDefault="00F46B1B">
      <w:pPr>
        <w:pStyle w:val="ConsPlusNonformat"/>
        <w:jc w:val="both"/>
      </w:pPr>
      <w:r>
        <w:t xml:space="preserve">      в отношении которых за расчетный период осуществляется почасовой</w:t>
      </w:r>
    </w:p>
    <w:p w:rsidR="00F46B1B" w:rsidRDefault="00F46B1B">
      <w:pPr>
        <w:pStyle w:val="ConsPlusNonformat"/>
        <w:jc w:val="both"/>
      </w:pPr>
      <w:r>
        <w:t xml:space="preserve">    учет, но не осуществляется почасовое планирование, а стоимость услуг</w:t>
      </w:r>
    </w:p>
    <w:p w:rsidR="00F46B1B" w:rsidRDefault="00F46B1B">
      <w:pPr>
        <w:pStyle w:val="ConsPlusNonformat"/>
        <w:jc w:val="both"/>
      </w:pPr>
      <w:r>
        <w:t xml:space="preserve">     по передаче электрической энергии определяется по тарифу на услуги</w:t>
      </w:r>
    </w:p>
    <w:p w:rsidR="00F46B1B" w:rsidRDefault="00F46B1B">
      <w:pPr>
        <w:pStyle w:val="ConsPlusNonformat"/>
        <w:jc w:val="both"/>
      </w:pPr>
      <w:r>
        <w:t xml:space="preserve">        по передаче электрической энергии в одноставочном выражении)</w:t>
      </w:r>
    </w:p>
    <w:p w:rsidR="00F46B1B" w:rsidRDefault="00F46B1B">
      <w:pPr>
        <w:pStyle w:val="ConsPlusNonformat"/>
        <w:jc w:val="both"/>
      </w:pPr>
    </w:p>
    <w:p w:rsidR="00F46B1B" w:rsidRDefault="00F46B1B">
      <w:pPr>
        <w:pStyle w:val="ConsPlusNonformat"/>
        <w:jc w:val="both"/>
      </w:pPr>
      <w:r>
        <w:t xml:space="preserve">    1.   Ставка   за   электрическую   энергию  конечных  регулируемых  цен</w:t>
      </w:r>
    </w:p>
    <w:p w:rsidR="00F46B1B" w:rsidRDefault="00F46B1B">
      <w:pPr>
        <w:pStyle w:val="ConsPlusNonformat"/>
        <w:jc w:val="both"/>
      </w:pPr>
      <w:r>
        <w:t>(рублей/МВт·ч, без НДС)</w:t>
      </w:r>
    </w:p>
    <w:p w:rsidR="00F46B1B" w:rsidRDefault="00F46B1B">
      <w:pPr>
        <w:pStyle w:val="ConsPlusNormal"/>
        <w:jc w:val="both"/>
      </w:pPr>
    </w:p>
    <w:p w:rsidR="00F46B1B" w:rsidRDefault="00F46B1B">
      <w:pPr>
        <w:pStyle w:val="ConsPlusNormal"/>
        <w:sectPr w:rsidR="00F46B1B">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00"/>
        <w:gridCol w:w="572"/>
        <w:gridCol w:w="572"/>
        <w:gridCol w:w="572"/>
        <w:gridCol w:w="572"/>
        <w:gridCol w:w="572"/>
        <w:gridCol w:w="572"/>
        <w:gridCol w:w="572"/>
        <w:gridCol w:w="572"/>
        <w:gridCol w:w="572"/>
        <w:gridCol w:w="657"/>
        <w:gridCol w:w="688"/>
        <w:gridCol w:w="688"/>
        <w:gridCol w:w="688"/>
        <w:gridCol w:w="688"/>
        <w:gridCol w:w="688"/>
        <w:gridCol w:w="688"/>
        <w:gridCol w:w="688"/>
        <w:gridCol w:w="688"/>
        <w:gridCol w:w="688"/>
        <w:gridCol w:w="688"/>
        <w:gridCol w:w="688"/>
        <w:gridCol w:w="688"/>
        <w:gridCol w:w="688"/>
        <w:gridCol w:w="695"/>
      </w:tblGrid>
      <w:tr w:rsidR="00F46B1B">
        <w:tc>
          <w:tcPr>
            <w:tcW w:w="720" w:type="dxa"/>
            <w:vMerge w:val="restart"/>
            <w:tcBorders>
              <w:left w:val="nil"/>
            </w:tcBorders>
          </w:tcPr>
          <w:p w:rsidR="00F46B1B" w:rsidRDefault="00F46B1B">
            <w:pPr>
              <w:pStyle w:val="ConsPlusNormal"/>
              <w:jc w:val="center"/>
            </w:pPr>
            <w:r>
              <w:lastRenderedPageBreak/>
              <w:t>Дата</w:t>
            </w:r>
          </w:p>
        </w:tc>
        <w:tc>
          <w:tcPr>
            <w:tcW w:w="19801" w:type="dxa"/>
            <w:gridSpan w:val="24"/>
            <w:tcBorders>
              <w:right w:val="nil"/>
            </w:tcBorders>
          </w:tcPr>
          <w:p w:rsidR="00F46B1B" w:rsidRDefault="00F46B1B">
            <w:pPr>
              <w:pStyle w:val="ConsPlusNormal"/>
              <w:jc w:val="center"/>
            </w:pPr>
            <w:r>
              <w:t xml:space="preserve">Ставка для фактических почасовых объемов покупки электрической энергии, отпущенных на уровне напряжения ______ </w:t>
            </w:r>
            <w:hyperlink w:anchor="P4503">
              <w:r>
                <w:rPr>
                  <w:color w:val="0000FF"/>
                </w:rPr>
                <w:t>&lt;2&gt;</w:t>
              </w:r>
            </w:hyperlink>
          </w:p>
        </w:tc>
      </w:tr>
      <w:tr w:rsidR="00F46B1B">
        <w:tc>
          <w:tcPr>
            <w:tcW w:w="0" w:type="auto"/>
            <w:vMerge/>
            <w:tcBorders>
              <w:left w:val="nil"/>
            </w:tcBorders>
          </w:tcPr>
          <w:p w:rsidR="00F46B1B" w:rsidRDefault="00F46B1B">
            <w:pPr>
              <w:pStyle w:val="ConsPlusNormal"/>
            </w:pPr>
          </w:p>
        </w:tc>
        <w:tc>
          <w:tcPr>
            <w:tcW w:w="748" w:type="dxa"/>
          </w:tcPr>
          <w:p w:rsidR="00F46B1B" w:rsidRDefault="00F46B1B">
            <w:pPr>
              <w:pStyle w:val="ConsPlusNormal"/>
              <w:jc w:val="center"/>
            </w:pPr>
            <w:r>
              <w:t>0:00 - 1:00</w:t>
            </w:r>
          </w:p>
        </w:tc>
        <w:tc>
          <w:tcPr>
            <w:tcW w:w="748" w:type="dxa"/>
          </w:tcPr>
          <w:p w:rsidR="00F46B1B" w:rsidRDefault="00F46B1B">
            <w:pPr>
              <w:pStyle w:val="ConsPlusNormal"/>
              <w:jc w:val="center"/>
            </w:pPr>
            <w:r>
              <w:t>1:00 - 2:00</w:t>
            </w:r>
          </w:p>
        </w:tc>
        <w:tc>
          <w:tcPr>
            <w:tcW w:w="748" w:type="dxa"/>
          </w:tcPr>
          <w:p w:rsidR="00F46B1B" w:rsidRDefault="00F46B1B">
            <w:pPr>
              <w:pStyle w:val="ConsPlusNormal"/>
              <w:jc w:val="center"/>
            </w:pPr>
            <w:r>
              <w:t>2:00 - 3:00</w:t>
            </w:r>
          </w:p>
        </w:tc>
        <w:tc>
          <w:tcPr>
            <w:tcW w:w="748" w:type="dxa"/>
          </w:tcPr>
          <w:p w:rsidR="00F46B1B" w:rsidRDefault="00F46B1B">
            <w:pPr>
              <w:pStyle w:val="ConsPlusNormal"/>
              <w:jc w:val="center"/>
            </w:pPr>
            <w:r>
              <w:t>3:00 - 4:00</w:t>
            </w:r>
          </w:p>
        </w:tc>
        <w:tc>
          <w:tcPr>
            <w:tcW w:w="748" w:type="dxa"/>
          </w:tcPr>
          <w:p w:rsidR="00F46B1B" w:rsidRDefault="00F46B1B">
            <w:pPr>
              <w:pStyle w:val="ConsPlusNormal"/>
              <w:jc w:val="center"/>
            </w:pPr>
            <w:r>
              <w:t>4:00 - 5:00</w:t>
            </w:r>
          </w:p>
        </w:tc>
        <w:tc>
          <w:tcPr>
            <w:tcW w:w="748" w:type="dxa"/>
          </w:tcPr>
          <w:p w:rsidR="00F46B1B" w:rsidRDefault="00F46B1B">
            <w:pPr>
              <w:pStyle w:val="ConsPlusNormal"/>
              <w:jc w:val="center"/>
            </w:pPr>
            <w:r>
              <w:t>5:00 - 6:00</w:t>
            </w:r>
          </w:p>
        </w:tc>
        <w:tc>
          <w:tcPr>
            <w:tcW w:w="748" w:type="dxa"/>
          </w:tcPr>
          <w:p w:rsidR="00F46B1B" w:rsidRDefault="00F46B1B">
            <w:pPr>
              <w:pStyle w:val="ConsPlusNormal"/>
              <w:jc w:val="center"/>
            </w:pPr>
            <w:r>
              <w:t>6:00 - 7:00</w:t>
            </w:r>
          </w:p>
        </w:tc>
        <w:tc>
          <w:tcPr>
            <w:tcW w:w="748" w:type="dxa"/>
          </w:tcPr>
          <w:p w:rsidR="00F46B1B" w:rsidRDefault="00F46B1B">
            <w:pPr>
              <w:pStyle w:val="ConsPlusNormal"/>
              <w:jc w:val="center"/>
            </w:pPr>
            <w:r>
              <w:t>7:00 - 8:00</w:t>
            </w:r>
          </w:p>
        </w:tc>
        <w:tc>
          <w:tcPr>
            <w:tcW w:w="748" w:type="dxa"/>
          </w:tcPr>
          <w:p w:rsidR="00F46B1B" w:rsidRDefault="00F46B1B">
            <w:pPr>
              <w:pStyle w:val="ConsPlusNormal"/>
              <w:jc w:val="center"/>
            </w:pPr>
            <w:r>
              <w:t>8:00 - 9:00</w:t>
            </w:r>
          </w:p>
        </w:tc>
        <w:tc>
          <w:tcPr>
            <w:tcW w:w="748" w:type="dxa"/>
          </w:tcPr>
          <w:p w:rsidR="00F46B1B" w:rsidRDefault="00F46B1B">
            <w:pPr>
              <w:pStyle w:val="ConsPlusNormal"/>
              <w:jc w:val="center"/>
            </w:pPr>
            <w:r>
              <w:t>9:00 - 10:00</w:t>
            </w:r>
          </w:p>
        </w:tc>
        <w:tc>
          <w:tcPr>
            <w:tcW w:w="878" w:type="dxa"/>
          </w:tcPr>
          <w:p w:rsidR="00F46B1B" w:rsidRDefault="00F46B1B">
            <w:pPr>
              <w:pStyle w:val="ConsPlusNormal"/>
              <w:jc w:val="center"/>
            </w:pPr>
            <w:r>
              <w:t>10:00 - 11:00</w:t>
            </w:r>
          </w:p>
        </w:tc>
        <w:tc>
          <w:tcPr>
            <w:tcW w:w="878" w:type="dxa"/>
          </w:tcPr>
          <w:p w:rsidR="00F46B1B" w:rsidRDefault="00F46B1B">
            <w:pPr>
              <w:pStyle w:val="ConsPlusNormal"/>
              <w:jc w:val="center"/>
            </w:pPr>
            <w:r>
              <w:t>11:00 - 12:00</w:t>
            </w:r>
          </w:p>
        </w:tc>
        <w:tc>
          <w:tcPr>
            <w:tcW w:w="878" w:type="dxa"/>
          </w:tcPr>
          <w:p w:rsidR="00F46B1B" w:rsidRDefault="00F46B1B">
            <w:pPr>
              <w:pStyle w:val="ConsPlusNormal"/>
              <w:jc w:val="center"/>
            </w:pPr>
            <w:r>
              <w:t>12:00 - 13:00</w:t>
            </w:r>
          </w:p>
        </w:tc>
        <w:tc>
          <w:tcPr>
            <w:tcW w:w="878" w:type="dxa"/>
          </w:tcPr>
          <w:p w:rsidR="00F46B1B" w:rsidRDefault="00F46B1B">
            <w:pPr>
              <w:pStyle w:val="ConsPlusNormal"/>
              <w:jc w:val="center"/>
            </w:pPr>
            <w:r>
              <w:t>13:00 - 14:00</w:t>
            </w:r>
          </w:p>
        </w:tc>
        <w:tc>
          <w:tcPr>
            <w:tcW w:w="878" w:type="dxa"/>
          </w:tcPr>
          <w:p w:rsidR="00F46B1B" w:rsidRDefault="00F46B1B">
            <w:pPr>
              <w:pStyle w:val="ConsPlusNormal"/>
              <w:jc w:val="center"/>
            </w:pPr>
            <w:r>
              <w:t>14:00 - 15:00</w:t>
            </w:r>
          </w:p>
        </w:tc>
        <w:tc>
          <w:tcPr>
            <w:tcW w:w="878" w:type="dxa"/>
          </w:tcPr>
          <w:p w:rsidR="00F46B1B" w:rsidRDefault="00F46B1B">
            <w:pPr>
              <w:pStyle w:val="ConsPlusNormal"/>
              <w:jc w:val="center"/>
            </w:pPr>
            <w:r>
              <w:t>15:00 - 16:00</w:t>
            </w:r>
          </w:p>
        </w:tc>
        <w:tc>
          <w:tcPr>
            <w:tcW w:w="878" w:type="dxa"/>
          </w:tcPr>
          <w:p w:rsidR="00F46B1B" w:rsidRDefault="00F46B1B">
            <w:pPr>
              <w:pStyle w:val="ConsPlusNormal"/>
              <w:jc w:val="center"/>
            </w:pPr>
            <w:r>
              <w:t>16:00 - 17:00</w:t>
            </w:r>
          </w:p>
        </w:tc>
        <w:tc>
          <w:tcPr>
            <w:tcW w:w="878" w:type="dxa"/>
          </w:tcPr>
          <w:p w:rsidR="00F46B1B" w:rsidRDefault="00F46B1B">
            <w:pPr>
              <w:pStyle w:val="ConsPlusNormal"/>
              <w:jc w:val="center"/>
            </w:pPr>
            <w:r>
              <w:t>17:00 - 18:00</w:t>
            </w:r>
          </w:p>
        </w:tc>
        <w:tc>
          <w:tcPr>
            <w:tcW w:w="878" w:type="dxa"/>
          </w:tcPr>
          <w:p w:rsidR="00F46B1B" w:rsidRDefault="00F46B1B">
            <w:pPr>
              <w:pStyle w:val="ConsPlusNormal"/>
              <w:jc w:val="center"/>
            </w:pPr>
            <w:r>
              <w:t>18:00 - 19:00</w:t>
            </w:r>
          </w:p>
        </w:tc>
        <w:tc>
          <w:tcPr>
            <w:tcW w:w="878" w:type="dxa"/>
          </w:tcPr>
          <w:p w:rsidR="00F46B1B" w:rsidRDefault="00F46B1B">
            <w:pPr>
              <w:pStyle w:val="ConsPlusNormal"/>
              <w:jc w:val="center"/>
            </w:pPr>
            <w:r>
              <w:t>19:00 - 20:00</w:t>
            </w:r>
          </w:p>
        </w:tc>
        <w:tc>
          <w:tcPr>
            <w:tcW w:w="878" w:type="dxa"/>
          </w:tcPr>
          <w:p w:rsidR="00F46B1B" w:rsidRDefault="00F46B1B">
            <w:pPr>
              <w:pStyle w:val="ConsPlusNormal"/>
              <w:jc w:val="center"/>
            </w:pPr>
            <w:r>
              <w:t>20:00 - 21:00</w:t>
            </w:r>
          </w:p>
        </w:tc>
        <w:tc>
          <w:tcPr>
            <w:tcW w:w="878" w:type="dxa"/>
          </w:tcPr>
          <w:p w:rsidR="00F46B1B" w:rsidRDefault="00F46B1B">
            <w:pPr>
              <w:pStyle w:val="ConsPlusNormal"/>
              <w:jc w:val="center"/>
            </w:pPr>
            <w:r>
              <w:t>21:00 - 22:00</w:t>
            </w:r>
          </w:p>
        </w:tc>
        <w:tc>
          <w:tcPr>
            <w:tcW w:w="878" w:type="dxa"/>
          </w:tcPr>
          <w:p w:rsidR="00F46B1B" w:rsidRDefault="00F46B1B">
            <w:pPr>
              <w:pStyle w:val="ConsPlusNormal"/>
              <w:jc w:val="center"/>
            </w:pPr>
            <w:r>
              <w:t>22:00 - 23:00</w:t>
            </w:r>
          </w:p>
        </w:tc>
        <w:tc>
          <w:tcPr>
            <w:tcW w:w="907" w:type="dxa"/>
            <w:tcBorders>
              <w:right w:val="nil"/>
            </w:tcBorders>
          </w:tcPr>
          <w:p w:rsidR="00F46B1B" w:rsidRDefault="00F46B1B">
            <w:pPr>
              <w:pStyle w:val="ConsPlusNormal"/>
              <w:jc w:val="center"/>
            </w:pPr>
            <w:r>
              <w:t>23:00 - 0:00</w:t>
            </w:r>
          </w:p>
        </w:tc>
      </w:tr>
      <w:tr w:rsidR="00F46B1B">
        <w:tc>
          <w:tcPr>
            <w:tcW w:w="720" w:type="dxa"/>
            <w:tcBorders>
              <w:left w:val="nil"/>
            </w:tcBorders>
          </w:tcPr>
          <w:p w:rsidR="00F46B1B" w:rsidRDefault="00F46B1B">
            <w:pPr>
              <w:pStyle w:val="ConsPlusNormal"/>
              <w:jc w:val="center"/>
            </w:pPr>
            <w:r>
              <w:t>1</w:t>
            </w: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907" w:type="dxa"/>
            <w:tcBorders>
              <w:right w:val="nil"/>
            </w:tcBorders>
          </w:tcPr>
          <w:p w:rsidR="00F46B1B" w:rsidRDefault="00F46B1B">
            <w:pPr>
              <w:pStyle w:val="ConsPlusNormal"/>
            </w:pPr>
          </w:p>
        </w:tc>
      </w:tr>
      <w:tr w:rsidR="00F46B1B">
        <w:tc>
          <w:tcPr>
            <w:tcW w:w="720" w:type="dxa"/>
            <w:tcBorders>
              <w:left w:val="nil"/>
            </w:tcBorders>
          </w:tcPr>
          <w:p w:rsidR="00F46B1B" w:rsidRDefault="00F46B1B">
            <w:pPr>
              <w:pStyle w:val="ConsPlusNormal"/>
              <w:jc w:val="center"/>
            </w:pPr>
            <w:r>
              <w:t>...</w:t>
            </w: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907" w:type="dxa"/>
            <w:tcBorders>
              <w:right w:val="nil"/>
            </w:tcBorders>
          </w:tcPr>
          <w:p w:rsidR="00F46B1B" w:rsidRDefault="00F46B1B">
            <w:pPr>
              <w:pStyle w:val="ConsPlusNormal"/>
            </w:pPr>
          </w:p>
        </w:tc>
      </w:tr>
    </w:tbl>
    <w:p w:rsidR="00F46B1B" w:rsidRDefault="00F46B1B">
      <w:pPr>
        <w:pStyle w:val="ConsPlusNormal"/>
        <w:jc w:val="both"/>
      </w:pPr>
    </w:p>
    <w:p w:rsidR="00F46B1B" w:rsidRDefault="00F46B1B">
      <w:pPr>
        <w:pStyle w:val="ConsPlusNonformat"/>
        <w:jc w:val="both"/>
      </w:pPr>
      <w:r>
        <w:t xml:space="preserve">    2.   Ставка  за  мощность,  приобретаемую  потребителем  (покупателем),</w:t>
      </w:r>
    </w:p>
    <w:p w:rsidR="00F46B1B" w:rsidRDefault="00F46B1B">
      <w:pPr>
        <w:pStyle w:val="ConsPlusNonformat"/>
        <w:jc w:val="both"/>
      </w:pPr>
      <w:r>
        <w:t>конечной регулируемой цены (рублей/МВт, без НДС) ____________.</w:t>
      </w:r>
    </w:p>
    <w:p w:rsidR="00F46B1B" w:rsidRDefault="00F46B1B">
      <w:pPr>
        <w:pStyle w:val="ConsPlusNonformat"/>
        <w:jc w:val="both"/>
      </w:pPr>
    </w:p>
    <w:p w:rsidR="00F46B1B" w:rsidRDefault="00F46B1B">
      <w:pPr>
        <w:pStyle w:val="ConsPlusNonformat"/>
        <w:jc w:val="both"/>
      </w:pPr>
      <w:r>
        <w:t xml:space="preserve">                      IV. Четвертая ценовая категория</w:t>
      </w:r>
    </w:p>
    <w:p w:rsidR="00F46B1B" w:rsidRDefault="00F46B1B">
      <w:pPr>
        <w:pStyle w:val="ConsPlusNonformat"/>
        <w:jc w:val="both"/>
      </w:pPr>
      <w:r>
        <w:t xml:space="preserve">           (для объемов покупки электрической энергии (мощности),</w:t>
      </w:r>
    </w:p>
    <w:p w:rsidR="00F46B1B" w:rsidRDefault="00F46B1B">
      <w:pPr>
        <w:pStyle w:val="ConsPlusNonformat"/>
        <w:jc w:val="both"/>
      </w:pPr>
      <w:r>
        <w:t xml:space="preserve">      в отношении которых за расчетный период осуществляется почасовой</w:t>
      </w:r>
    </w:p>
    <w:p w:rsidR="00F46B1B" w:rsidRDefault="00F46B1B">
      <w:pPr>
        <w:pStyle w:val="ConsPlusNonformat"/>
        <w:jc w:val="both"/>
      </w:pPr>
      <w:r>
        <w:t xml:space="preserve">    учет, но не осуществляется почасовое планирование, а стоимость услуг</w:t>
      </w:r>
    </w:p>
    <w:p w:rsidR="00F46B1B" w:rsidRDefault="00F46B1B">
      <w:pPr>
        <w:pStyle w:val="ConsPlusNonformat"/>
        <w:jc w:val="both"/>
      </w:pPr>
      <w:r>
        <w:t xml:space="preserve">     по передаче электрической энергии определяется по тарифу на услуги</w:t>
      </w:r>
    </w:p>
    <w:p w:rsidR="00F46B1B" w:rsidRDefault="00F46B1B">
      <w:pPr>
        <w:pStyle w:val="ConsPlusNonformat"/>
        <w:jc w:val="both"/>
      </w:pPr>
      <w:r>
        <w:t xml:space="preserve">        по передаче электрической энергии в двухставочном выражении)</w:t>
      </w:r>
    </w:p>
    <w:p w:rsidR="00F46B1B" w:rsidRDefault="00F46B1B">
      <w:pPr>
        <w:pStyle w:val="ConsPlusNonformat"/>
        <w:jc w:val="both"/>
      </w:pPr>
    </w:p>
    <w:p w:rsidR="00F46B1B" w:rsidRDefault="00F46B1B">
      <w:pPr>
        <w:pStyle w:val="ConsPlusNonformat"/>
        <w:jc w:val="both"/>
      </w:pPr>
      <w:r>
        <w:t xml:space="preserve">    1.  Ставка за электрическую энергию предельного уровня регулируемых цен</w:t>
      </w:r>
    </w:p>
    <w:p w:rsidR="00F46B1B" w:rsidRDefault="00F46B1B">
      <w:pPr>
        <w:pStyle w:val="ConsPlusNonformat"/>
        <w:jc w:val="both"/>
      </w:pPr>
      <w:r>
        <w:t>(рублей/МВт·ч, без НДС)</w:t>
      </w:r>
    </w:p>
    <w:p w:rsidR="00F46B1B" w:rsidRDefault="00F46B1B">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00"/>
        <w:gridCol w:w="572"/>
        <w:gridCol w:w="572"/>
        <w:gridCol w:w="572"/>
        <w:gridCol w:w="572"/>
        <w:gridCol w:w="572"/>
        <w:gridCol w:w="572"/>
        <w:gridCol w:w="572"/>
        <w:gridCol w:w="572"/>
        <w:gridCol w:w="572"/>
        <w:gridCol w:w="657"/>
        <w:gridCol w:w="688"/>
        <w:gridCol w:w="688"/>
        <w:gridCol w:w="688"/>
        <w:gridCol w:w="688"/>
        <w:gridCol w:w="688"/>
        <w:gridCol w:w="688"/>
        <w:gridCol w:w="688"/>
        <w:gridCol w:w="688"/>
        <w:gridCol w:w="688"/>
        <w:gridCol w:w="688"/>
        <w:gridCol w:w="688"/>
        <w:gridCol w:w="688"/>
        <w:gridCol w:w="688"/>
        <w:gridCol w:w="695"/>
      </w:tblGrid>
      <w:tr w:rsidR="00F46B1B">
        <w:tc>
          <w:tcPr>
            <w:tcW w:w="720" w:type="dxa"/>
            <w:tcBorders>
              <w:left w:val="nil"/>
            </w:tcBorders>
          </w:tcPr>
          <w:p w:rsidR="00F46B1B" w:rsidRDefault="00F46B1B">
            <w:pPr>
              <w:pStyle w:val="ConsPlusNormal"/>
              <w:jc w:val="center"/>
            </w:pPr>
            <w:r>
              <w:t>Дата</w:t>
            </w:r>
          </w:p>
        </w:tc>
        <w:tc>
          <w:tcPr>
            <w:tcW w:w="19801" w:type="dxa"/>
            <w:gridSpan w:val="24"/>
            <w:tcBorders>
              <w:right w:val="nil"/>
            </w:tcBorders>
          </w:tcPr>
          <w:p w:rsidR="00F46B1B" w:rsidRDefault="00F46B1B">
            <w:pPr>
              <w:pStyle w:val="ConsPlusNormal"/>
              <w:jc w:val="center"/>
            </w:pPr>
            <w:r>
              <w:t xml:space="preserve">Ставка для фактических почасовых объемов покупки электрической энергии, отпущенных на уровне напряжения ___________ </w:t>
            </w:r>
            <w:hyperlink w:anchor="P4503">
              <w:r>
                <w:rPr>
                  <w:color w:val="0000FF"/>
                </w:rPr>
                <w:t>&lt;2&gt;</w:t>
              </w:r>
            </w:hyperlink>
          </w:p>
        </w:tc>
      </w:tr>
      <w:tr w:rsidR="00F46B1B">
        <w:tc>
          <w:tcPr>
            <w:tcW w:w="720" w:type="dxa"/>
            <w:tcBorders>
              <w:left w:val="nil"/>
            </w:tcBorders>
          </w:tcPr>
          <w:p w:rsidR="00F46B1B" w:rsidRDefault="00F46B1B">
            <w:pPr>
              <w:pStyle w:val="ConsPlusNormal"/>
            </w:pPr>
          </w:p>
        </w:tc>
        <w:tc>
          <w:tcPr>
            <w:tcW w:w="748" w:type="dxa"/>
          </w:tcPr>
          <w:p w:rsidR="00F46B1B" w:rsidRDefault="00F46B1B">
            <w:pPr>
              <w:pStyle w:val="ConsPlusNormal"/>
              <w:jc w:val="center"/>
            </w:pPr>
            <w:r>
              <w:t>0:00 - 1:00</w:t>
            </w:r>
          </w:p>
        </w:tc>
        <w:tc>
          <w:tcPr>
            <w:tcW w:w="748" w:type="dxa"/>
          </w:tcPr>
          <w:p w:rsidR="00F46B1B" w:rsidRDefault="00F46B1B">
            <w:pPr>
              <w:pStyle w:val="ConsPlusNormal"/>
              <w:jc w:val="center"/>
            </w:pPr>
            <w:r>
              <w:t>1:00 - 2:00</w:t>
            </w:r>
          </w:p>
        </w:tc>
        <w:tc>
          <w:tcPr>
            <w:tcW w:w="748" w:type="dxa"/>
          </w:tcPr>
          <w:p w:rsidR="00F46B1B" w:rsidRDefault="00F46B1B">
            <w:pPr>
              <w:pStyle w:val="ConsPlusNormal"/>
              <w:jc w:val="center"/>
            </w:pPr>
            <w:r>
              <w:t>2:00 - 3:00</w:t>
            </w:r>
          </w:p>
        </w:tc>
        <w:tc>
          <w:tcPr>
            <w:tcW w:w="748" w:type="dxa"/>
          </w:tcPr>
          <w:p w:rsidR="00F46B1B" w:rsidRDefault="00F46B1B">
            <w:pPr>
              <w:pStyle w:val="ConsPlusNormal"/>
              <w:jc w:val="center"/>
            </w:pPr>
            <w:r>
              <w:t>3:00 - 4:00</w:t>
            </w:r>
          </w:p>
        </w:tc>
        <w:tc>
          <w:tcPr>
            <w:tcW w:w="748" w:type="dxa"/>
          </w:tcPr>
          <w:p w:rsidR="00F46B1B" w:rsidRDefault="00F46B1B">
            <w:pPr>
              <w:pStyle w:val="ConsPlusNormal"/>
              <w:jc w:val="center"/>
            </w:pPr>
            <w:r>
              <w:t>4:00 - 5:00</w:t>
            </w:r>
          </w:p>
        </w:tc>
        <w:tc>
          <w:tcPr>
            <w:tcW w:w="748" w:type="dxa"/>
          </w:tcPr>
          <w:p w:rsidR="00F46B1B" w:rsidRDefault="00F46B1B">
            <w:pPr>
              <w:pStyle w:val="ConsPlusNormal"/>
              <w:jc w:val="center"/>
            </w:pPr>
            <w:r>
              <w:t>5:00 - 6:00</w:t>
            </w:r>
          </w:p>
        </w:tc>
        <w:tc>
          <w:tcPr>
            <w:tcW w:w="748" w:type="dxa"/>
          </w:tcPr>
          <w:p w:rsidR="00F46B1B" w:rsidRDefault="00F46B1B">
            <w:pPr>
              <w:pStyle w:val="ConsPlusNormal"/>
              <w:jc w:val="center"/>
            </w:pPr>
            <w:r>
              <w:t>6:00 - 7:00</w:t>
            </w:r>
          </w:p>
        </w:tc>
        <w:tc>
          <w:tcPr>
            <w:tcW w:w="748" w:type="dxa"/>
          </w:tcPr>
          <w:p w:rsidR="00F46B1B" w:rsidRDefault="00F46B1B">
            <w:pPr>
              <w:pStyle w:val="ConsPlusNormal"/>
              <w:jc w:val="center"/>
            </w:pPr>
            <w:r>
              <w:t>7:00 - 8:00</w:t>
            </w:r>
          </w:p>
        </w:tc>
        <w:tc>
          <w:tcPr>
            <w:tcW w:w="748" w:type="dxa"/>
          </w:tcPr>
          <w:p w:rsidR="00F46B1B" w:rsidRDefault="00F46B1B">
            <w:pPr>
              <w:pStyle w:val="ConsPlusNormal"/>
              <w:jc w:val="center"/>
            </w:pPr>
            <w:r>
              <w:t>8:00 - 9:00</w:t>
            </w:r>
          </w:p>
        </w:tc>
        <w:tc>
          <w:tcPr>
            <w:tcW w:w="748" w:type="dxa"/>
          </w:tcPr>
          <w:p w:rsidR="00F46B1B" w:rsidRDefault="00F46B1B">
            <w:pPr>
              <w:pStyle w:val="ConsPlusNormal"/>
              <w:jc w:val="center"/>
            </w:pPr>
            <w:r>
              <w:t>9:00 - 10:00</w:t>
            </w:r>
          </w:p>
        </w:tc>
        <w:tc>
          <w:tcPr>
            <w:tcW w:w="878" w:type="dxa"/>
          </w:tcPr>
          <w:p w:rsidR="00F46B1B" w:rsidRDefault="00F46B1B">
            <w:pPr>
              <w:pStyle w:val="ConsPlusNormal"/>
              <w:jc w:val="center"/>
            </w:pPr>
            <w:r>
              <w:t>10:00 - 11:00</w:t>
            </w:r>
          </w:p>
        </w:tc>
        <w:tc>
          <w:tcPr>
            <w:tcW w:w="878" w:type="dxa"/>
          </w:tcPr>
          <w:p w:rsidR="00F46B1B" w:rsidRDefault="00F46B1B">
            <w:pPr>
              <w:pStyle w:val="ConsPlusNormal"/>
              <w:jc w:val="center"/>
            </w:pPr>
            <w:r>
              <w:t>11:00 - 12:00</w:t>
            </w:r>
          </w:p>
        </w:tc>
        <w:tc>
          <w:tcPr>
            <w:tcW w:w="878" w:type="dxa"/>
          </w:tcPr>
          <w:p w:rsidR="00F46B1B" w:rsidRDefault="00F46B1B">
            <w:pPr>
              <w:pStyle w:val="ConsPlusNormal"/>
              <w:jc w:val="center"/>
            </w:pPr>
            <w:r>
              <w:t>12:00 - 13:00</w:t>
            </w:r>
          </w:p>
        </w:tc>
        <w:tc>
          <w:tcPr>
            <w:tcW w:w="878" w:type="dxa"/>
          </w:tcPr>
          <w:p w:rsidR="00F46B1B" w:rsidRDefault="00F46B1B">
            <w:pPr>
              <w:pStyle w:val="ConsPlusNormal"/>
              <w:jc w:val="center"/>
            </w:pPr>
            <w:r>
              <w:t>13:00 - 14:00</w:t>
            </w:r>
          </w:p>
        </w:tc>
        <w:tc>
          <w:tcPr>
            <w:tcW w:w="878" w:type="dxa"/>
          </w:tcPr>
          <w:p w:rsidR="00F46B1B" w:rsidRDefault="00F46B1B">
            <w:pPr>
              <w:pStyle w:val="ConsPlusNormal"/>
              <w:jc w:val="center"/>
            </w:pPr>
            <w:r>
              <w:t>14:00 - 15:00</w:t>
            </w:r>
          </w:p>
        </w:tc>
        <w:tc>
          <w:tcPr>
            <w:tcW w:w="878" w:type="dxa"/>
          </w:tcPr>
          <w:p w:rsidR="00F46B1B" w:rsidRDefault="00F46B1B">
            <w:pPr>
              <w:pStyle w:val="ConsPlusNormal"/>
              <w:jc w:val="center"/>
            </w:pPr>
            <w:r>
              <w:t>15:00 - 16:00</w:t>
            </w:r>
          </w:p>
        </w:tc>
        <w:tc>
          <w:tcPr>
            <w:tcW w:w="878" w:type="dxa"/>
          </w:tcPr>
          <w:p w:rsidR="00F46B1B" w:rsidRDefault="00F46B1B">
            <w:pPr>
              <w:pStyle w:val="ConsPlusNormal"/>
              <w:jc w:val="center"/>
            </w:pPr>
            <w:r>
              <w:t>16:00 - 17:00</w:t>
            </w:r>
          </w:p>
        </w:tc>
        <w:tc>
          <w:tcPr>
            <w:tcW w:w="878" w:type="dxa"/>
          </w:tcPr>
          <w:p w:rsidR="00F46B1B" w:rsidRDefault="00F46B1B">
            <w:pPr>
              <w:pStyle w:val="ConsPlusNormal"/>
              <w:jc w:val="center"/>
            </w:pPr>
            <w:r>
              <w:t>17:00 - 18:00</w:t>
            </w:r>
          </w:p>
        </w:tc>
        <w:tc>
          <w:tcPr>
            <w:tcW w:w="878" w:type="dxa"/>
          </w:tcPr>
          <w:p w:rsidR="00F46B1B" w:rsidRDefault="00F46B1B">
            <w:pPr>
              <w:pStyle w:val="ConsPlusNormal"/>
              <w:jc w:val="center"/>
            </w:pPr>
            <w:r>
              <w:t>18:00 - 19:00</w:t>
            </w:r>
          </w:p>
        </w:tc>
        <w:tc>
          <w:tcPr>
            <w:tcW w:w="878" w:type="dxa"/>
          </w:tcPr>
          <w:p w:rsidR="00F46B1B" w:rsidRDefault="00F46B1B">
            <w:pPr>
              <w:pStyle w:val="ConsPlusNormal"/>
              <w:jc w:val="center"/>
            </w:pPr>
            <w:r>
              <w:t>19:00 - 20:00</w:t>
            </w:r>
          </w:p>
        </w:tc>
        <w:tc>
          <w:tcPr>
            <w:tcW w:w="878" w:type="dxa"/>
          </w:tcPr>
          <w:p w:rsidR="00F46B1B" w:rsidRDefault="00F46B1B">
            <w:pPr>
              <w:pStyle w:val="ConsPlusNormal"/>
              <w:jc w:val="center"/>
            </w:pPr>
            <w:r>
              <w:t>20:00 - 21:00</w:t>
            </w:r>
          </w:p>
        </w:tc>
        <w:tc>
          <w:tcPr>
            <w:tcW w:w="878" w:type="dxa"/>
          </w:tcPr>
          <w:p w:rsidR="00F46B1B" w:rsidRDefault="00F46B1B">
            <w:pPr>
              <w:pStyle w:val="ConsPlusNormal"/>
              <w:jc w:val="center"/>
            </w:pPr>
            <w:r>
              <w:t>21:00 - 22:00</w:t>
            </w:r>
          </w:p>
        </w:tc>
        <w:tc>
          <w:tcPr>
            <w:tcW w:w="878" w:type="dxa"/>
          </w:tcPr>
          <w:p w:rsidR="00F46B1B" w:rsidRDefault="00F46B1B">
            <w:pPr>
              <w:pStyle w:val="ConsPlusNormal"/>
              <w:jc w:val="center"/>
            </w:pPr>
            <w:r>
              <w:t>22:00 - 23:00</w:t>
            </w:r>
          </w:p>
        </w:tc>
        <w:tc>
          <w:tcPr>
            <w:tcW w:w="907" w:type="dxa"/>
            <w:tcBorders>
              <w:right w:val="nil"/>
            </w:tcBorders>
          </w:tcPr>
          <w:p w:rsidR="00F46B1B" w:rsidRDefault="00F46B1B">
            <w:pPr>
              <w:pStyle w:val="ConsPlusNormal"/>
              <w:jc w:val="center"/>
            </w:pPr>
            <w:r>
              <w:t>23:00 - 0:00</w:t>
            </w:r>
          </w:p>
        </w:tc>
      </w:tr>
      <w:tr w:rsidR="00F46B1B">
        <w:tc>
          <w:tcPr>
            <w:tcW w:w="720" w:type="dxa"/>
            <w:tcBorders>
              <w:left w:val="nil"/>
            </w:tcBorders>
          </w:tcPr>
          <w:p w:rsidR="00F46B1B" w:rsidRDefault="00F46B1B">
            <w:pPr>
              <w:pStyle w:val="ConsPlusNormal"/>
              <w:jc w:val="center"/>
            </w:pPr>
            <w:r>
              <w:t>1</w:t>
            </w: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907" w:type="dxa"/>
            <w:tcBorders>
              <w:right w:val="nil"/>
            </w:tcBorders>
          </w:tcPr>
          <w:p w:rsidR="00F46B1B" w:rsidRDefault="00F46B1B">
            <w:pPr>
              <w:pStyle w:val="ConsPlusNormal"/>
            </w:pPr>
          </w:p>
        </w:tc>
      </w:tr>
      <w:tr w:rsidR="00F46B1B">
        <w:tc>
          <w:tcPr>
            <w:tcW w:w="720" w:type="dxa"/>
            <w:tcBorders>
              <w:left w:val="nil"/>
            </w:tcBorders>
          </w:tcPr>
          <w:p w:rsidR="00F46B1B" w:rsidRDefault="00F46B1B">
            <w:pPr>
              <w:pStyle w:val="ConsPlusNormal"/>
              <w:jc w:val="center"/>
            </w:pPr>
            <w:r>
              <w:t>...</w:t>
            </w: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907" w:type="dxa"/>
            <w:tcBorders>
              <w:right w:val="nil"/>
            </w:tcBorders>
          </w:tcPr>
          <w:p w:rsidR="00F46B1B" w:rsidRDefault="00F46B1B">
            <w:pPr>
              <w:pStyle w:val="ConsPlusNormal"/>
            </w:pPr>
          </w:p>
        </w:tc>
      </w:tr>
    </w:tbl>
    <w:p w:rsidR="00F46B1B" w:rsidRDefault="00F46B1B">
      <w:pPr>
        <w:pStyle w:val="ConsPlusNormal"/>
        <w:sectPr w:rsidR="00F46B1B">
          <w:pgSz w:w="16838" w:h="11905" w:orient="landscape"/>
          <w:pgMar w:top="1701" w:right="397" w:bottom="850" w:left="397" w:header="0" w:footer="0" w:gutter="0"/>
          <w:cols w:space="720"/>
          <w:titlePg/>
        </w:sectPr>
      </w:pPr>
    </w:p>
    <w:p w:rsidR="00F46B1B" w:rsidRDefault="00F46B1B">
      <w:pPr>
        <w:pStyle w:val="ConsPlusNormal"/>
        <w:jc w:val="both"/>
      </w:pPr>
    </w:p>
    <w:p w:rsidR="00F46B1B" w:rsidRDefault="00F46B1B">
      <w:pPr>
        <w:pStyle w:val="ConsPlusNonformat"/>
        <w:jc w:val="both"/>
      </w:pPr>
      <w:r>
        <w:t xml:space="preserve">    2.   Ставка  за  мощность,  приобретаемую  потребителем  (покупателем),</w:t>
      </w:r>
    </w:p>
    <w:p w:rsidR="00F46B1B" w:rsidRDefault="00F46B1B">
      <w:pPr>
        <w:pStyle w:val="ConsPlusNonformat"/>
        <w:jc w:val="both"/>
      </w:pPr>
      <w:r>
        <w:t>конечной регулируемой цены (рублей/МВт, без НДС) ____________.</w:t>
      </w:r>
    </w:p>
    <w:p w:rsidR="00F46B1B" w:rsidRDefault="00F46B1B">
      <w:pPr>
        <w:pStyle w:val="ConsPlusNonformat"/>
        <w:jc w:val="both"/>
      </w:pPr>
      <w:r>
        <w:t xml:space="preserve">    3.  Дифференцированная по уровням напряжения ставка тарифа на услуги по</w:t>
      </w:r>
    </w:p>
    <w:p w:rsidR="00F46B1B" w:rsidRDefault="00F46B1B">
      <w:pPr>
        <w:pStyle w:val="ConsPlusNonformat"/>
        <w:jc w:val="both"/>
      </w:pPr>
      <w:r>
        <w:t>передаче  электрической  энергии,  отражающая удельную величину расходов на</w:t>
      </w:r>
    </w:p>
    <w:p w:rsidR="00F46B1B" w:rsidRDefault="00F46B1B">
      <w:pPr>
        <w:pStyle w:val="ConsPlusNonformat"/>
        <w:jc w:val="both"/>
      </w:pPr>
      <w:r>
        <w:t>содержание электрических сетей, конечной регулируемой цены (рублей/МВт, без</w:t>
      </w:r>
    </w:p>
    <w:p w:rsidR="00F46B1B" w:rsidRDefault="00F46B1B">
      <w:pPr>
        <w:pStyle w:val="ConsPlusNonformat"/>
        <w:jc w:val="both"/>
      </w:pPr>
      <w:r>
        <w:t>НДС)</w:t>
      </w:r>
    </w:p>
    <w:p w:rsidR="00F46B1B" w:rsidRDefault="00F46B1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850"/>
        <w:gridCol w:w="850"/>
        <w:gridCol w:w="850"/>
        <w:gridCol w:w="850"/>
      </w:tblGrid>
      <w:tr w:rsidR="00F46B1B">
        <w:tc>
          <w:tcPr>
            <w:tcW w:w="5669" w:type="dxa"/>
            <w:vMerge w:val="restart"/>
            <w:tcBorders>
              <w:left w:val="nil"/>
            </w:tcBorders>
          </w:tcPr>
          <w:p w:rsidR="00F46B1B" w:rsidRDefault="00F46B1B">
            <w:pPr>
              <w:pStyle w:val="ConsPlusNormal"/>
            </w:pPr>
          </w:p>
        </w:tc>
        <w:tc>
          <w:tcPr>
            <w:tcW w:w="3400" w:type="dxa"/>
            <w:gridSpan w:val="4"/>
            <w:tcBorders>
              <w:right w:val="nil"/>
            </w:tcBorders>
          </w:tcPr>
          <w:p w:rsidR="00F46B1B" w:rsidRDefault="00F46B1B">
            <w:pPr>
              <w:pStyle w:val="ConsPlusNormal"/>
              <w:jc w:val="center"/>
            </w:pPr>
            <w:r>
              <w:t>Уровень напряжения</w:t>
            </w:r>
          </w:p>
        </w:tc>
      </w:tr>
      <w:tr w:rsidR="00F46B1B">
        <w:tc>
          <w:tcPr>
            <w:tcW w:w="5669" w:type="dxa"/>
            <w:vMerge/>
            <w:tcBorders>
              <w:left w:val="nil"/>
            </w:tcBorders>
          </w:tcPr>
          <w:p w:rsidR="00F46B1B" w:rsidRDefault="00F46B1B">
            <w:pPr>
              <w:pStyle w:val="ConsPlusNormal"/>
            </w:pPr>
          </w:p>
        </w:tc>
        <w:tc>
          <w:tcPr>
            <w:tcW w:w="850" w:type="dxa"/>
          </w:tcPr>
          <w:p w:rsidR="00F46B1B" w:rsidRDefault="00F46B1B">
            <w:pPr>
              <w:pStyle w:val="ConsPlusNormal"/>
              <w:jc w:val="center"/>
            </w:pPr>
            <w:r>
              <w:t>ВН</w:t>
            </w:r>
          </w:p>
        </w:tc>
        <w:tc>
          <w:tcPr>
            <w:tcW w:w="850" w:type="dxa"/>
          </w:tcPr>
          <w:p w:rsidR="00F46B1B" w:rsidRDefault="00F46B1B">
            <w:pPr>
              <w:pStyle w:val="ConsPlusNormal"/>
              <w:jc w:val="center"/>
            </w:pPr>
            <w:r>
              <w:t>СН I</w:t>
            </w:r>
          </w:p>
        </w:tc>
        <w:tc>
          <w:tcPr>
            <w:tcW w:w="850" w:type="dxa"/>
          </w:tcPr>
          <w:p w:rsidR="00F46B1B" w:rsidRDefault="00F46B1B">
            <w:pPr>
              <w:pStyle w:val="ConsPlusNormal"/>
              <w:jc w:val="center"/>
            </w:pPr>
            <w:r>
              <w:t>СН II</w:t>
            </w:r>
          </w:p>
        </w:tc>
        <w:tc>
          <w:tcPr>
            <w:tcW w:w="850" w:type="dxa"/>
            <w:tcBorders>
              <w:right w:val="nil"/>
            </w:tcBorders>
          </w:tcPr>
          <w:p w:rsidR="00F46B1B" w:rsidRDefault="00F46B1B">
            <w:pPr>
              <w:pStyle w:val="ConsPlusNormal"/>
              <w:jc w:val="center"/>
            </w:pPr>
            <w:r>
              <w:t>НН</w:t>
            </w:r>
          </w:p>
        </w:tc>
      </w:tr>
      <w:tr w:rsidR="00F46B1B">
        <w:tc>
          <w:tcPr>
            <w:tcW w:w="5669" w:type="dxa"/>
            <w:tcBorders>
              <w:left w:val="nil"/>
            </w:tcBorders>
          </w:tcPr>
          <w:p w:rsidR="00F46B1B" w:rsidRDefault="00F46B1B">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850" w:type="dxa"/>
          </w:tcPr>
          <w:p w:rsidR="00F46B1B" w:rsidRDefault="00F46B1B">
            <w:pPr>
              <w:pStyle w:val="ConsPlusNormal"/>
            </w:pPr>
          </w:p>
        </w:tc>
        <w:tc>
          <w:tcPr>
            <w:tcW w:w="850" w:type="dxa"/>
          </w:tcPr>
          <w:p w:rsidR="00F46B1B" w:rsidRDefault="00F46B1B">
            <w:pPr>
              <w:pStyle w:val="ConsPlusNormal"/>
            </w:pPr>
          </w:p>
        </w:tc>
        <w:tc>
          <w:tcPr>
            <w:tcW w:w="850" w:type="dxa"/>
          </w:tcPr>
          <w:p w:rsidR="00F46B1B" w:rsidRDefault="00F46B1B">
            <w:pPr>
              <w:pStyle w:val="ConsPlusNormal"/>
            </w:pPr>
          </w:p>
        </w:tc>
        <w:tc>
          <w:tcPr>
            <w:tcW w:w="850" w:type="dxa"/>
            <w:tcBorders>
              <w:right w:val="nil"/>
            </w:tcBorders>
          </w:tcPr>
          <w:p w:rsidR="00F46B1B" w:rsidRDefault="00F46B1B">
            <w:pPr>
              <w:pStyle w:val="ConsPlusNormal"/>
            </w:pPr>
          </w:p>
        </w:tc>
      </w:tr>
    </w:tbl>
    <w:p w:rsidR="00F46B1B" w:rsidRDefault="00F46B1B">
      <w:pPr>
        <w:pStyle w:val="ConsPlusNormal"/>
        <w:jc w:val="both"/>
      </w:pPr>
    </w:p>
    <w:p w:rsidR="00F46B1B" w:rsidRDefault="00F46B1B">
      <w:pPr>
        <w:pStyle w:val="ConsPlusNonformat"/>
        <w:jc w:val="both"/>
      </w:pPr>
      <w:r>
        <w:t xml:space="preserve">                         V. Пятая ценовая категория</w:t>
      </w:r>
    </w:p>
    <w:p w:rsidR="00F46B1B" w:rsidRDefault="00F46B1B">
      <w:pPr>
        <w:pStyle w:val="ConsPlusNonformat"/>
        <w:jc w:val="both"/>
      </w:pPr>
      <w:r>
        <w:t xml:space="preserve">           (для объемов покупки электрической энергии (мощности),</w:t>
      </w:r>
    </w:p>
    <w:p w:rsidR="00F46B1B" w:rsidRDefault="00F46B1B">
      <w:pPr>
        <w:pStyle w:val="ConsPlusNonformat"/>
        <w:jc w:val="both"/>
      </w:pPr>
      <w:r>
        <w:t xml:space="preserve">      в отношении которых за расчетный период осуществляются почасовое</w:t>
      </w:r>
    </w:p>
    <w:p w:rsidR="00F46B1B" w:rsidRDefault="00F46B1B">
      <w:pPr>
        <w:pStyle w:val="ConsPlusNonformat"/>
        <w:jc w:val="both"/>
      </w:pPr>
      <w:r>
        <w:t xml:space="preserve">      планирование и учет, а стоимость услуг по передаче электрической</w:t>
      </w:r>
    </w:p>
    <w:p w:rsidR="00F46B1B" w:rsidRDefault="00F46B1B">
      <w:pPr>
        <w:pStyle w:val="ConsPlusNonformat"/>
        <w:jc w:val="both"/>
      </w:pPr>
      <w:r>
        <w:t xml:space="preserve">     энергии определяется по тарифу на услуги по передаче электрической</w:t>
      </w:r>
    </w:p>
    <w:p w:rsidR="00F46B1B" w:rsidRDefault="00F46B1B">
      <w:pPr>
        <w:pStyle w:val="ConsPlusNonformat"/>
        <w:jc w:val="both"/>
      </w:pPr>
      <w:r>
        <w:t xml:space="preserve">                     энергии в одноставочном выражении)</w:t>
      </w:r>
    </w:p>
    <w:p w:rsidR="00F46B1B" w:rsidRDefault="00F46B1B">
      <w:pPr>
        <w:pStyle w:val="ConsPlusNonformat"/>
        <w:jc w:val="both"/>
      </w:pPr>
    </w:p>
    <w:p w:rsidR="00F46B1B" w:rsidRDefault="00F46B1B">
      <w:pPr>
        <w:pStyle w:val="ConsPlusNonformat"/>
        <w:jc w:val="both"/>
      </w:pPr>
      <w:r>
        <w:t xml:space="preserve">    1.   Ставка   за   электрическую  энергию  конечной  регулируемой  цены</w:t>
      </w:r>
    </w:p>
    <w:p w:rsidR="00F46B1B" w:rsidRDefault="00F46B1B">
      <w:pPr>
        <w:pStyle w:val="ConsPlusNonformat"/>
        <w:jc w:val="both"/>
      </w:pPr>
      <w:r>
        <w:t>(рублей/МВт·ч, без НДС)</w:t>
      </w:r>
    </w:p>
    <w:p w:rsidR="00F46B1B" w:rsidRDefault="00F46B1B">
      <w:pPr>
        <w:pStyle w:val="ConsPlusNormal"/>
        <w:jc w:val="both"/>
      </w:pPr>
    </w:p>
    <w:p w:rsidR="00F46B1B" w:rsidRDefault="00F46B1B">
      <w:pPr>
        <w:pStyle w:val="ConsPlusNormal"/>
        <w:sectPr w:rsidR="00F46B1B">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00"/>
        <w:gridCol w:w="572"/>
        <w:gridCol w:w="572"/>
        <w:gridCol w:w="572"/>
        <w:gridCol w:w="572"/>
        <w:gridCol w:w="572"/>
        <w:gridCol w:w="572"/>
        <w:gridCol w:w="572"/>
        <w:gridCol w:w="572"/>
        <w:gridCol w:w="572"/>
        <w:gridCol w:w="657"/>
        <w:gridCol w:w="688"/>
        <w:gridCol w:w="688"/>
        <w:gridCol w:w="688"/>
        <w:gridCol w:w="688"/>
        <w:gridCol w:w="688"/>
        <w:gridCol w:w="688"/>
        <w:gridCol w:w="688"/>
        <w:gridCol w:w="688"/>
        <w:gridCol w:w="688"/>
        <w:gridCol w:w="688"/>
        <w:gridCol w:w="688"/>
        <w:gridCol w:w="688"/>
        <w:gridCol w:w="688"/>
        <w:gridCol w:w="695"/>
      </w:tblGrid>
      <w:tr w:rsidR="00F46B1B">
        <w:tc>
          <w:tcPr>
            <w:tcW w:w="720" w:type="dxa"/>
            <w:vMerge w:val="restart"/>
            <w:tcBorders>
              <w:left w:val="nil"/>
            </w:tcBorders>
          </w:tcPr>
          <w:p w:rsidR="00F46B1B" w:rsidRDefault="00F46B1B">
            <w:pPr>
              <w:pStyle w:val="ConsPlusNormal"/>
              <w:jc w:val="center"/>
            </w:pPr>
            <w:r>
              <w:lastRenderedPageBreak/>
              <w:t>Дата</w:t>
            </w:r>
          </w:p>
        </w:tc>
        <w:tc>
          <w:tcPr>
            <w:tcW w:w="19801" w:type="dxa"/>
            <w:gridSpan w:val="24"/>
            <w:tcBorders>
              <w:right w:val="nil"/>
            </w:tcBorders>
          </w:tcPr>
          <w:p w:rsidR="00F46B1B" w:rsidRDefault="00F46B1B">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4503">
              <w:r>
                <w:rPr>
                  <w:color w:val="0000FF"/>
                </w:rPr>
                <w:t>&lt;2&gt;</w:t>
              </w:r>
            </w:hyperlink>
          </w:p>
        </w:tc>
      </w:tr>
      <w:tr w:rsidR="00F46B1B">
        <w:tc>
          <w:tcPr>
            <w:tcW w:w="0" w:type="auto"/>
            <w:vMerge/>
            <w:tcBorders>
              <w:left w:val="nil"/>
            </w:tcBorders>
          </w:tcPr>
          <w:p w:rsidR="00F46B1B" w:rsidRDefault="00F46B1B">
            <w:pPr>
              <w:pStyle w:val="ConsPlusNormal"/>
            </w:pPr>
          </w:p>
        </w:tc>
        <w:tc>
          <w:tcPr>
            <w:tcW w:w="748" w:type="dxa"/>
          </w:tcPr>
          <w:p w:rsidR="00F46B1B" w:rsidRDefault="00F46B1B">
            <w:pPr>
              <w:pStyle w:val="ConsPlusNormal"/>
              <w:jc w:val="center"/>
            </w:pPr>
            <w:r>
              <w:t>0:00 - 1:00</w:t>
            </w:r>
          </w:p>
        </w:tc>
        <w:tc>
          <w:tcPr>
            <w:tcW w:w="748" w:type="dxa"/>
          </w:tcPr>
          <w:p w:rsidR="00F46B1B" w:rsidRDefault="00F46B1B">
            <w:pPr>
              <w:pStyle w:val="ConsPlusNormal"/>
              <w:jc w:val="center"/>
            </w:pPr>
            <w:r>
              <w:t>1:00 - 2:00</w:t>
            </w:r>
          </w:p>
        </w:tc>
        <w:tc>
          <w:tcPr>
            <w:tcW w:w="748" w:type="dxa"/>
          </w:tcPr>
          <w:p w:rsidR="00F46B1B" w:rsidRDefault="00F46B1B">
            <w:pPr>
              <w:pStyle w:val="ConsPlusNormal"/>
              <w:jc w:val="center"/>
            </w:pPr>
            <w:r>
              <w:t>2:00 - 3:00</w:t>
            </w:r>
          </w:p>
        </w:tc>
        <w:tc>
          <w:tcPr>
            <w:tcW w:w="748" w:type="dxa"/>
          </w:tcPr>
          <w:p w:rsidR="00F46B1B" w:rsidRDefault="00F46B1B">
            <w:pPr>
              <w:pStyle w:val="ConsPlusNormal"/>
              <w:jc w:val="center"/>
            </w:pPr>
            <w:r>
              <w:t>3:00 - 4:00</w:t>
            </w:r>
          </w:p>
        </w:tc>
        <w:tc>
          <w:tcPr>
            <w:tcW w:w="748" w:type="dxa"/>
          </w:tcPr>
          <w:p w:rsidR="00F46B1B" w:rsidRDefault="00F46B1B">
            <w:pPr>
              <w:pStyle w:val="ConsPlusNormal"/>
              <w:jc w:val="center"/>
            </w:pPr>
            <w:r>
              <w:t>4:00 - 5:00</w:t>
            </w:r>
          </w:p>
        </w:tc>
        <w:tc>
          <w:tcPr>
            <w:tcW w:w="748" w:type="dxa"/>
          </w:tcPr>
          <w:p w:rsidR="00F46B1B" w:rsidRDefault="00F46B1B">
            <w:pPr>
              <w:pStyle w:val="ConsPlusNormal"/>
              <w:jc w:val="center"/>
            </w:pPr>
            <w:r>
              <w:t>5:00 - 6:00</w:t>
            </w:r>
          </w:p>
        </w:tc>
        <w:tc>
          <w:tcPr>
            <w:tcW w:w="748" w:type="dxa"/>
          </w:tcPr>
          <w:p w:rsidR="00F46B1B" w:rsidRDefault="00F46B1B">
            <w:pPr>
              <w:pStyle w:val="ConsPlusNormal"/>
              <w:jc w:val="center"/>
            </w:pPr>
            <w:r>
              <w:t>6:00 - 7:00</w:t>
            </w:r>
          </w:p>
        </w:tc>
        <w:tc>
          <w:tcPr>
            <w:tcW w:w="748" w:type="dxa"/>
          </w:tcPr>
          <w:p w:rsidR="00F46B1B" w:rsidRDefault="00F46B1B">
            <w:pPr>
              <w:pStyle w:val="ConsPlusNormal"/>
              <w:jc w:val="center"/>
            </w:pPr>
            <w:r>
              <w:t>7:00 - 8:00</w:t>
            </w:r>
          </w:p>
        </w:tc>
        <w:tc>
          <w:tcPr>
            <w:tcW w:w="748" w:type="dxa"/>
          </w:tcPr>
          <w:p w:rsidR="00F46B1B" w:rsidRDefault="00F46B1B">
            <w:pPr>
              <w:pStyle w:val="ConsPlusNormal"/>
              <w:jc w:val="center"/>
            </w:pPr>
            <w:r>
              <w:t>8:00 - 9:00</w:t>
            </w:r>
          </w:p>
        </w:tc>
        <w:tc>
          <w:tcPr>
            <w:tcW w:w="748" w:type="dxa"/>
          </w:tcPr>
          <w:p w:rsidR="00F46B1B" w:rsidRDefault="00F46B1B">
            <w:pPr>
              <w:pStyle w:val="ConsPlusNormal"/>
              <w:jc w:val="center"/>
            </w:pPr>
            <w:r>
              <w:t>9:00 - 10:00</w:t>
            </w:r>
          </w:p>
        </w:tc>
        <w:tc>
          <w:tcPr>
            <w:tcW w:w="878" w:type="dxa"/>
          </w:tcPr>
          <w:p w:rsidR="00F46B1B" w:rsidRDefault="00F46B1B">
            <w:pPr>
              <w:pStyle w:val="ConsPlusNormal"/>
              <w:jc w:val="center"/>
            </w:pPr>
            <w:r>
              <w:t>10:00 - 11:00</w:t>
            </w:r>
          </w:p>
        </w:tc>
        <w:tc>
          <w:tcPr>
            <w:tcW w:w="878" w:type="dxa"/>
          </w:tcPr>
          <w:p w:rsidR="00F46B1B" w:rsidRDefault="00F46B1B">
            <w:pPr>
              <w:pStyle w:val="ConsPlusNormal"/>
              <w:jc w:val="center"/>
            </w:pPr>
            <w:r>
              <w:t>11:00 - 12:00</w:t>
            </w:r>
          </w:p>
        </w:tc>
        <w:tc>
          <w:tcPr>
            <w:tcW w:w="878" w:type="dxa"/>
          </w:tcPr>
          <w:p w:rsidR="00F46B1B" w:rsidRDefault="00F46B1B">
            <w:pPr>
              <w:pStyle w:val="ConsPlusNormal"/>
              <w:jc w:val="center"/>
            </w:pPr>
            <w:r>
              <w:t>12:00 - 13:00</w:t>
            </w:r>
          </w:p>
        </w:tc>
        <w:tc>
          <w:tcPr>
            <w:tcW w:w="878" w:type="dxa"/>
          </w:tcPr>
          <w:p w:rsidR="00F46B1B" w:rsidRDefault="00F46B1B">
            <w:pPr>
              <w:pStyle w:val="ConsPlusNormal"/>
              <w:jc w:val="center"/>
            </w:pPr>
            <w:r>
              <w:t>13:00 - 14:00</w:t>
            </w:r>
          </w:p>
        </w:tc>
        <w:tc>
          <w:tcPr>
            <w:tcW w:w="878" w:type="dxa"/>
          </w:tcPr>
          <w:p w:rsidR="00F46B1B" w:rsidRDefault="00F46B1B">
            <w:pPr>
              <w:pStyle w:val="ConsPlusNormal"/>
              <w:jc w:val="center"/>
            </w:pPr>
            <w:r>
              <w:t>14:00 - 15:00</w:t>
            </w:r>
          </w:p>
        </w:tc>
        <w:tc>
          <w:tcPr>
            <w:tcW w:w="878" w:type="dxa"/>
          </w:tcPr>
          <w:p w:rsidR="00F46B1B" w:rsidRDefault="00F46B1B">
            <w:pPr>
              <w:pStyle w:val="ConsPlusNormal"/>
              <w:jc w:val="center"/>
            </w:pPr>
            <w:r>
              <w:t>15:00 - 16:00</w:t>
            </w:r>
          </w:p>
        </w:tc>
        <w:tc>
          <w:tcPr>
            <w:tcW w:w="878" w:type="dxa"/>
          </w:tcPr>
          <w:p w:rsidR="00F46B1B" w:rsidRDefault="00F46B1B">
            <w:pPr>
              <w:pStyle w:val="ConsPlusNormal"/>
              <w:jc w:val="center"/>
            </w:pPr>
            <w:r>
              <w:t>16:00 - 17:00</w:t>
            </w:r>
          </w:p>
        </w:tc>
        <w:tc>
          <w:tcPr>
            <w:tcW w:w="878" w:type="dxa"/>
          </w:tcPr>
          <w:p w:rsidR="00F46B1B" w:rsidRDefault="00F46B1B">
            <w:pPr>
              <w:pStyle w:val="ConsPlusNormal"/>
              <w:jc w:val="center"/>
            </w:pPr>
            <w:r>
              <w:t>17:00 - 18:00</w:t>
            </w:r>
          </w:p>
        </w:tc>
        <w:tc>
          <w:tcPr>
            <w:tcW w:w="878" w:type="dxa"/>
          </w:tcPr>
          <w:p w:rsidR="00F46B1B" w:rsidRDefault="00F46B1B">
            <w:pPr>
              <w:pStyle w:val="ConsPlusNormal"/>
              <w:jc w:val="center"/>
            </w:pPr>
            <w:r>
              <w:t>18:00 - 19:00</w:t>
            </w:r>
          </w:p>
        </w:tc>
        <w:tc>
          <w:tcPr>
            <w:tcW w:w="878" w:type="dxa"/>
          </w:tcPr>
          <w:p w:rsidR="00F46B1B" w:rsidRDefault="00F46B1B">
            <w:pPr>
              <w:pStyle w:val="ConsPlusNormal"/>
              <w:jc w:val="center"/>
            </w:pPr>
            <w:r>
              <w:t>19:00 - 20:00</w:t>
            </w:r>
          </w:p>
        </w:tc>
        <w:tc>
          <w:tcPr>
            <w:tcW w:w="878" w:type="dxa"/>
          </w:tcPr>
          <w:p w:rsidR="00F46B1B" w:rsidRDefault="00F46B1B">
            <w:pPr>
              <w:pStyle w:val="ConsPlusNormal"/>
              <w:jc w:val="center"/>
            </w:pPr>
            <w:r>
              <w:t>20:00 - 21:00</w:t>
            </w:r>
          </w:p>
        </w:tc>
        <w:tc>
          <w:tcPr>
            <w:tcW w:w="878" w:type="dxa"/>
          </w:tcPr>
          <w:p w:rsidR="00F46B1B" w:rsidRDefault="00F46B1B">
            <w:pPr>
              <w:pStyle w:val="ConsPlusNormal"/>
              <w:jc w:val="center"/>
            </w:pPr>
            <w:r>
              <w:t>21:00 - 22:00</w:t>
            </w:r>
          </w:p>
        </w:tc>
        <w:tc>
          <w:tcPr>
            <w:tcW w:w="878" w:type="dxa"/>
          </w:tcPr>
          <w:p w:rsidR="00F46B1B" w:rsidRDefault="00F46B1B">
            <w:pPr>
              <w:pStyle w:val="ConsPlusNormal"/>
              <w:jc w:val="center"/>
            </w:pPr>
            <w:r>
              <w:t>22:00 - 23:00</w:t>
            </w:r>
          </w:p>
        </w:tc>
        <w:tc>
          <w:tcPr>
            <w:tcW w:w="907" w:type="dxa"/>
            <w:tcBorders>
              <w:right w:val="nil"/>
            </w:tcBorders>
          </w:tcPr>
          <w:p w:rsidR="00F46B1B" w:rsidRDefault="00F46B1B">
            <w:pPr>
              <w:pStyle w:val="ConsPlusNormal"/>
              <w:jc w:val="center"/>
            </w:pPr>
            <w:r>
              <w:t>23:00 - 0:00</w:t>
            </w:r>
          </w:p>
        </w:tc>
      </w:tr>
      <w:tr w:rsidR="00F46B1B">
        <w:tc>
          <w:tcPr>
            <w:tcW w:w="720" w:type="dxa"/>
            <w:tcBorders>
              <w:left w:val="nil"/>
            </w:tcBorders>
          </w:tcPr>
          <w:p w:rsidR="00F46B1B" w:rsidRDefault="00F46B1B">
            <w:pPr>
              <w:pStyle w:val="ConsPlusNormal"/>
              <w:jc w:val="center"/>
            </w:pPr>
            <w:r>
              <w:t>1</w:t>
            </w: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907" w:type="dxa"/>
            <w:tcBorders>
              <w:right w:val="nil"/>
            </w:tcBorders>
          </w:tcPr>
          <w:p w:rsidR="00F46B1B" w:rsidRDefault="00F46B1B">
            <w:pPr>
              <w:pStyle w:val="ConsPlusNormal"/>
            </w:pPr>
          </w:p>
        </w:tc>
      </w:tr>
      <w:tr w:rsidR="00F46B1B">
        <w:tc>
          <w:tcPr>
            <w:tcW w:w="720" w:type="dxa"/>
            <w:tcBorders>
              <w:left w:val="nil"/>
            </w:tcBorders>
          </w:tcPr>
          <w:p w:rsidR="00F46B1B" w:rsidRDefault="00F46B1B">
            <w:pPr>
              <w:pStyle w:val="ConsPlusNormal"/>
              <w:jc w:val="center"/>
            </w:pPr>
            <w:r>
              <w:t>...</w:t>
            </w: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907" w:type="dxa"/>
            <w:tcBorders>
              <w:right w:val="nil"/>
            </w:tcBorders>
          </w:tcPr>
          <w:p w:rsidR="00F46B1B" w:rsidRDefault="00F46B1B">
            <w:pPr>
              <w:pStyle w:val="ConsPlusNormal"/>
            </w:pPr>
          </w:p>
        </w:tc>
      </w:tr>
    </w:tbl>
    <w:p w:rsidR="00F46B1B" w:rsidRDefault="00F46B1B">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00"/>
        <w:gridCol w:w="572"/>
        <w:gridCol w:w="572"/>
        <w:gridCol w:w="572"/>
        <w:gridCol w:w="572"/>
        <w:gridCol w:w="572"/>
        <w:gridCol w:w="572"/>
        <w:gridCol w:w="572"/>
        <w:gridCol w:w="572"/>
        <w:gridCol w:w="572"/>
        <w:gridCol w:w="657"/>
        <w:gridCol w:w="688"/>
        <w:gridCol w:w="688"/>
        <w:gridCol w:w="688"/>
        <w:gridCol w:w="688"/>
        <w:gridCol w:w="688"/>
        <w:gridCol w:w="688"/>
        <w:gridCol w:w="688"/>
        <w:gridCol w:w="688"/>
        <w:gridCol w:w="688"/>
        <w:gridCol w:w="688"/>
        <w:gridCol w:w="688"/>
        <w:gridCol w:w="688"/>
        <w:gridCol w:w="688"/>
        <w:gridCol w:w="695"/>
      </w:tblGrid>
      <w:tr w:rsidR="00F46B1B">
        <w:tc>
          <w:tcPr>
            <w:tcW w:w="720" w:type="dxa"/>
            <w:tcBorders>
              <w:left w:val="nil"/>
            </w:tcBorders>
          </w:tcPr>
          <w:p w:rsidR="00F46B1B" w:rsidRDefault="00F46B1B">
            <w:pPr>
              <w:pStyle w:val="ConsPlusNormal"/>
              <w:jc w:val="center"/>
            </w:pPr>
            <w:r>
              <w:t>Дата</w:t>
            </w:r>
          </w:p>
        </w:tc>
        <w:tc>
          <w:tcPr>
            <w:tcW w:w="19801" w:type="dxa"/>
            <w:gridSpan w:val="24"/>
            <w:tcBorders>
              <w:right w:val="nil"/>
            </w:tcBorders>
          </w:tcPr>
          <w:p w:rsidR="00F46B1B" w:rsidRDefault="00F46B1B">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F46B1B">
        <w:tc>
          <w:tcPr>
            <w:tcW w:w="720" w:type="dxa"/>
            <w:tcBorders>
              <w:left w:val="nil"/>
            </w:tcBorders>
          </w:tcPr>
          <w:p w:rsidR="00F46B1B" w:rsidRDefault="00F46B1B">
            <w:pPr>
              <w:pStyle w:val="ConsPlusNormal"/>
            </w:pPr>
          </w:p>
        </w:tc>
        <w:tc>
          <w:tcPr>
            <w:tcW w:w="748" w:type="dxa"/>
          </w:tcPr>
          <w:p w:rsidR="00F46B1B" w:rsidRDefault="00F46B1B">
            <w:pPr>
              <w:pStyle w:val="ConsPlusNormal"/>
              <w:jc w:val="center"/>
            </w:pPr>
            <w:r>
              <w:t>0:00 - 1:00</w:t>
            </w:r>
          </w:p>
        </w:tc>
        <w:tc>
          <w:tcPr>
            <w:tcW w:w="748" w:type="dxa"/>
          </w:tcPr>
          <w:p w:rsidR="00F46B1B" w:rsidRDefault="00F46B1B">
            <w:pPr>
              <w:pStyle w:val="ConsPlusNormal"/>
              <w:jc w:val="center"/>
            </w:pPr>
            <w:r>
              <w:t>1:00 - 2:00</w:t>
            </w:r>
          </w:p>
        </w:tc>
        <w:tc>
          <w:tcPr>
            <w:tcW w:w="748" w:type="dxa"/>
          </w:tcPr>
          <w:p w:rsidR="00F46B1B" w:rsidRDefault="00F46B1B">
            <w:pPr>
              <w:pStyle w:val="ConsPlusNormal"/>
              <w:jc w:val="center"/>
            </w:pPr>
            <w:r>
              <w:t>2:00 - 3:00</w:t>
            </w:r>
          </w:p>
        </w:tc>
        <w:tc>
          <w:tcPr>
            <w:tcW w:w="748" w:type="dxa"/>
          </w:tcPr>
          <w:p w:rsidR="00F46B1B" w:rsidRDefault="00F46B1B">
            <w:pPr>
              <w:pStyle w:val="ConsPlusNormal"/>
              <w:jc w:val="center"/>
            </w:pPr>
            <w:r>
              <w:t>3:00 - 4:00</w:t>
            </w:r>
          </w:p>
        </w:tc>
        <w:tc>
          <w:tcPr>
            <w:tcW w:w="748" w:type="dxa"/>
          </w:tcPr>
          <w:p w:rsidR="00F46B1B" w:rsidRDefault="00F46B1B">
            <w:pPr>
              <w:pStyle w:val="ConsPlusNormal"/>
              <w:jc w:val="center"/>
            </w:pPr>
            <w:r>
              <w:t>4:00 - 5:00</w:t>
            </w:r>
          </w:p>
        </w:tc>
        <w:tc>
          <w:tcPr>
            <w:tcW w:w="748" w:type="dxa"/>
          </w:tcPr>
          <w:p w:rsidR="00F46B1B" w:rsidRDefault="00F46B1B">
            <w:pPr>
              <w:pStyle w:val="ConsPlusNormal"/>
              <w:jc w:val="center"/>
            </w:pPr>
            <w:r>
              <w:t>5:00 - 6:00</w:t>
            </w:r>
          </w:p>
        </w:tc>
        <w:tc>
          <w:tcPr>
            <w:tcW w:w="748" w:type="dxa"/>
          </w:tcPr>
          <w:p w:rsidR="00F46B1B" w:rsidRDefault="00F46B1B">
            <w:pPr>
              <w:pStyle w:val="ConsPlusNormal"/>
              <w:jc w:val="center"/>
            </w:pPr>
            <w:r>
              <w:t>6:00 - 7:00</w:t>
            </w:r>
          </w:p>
        </w:tc>
        <w:tc>
          <w:tcPr>
            <w:tcW w:w="748" w:type="dxa"/>
          </w:tcPr>
          <w:p w:rsidR="00F46B1B" w:rsidRDefault="00F46B1B">
            <w:pPr>
              <w:pStyle w:val="ConsPlusNormal"/>
              <w:jc w:val="center"/>
            </w:pPr>
            <w:r>
              <w:t>7:00 - 8:00</w:t>
            </w:r>
          </w:p>
        </w:tc>
        <w:tc>
          <w:tcPr>
            <w:tcW w:w="748" w:type="dxa"/>
          </w:tcPr>
          <w:p w:rsidR="00F46B1B" w:rsidRDefault="00F46B1B">
            <w:pPr>
              <w:pStyle w:val="ConsPlusNormal"/>
              <w:jc w:val="center"/>
            </w:pPr>
            <w:r>
              <w:t>8:00 - 9:00</w:t>
            </w:r>
          </w:p>
        </w:tc>
        <w:tc>
          <w:tcPr>
            <w:tcW w:w="748" w:type="dxa"/>
          </w:tcPr>
          <w:p w:rsidR="00F46B1B" w:rsidRDefault="00F46B1B">
            <w:pPr>
              <w:pStyle w:val="ConsPlusNormal"/>
              <w:jc w:val="center"/>
            </w:pPr>
            <w:r>
              <w:t>9:00 - 10:00</w:t>
            </w:r>
          </w:p>
        </w:tc>
        <w:tc>
          <w:tcPr>
            <w:tcW w:w="878" w:type="dxa"/>
          </w:tcPr>
          <w:p w:rsidR="00F46B1B" w:rsidRDefault="00F46B1B">
            <w:pPr>
              <w:pStyle w:val="ConsPlusNormal"/>
              <w:jc w:val="center"/>
            </w:pPr>
            <w:r>
              <w:t>10:00 - 11:00</w:t>
            </w:r>
          </w:p>
        </w:tc>
        <w:tc>
          <w:tcPr>
            <w:tcW w:w="878" w:type="dxa"/>
          </w:tcPr>
          <w:p w:rsidR="00F46B1B" w:rsidRDefault="00F46B1B">
            <w:pPr>
              <w:pStyle w:val="ConsPlusNormal"/>
              <w:jc w:val="center"/>
            </w:pPr>
            <w:r>
              <w:t>11:00 - 12:00</w:t>
            </w:r>
          </w:p>
        </w:tc>
        <w:tc>
          <w:tcPr>
            <w:tcW w:w="878" w:type="dxa"/>
          </w:tcPr>
          <w:p w:rsidR="00F46B1B" w:rsidRDefault="00F46B1B">
            <w:pPr>
              <w:pStyle w:val="ConsPlusNormal"/>
              <w:jc w:val="center"/>
            </w:pPr>
            <w:r>
              <w:t>12:00 - 13:00</w:t>
            </w:r>
          </w:p>
        </w:tc>
        <w:tc>
          <w:tcPr>
            <w:tcW w:w="878" w:type="dxa"/>
          </w:tcPr>
          <w:p w:rsidR="00F46B1B" w:rsidRDefault="00F46B1B">
            <w:pPr>
              <w:pStyle w:val="ConsPlusNormal"/>
              <w:jc w:val="center"/>
            </w:pPr>
            <w:r>
              <w:t>13:00 - 14:00</w:t>
            </w:r>
          </w:p>
        </w:tc>
        <w:tc>
          <w:tcPr>
            <w:tcW w:w="878" w:type="dxa"/>
          </w:tcPr>
          <w:p w:rsidR="00F46B1B" w:rsidRDefault="00F46B1B">
            <w:pPr>
              <w:pStyle w:val="ConsPlusNormal"/>
              <w:jc w:val="center"/>
            </w:pPr>
            <w:r>
              <w:t>14:00 - 15:00</w:t>
            </w:r>
          </w:p>
        </w:tc>
        <w:tc>
          <w:tcPr>
            <w:tcW w:w="878" w:type="dxa"/>
          </w:tcPr>
          <w:p w:rsidR="00F46B1B" w:rsidRDefault="00F46B1B">
            <w:pPr>
              <w:pStyle w:val="ConsPlusNormal"/>
              <w:jc w:val="center"/>
            </w:pPr>
            <w:r>
              <w:t>15:00 - 16:00</w:t>
            </w:r>
          </w:p>
        </w:tc>
        <w:tc>
          <w:tcPr>
            <w:tcW w:w="878" w:type="dxa"/>
          </w:tcPr>
          <w:p w:rsidR="00F46B1B" w:rsidRDefault="00F46B1B">
            <w:pPr>
              <w:pStyle w:val="ConsPlusNormal"/>
              <w:jc w:val="center"/>
            </w:pPr>
            <w:r>
              <w:t>16:00 - 17:00</w:t>
            </w:r>
          </w:p>
        </w:tc>
        <w:tc>
          <w:tcPr>
            <w:tcW w:w="878" w:type="dxa"/>
          </w:tcPr>
          <w:p w:rsidR="00F46B1B" w:rsidRDefault="00F46B1B">
            <w:pPr>
              <w:pStyle w:val="ConsPlusNormal"/>
              <w:jc w:val="center"/>
            </w:pPr>
            <w:r>
              <w:t>17:00 - 18:00</w:t>
            </w:r>
          </w:p>
        </w:tc>
        <w:tc>
          <w:tcPr>
            <w:tcW w:w="878" w:type="dxa"/>
          </w:tcPr>
          <w:p w:rsidR="00F46B1B" w:rsidRDefault="00F46B1B">
            <w:pPr>
              <w:pStyle w:val="ConsPlusNormal"/>
              <w:jc w:val="center"/>
            </w:pPr>
            <w:r>
              <w:t>18:00 - 19:00</w:t>
            </w:r>
          </w:p>
        </w:tc>
        <w:tc>
          <w:tcPr>
            <w:tcW w:w="878" w:type="dxa"/>
          </w:tcPr>
          <w:p w:rsidR="00F46B1B" w:rsidRDefault="00F46B1B">
            <w:pPr>
              <w:pStyle w:val="ConsPlusNormal"/>
              <w:jc w:val="center"/>
            </w:pPr>
            <w:r>
              <w:t>19:00 - 20:00</w:t>
            </w:r>
          </w:p>
        </w:tc>
        <w:tc>
          <w:tcPr>
            <w:tcW w:w="878" w:type="dxa"/>
          </w:tcPr>
          <w:p w:rsidR="00F46B1B" w:rsidRDefault="00F46B1B">
            <w:pPr>
              <w:pStyle w:val="ConsPlusNormal"/>
              <w:jc w:val="center"/>
            </w:pPr>
            <w:r>
              <w:t>20:00 - 21:00</w:t>
            </w:r>
          </w:p>
        </w:tc>
        <w:tc>
          <w:tcPr>
            <w:tcW w:w="878" w:type="dxa"/>
          </w:tcPr>
          <w:p w:rsidR="00F46B1B" w:rsidRDefault="00F46B1B">
            <w:pPr>
              <w:pStyle w:val="ConsPlusNormal"/>
              <w:jc w:val="center"/>
            </w:pPr>
            <w:r>
              <w:t>21:00 - 22:00</w:t>
            </w:r>
          </w:p>
        </w:tc>
        <w:tc>
          <w:tcPr>
            <w:tcW w:w="878" w:type="dxa"/>
          </w:tcPr>
          <w:p w:rsidR="00F46B1B" w:rsidRDefault="00F46B1B">
            <w:pPr>
              <w:pStyle w:val="ConsPlusNormal"/>
              <w:jc w:val="center"/>
            </w:pPr>
            <w:r>
              <w:t>22:00 - 23:00</w:t>
            </w:r>
          </w:p>
        </w:tc>
        <w:tc>
          <w:tcPr>
            <w:tcW w:w="907" w:type="dxa"/>
            <w:tcBorders>
              <w:right w:val="nil"/>
            </w:tcBorders>
          </w:tcPr>
          <w:p w:rsidR="00F46B1B" w:rsidRDefault="00F46B1B">
            <w:pPr>
              <w:pStyle w:val="ConsPlusNormal"/>
              <w:jc w:val="center"/>
            </w:pPr>
            <w:r>
              <w:t>23:00 - 0:00</w:t>
            </w:r>
          </w:p>
        </w:tc>
      </w:tr>
      <w:tr w:rsidR="00F46B1B">
        <w:tc>
          <w:tcPr>
            <w:tcW w:w="720" w:type="dxa"/>
            <w:tcBorders>
              <w:left w:val="nil"/>
            </w:tcBorders>
          </w:tcPr>
          <w:p w:rsidR="00F46B1B" w:rsidRDefault="00F46B1B">
            <w:pPr>
              <w:pStyle w:val="ConsPlusNormal"/>
              <w:jc w:val="center"/>
            </w:pPr>
            <w:r>
              <w:t>1</w:t>
            </w: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907" w:type="dxa"/>
            <w:tcBorders>
              <w:right w:val="nil"/>
            </w:tcBorders>
          </w:tcPr>
          <w:p w:rsidR="00F46B1B" w:rsidRDefault="00F46B1B">
            <w:pPr>
              <w:pStyle w:val="ConsPlusNormal"/>
            </w:pPr>
          </w:p>
        </w:tc>
      </w:tr>
      <w:tr w:rsidR="00F46B1B">
        <w:tc>
          <w:tcPr>
            <w:tcW w:w="720" w:type="dxa"/>
            <w:tcBorders>
              <w:left w:val="nil"/>
            </w:tcBorders>
          </w:tcPr>
          <w:p w:rsidR="00F46B1B" w:rsidRDefault="00F46B1B">
            <w:pPr>
              <w:pStyle w:val="ConsPlusNormal"/>
              <w:jc w:val="center"/>
            </w:pPr>
            <w:r>
              <w:t>...</w:t>
            </w: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907" w:type="dxa"/>
            <w:tcBorders>
              <w:right w:val="nil"/>
            </w:tcBorders>
          </w:tcPr>
          <w:p w:rsidR="00F46B1B" w:rsidRDefault="00F46B1B">
            <w:pPr>
              <w:pStyle w:val="ConsPlusNormal"/>
            </w:pPr>
          </w:p>
        </w:tc>
      </w:tr>
    </w:tbl>
    <w:p w:rsidR="00F46B1B" w:rsidRDefault="00F46B1B">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00"/>
        <w:gridCol w:w="572"/>
        <w:gridCol w:w="572"/>
        <w:gridCol w:w="572"/>
        <w:gridCol w:w="572"/>
        <w:gridCol w:w="572"/>
        <w:gridCol w:w="572"/>
        <w:gridCol w:w="572"/>
        <w:gridCol w:w="572"/>
        <w:gridCol w:w="572"/>
        <w:gridCol w:w="657"/>
        <w:gridCol w:w="688"/>
        <w:gridCol w:w="688"/>
        <w:gridCol w:w="688"/>
        <w:gridCol w:w="688"/>
        <w:gridCol w:w="688"/>
        <w:gridCol w:w="688"/>
        <w:gridCol w:w="688"/>
        <w:gridCol w:w="688"/>
        <w:gridCol w:w="688"/>
        <w:gridCol w:w="688"/>
        <w:gridCol w:w="688"/>
        <w:gridCol w:w="688"/>
        <w:gridCol w:w="688"/>
        <w:gridCol w:w="695"/>
      </w:tblGrid>
      <w:tr w:rsidR="00F46B1B">
        <w:tc>
          <w:tcPr>
            <w:tcW w:w="720" w:type="dxa"/>
            <w:vMerge w:val="restart"/>
            <w:tcBorders>
              <w:left w:val="nil"/>
            </w:tcBorders>
          </w:tcPr>
          <w:p w:rsidR="00F46B1B" w:rsidRDefault="00F46B1B">
            <w:pPr>
              <w:pStyle w:val="ConsPlusNormal"/>
              <w:jc w:val="center"/>
            </w:pPr>
            <w:r>
              <w:t>Дата</w:t>
            </w:r>
          </w:p>
        </w:tc>
        <w:tc>
          <w:tcPr>
            <w:tcW w:w="19801" w:type="dxa"/>
            <w:gridSpan w:val="24"/>
            <w:tcBorders>
              <w:right w:val="nil"/>
            </w:tcBorders>
          </w:tcPr>
          <w:p w:rsidR="00F46B1B" w:rsidRDefault="00F46B1B">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F46B1B">
        <w:tc>
          <w:tcPr>
            <w:tcW w:w="0" w:type="auto"/>
            <w:vMerge/>
            <w:tcBorders>
              <w:left w:val="nil"/>
            </w:tcBorders>
          </w:tcPr>
          <w:p w:rsidR="00F46B1B" w:rsidRDefault="00F46B1B">
            <w:pPr>
              <w:pStyle w:val="ConsPlusNormal"/>
            </w:pPr>
          </w:p>
        </w:tc>
        <w:tc>
          <w:tcPr>
            <w:tcW w:w="748" w:type="dxa"/>
          </w:tcPr>
          <w:p w:rsidR="00F46B1B" w:rsidRDefault="00F46B1B">
            <w:pPr>
              <w:pStyle w:val="ConsPlusNormal"/>
              <w:jc w:val="center"/>
            </w:pPr>
            <w:r>
              <w:t>0:00 - 1:00</w:t>
            </w:r>
          </w:p>
        </w:tc>
        <w:tc>
          <w:tcPr>
            <w:tcW w:w="748" w:type="dxa"/>
          </w:tcPr>
          <w:p w:rsidR="00F46B1B" w:rsidRDefault="00F46B1B">
            <w:pPr>
              <w:pStyle w:val="ConsPlusNormal"/>
              <w:jc w:val="center"/>
            </w:pPr>
            <w:r>
              <w:t>1:00 - 2:00</w:t>
            </w:r>
          </w:p>
        </w:tc>
        <w:tc>
          <w:tcPr>
            <w:tcW w:w="748" w:type="dxa"/>
          </w:tcPr>
          <w:p w:rsidR="00F46B1B" w:rsidRDefault="00F46B1B">
            <w:pPr>
              <w:pStyle w:val="ConsPlusNormal"/>
              <w:jc w:val="center"/>
            </w:pPr>
            <w:r>
              <w:t>2:00 - 3:00</w:t>
            </w:r>
          </w:p>
        </w:tc>
        <w:tc>
          <w:tcPr>
            <w:tcW w:w="748" w:type="dxa"/>
          </w:tcPr>
          <w:p w:rsidR="00F46B1B" w:rsidRDefault="00F46B1B">
            <w:pPr>
              <w:pStyle w:val="ConsPlusNormal"/>
              <w:jc w:val="center"/>
            </w:pPr>
            <w:r>
              <w:t>3:00 - 4:00</w:t>
            </w:r>
          </w:p>
        </w:tc>
        <w:tc>
          <w:tcPr>
            <w:tcW w:w="748" w:type="dxa"/>
          </w:tcPr>
          <w:p w:rsidR="00F46B1B" w:rsidRDefault="00F46B1B">
            <w:pPr>
              <w:pStyle w:val="ConsPlusNormal"/>
              <w:jc w:val="center"/>
            </w:pPr>
            <w:r>
              <w:t>4:00 - 5:00</w:t>
            </w:r>
          </w:p>
        </w:tc>
        <w:tc>
          <w:tcPr>
            <w:tcW w:w="748" w:type="dxa"/>
          </w:tcPr>
          <w:p w:rsidR="00F46B1B" w:rsidRDefault="00F46B1B">
            <w:pPr>
              <w:pStyle w:val="ConsPlusNormal"/>
              <w:jc w:val="center"/>
            </w:pPr>
            <w:r>
              <w:t>5:00 - 6:00</w:t>
            </w:r>
          </w:p>
        </w:tc>
        <w:tc>
          <w:tcPr>
            <w:tcW w:w="748" w:type="dxa"/>
          </w:tcPr>
          <w:p w:rsidR="00F46B1B" w:rsidRDefault="00F46B1B">
            <w:pPr>
              <w:pStyle w:val="ConsPlusNormal"/>
              <w:jc w:val="center"/>
            </w:pPr>
            <w:r>
              <w:t>6:00 - 7:00</w:t>
            </w:r>
          </w:p>
        </w:tc>
        <w:tc>
          <w:tcPr>
            <w:tcW w:w="748" w:type="dxa"/>
          </w:tcPr>
          <w:p w:rsidR="00F46B1B" w:rsidRDefault="00F46B1B">
            <w:pPr>
              <w:pStyle w:val="ConsPlusNormal"/>
              <w:jc w:val="center"/>
            </w:pPr>
            <w:r>
              <w:t>7:00 - 8:00</w:t>
            </w:r>
          </w:p>
        </w:tc>
        <w:tc>
          <w:tcPr>
            <w:tcW w:w="748" w:type="dxa"/>
          </w:tcPr>
          <w:p w:rsidR="00F46B1B" w:rsidRDefault="00F46B1B">
            <w:pPr>
              <w:pStyle w:val="ConsPlusNormal"/>
              <w:jc w:val="center"/>
            </w:pPr>
            <w:r>
              <w:t>8:00 - 9:00</w:t>
            </w:r>
          </w:p>
        </w:tc>
        <w:tc>
          <w:tcPr>
            <w:tcW w:w="748" w:type="dxa"/>
          </w:tcPr>
          <w:p w:rsidR="00F46B1B" w:rsidRDefault="00F46B1B">
            <w:pPr>
              <w:pStyle w:val="ConsPlusNormal"/>
              <w:jc w:val="center"/>
            </w:pPr>
            <w:r>
              <w:t>9:00 - 10:00</w:t>
            </w:r>
          </w:p>
        </w:tc>
        <w:tc>
          <w:tcPr>
            <w:tcW w:w="878" w:type="dxa"/>
          </w:tcPr>
          <w:p w:rsidR="00F46B1B" w:rsidRDefault="00F46B1B">
            <w:pPr>
              <w:pStyle w:val="ConsPlusNormal"/>
              <w:jc w:val="center"/>
            </w:pPr>
            <w:r>
              <w:t>10:00 - 11:00</w:t>
            </w:r>
          </w:p>
        </w:tc>
        <w:tc>
          <w:tcPr>
            <w:tcW w:w="878" w:type="dxa"/>
          </w:tcPr>
          <w:p w:rsidR="00F46B1B" w:rsidRDefault="00F46B1B">
            <w:pPr>
              <w:pStyle w:val="ConsPlusNormal"/>
              <w:jc w:val="center"/>
            </w:pPr>
            <w:r>
              <w:t>11:00 - 12:00</w:t>
            </w:r>
          </w:p>
        </w:tc>
        <w:tc>
          <w:tcPr>
            <w:tcW w:w="878" w:type="dxa"/>
          </w:tcPr>
          <w:p w:rsidR="00F46B1B" w:rsidRDefault="00F46B1B">
            <w:pPr>
              <w:pStyle w:val="ConsPlusNormal"/>
              <w:jc w:val="center"/>
            </w:pPr>
            <w:r>
              <w:t>12:00 - 13:00</w:t>
            </w:r>
          </w:p>
        </w:tc>
        <w:tc>
          <w:tcPr>
            <w:tcW w:w="878" w:type="dxa"/>
          </w:tcPr>
          <w:p w:rsidR="00F46B1B" w:rsidRDefault="00F46B1B">
            <w:pPr>
              <w:pStyle w:val="ConsPlusNormal"/>
              <w:jc w:val="center"/>
            </w:pPr>
            <w:r>
              <w:t>13:00 - 14:00</w:t>
            </w:r>
          </w:p>
        </w:tc>
        <w:tc>
          <w:tcPr>
            <w:tcW w:w="878" w:type="dxa"/>
          </w:tcPr>
          <w:p w:rsidR="00F46B1B" w:rsidRDefault="00F46B1B">
            <w:pPr>
              <w:pStyle w:val="ConsPlusNormal"/>
              <w:jc w:val="center"/>
            </w:pPr>
            <w:r>
              <w:t>14:00 - 15:00</w:t>
            </w:r>
          </w:p>
        </w:tc>
        <w:tc>
          <w:tcPr>
            <w:tcW w:w="878" w:type="dxa"/>
          </w:tcPr>
          <w:p w:rsidR="00F46B1B" w:rsidRDefault="00F46B1B">
            <w:pPr>
              <w:pStyle w:val="ConsPlusNormal"/>
              <w:jc w:val="center"/>
            </w:pPr>
            <w:r>
              <w:t>15:00 - 16:00</w:t>
            </w:r>
          </w:p>
        </w:tc>
        <w:tc>
          <w:tcPr>
            <w:tcW w:w="878" w:type="dxa"/>
          </w:tcPr>
          <w:p w:rsidR="00F46B1B" w:rsidRDefault="00F46B1B">
            <w:pPr>
              <w:pStyle w:val="ConsPlusNormal"/>
              <w:jc w:val="center"/>
            </w:pPr>
            <w:r>
              <w:t>16:00 - 17:00</w:t>
            </w:r>
          </w:p>
        </w:tc>
        <w:tc>
          <w:tcPr>
            <w:tcW w:w="878" w:type="dxa"/>
          </w:tcPr>
          <w:p w:rsidR="00F46B1B" w:rsidRDefault="00F46B1B">
            <w:pPr>
              <w:pStyle w:val="ConsPlusNormal"/>
              <w:jc w:val="center"/>
            </w:pPr>
            <w:r>
              <w:t>17:00 - 18:00</w:t>
            </w:r>
          </w:p>
        </w:tc>
        <w:tc>
          <w:tcPr>
            <w:tcW w:w="878" w:type="dxa"/>
          </w:tcPr>
          <w:p w:rsidR="00F46B1B" w:rsidRDefault="00F46B1B">
            <w:pPr>
              <w:pStyle w:val="ConsPlusNormal"/>
              <w:jc w:val="center"/>
            </w:pPr>
            <w:r>
              <w:t>18:00 - 19:00</w:t>
            </w:r>
          </w:p>
        </w:tc>
        <w:tc>
          <w:tcPr>
            <w:tcW w:w="878" w:type="dxa"/>
          </w:tcPr>
          <w:p w:rsidR="00F46B1B" w:rsidRDefault="00F46B1B">
            <w:pPr>
              <w:pStyle w:val="ConsPlusNormal"/>
              <w:jc w:val="center"/>
            </w:pPr>
            <w:r>
              <w:t>19:00 - 20:00</w:t>
            </w:r>
          </w:p>
        </w:tc>
        <w:tc>
          <w:tcPr>
            <w:tcW w:w="878" w:type="dxa"/>
          </w:tcPr>
          <w:p w:rsidR="00F46B1B" w:rsidRDefault="00F46B1B">
            <w:pPr>
              <w:pStyle w:val="ConsPlusNormal"/>
              <w:jc w:val="center"/>
            </w:pPr>
            <w:r>
              <w:t>20:00 - 21:00</w:t>
            </w:r>
          </w:p>
        </w:tc>
        <w:tc>
          <w:tcPr>
            <w:tcW w:w="878" w:type="dxa"/>
          </w:tcPr>
          <w:p w:rsidR="00F46B1B" w:rsidRDefault="00F46B1B">
            <w:pPr>
              <w:pStyle w:val="ConsPlusNormal"/>
              <w:jc w:val="center"/>
            </w:pPr>
            <w:r>
              <w:t>21:00 - 22:00</w:t>
            </w:r>
          </w:p>
        </w:tc>
        <w:tc>
          <w:tcPr>
            <w:tcW w:w="878" w:type="dxa"/>
          </w:tcPr>
          <w:p w:rsidR="00F46B1B" w:rsidRDefault="00F46B1B">
            <w:pPr>
              <w:pStyle w:val="ConsPlusNormal"/>
              <w:jc w:val="center"/>
            </w:pPr>
            <w:r>
              <w:t>22:00 - 23:00</w:t>
            </w:r>
          </w:p>
        </w:tc>
        <w:tc>
          <w:tcPr>
            <w:tcW w:w="907" w:type="dxa"/>
            <w:tcBorders>
              <w:right w:val="nil"/>
            </w:tcBorders>
          </w:tcPr>
          <w:p w:rsidR="00F46B1B" w:rsidRDefault="00F46B1B">
            <w:pPr>
              <w:pStyle w:val="ConsPlusNormal"/>
              <w:jc w:val="center"/>
            </w:pPr>
            <w:r>
              <w:t>23:00 - 0:00</w:t>
            </w:r>
          </w:p>
        </w:tc>
      </w:tr>
      <w:tr w:rsidR="00F46B1B">
        <w:tc>
          <w:tcPr>
            <w:tcW w:w="720" w:type="dxa"/>
            <w:tcBorders>
              <w:left w:val="nil"/>
            </w:tcBorders>
          </w:tcPr>
          <w:p w:rsidR="00F46B1B" w:rsidRDefault="00F46B1B">
            <w:pPr>
              <w:pStyle w:val="ConsPlusNormal"/>
              <w:jc w:val="center"/>
            </w:pPr>
            <w:r>
              <w:t>1</w:t>
            </w: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907" w:type="dxa"/>
            <w:tcBorders>
              <w:right w:val="nil"/>
            </w:tcBorders>
          </w:tcPr>
          <w:p w:rsidR="00F46B1B" w:rsidRDefault="00F46B1B">
            <w:pPr>
              <w:pStyle w:val="ConsPlusNormal"/>
            </w:pPr>
          </w:p>
        </w:tc>
      </w:tr>
      <w:tr w:rsidR="00F46B1B">
        <w:tc>
          <w:tcPr>
            <w:tcW w:w="720" w:type="dxa"/>
            <w:tcBorders>
              <w:left w:val="nil"/>
            </w:tcBorders>
          </w:tcPr>
          <w:p w:rsidR="00F46B1B" w:rsidRDefault="00F46B1B">
            <w:pPr>
              <w:pStyle w:val="ConsPlusNormal"/>
              <w:jc w:val="center"/>
            </w:pPr>
            <w:r>
              <w:t>...</w:t>
            </w: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907" w:type="dxa"/>
            <w:tcBorders>
              <w:right w:val="nil"/>
            </w:tcBorders>
          </w:tcPr>
          <w:p w:rsidR="00F46B1B" w:rsidRDefault="00F46B1B">
            <w:pPr>
              <w:pStyle w:val="ConsPlusNormal"/>
            </w:pPr>
          </w:p>
        </w:tc>
      </w:tr>
    </w:tbl>
    <w:p w:rsidR="00F46B1B" w:rsidRDefault="00F46B1B">
      <w:pPr>
        <w:pStyle w:val="ConsPlusNormal"/>
        <w:sectPr w:rsidR="00F46B1B">
          <w:pgSz w:w="16838" w:h="11905" w:orient="landscape"/>
          <w:pgMar w:top="1701" w:right="397" w:bottom="850" w:left="397" w:header="0" w:footer="0" w:gutter="0"/>
          <w:cols w:space="720"/>
          <w:titlePg/>
        </w:sectPr>
      </w:pPr>
    </w:p>
    <w:p w:rsidR="00F46B1B" w:rsidRDefault="00F46B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0"/>
      </w:tblGrid>
      <w:tr w:rsidR="00F46B1B">
        <w:tc>
          <w:tcPr>
            <w:tcW w:w="7370" w:type="dxa"/>
          </w:tcPr>
          <w:p w:rsidR="00F46B1B" w:rsidRDefault="00F46B1B">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700" w:type="dxa"/>
          </w:tcPr>
          <w:p w:rsidR="00F46B1B" w:rsidRDefault="00F46B1B">
            <w:pPr>
              <w:pStyle w:val="ConsPlusNormal"/>
            </w:pPr>
          </w:p>
        </w:tc>
      </w:tr>
      <w:tr w:rsidR="00F46B1B">
        <w:tc>
          <w:tcPr>
            <w:tcW w:w="7370" w:type="dxa"/>
          </w:tcPr>
          <w:p w:rsidR="00F46B1B" w:rsidRDefault="00F46B1B">
            <w:pPr>
              <w:pStyle w:val="ConsPlusNormal"/>
              <w:jc w:val="both"/>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700" w:type="dxa"/>
          </w:tcPr>
          <w:p w:rsidR="00F46B1B" w:rsidRDefault="00F46B1B">
            <w:pPr>
              <w:pStyle w:val="ConsPlusNormal"/>
            </w:pPr>
          </w:p>
        </w:tc>
      </w:tr>
    </w:tbl>
    <w:p w:rsidR="00F46B1B" w:rsidRDefault="00F46B1B">
      <w:pPr>
        <w:pStyle w:val="ConsPlusNormal"/>
        <w:jc w:val="both"/>
      </w:pPr>
    </w:p>
    <w:p w:rsidR="00F46B1B" w:rsidRDefault="00F46B1B">
      <w:pPr>
        <w:pStyle w:val="ConsPlusNonformat"/>
        <w:jc w:val="both"/>
      </w:pPr>
      <w:r>
        <w:t xml:space="preserve">    2.   Ставка  за  мощность,  приобретаемую  потребителем  (покупателем),</w:t>
      </w:r>
    </w:p>
    <w:p w:rsidR="00F46B1B" w:rsidRDefault="00F46B1B">
      <w:pPr>
        <w:pStyle w:val="ConsPlusNonformat"/>
        <w:jc w:val="both"/>
      </w:pPr>
      <w:r>
        <w:t>конечной регулируемой цены (рублей/МВт, без НДС) ______________.</w:t>
      </w:r>
    </w:p>
    <w:p w:rsidR="00F46B1B" w:rsidRDefault="00F46B1B">
      <w:pPr>
        <w:pStyle w:val="ConsPlusNonformat"/>
        <w:jc w:val="both"/>
      </w:pPr>
    </w:p>
    <w:p w:rsidR="00F46B1B" w:rsidRDefault="00F46B1B">
      <w:pPr>
        <w:pStyle w:val="ConsPlusNonformat"/>
        <w:jc w:val="both"/>
      </w:pPr>
      <w:r>
        <w:t xml:space="preserve">                       VI. Шестая ценовая категория</w:t>
      </w:r>
    </w:p>
    <w:p w:rsidR="00F46B1B" w:rsidRDefault="00F46B1B">
      <w:pPr>
        <w:pStyle w:val="ConsPlusNonformat"/>
        <w:jc w:val="both"/>
      </w:pPr>
      <w:r>
        <w:t xml:space="preserve">           (для объемов покупки электрической энергии (мощности),</w:t>
      </w:r>
    </w:p>
    <w:p w:rsidR="00F46B1B" w:rsidRDefault="00F46B1B">
      <w:pPr>
        <w:pStyle w:val="ConsPlusNonformat"/>
        <w:jc w:val="both"/>
      </w:pPr>
      <w:r>
        <w:t xml:space="preserve">      в отношении которых за расчетный период осуществляются почасовое</w:t>
      </w:r>
    </w:p>
    <w:p w:rsidR="00F46B1B" w:rsidRDefault="00F46B1B">
      <w:pPr>
        <w:pStyle w:val="ConsPlusNonformat"/>
        <w:jc w:val="both"/>
      </w:pPr>
      <w:r>
        <w:t xml:space="preserve">      планирование и учет, а стоимость услуг по передаче электрической</w:t>
      </w:r>
    </w:p>
    <w:p w:rsidR="00F46B1B" w:rsidRDefault="00F46B1B">
      <w:pPr>
        <w:pStyle w:val="ConsPlusNonformat"/>
        <w:jc w:val="both"/>
      </w:pPr>
      <w:r>
        <w:t xml:space="preserve">            энергии определяется по тарифу на услуги по передаче</w:t>
      </w:r>
    </w:p>
    <w:p w:rsidR="00F46B1B" w:rsidRDefault="00F46B1B">
      <w:pPr>
        <w:pStyle w:val="ConsPlusNonformat"/>
        <w:jc w:val="both"/>
      </w:pPr>
      <w:r>
        <w:t xml:space="preserve">              электрической энергии в двухставочном выражении)</w:t>
      </w:r>
    </w:p>
    <w:p w:rsidR="00F46B1B" w:rsidRDefault="00F46B1B">
      <w:pPr>
        <w:pStyle w:val="ConsPlusNonformat"/>
        <w:jc w:val="both"/>
      </w:pPr>
    </w:p>
    <w:p w:rsidR="00F46B1B" w:rsidRDefault="00F46B1B">
      <w:pPr>
        <w:pStyle w:val="ConsPlusNonformat"/>
        <w:jc w:val="both"/>
      </w:pPr>
      <w:r>
        <w:t xml:space="preserve">    1.   Ставка   за   электрическую  энергию  конечной  регулируемой  цены</w:t>
      </w:r>
    </w:p>
    <w:p w:rsidR="00F46B1B" w:rsidRDefault="00F46B1B">
      <w:pPr>
        <w:pStyle w:val="ConsPlusNonformat"/>
        <w:jc w:val="both"/>
      </w:pPr>
      <w:r>
        <w:t>(рублей/МВт·ч, без НДС)</w:t>
      </w:r>
    </w:p>
    <w:p w:rsidR="00F46B1B" w:rsidRDefault="00F46B1B">
      <w:pPr>
        <w:pStyle w:val="ConsPlusNormal"/>
        <w:jc w:val="both"/>
      </w:pPr>
    </w:p>
    <w:p w:rsidR="00F46B1B" w:rsidRDefault="00F46B1B">
      <w:pPr>
        <w:pStyle w:val="ConsPlusNormal"/>
        <w:sectPr w:rsidR="00F46B1B">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00"/>
        <w:gridCol w:w="572"/>
        <w:gridCol w:w="572"/>
        <w:gridCol w:w="572"/>
        <w:gridCol w:w="572"/>
        <w:gridCol w:w="572"/>
        <w:gridCol w:w="572"/>
        <w:gridCol w:w="572"/>
        <w:gridCol w:w="572"/>
        <w:gridCol w:w="572"/>
        <w:gridCol w:w="657"/>
        <w:gridCol w:w="688"/>
        <w:gridCol w:w="688"/>
        <w:gridCol w:w="688"/>
        <w:gridCol w:w="688"/>
        <w:gridCol w:w="688"/>
        <w:gridCol w:w="688"/>
        <w:gridCol w:w="688"/>
        <w:gridCol w:w="688"/>
        <w:gridCol w:w="688"/>
        <w:gridCol w:w="688"/>
        <w:gridCol w:w="688"/>
        <w:gridCol w:w="688"/>
        <w:gridCol w:w="688"/>
        <w:gridCol w:w="695"/>
      </w:tblGrid>
      <w:tr w:rsidR="00F46B1B">
        <w:tc>
          <w:tcPr>
            <w:tcW w:w="720" w:type="dxa"/>
            <w:vMerge w:val="restart"/>
            <w:tcBorders>
              <w:left w:val="nil"/>
            </w:tcBorders>
          </w:tcPr>
          <w:p w:rsidR="00F46B1B" w:rsidRDefault="00F46B1B">
            <w:pPr>
              <w:pStyle w:val="ConsPlusNormal"/>
              <w:jc w:val="center"/>
            </w:pPr>
            <w:r>
              <w:lastRenderedPageBreak/>
              <w:t>Дата</w:t>
            </w:r>
          </w:p>
        </w:tc>
        <w:tc>
          <w:tcPr>
            <w:tcW w:w="19801" w:type="dxa"/>
            <w:gridSpan w:val="24"/>
            <w:tcBorders>
              <w:right w:val="nil"/>
            </w:tcBorders>
          </w:tcPr>
          <w:p w:rsidR="00F46B1B" w:rsidRDefault="00F46B1B">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4503">
              <w:r>
                <w:rPr>
                  <w:color w:val="0000FF"/>
                </w:rPr>
                <w:t>&lt;2&gt;</w:t>
              </w:r>
            </w:hyperlink>
          </w:p>
        </w:tc>
      </w:tr>
      <w:tr w:rsidR="00F46B1B">
        <w:tc>
          <w:tcPr>
            <w:tcW w:w="0" w:type="auto"/>
            <w:vMerge/>
            <w:tcBorders>
              <w:left w:val="nil"/>
            </w:tcBorders>
          </w:tcPr>
          <w:p w:rsidR="00F46B1B" w:rsidRDefault="00F46B1B">
            <w:pPr>
              <w:pStyle w:val="ConsPlusNormal"/>
            </w:pPr>
          </w:p>
        </w:tc>
        <w:tc>
          <w:tcPr>
            <w:tcW w:w="748" w:type="dxa"/>
          </w:tcPr>
          <w:p w:rsidR="00F46B1B" w:rsidRDefault="00F46B1B">
            <w:pPr>
              <w:pStyle w:val="ConsPlusNormal"/>
              <w:jc w:val="center"/>
            </w:pPr>
            <w:r>
              <w:t>0:00 - 1:00</w:t>
            </w:r>
          </w:p>
        </w:tc>
        <w:tc>
          <w:tcPr>
            <w:tcW w:w="748" w:type="dxa"/>
          </w:tcPr>
          <w:p w:rsidR="00F46B1B" w:rsidRDefault="00F46B1B">
            <w:pPr>
              <w:pStyle w:val="ConsPlusNormal"/>
              <w:jc w:val="center"/>
            </w:pPr>
            <w:r>
              <w:t>1:00 - 2:00</w:t>
            </w:r>
          </w:p>
        </w:tc>
        <w:tc>
          <w:tcPr>
            <w:tcW w:w="748" w:type="dxa"/>
          </w:tcPr>
          <w:p w:rsidR="00F46B1B" w:rsidRDefault="00F46B1B">
            <w:pPr>
              <w:pStyle w:val="ConsPlusNormal"/>
              <w:jc w:val="center"/>
            </w:pPr>
            <w:r>
              <w:t>2:00 - 3:00</w:t>
            </w:r>
          </w:p>
        </w:tc>
        <w:tc>
          <w:tcPr>
            <w:tcW w:w="748" w:type="dxa"/>
          </w:tcPr>
          <w:p w:rsidR="00F46B1B" w:rsidRDefault="00F46B1B">
            <w:pPr>
              <w:pStyle w:val="ConsPlusNormal"/>
              <w:jc w:val="center"/>
            </w:pPr>
            <w:r>
              <w:t>3:00 - 4:00</w:t>
            </w:r>
          </w:p>
        </w:tc>
        <w:tc>
          <w:tcPr>
            <w:tcW w:w="748" w:type="dxa"/>
          </w:tcPr>
          <w:p w:rsidR="00F46B1B" w:rsidRDefault="00F46B1B">
            <w:pPr>
              <w:pStyle w:val="ConsPlusNormal"/>
              <w:jc w:val="center"/>
            </w:pPr>
            <w:r>
              <w:t>4:00 - 5:00</w:t>
            </w:r>
          </w:p>
        </w:tc>
        <w:tc>
          <w:tcPr>
            <w:tcW w:w="748" w:type="dxa"/>
          </w:tcPr>
          <w:p w:rsidR="00F46B1B" w:rsidRDefault="00F46B1B">
            <w:pPr>
              <w:pStyle w:val="ConsPlusNormal"/>
              <w:jc w:val="center"/>
            </w:pPr>
            <w:r>
              <w:t>5:00 - 6:00</w:t>
            </w:r>
          </w:p>
        </w:tc>
        <w:tc>
          <w:tcPr>
            <w:tcW w:w="748" w:type="dxa"/>
          </w:tcPr>
          <w:p w:rsidR="00F46B1B" w:rsidRDefault="00F46B1B">
            <w:pPr>
              <w:pStyle w:val="ConsPlusNormal"/>
              <w:jc w:val="center"/>
            </w:pPr>
            <w:r>
              <w:t>6:00 - 7:00</w:t>
            </w:r>
          </w:p>
        </w:tc>
        <w:tc>
          <w:tcPr>
            <w:tcW w:w="748" w:type="dxa"/>
          </w:tcPr>
          <w:p w:rsidR="00F46B1B" w:rsidRDefault="00F46B1B">
            <w:pPr>
              <w:pStyle w:val="ConsPlusNormal"/>
              <w:jc w:val="center"/>
            </w:pPr>
            <w:r>
              <w:t>7:00 - 8:00</w:t>
            </w:r>
          </w:p>
        </w:tc>
        <w:tc>
          <w:tcPr>
            <w:tcW w:w="748" w:type="dxa"/>
          </w:tcPr>
          <w:p w:rsidR="00F46B1B" w:rsidRDefault="00F46B1B">
            <w:pPr>
              <w:pStyle w:val="ConsPlusNormal"/>
              <w:jc w:val="center"/>
            </w:pPr>
            <w:r>
              <w:t>8:00 - 9:00</w:t>
            </w:r>
          </w:p>
        </w:tc>
        <w:tc>
          <w:tcPr>
            <w:tcW w:w="748" w:type="dxa"/>
          </w:tcPr>
          <w:p w:rsidR="00F46B1B" w:rsidRDefault="00F46B1B">
            <w:pPr>
              <w:pStyle w:val="ConsPlusNormal"/>
              <w:jc w:val="center"/>
            </w:pPr>
            <w:r>
              <w:t>9:00 - 10:00</w:t>
            </w:r>
          </w:p>
        </w:tc>
        <w:tc>
          <w:tcPr>
            <w:tcW w:w="878" w:type="dxa"/>
          </w:tcPr>
          <w:p w:rsidR="00F46B1B" w:rsidRDefault="00F46B1B">
            <w:pPr>
              <w:pStyle w:val="ConsPlusNormal"/>
              <w:jc w:val="center"/>
            </w:pPr>
            <w:r>
              <w:t>10:00 - 11:00</w:t>
            </w:r>
          </w:p>
        </w:tc>
        <w:tc>
          <w:tcPr>
            <w:tcW w:w="878" w:type="dxa"/>
          </w:tcPr>
          <w:p w:rsidR="00F46B1B" w:rsidRDefault="00F46B1B">
            <w:pPr>
              <w:pStyle w:val="ConsPlusNormal"/>
              <w:jc w:val="center"/>
            </w:pPr>
            <w:r>
              <w:t>11:00 - 12:00</w:t>
            </w:r>
          </w:p>
        </w:tc>
        <w:tc>
          <w:tcPr>
            <w:tcW w:w="878" w:type="dxa"/>
          </w:tcPr>
          <w:p w:rsidR="00F46B1B" w:rsidRDefault="00F46B1B">
            <w:pPr>
              <w:pStyle w:val="ConsPlusNormal"/>
              <w:jc w:val="center"/>
            </w:pPr>
            <w:r>
              <w:t>12:00 - 13:00</w:t>
            </w:r>
          </w:p>
        </w:tc>
        <w:tc>
          <w:tcPr>
            <w:tcW w:w="878" w:type="dxa"/>
          </w:tcPr>
          <w:p w:rsidR="00F46B1B" w:rsidRDefault="00F46B1B">
            <w:pPr>
              <w:pStyle w:val="ConsPlusNormal"/>
              <w:jc w:val="center"/>
            </w:pPr>
            <w:r>
              <w:t>13:00 - 14:00</w:t>
            </w:r>
          </w:p>
        </w:tc>
        <w:tc>
          <w:tcPr>
            <w:tcW w:w="878" w:type="dxa"/>
          </w:tcPr>
          <w:p w:rsidR="00F46B1B" w:rsidRDefault="00F46B1B">
            <w:pPr>
              <w:pStyle w:val="ConsPlusNormal"/>
              <w:jc w:val="center"/>
            </w:pPr>
            <w:r>
              <w:t>14:00 - 15:00</w:t>
            </w:r>
          </w:p>
        </w:tc>
        <w:tc>
          <w:tcPr>
            <w:tcW w:w="878" w:type="dxa"/>
          </w:tcPr>
          <w:p w:rsidR="00F46B1B" w:rsidRDefault="00F46B1B">
            <w:pPr>
              <w:pStyle w:val="ConsPlusNormal"/>
              <w:jc w:val="center"/>
            </w:pPr>
            <w:r>
              <w:t>15:00 - 16:00</w:t>
            </w:r>
          </w:p>
        </w:tc>
        <w:tc>
          <w:tcPr>
            <w:tcW w:w="878" w:type="dxa"/>
          </w:tcPr>
          <w:p w:rsidR="00F46B1B" w:rsidRDefault="00F46B1B">
            <w:pPr>
              <w:pStyle w:val="ConsPlusNormal"/>
              <w:jc w:val="center"/>
            </w:pPr>
            <w:r>
              <w:t>16:00 - 17:00</w:t>
            </w:r>
          </w:p>
        </w:tc>
        <w:tc>
          <w:tcPr>
            <w:tcW w:w="878" w:type="dxa"/>
          </w:tcPr>
          <w:p w:rsidR="00F46B1B" w:rsidRDefault="00F46B1B">
            <w:pPr>
              <w:pStyle w:val="ConsPlusNormal"/>
              <w:jc w:val="center"/>
            </w:pPr>
            <w:r>
              <w:t>17:00 - 18:00</w:t>
            </w:r>
          </w:p>
        </w:tc>
        <w:tc>
          <w:tcPr>
            <w:tcW w:w="878" w:type="dxa"/>
          </w:tcPr>
          <w:p w:rsidR="00F46B1B" w:rsidRDefault="00F46B1B">
            <w:pPr>
              <w:pStyle w:val="ConsPlusNormal"/>
              <w:jc w:val="center"/>
            </w:pPr>
            <w:r>
              <w:t>18:00 - 19:00</w:t>
            </w:r>
          </w:p>
        </w:tc>
        <w:tc>
          <w:tcPr>
            <w:tcW w:w="878" w:type="dxa"/>
          </w:tcPr>
          <w:p w:rsidR="00F46B1B" w:rsidRDefault="00F46B1B">
            <w:pPr>
              <w:pStyle w:val="ConsPlusNormal"/>
              <w:jc w:val="center"/>
            </w:pPr>
            <w:r>
              <w:t>19:00 - 20:00</w:t>
            </w:r>
          </w:p>
        </w:tc>
        <w:tc>
          <w:tcPr>
            <w:tcW w:w="878" w:type="dxa"/>
          </w:tcPr>
          <w:p w:rsidR="00F46B1B" w:rsidRDefault="00F46B1B">
            <w:pPr>
              <w:pStyle w:val="ConsPlusNormal"/>
              <w:jc w:val="center"/>
            </w:pPr>
            <w:r>
              <w:t>20:00 - 21:00</w:t>
            </w:r>
          </w:p>
        </w:tc>
        <w:tc>
          <w:tcPr>
            <w:tcW w:w="878" w:type="dxa"/>
          </w:tcPr>
          <w:p w:rsidR="00F46B1B" w:rsidRDefault="00F46B1B">
            <w:pPr>
              <w:pStyle w:val="ConsPlusNormal"/>
              <w:jc w:val="center"/>
            </w:pPr>
            <w:r>
              <w:t>21:00 - 22:00</w:t>
            </w:r>
          </w:p>
        </w:tc>
        <w:tc>
          <w:tcPr>
            <w:tcW w:w="878" w:type="dxa"/>
          </w:tcPr>
          <w:p w:rsidR="00F46B1B" w:rsidRDefault="00F46B1B">
            <w:pPr>
              <w:pStyle w:val="ConsPlusNormal"/>
              <w:jc w:val="center"/>
            </w:pPr>
            <w:r>
              <w:t>22:00 - 23:00</w:t>
            </w:r>
          </w:p>
        </w:tc>
        <w:tc>
          <w:tcPr>
            <w:tcW w:w="907" w:type="dxa"/>
            <w:tcBorders>
              <w:right w:val="nil"/>
            </w:tcBorders>
          </w:tcPr>
          <w:p w:rsidR="00F46B1B" w:rsidRDefault="00F46B1B">
            <w:pPr>
              <w:pStyle w:val="ConsPlusNormal"/>
              <w:jc w:val="center"/>
            </w:pPr>
            <w:r>
              <w:t>23:00 - 0:00</w:t>
            </w:r>
          </w:p>
        </w:tc>
      </w:tr>
      <w:tr w:rsidR="00F46B1B">
        <w:tc>
          <w:tcPr>
            <w:tcW w:w="720" w:type="dxa"/>
            <w:tcBorders>
              <w:left w:val="nil"/>
            </w:tcBorders>
          </w:tcPr>
          <w:p w:rsidR="00F46B1B" w:rsidRDefault="00F46B1B">
            <w:pPr>
              <w:pStyle w:val="ConsPlusNormal"/>
              <w:jc w:val="center"/>
            </w:pPr>
            <w:r>
              <w:t>1</w:t>
            </w: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907" w:type="dxa"/>
            <w:tcBorders>
              <w:right w:val="nil"/>
            </w:tcBorders>
          </w:tcPr>
          <w:p w:rsidR="00F46B1B" w:rsidRDefault="00F46B1B">
            <w:pPr>
              <w:pStyle w:val="ConsPlusNormal"/>
            </w:pPr>
          </w:p>
        </w:tc>
      </w:tr>
      <w:tr w:rsidR="00F46B1B">
        <w:tc>
          <w:tcPr>
            <w:tcW w:w="720" w:type="dxa"/>
            <w:tcBorders>
              <w:left w:val="nil"/>
            </w:tcBorders>
          </w:tcPr>
          <w:p w:rsidR="00F46B1B" w:rsidRDefault="00F46B1B">
            <w:pPr>
              <w:pStyle w:val="ConsPlusNormal"/>
              <w:jc w:val="center"/>
            </w:pPr>
            <w:r>
              <w:t>...</w:t>
            </w: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907" w:type="dxa"/>
            <w:tcBorders>
              <w:right w:val="nil"/>
            </w:tcBorders>
          </w:tcPr>
          <w:p w:rsidR="00F46B1B" w:rsidRDefault="00F46B1B">
            <w:pPr>
              <w:pStyle w:val="ConsPlusNormal"/>
            </w:pPr>
          </w:p>
        </w:tc>
      </w:tr>
    </w:tbl>
    <w:p w:rsidR="00F46B1B" w:rsidRDefault="00F46B1B">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00"/>
        <w:gridCol w:w="572"/>
        <w:gridCol w:w="572"/>
        <w:gridCol w:w="572"/>
        <w:gridCol w:w="572"/>
        <w:gridCol w:w="572"/>
        <w:gridCol w:w="572"/>
        <w:gridCol w:w="572"/>
        <w:gridCol w:w="572"/>
        <w:gridCol w:w="572"/>
        <w:gridCol w:w="657"/>
        <w:gridCol w:w="688"/>
        <w:gridCol w:w="688"/>
        <w:gridCol w:w="688"/>
        <w:gridCol w:w="688"/>
        <w:gridCol w:w="688"/>
        <w:gridCol w:w="688"/>
        <w:gridCol w:w="688"/>
        <w:gridCol w:w="688"/>
        <w:gridCol w:w="688"/>
        <w:gridCol w:w="688"/>
        <w:gridCol w:w="688"/>
        <w:gridCol w:w="688"/>
        <w:gridCol w:w="688"/>
        <w:gridCol w:w="695"/>
      </w:tblGrid>
      <w:tr w:rsidR="00F46B1B">
        <w:tc>
          <w:tcPr>
            <w:tcW w:w="720" w:type="dxa"/>
            <w:vMerge w:val="restart"/>
            <w:tcBorders>
              <w:left w:val="nil"/>
            </w:tcBorders>
          </w:tcPr>
          <w:p w:rsidR="00F46B1B" w:rsidRDefault="00F46B1B">
            <w:pPr>
              <w:pStyle w:val="ConsPlusNormal"/>
              <w:jc w:val="center"/>
            </w:pPr>
            <w:r>
              <w:t>Дата</w:t>
            </w:r>
          </w:p>
        </w:tc>
        <w:tc>
          <w:tcPr>
            <w:tcW w:w="19801" w:type="dxa"/>
            <w:gridSpan w:val="24"/>
            <w:tcBorders>
              <w:right w:val="nil"/>
            </w:tcBorders>
          </w:tcPr>
          <w:p w:rsidR="00F46B1B" w:rsidRDefault="00F46B1B">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F46B1B">
        <w:tc>
          <w:tcPr>
            <w:tcW w:w="0" w:type="auto"/>
            <w:vMerge/>
            <w:tcBorders>
              <w:left w:val="nil"/>
            </w:tcBorders>
          </w:tcPr>
          <w:p w:rsidR="00F46B1B" w:rsidRDefault="00F46B1B">
            <w:pPr>
              <w:pStyle w:val="ConsPlusNormal"/>
            </w:pPr>
          </w:p>
        </w:tc>
        <w:tc>
          <w:tcPr>
            <w:tcW w:w="748" w:type="dxa"/>
          </w:tcPr>
          <w:p w:rsidR="00F46B1B" w:rsidRDefault="00F46B1B">
            <w:pPr>
              <w:pStyle w:val="ConsPlusNormal"/>
              <w:jc w:val="center"/>
            </w:pPr>
            <w:r>
              <w:t>0:00 - 1:00</w:t>
            </w:r>
          </w:p>
        </w:tc>
        <w:tc>
          <w:tcPr>
            <w:tcW w:w="748" w:type="dxa"/>
          </w:tcPr>
          <w:p w:rsidR="00F46B1B" w:rsidRDefault="00F46B1B">
            <w:pPr>
              <w:pStyle w:val="ConsPlusNormal"/>
              <w:jc w:val="center"/>
            </w:pPr>
            <w:r>
              <w:t>1:00 - 2:00</w:t>
            </w:r>
          </w:p>
        </w:tc>
        <w:tc>
          <w:tcPr>
            <w:tcW w:w="748" w:type="dxa"/>
          </w:tcPr>
          <w:p w:rsidR="00F46B1B" w:rsidRDefault="00F46B1B">
            <w:pPr>
              <w:pStyle w:val="ConsPlusNormal"/>
              <w:jc w:val="center"/>
            </w:pPr>
            <w:r>
              <w:t>2:00 - 3:00</w:t>
            </w:r>
          </w:p>
        </w:tc>
        <w:tc>
          <w:tcPr>
            <w:tcW w:w="748" w:type="dxa"/>
          </w:tcPr>
          <w:p w:rsidR="00F46B1B" w:rsidRDefault="00F46B1B">
            <w:pPr>
              <w:pStyle w:val="ConsPlusNormal"/>
              <w:jc w:val="center"/>
            </w:pPr>
            <w:r>
              <w:t>3:00 - 4:00</w:t>
            </w:r>
          </w:p>
        </w:tc>
        <w:tc>
          <w:tcPr>
            <w:tcW w:w="748" w:type="dxa"/>
          </w:tcPr>
          <w:p w:rsidR="00F46B1B" w:rsidRDefault="00F46B1B">
            <w:pPr>
              <w:pStyle w:val="ConsPlusNormal"/>
              <w:jc w:val="center"/>
            </w:pPr>
            <w:r>
              <w:t>4:00 - 5:00</w:t>
            </w:r>
          </w:p>
        </w:tc>
        <w:tc>
          <w:tcPr>
            <w:tcW w:w="748" w:type="dxa"/>
          </w:tcPr>
          <w:p w:rsidR="00F46B1B" w:rsidRDefault="00F46B1B">
            <w:pPr>
              <w:pStyle w:val="ConsPlusNormal"/>
              <w:jc w:val="center"/>
            </w:pPr>
            <w:r>
              <w:t>5:00 - 6:00</w:t>
            </w:r>
          </w:p>
        </w:tc>
        <w:tc>
          <w:tcPr>
            <w:tcW w:w="748" w:type="dxa"/>
          </w:tcPr>
          <w:p w:rsidR="00F46B1B" w:rsidRDefault="00F46B1B">
            <w:pPr>
              <w:pStyle w:val="ConsPlusNormal"/>
              <w:jc w:val="center"/>
            </w:pPr>
            <w:r>
              <w:t>6:00 - 7:00</w:t>
            </w:r>
          </w:p>
        </w:tc>
        <w:tc>
          <w:tcPr>
            <w:tcW w:w="748" w:type="dxa"/>
          </w:tcPr>
          <w:p w:rsidR="00F46B1B" w:rsidRDefault="00F46B1B">
            <w:pPr>
              <w:pStyle w:val="ConsPlusNormal"/>
              <w:jc w:val="center"/>
            </w:pPr>
            <w:r>
              <w:t>7:00 - 8:00</w:t>
            </w:r>
          </w:p>
        </w:tc>
        <w:tc>
          <w:tcPr>
            <w:tcW w:w="748" w:type="dxa"/>
          </w:tcPr>
          <w:p w:rsidR="00F46B1B" w:rsidRDefault="00F46B1B">
            <w:pPr>
              <w:pStyle w:val="ConsPlusNormal"/>
              <w:jc w:val="center"/>
            </w:pPr>
            <w:r>
              <w:t>8:00 - 9:00</w:t>
            </w:r>
          </w:p>
        </w:tc>
        <w:tc>
          <w:tcPr>
            <w:tcW w:w="748" w:type="dxa"/>
          </w:tcPr>
          <w:p w:rsidR="00F46B1B" w:rsidRDefault="00F46B1B">
            <w:pPr>
              <w:pStyle w:val="ConsPlusNormal"/>
              <w:jc w:val="center"/>
            </w:pPr>
            <w:r>
              <w:t>9:00 - 10:00</w:t>
            </w:r>
          </w:p>
        </w:tc>
        <w:tc>
          <w:tcPr>
            <w:tcW w:w="878" w:type="dxa"/>
          </w:tcPr>
          <w:p w:rsidR="00F46B1B" w:rsidRDefault="00F46B1B">
            <w:pPr>
              <w:pStyle w:val="ConsPlusNormal"/>
              <w:jc w:val="center"/>
            </w:pPr>
            <w:r>
              <w:t>10:00 - 11:00</w:t>
            </w:r>
          </w:p>
        </w:tc>
        <w:tc>
          <w:tcPr>
            <w:tcW w:w="878" w:type="dxa"/>
          </w:tcPr>
          <w:p w:rsidR="00F46B1B" w:rsidRDefault="00F46B1B">
            <w:pPr>
              <w:pStyle w:val="ConsPlusNormal"/>
              <w:jc w:val="center"/>
            </w:pPr>
            <w:r>
              <w:t>11:00 - 12:00</w:t>
            </w:r>
          </w:p>
        </w:tc>
        <w:tc>
          <w:tcPr>
            <w:tcW w:w="878" w:type="dxa"/>
          </w:tcPr>
          <w:p w:rsidR="00F46B1B" w:rsidRDefault="00F46B1B">
            <w:pPr>
              <w:pStyle w:val="ConsPlusNormal"/>
              <w:jc w:val="center"/>
            </w:pPr>
            <w:r>
              <w:t>12:00 - 13:00</w:t>
            </w:r>
          </w:p>
        </w:tc>
        <w:tc>
          <w:tcPr>
            <w:tcW w:w="878" w:type="dxa"/>
          </w:tcPr>
          <w:p w:rsidR="00F46B1B" w:rsidRDefault="00F46B1B">
            <w:pPr>
              <w:pStyle w:val="ConsPlusNormal"/>
              <w:jc w:val="center"/>
            </w:pPr>
            <w:r>
              <w:t>13:00 - 14:00</w:t>
            </w:r>
          </w:p>
        </w:tc>
        <w:tc>
          <w:tcPr>
            <w:tcW w:w="878" w:type="dxa"/>
          </w:tcPr>
          <w:p w:rsidR="00F46B1B" w:rsidRDefault="00F46B1B">
            <w:pPr>
              <w:pStyle w:val="ConsPlusNormal"/>
              <w:jc w:val="center"/>
            </w:pPr>
            <w:r>
              <w:t>14:00 - 15:00</w:t>
            </w:r>
          </w:p>
        </w:tc>
        <w:tc>
          <w:tcPr>
            <w:tcW w:w="878" w:type="dxa"/>
          </w:tcPr>
          <w:p w:rsidR="00F46B1B" w:rsidRDefault="00F46B1B">
            <w:pPr>
              <w:pStyle w:val="ConsPlusNormal"/>
              <w:jc w:val="center"/>
            </w:pPr>
            <w:r>
              <w:t>15:00 - 16:00</w:t>
            </w:r>
          </w:p>
        </w:tc>
        <w:tc>
          <w:tcPr>
            <w:tcW w:w="878" w:type="dxa"/>
          </w:tcPr>
          <w:p w:rsidR="00F46B1B" w:rsidRDefault="00F46B1B">
            <w:pPr>
              <w:pStyle w:val="ConsPlusNormal"/>
              <w:jc w:val="center"/>
            </w:pPr>
            <w:r>
              <w:t>16:00 - 17:00</w:t>
            </w:r>
          </w:p>
        </w:tc>
        <w:tc>
          <w:tcPr>
            <w:tcW w:w="878" w:type="dxa"/>
          </w:tcPr>
          <w:p w:rsidR="00F46B1B" w:rsidRDefault="00F46B1B">
            <w:pPr>
              <w:pStyle w:val="ConsPlusNormal"/>
              <w:jc w:val="center"/>
            </w:pPr>
            <w:r>
              <w:t>17:00 - 18:00</w:t>
            </w:r>
          </w:p>
        </w:tc>
        <w:tc>
          <w:tcPr>
            <w:tcW w:w="878" w:type="dxa"/>
          </w:tcPr>
          <w:p w:rsidR="00F46B1B" w:rsidRDefault="00F46B1B">
            <w:pPr>
              <w:pStyle w:val="ConsPlusNormal"/>
              <w:jc w:val="center"/>
            </w:pPr>
            <w:r>
              <w:t>18:00 - 19:00</w:t>
            </w:r>
          </w:p>
        </w:tc>
        <w:tc>
          <w:tcPr>
            <w:tcW w:w="878" w:type="dxa"/>
          </w:tcPr>
          <w:p w:rsidR="00F46B1B" w:rsidRDefault="00F46B1B">
            <w:pPr>
              <w:pStyle w:val="ConsPlusNormal"/>
              <w:jc w:val="center"/>
            </w:pPr>
            <w:r>
              <w:t>19:00 - 20:00</w:t>
            </w:r>
          </w:p>
        </w:tc>
        <w:tc>
          <w:tcPr>
            <w:tcW w:w="878" w:type="dxa"/>
          </w:tcPr>
          <w:p w:rsidR="00F46B1B" w:rsidRDefault="00F46B1B">
            <w:pPr>
              <w:pStyle w:val="ConsPlusNormal"/>
              <w:jc w:val="center"/>
            </w:pPr>
            <w:r>
              <w:t>20:00 - 21:00</w:t>
            </w:r>
          </w:p>
        </w:tc>
        <w:tc>
          <w:tcPr>
            <w:tcW w:w="878" w:type="dxa"/>
          </w:tcPr>
          <w:p w:rsidR="00F46B1B" w:rsidRDefault="00F46B1B">
            <w:pPr>
              <w:pStyle w:val="ConsPlusNormal"/>
              <w:jc w:val="center"/>
            </w:pPr>
            <w:r>
              <w:t>21:00 - 22:00</w:t>
            </w:r>
          </w:p>
        </w:tc>
        <w:tc>
          <w:tcPr>
            <w:tcW w:w="878" w:type="dxa"/>
          </w:tcPr>
          <w:p w:rsidR="00F46B1B" w:rsidRDefault="00F46B1B">
            <w:pPr>
              <w:pStyle w:val="ConsPlusNormal"/>
              <w:jc w:val="center"/>
            </w:pPr>
            <w:r>
              <w:t>22:00 - 23:00</w:t>
            </w:r>
          </w:p>
        </w:tc>
        <w:tc>
          <w:tcPr>
            <w:tcW w:w="907" w:type="dxa"/>
            <w:tcBorders>
              <w:right w:val="nil"/>
            </w:tcBorders>
          </w:tcPr>
          <w:p w:rsidR="00F46B1B" w:rsidRDefault="00F46B1B">
            <w:pPr>
              <w:pStyle w:val="ConsPlusNormal"/>
              <w:jc w:val="center"/>
            </w:pPr>
            <w:r>
              <w:t>23:00 - 0:00</w:t>
            </w:r>
          </w:p>
        </w:tc>
      </w:tr>
      <w:tr w:rsidR="00F46B1B">
        <w:tc>
          <w:tcPr>
            <w:tcW w:w="720" w:type="dxa"/>
            <w:tcBorders>
              <w:left w:val="nil"/>
            </w:tcBorders>
          </w:tcPr>
          <w:p w:rsidR="00F46B1B" w:rsidRDefault="00F46B1B">
            <w:pPr>
              <w:pStyle w:val="ConsPlusNormal"/>
              <w:jc w:val="center"/>
            </w:pPr>
            <w:r>
              <w:t>1</w:t>
            </w: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907" w:type="dxa"/>
            <w:tcBorders>
              <w:right w:val="nil"/>
            </w:tcBorders>
          </w:tcPr>
          <w:p w:rsidR="00F46B1B" w:rsidRDefault="00F46B1B">
            <w:pPr>
              <w:pStyle w:val="ConsPlusNormal"/>
            </w:pPr>
          </w:p>
        </w:tc>
      </w:tr>
      <w:tr w:rsidR="00F46B1B">
        <w:tc>
          <w:tcPr>
            <w:tcW w:w="720" w:type="dxa"/>
            <w:tcBorders>
              <w:left w:val="nil"/>
            </w:tcBorders>
          </w:tcPr>
          <w:p w:rsidR="00F46B1B" w:rsidRDefault="00F46B1B">
            <w:pPr>
              <w:pStyle w:val="ConsPlusNormal"/>
              <w:jc w:val="center"/>
            </w:pPr>
            <w:r>
              <w:t>...</w:t>
            </w: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907" w:type="dxa"/>
            <w:tcBorders>
              <w:right w:val="nil"/>
            </w:tcBorders>
          </w:tcPr>
          <w:p w:rsidR="00F46B1B" w:rsidRDefault="00F46B1B">
            <w:pPr>
              <w:pStyle w:val="ConsPlusNormal"/>
            </w:pPr>
          </w:p>
        </w:tc>
      </w:tr>
    </w:tbl>
    <w:p w:rsidR="00F46B1B" w:rsidRDefault="00F46B1B">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00"/>
        <w:gridCol w:w="572"/>
        <w:gridCol w:w="572"/>
        <w:gridCol w:w="572"/>
        <w:gridCol w:w="572"/>
        <w:gridCol w:w="572"/>
        <w:gridCol w:w="572"/>
        <w:gridCol w:w="572"/>
        <w:gridCol w:w="572"/>
        <w:gridCol w:w="572"/>
        <w:gridCol w:w="657"/>
        <w:gridCol w:w="688"/>
        <w:gridCol w:w="688"/>
        <w:gridCol w:w="688"/>
        <w:gridCol w:w="688"/>
        <w:gridCol w:w="688"/>
        <w:gridCol w:w="688"/>
        <w:gridCol w:w="688"/>
        <w:gridCol w:w="688"/>
        <w:gridCol w:w="688"/>
        <w:gridCol w:w="688"/>
        <w:gridCol w:w="688"/>
        <w:gridCol w:w="688"/>
        <w:gridCol w:w="688"/>
        <w:gridCol w:w="695"/>
      </w:tblGrid>
      <w:tr w:rsidR="00F46B1B">
        <w:tc>
          <w:tcPr>
            <w:tcW w:w="720" w:type="dxa"/>
            <w:vMerge w:val="restart"/>
            <w:tcBorders>
              <w:left w:val="nil"/>
            </w:tcBorders>
          </w:tcPr>
          <w:p w:rsidR="00F46B1B" w:rsidRDefault="00F46B1B">
            <w:pPr>
              <w:pStyle w:val="ConsPlusNormal"/>
              <w:jc w:val="center"/>
            </w:pPr>
            <w:r>
              <w:t>Дата</w:t>
            </w:r>
          </w:p>
        </w:tc>
        <w:tc>
          <w:tcPr>
            <w:tcW w:w="19801" w:type="dxa"/>
            <w:gridSpan w:val="24"/>
            <w:tcBorders>
              <w:right w:val="nil"/>
            </w:tcBorders>
          </w:tcPr>
          <w:p w:rsidR="00F46B1B" w:rsidRDefault="00F46B1B">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F46B1B">
        <w:tc>
          <w:tcPr>
            <w:tcW w:w="0" w:type="auto"/>
            <w:vMerge/>
            <w:tcBorders>
              <w:left w:val="nil"/>
            </w:tcBorders>
          </w:tcPr>
          <w:p w:rsidR="00F46B1B" w:rsidRDefault="00F46B1B">
            <w:pPr>
              <w:pStyle w:val="ConsPlusNormal"/>
            </w:pPr>
          </w:p>
        </w:tc>
        <w:tc>
          <w:tcPr>
            <w:tcW w:w="748" w:type="dxa"/>
          </w:tcPr>
          <w:p w:rsidR="00F46B1B" w:rsidRDefault="00F46B1B">
            <w:pPr>
              <w:pStyle w:val="ConsPlusNormal"/>
              <w:jc w:val="center"/>
            </w:pPr>
            <w:r>
              <w:t>0:00 - 1:00</w:t>
            </w:r>
          </w:p>
        </w:tc>
        <w:tc>
          <w:tcPr>
            <w:tcW w:w="748" w:type="dxa"/>
          </w:tcPr>
          <w:p w:rsidR="00F46B1B" w:rsidRDefault="00F46B1B">
            <w:pPr>
              <w:pStyle w:val="ConsPlusNormal"/>
              <w:jc w:val="center"/>
            </w:pPr>
            <w:r>
              <w:t>1:00 - 2:00</w:t>
            </w:r>
          </w:p>
        </w:tc>
        <w:tc>
          <w:tcPr>
            <w:tcW w:w="748" w:type="dxa"/>
          </w:tcPr>
          <w:p w:rsidR="00F46B1B" w:rsidRDefault="00F46B1B">
            <w:pPr>
              <w:pStyle w:val="ConsPlusNormal"/>
              <w:jc w:val="center"/>
            </w:pPr>
            <w:r>
              <w:t>2:00 - 3:00</w:t>
            </w:r>
          </w:p>
        </w:tc>
        <w:tc>
          <w:tcPr>
            <w:tcW w:w="748" w:type="dxa"/>
          </w:tcPr>
          <w:p w:rsidR="00F46B1B" w:rsidRDefault="00F46B1B">
            <w:pPr>
              <w:pStyle w:val="ConsPlusNormal"/>
              <w:jc w:val="center"/>
            </w:pPr>
            <w:r>
              <w:t>3:00 - 4:00</w:t>
            </w:r>
          </w:p>
        </w:tc>
        <w:tc>
          <w:tcPr>
            <w:tcW w:w="748" w:type="dxa"/>
          </w:tcPr>
          <w:p w:rsidR="00F46B1B" w:rsidRDefault="00F46B1B">
            <w:pPr>
              <w:pStyle w:val="ConsPlusNormal"/>
              <w:jc w:val="center"/>
            </w:pPr>
            <w:r>
              <w:t>4:00 - 5:00</w:t>
            </w:r>
          </w:p>
        </w:tc>
        <w:tc>
          <w:tcPr>
            <w:tcW w:w="748" w:type="dxa"/>
          </w:tcPr>
          <w:p w:rsidR="00F46B1B" w:rsidRDefault="00F46B1B">
            <w:pPr>
              <w:pStyle w:val="ConsPlusNormal"/>
              <w:jc w:val="center"/>
            </w:pPr>
            <w:r>
              <w:t>5:00 - 6:00</w:t>
            </w:r>
          </w:p>
        </w:tc>
        <w:tc>
          <w:tcPr>
            <w:tcW w:w="748" w:type="dxa"/>
          </w:tcPr>
          <w:p w:rsidR="00F46B1B" w:rsidRDefault="00F46B1B">
            <w:pPr>
              <w:pStyle w:val="ConsPlusNormal"/>
              <w:jc w:val="center"/>
            </w:pPr>
            <w:r>
              <w:t>6:00 - 7:00</w:t>
            </w:r>
          </w:p>
        </w:tc>
        <w:tc>
          <w:tcPr>
            <w:tcW w:w="748" w:type="dxa"/>
          </w:tcPr>
          <w:p w:rsidR="00F46B1B" w:rsidRDefault="00F46B1B">
            <w:pPr>
              <w:pStyle w:val="ConsPlusNormal"/>
              <w:jc w:val="center"/>
            </w:pPr>
            <w:r>
              <w:t>7:00 - 8:00</w:t>
            </w:r>
          </w:p>
        </w:tc>
        <w:tc>
          <w:tcPr>
            <w:tcW w:w="748" w:type="dxa"/>
          </w:tcPr>
          <w:p w:rsidR="00F46B1B" w:rsidRDefault="00F46B1B">
            <w:pPr>
              <w:pStyle w:val="ConsPlusNormal"/>
              <w:jc w:val="center"/>
            </w:pPr>
            <w:r>
              <w:t>8:00 - 9:00</w:t>
            </w:r>
          </w:p>
        </w:tc>
        <w:tc>
          <w:tcPr>
            <w:tcW w:w="748" w:type="dxa"/>
          </w:tcPr>
          <w:p w:rsidR="00F46B1B" w:rsidRDefault="00F46B1B">
            <w:pPr>
              <w:pStyle w:val="ConsPlusNormal"/>
              <w:jc w:val="center"/>
            </w:pPr>
            <w:r>
              <w:t>9:00 - 10:00</w:t>
            </w:r>
          </w:p>
        </w:tc>
        <w:tc>
          <w:tcPr>
            <w:tcW w:w="878" w:type="dxa"/>
          </w:tcPr>
          <w:p w:rsidR="00F46B1B" w:rsidRDefault="00F46B1B">
            <w:pPr>
              <w:pStyle w:val="ConsPlusNormal"/>
              <w:jc w:val="center"/>
            </w:pPr>
            <w:r>
              <w:t>10:00 - 11:00</w:t>
            </w:r>
          </w:p>
        </w:tc>
        <w:tc>
          <w:tcPr>
            <w:tcW w:w="878" w:type="dxa"/>
          </w:tcPr>
          <w:p w:rsidR="00F46B1B" w:rsidRDefault="00F46B1B">
            <w:pPr>
              <w:pStyle w:val="ConsPlusNormal"/>
              <w:jc w:val="center"/>
            </w:pPr>
            <w:r>
              <w:t>11:00 - 12:00</w:t>
            </w:r>
          </w:p>
        </w:tc>
        <w:tc>
          <w:tcPr>
            <w:tcW w:w="878" w:type="dxa"/>
          </w:tcPr>
          <w:p w:rsidR="00F46B1B" w:rsidRDefault="00F46B1B">
            <w:pPr>
              <w:pStyle w:val="ConsPlusNormal"/>
              <w:jc w:val="center"/>
            </w:pPr>
            <w:r>
              <w:t>12:00 - 13:00</w:t>
            </w:r>
          </w:p>
        </w:tc>
        <w:tc>
          <w:tcPr>
            <w:tcW w:w="878" w:type="dxa"/>
          </w:tcPr>
          <w:p w:rsidR="00F46B1B" w:rsidRDefault="00F46B1B">
            <w:pPr>
              <w:pStyle w:val="ConsPlusNormal"/>
              <w:jc w:val="center"/>
            </w:pPr>
            <w:r>
              <w:t>13:00 - 14:00</w:t>
            </w:r>
          </w:p>
        </w:tc>
        <w:tc>
          <w:tcPr>
            <w:tcW w:w="878" w:type="dxa"/>
          </w:tcPr>
          <w:p w:rsidR="00F46B1B" w:rsidRDefault="00F46B1B">
            <w:pPr>
              <w:pStyle w:val="ConsPlusNormal"/>
              <w:jc w:val="center"/>
            </w:pPr>
            <w:r>
              <w:t>14:00 - 15:00</w:t>
            </w:r>
          </w:p>
        </w:tc>
        <w:tc>
          <w:tcPr>
            <w:tcW w:w="878" w:type="dxa"/>
          </w:tcPr>
          <w:p w:rsidR="00F46B1B" w:rsidRDefault="00F46B1B">
            <w:pPr>
              <w:pStyle w:val="ConsPlusNormal"/>
              <w:jc w:val="center"/>
            </w:pPr>
            <w:r>
              <w:t>15:00 - 16:00</w:t>
            </w:r>
          </w:p>
        </w:tc>
        <w:tc>
          <w:tcPr>
            <w:tcW w:w="878" w:type="dxa"/>
          </w:tcPr>
          <w:p w:rsidR="00F46B1B" w:rsidRDefault="00F46B1B">
            <w:pPr>
              <w:pStyle w:val="ConsPlusNormal"/>
              <w:jc w:val="center"/>
            </w:pPr>
            <w:r>
              <w:t>16:00 - 17:00</w:t>
            </w:r>
          </w:p>
        </w:tc>
        <w:tc>
          <w:tcPr>
            <w:tcW w:w="878" w:type="dxa"/>
          </w:tcPr>
          <w:p w:rsidR="00F46B1B" w:rsidRDefault="00F46B1B">
            <w:pPr>
              <w:pStyle w:val="ConsPlusNormal"/>
              <w:jc w:val="center"/>
            </w:pPr>
            <w:r>
              <w:t>17:00 - 18:00</w:t>
            </w:r>
          </w:p>
        </w:tc>
        <w:tc>
          <w:tcPr>
            <w:tcW w:w="878" w:type="dxa"/>
          </w:tcPr>
          <w:p w:rsidR="00F46B1B" w:rsidRDefault="00F46B1B">
            <w:pPr>
              <w:pStyle w:val="ConsPlusNormal"/>
              <w:jc w:val="center"/>
            </w:pPr>
            <w:r>
              <w:t>18:00 - 19:00</w:t>
            </w:r>
          </w:p>
        </w:tc>
        <w:tc>
          <w:tcPr>
            <w:tcW w:w="878" w:type="dxa"/>
          </w:tcPr>
          <w:p w:rsidR="00F46B1B" w:rsidRDefault="00F46B1B">
            <w:pPr>
              <w:pStyle w:val="ConsPlusNormal"/>
              <w:jc w:val="center"/>
            </w:pPr>
            <w:r>
              <w:t>19:00 - 20:00</w:t>
            </w:r>
          </w:p>
        </w:tc>
        <w:tc>
          <w:tcPr>
            <w:tcW w:w="878" w:type="dxa"/>
          </w:tcPr>
          <w:p w:rsidR="00F46B1B" w:rsidRDefault="00F46B1B">
            <w:pPr>
              <w:pStyle w:val="ConsPlusNormal"/>
              <w:jc w:val="center"/>
            </w:pPr>
            <w:r>
              <w:t>20:00 - 21:00</w:t>
            </w:r>
          </w:p>
        </w:tc>
        <w:tc>
          <w:tcPr>
            <w:tcW w:w="878" w:type="dxa"/>
          </w:tcPr>
          <w:p w:rsidR="00F46B1B" w:rsidRDefault="00F46B1B">
            <w:pPr>
              <w:pStyle w:val="ConsPlusNormal"/>
              <w:jc w:val="center"/>
            </w:pPr>
            <w:r>
              <w:t>21:00 - 22:00</w:t>
            </w:r>
          </w:p>
        </w:tc>
        <w:tc>
          <w:tcPr>
            <w:tcW w:w="878" w:type="dxa"/>
          </w:tcPr>
          <w:p w:rsidR="00F46B1B" w:rsidRDefault="00F46B1B">
            <w:pPr>
              <w:pStyle w:val="ConsPlusNormal"/>
              <w:jc w:val="center"/>
            </w:pPr>
            <w:r>
              <w:t>22:00 - 23:00</w:t>
            </w:r>
          </w:p>
        </w:tc>
        <w:tc>
          <w:tcPr>
            <w:tcW w:w="907" w:type="dxa"/>
            <w:tcBorders>
              <w:right w:val="nil"/>
            </w:tcBorders>
          </w:tcPr>
          <w:p w:rsidR="00F46B1B" w:rsidRDefault="00F46B1B">
            <w:pPr>
              <w:pStyle w:val="ConsPlusNormal"/>
              <w:jc w:val="center"/>
            </w:pPr>
            <w:r>
              <w:t>23:00 - 0:00</w:t>
            </w:r>
          </w:p>
        </w:tc>
      </w:tr>
      <w:tr w:rsidR="00F46B1B">
        <w:tc>
          <w:tcPr>
            <w:tcW w:w="720" w:type="dxa"/>
            <w:tcBorders>
              <w:left w:val="nil"/>
            </w:tcBorders>
          </w:tcPr>
          <w:p w:rsidR="00F46B1B" w:rsidRDefault="00F46B1B">
            <w:pPr>
              <w:pStyle w:val="ConsPlusNormal"/>
              <w:jc w:val="center"/>
            </w:pPr>
            <w:r>
              <w:t>1</w:t>
            </w: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907" w:type="dxa"/>
            <w:tcBorders>
              <w:right w:val="nil"/>
            </w:tcBorders>
          </w:tcPr>
          <w:p w:rsidR="00F46B1B" w:rsidRDefault="00F46B1B">
            <w:pPr>
              <w:pStyle w:val="ConsPlusNormal"/>
            </w:pPr>
          </w:p>
        </w:tc>
      </w:tr>
      <w:tr w:rsidR="00F46B1B">
        <w:tc>
          <w:tcPr>
            <w:tcW w:w="720" w:type="dxa"/>
            <w:tcBorders>
              <w:left w:val="nil"/>
            </w:tcBorders>
          </w:tcPr>
          <w:p w:rsidR="00F46B1B" w:rsidRDefault="00F46B1B">
            <w:pPr>
              <w:pStyle w:val="ConsPlusNormal"/>
              <w:jc w:val="center"/>
            </w:pPr>
            <w:r>
              <w:t>...</w:t>
            </w: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74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878" w:type="dxa"/>
          </w:tcPr>
          <w:p w:rsidR="00F46B1B" w:rsidRDefault="00F46B1B">
            <w:pPr>
              <w:pStyle w:val="ConsPlusNormal"/>
            </w:pPr>
          </w:p>
        </w:tc>
        <w:tc>
          <w:tcPr>
            <w:tcW w:w="907" w:type="dxa"/>
            <w:tcBorders>
              <w:right w:val="nil"/>
            </w:tcBorders>
          </w:tcPr>
          <w:p w:rsidR="00F46B1B" w:rsidRDefault="00F46B1B">
            <w:pPr>
              <w:pStyle w:val="ConsPlusNormal"/>
            </w:pPr>
          </w:p>
        </w:tc>
      </w:tr>
    </w:tbl>
    <w:p w:rsidR="00F46B1B" w:rsidRDefault="00F46B1B">
      <w:pPr>
        <w:pStyle w:val="ConsPlusNormal"/>
        <w:sectPr w:rsidR="00F46B1B">
          <w:pgSz w:w="16838" w:h="11905" w:orient="landscape"/>
          <w:pgMar w:top="1701" w:right="397" w:bottom="850" w:left="397" w:header="0" w:footer="0" w:gutter="0"/>
          <w:cols w:space="720"/>
          <w:titlePg/>
        </w:sectPr>
      </w:pPr>
    </w:p>
    <w:p w:rsidR="00F46B1B" w:rsidRDefault="00F46B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0"/>
      </w:tblGrid>
      <w:tr w:rsidR="00F46B1B">
        <w:tc>
          <w:tcPr>
            <w:tcW w:w="7370" w:type="dxa"/>
          </w:tcPr>
          <w:p w:rsidR="00F46B1B" w:rsidRDefault="00F46B1B">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700" w:type="dxa"/>
          </w:tcPr>
          <w:p w:rsidR="00F46B1B" w:rsidRDefault="00F46B1B">
            <w:pPr>
              <w:pStyle w:val="ConsPlusNormal"/>
            </w:pPr>
          </w:p>
        </w:tc>
      </w:tr>
      <w:tr w:rsidR="00F46B1B">
        <w:tc>
          <w:tcPr>
            <w:tcW w:w="7370" w:type="dxa"/>
          </w:tcPr>
          <w:p w:rsidR="00F46B1B" w:rsidRDefault="00F46B1B">
            <w:pPr>
              <w:pStyle w:val="ConsPlusNormal"/>
              <w:jc w:val="both"/>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700" w:type="dxa"/>
          </w:tcPr>
          <w:p w:rsidR="00F46B1B" w:rsidRDefault="00F46B1B">
            <w:pPr>
              <w:pStyle w:val="ConsPlusNormal"/>
            </w:pPr>
          </w:p>
        </w:tc>
      </w:tr>
    </w:tbl>
    <w:p w:rsidR="00F46B1B" w:rsidRDefault="00F46B1B">
      <w:pPr>
        <w:pStyle w:val="ConsPlusNormal"/>
        <w:jc w:val="both"/>
      </w:pPr>
    </w:p>
    <w:p w:rsidR="00F46B1B" w:rsidRDefault="00F46B1B">
      <w:pPr>
        <w:pStyle w:val="ConsPlusNonformat"/>
        <w:jc w:val="both"/>
      </w:pPr>
      <w:r>
        <w:t xml:space="preserve">    2.   Ставка  за  мощность,  приобретаемую  потребителем  (покупателем),</w:t>
      </w:r>
    </w:p>
    <w:p w:rsidR="00F46B1B" w:rsidRDefault="00F46B1B">
      <w:pPr>
        <w:pStyle w:val="ConsPlusNonformat"/>
        <w:jc w:val="both"/>
      </w:pPr>
      <w:r>
        <w:t>конечной регулируемой цены (рублей/МВт, без НДС) _________.</w:t>
      </w:r>
    </w:p>
    <w:p w:rsidR="00F46B1B" w:rsidRDefault="00F46B1B">
      <w:pPr>
        <w:pStyle w:val="ConsPlusNonformat"/>
        <w:jc w:val="both"/>
      </w:pPr>
      <w:r>
        <w:t xml:space="preserve">    3.  Дифференцированная по уровням напряжения ставка тарифа на услуги по</w:t>
      </w:r>
    </w:p>
    <w:p w:rsidR="00F46B1B" w:rsidRDefault="00F46B1B">
      <w:pPr>
        <w:pStyle w:val="ConsPlusNonformat"/>
        <w:jc w:val="both"/>
      </w:pPr>
      <w:r>
        <w:t>передаче  электрической  энергии,  отражающая удельную величину расходов на</w:t>
      </w:r>
    </w:p>
    <w:p w:rsidR="00F46B1B" w:rsidRDefault="00F46B1B">
      <w:pPr>
        <w:pStyle w:val="ConsPlusNonformat"/>
        <w:jc w:val="both"/>
      </w:pPr>
      <w:r>
        <w:t>содержание электрических сетей, конечной регулируемой цены (рублей/МВт, без</w:t>
      </w:r>
    </w:p>
    <w:p w:rsidR="00F46B1B" w:rsidRDefault="00F46B1B">
      <w:pPr>
        <w:pStyle w:val="ConsPlusNonformat"/>
        <w:jc w:val="both"/>
      </w:pPr>
      <w:r>
        <w:t>НДС)</w:t>
      </w:r>
    </w:p>
    <w:p w:rsidR="00F46B1B" w:rsidRDefault="00F46B1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850"/>
        <w:gridCol w:w="850"/>
        <w:gridCol w:w="850"/>
        <w:gridCol w:w="850"/>
      </w:tblGrid>
      <w:tr w:rsidR="00F46B1B">
        <w:tc>
          <w:tcPr>
            <w:tcW w:w="5669" w:type="dxa"/>
            <w:vMerge w:val="restart"/>
            <w:tcBorders>
              <w:left w:val="nil"/>
            </w:tcBorders>
          </w:tcPr>
          <w:p w:rsidR="00F46B1B" w:rsidRDefault="00F46B1B">
            <w:pPr>
              <w:pStyle w:val="ConsPlusNormal"/>
            </w:pPr>
          </w:p>
        </w:tc>
        <w:tc>
          <w:tcPr>
            <w:tcW w:w="3400" w:type="dxa"/>
            <w:gridSpan w:val="4"/>
            <w:tcBorders>
              <w:right w:val="nil"/>
            </w:tcBorders>
          </w:tcPr>
          <w:p w:rsidR="00F46B1B" w:rsidRDefault="00F46B1B">
            <w:pPr>
              <w:pStyle w:val="ConsPlusNormal"/>
              <w:jc w:val="center"/>
            </w:pPr>
            <w:r>
              <w:t>Уровень напряжения</w:t>
            </w:r>
          </w:p>
        </w:tc>
      </w:tr>
      <w:tr w:rsidR="00F46B1B">
        <w:tc>
          <w:tcPr>
            <w:tcW w:w="5669" w:type="dxa"/>
            <w:vMerge/>
            <w:tcBorders>
              <w:left w:val="nil"/>
            </w:tcBorders>
          </w:tcPr>
          <w:p w:rsidR="00F46B1B" w:rsidRDefault="00F46B1B">
            <w:pPr>
              <w:pStyle w:val="ConsPlusNormal"/>
            </w:pPr>
          </w:p>
        </w:tc>
        <w:tc>
          <w:tcPr>
            <w:tcW w:w="850" w:type="dxa"/>
          </w:tcPr>
          <w:p w:rsidR="00F46B1B" w:rsidRDefault="00F46B1B">
            <w:pPr>
              <w:pStyle w:val="ConsPlusNormal"/>
              <w:jc w:val="center"/>
            </w:pPr>
            <w:r>
              <w:t>ВН</w:t>
            </w:r>
          </w:p>
        </w:tc>
        <w:tc>
          <w:tcPr>
            <w:tcW w:w="850" w:type="dxa"/>
          </w:tcPr>
          <w:p w:rsidR="00F46B1B" w:rsidRDefault="00F46B1B">
            <w:pPr>
              <w:pStyle w:val="ConsPlusNormal"/>
              <w:jc w:val="center"/>
            </w:pPr>
            <w:r>
              <w:t>СН I</w:t>
            </w:r>
          </w:p>
        </w:tc>
        <w:tc>
          <w:tcPr>
            <w:tcW w:w="850" w:type="dxa"/>
          </w:tcPr>
          <w:p w:rsidR="00F46B1B" w:rsidRDefault="00F46B1B">
            <w:pPr>
              <w:pStyle w:val="ConsPlusNormal"/>
              <w:jc w:val="center"/>
            </w:pPr>
            <w:r>
              <w:t>СН II</w:t>
            </w:r>
          </w:p>
        </w:tc>
        <w:tc>
          <w:tcPr>
            <w:tcW w:w="850" w:type="dxa"/>
            <w:tcBorders>
              <w:right w:val="nil"/>
            </w:tcBorders>
          </w:tcPr>
          <w:p w:rsidR="00F46B1B" w:rsidRDefault="00F46B1B">
            <w:pPr>
              <w:pStyle w:val="ConsPlusNormal"/>
              <w:jc w:val="center"/>
            </w:pPr>
            <w:r>
              <w:t>НН</w:t>
            </w:r>
          </w:p>
        </w:tc>
      </w:tr>
      <w:tr w:rsidR="00F46B1B">
        <w:tblPrEx>
          <w:tblBorders>
            <w:insideV w:val="nil"/>
          </w:tblBorders>
        </w:tblPrEx>
        <w:tc>
          <w:tcPr>
            <w:tcW w:w="5669" w:type="dxa"/>
          </w:tcPr>
          <w:p w:rsidR="00F46B1B" w:rsidRDefault="00F46B1B">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850" w:type="dxa"/>
          </w:tcPr>
          <w:p w:rsidR="00F46B1B" w:rsidRDefault="00F46B1B">
            <w:pPr>
              <w:pStyle w:val="ConsPlusNormal"/>
            </w:pPr>
          </w:p>
        </w:tc>
        <w:tc>
          <w:tcPr>
            <w:tcW w:w="850" w:type="dxa"/>
          </w:tcPr>
          <w:p w:rsidR="00F46B1B" w:rsidRDefault="00F46B1B">
            <w:pPr>
              <w:pStyle w:val="ConsPlusNormal"/>
            </w:pPr>
          </w:p>
        </w:tc>
        <w:tc>
          <w:tcPr>
            <w:tcW w:w="850" w:type="dxa"/>
          </w:tcPr>
          <w:p w:rsidR="00F46B1B" w:rsidRDefault="00F46B1B">
            <w:pPr>
              <w:pStyle w:val="ConsPlusNormal"/>
            </w:pPr>
          </w:p>
        </w:tc>
        <w:tc>
          <w:tcPr>
            <w:tcW w:w="850" w:type="dxa"/>
          </w:tcPr>
          <w:p w:rsidR="00F46B1B" w:rsidRDefault="00F46B1B">
            <w:pPr>
              <w:pStyle w:val="ConsPlusNormal"/>
            </w:pPr>
          </w:p>
        </w:tc>
      </w:tr>
    </w:tbl>
    <w:p w:rsidR="00F46B1B" w:rsidRDefault="00F46B1B">
      <w:pPr>
        <w:pStyle w:val="ConsPlusNormal"/>
        <w:jc w:val="both"/>
      </w:pPr>
    </w:p>
    <w:p w:rsidR="00F46B1B" w:rsidRDefault="00F46B1B">
      <w:pPr>
        <w:pStyle w:val="ConsPlusNormal"/>
        <w:ind w:firstLine="540"/>
        <w:jc w:val="both"/>
      </w:pPr>
      <w:r>
        <w:t>--------------------------------</w:t>
      </w:r>
    </w:p>
    <w:p w:rsidR="00F46B1B" w:rsidRDefault="00F46B1B">
      <w:pPr>
        <w:pStyle w:val="ConsPlusNormal"/>
        <w:spacing w:before="220"/>
        <w:ind w:firstLine="540"/>
        <w:jc w:val="both"/>
      </w:pPr>
      <w:bookmarkStart w:id="352" w:name="P4502"/>
      <w:bookmarkEnd w:id="352"/>
      <w:r>
        <w:t>&lt;1&gt; В случае если величина изменения средневзвешенной регулируемой цены на электрическую энергию (мощность) не равна нулю, гарантирующий поставщик (энергосбытовая, энергоснабжающая организация) публикует также средневзвешенную регулируемую цену на электрическую энергию (мощность), используемую для расчета конечных регулируемых цен для первой ценовой категории, и составляющие расчета указанной средневзвешенной регулируемой цены на электрическую энергию (мощность) за все периоды, предшествующие рассматриваемому, в которых изменились данные, необходимые для расчета средневзвешенной регулируемой цены на электрическую энергию (мощность), по сравнению с данными, используемыми для расчета в этих периодах.</w:t>
      </w:r>
    </w:p>
    <w:p w:rsidR="00F46B1B" w:rsidRDefault="00F46B1B">
      <w:pPr>
        <w:pStyle w:val="ConsPlusNormal"/>
        <w:spacing w:before="220"/>
        <w:ind w:firstLine="540"/>
        <w:jc w:val="both"/>
      </w:pPr>
      <w:bookmarkStart w:id="353" w:name="P4503"/>
      <w:bookmarkEnd w:id="353"/>
      <w:r>
        <w:t>&lt;2&gt; Таблица приводится для каждого уровня напряжения (ВН, СН I, СН II, НН).</w:t>
      </w:r>
    </w:p>
    <w:p w:rsidR="00F46B1B" w:rsidRDefault="00F46B1B">
      <w:pPr>
        <w:pStyle w:val="ConsPlusNormal"/>
        <w:jc w:val="both"/>
      </w:pPr>
    </w:p>
    <w:p w:rsidR="00F46B1B" w:rsidRDefault="00F46B1B">
      <w:pPr>
        <w:pStyle w:val="ConsPlusNormal"/>
        <w:jc w:val="both"/>
      </w:pPr>
    </w:p>
    <w:p w:rsidR="00F46B1B" w:rsidRDefault="00F46B1B">
      <w:pPr>
        <w:pStyle w:val="ConsPlusNormal"/>
        <w:jc w:val="both"/>
      </w:pPr>
    </w:p>
    <w:p w:rsidR="00F46B1B" w:rsidRDefault="00F46B1B">
      <w:pPr>
        <w:pStyle w:val="ConsPlusNormal"/>
        <w:jc w:val="both"/>
      </w:pPr>
    </w:p>
    <w:p w:rsidR="00F46B1B" w:rsidRDefault="00F46B1B">
      <w:pPr>
        <w:pStyle w:val="ConsPlusNormal"/>
        <w:jc w:val="both"/>
      </w:pPr>
    </w:p>
    <w:p w:rsidR="00F46B1B" w:rsidRDefault="00F46B1B">
      <w:pPr>
        <w:pStyle w:val="ConsPlusNormal"/>
        <w:jc w:val="right"/>
        <w:outlineLvl w:val="1"/>
      </w:pPr>
      <w:r>
        <w:t>Приложение N 3</w:t>
      </w:r>
    </w:p>
    <w:p w:rsidR="00F46B1B" w:rsidRDefault="00F46B1B">
      <w:pPr>
        <w:pStyle w:val="ConsPlusNormal"/>
        <w:jc w:val="right"/>
      </w:pPr>
      <w:r>
        <w:t>к Основным положениям</w:t>
      </w:r>
    </w:p>
    <w:p w:rsidR="00F46B1B" w:rsidRDefault="00F46B1B">
      <w:pPr>
        <w:pStyle w:val="ConsPlusNormal"/>
        <w:jc w:val="right"/>
      </w:pPr>
      <w:r>
        <w:t>функционирования розничных</w:t>
      </w:r>
    </w:p>
    <w:p w:rsidR="00F46B1B" w:rsidRDefault="00F46B1B">
      <w:pPr>
        <w:pStyle w:val="ConsPlusNormal"/>
        <w:jc w:val="right"/>
      </w:pPr>
      <w:r>
        <w:t>рынков электрической энергии</w:t>
      </w:r>
    </w:p>
    <w:p w:rsidR="00F46B1B" w:rsidRDefault="00F46B1B">
      <w:pPr>
        <w:pStyle w:val="ConsPlusNormal"/>
        <w:jc w:val="both"/>
      </w:pPr>
    </w:p>
    <w:p w:rsidR="00F46B1B" w:rsidRDefault="00F46B1B">
      <w:pPr>
        <w:pStyle w:val="ConsPlusTitle"/>
        <w:jc w:val="center"/>
      </w:pPr>
      <w:bookmarkStart w:id="354" w:name="P4514"/>
      <w:bookmarkEnd w:id="354"/>
      <w:r>
        <w:t>РАСЧЕТНЫЕ СПОСОБЫ</w:t>
      </w:r>
    </w:p>
    <w:p w:rsidR="00F46B1B" w:rsidRDefault="00F46B1B">
      <w:pPr>
        <w:pStyle w:val="ConsPlusTitle"/>
        <w:jc w:val="center"/>
      </w:pPr>
      <w:r>
        <w:t>УЧЕТА ЭЛЕКТРИЧЕСКОЙ ЭНЕРГИИ (МОЩНОСТИ) НА РОЗНИЧНЫХ РЫНКАХ</w:t>
      </w:r>
    </w:p>
    <w:p w:rsidR="00F46B1B" w:rsidRDefault="00F46B1B">
      <w:pPr>
        <w:pStyle w:val="ConsPlusTitle"/>
        <w:jc w:val="center"/>
      </w:pPr>
      <w:r>
        <w:t>ЭЛЕКТРИЧЕСКОЙ ЭНЕРГИИ</w:t>
      </w:r>
    </w:p>
    <w:p w:rsidR="00F46B1B" w:rsidRDefault="00F46B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46B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6B1B" w:rsidRDefault="00F46B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6B1B" w:rsidRDefault="00F46B1B">
            <w:pPr>
              <w:pStyle w:val="ConsPlusNormal"/>
              <w:jc w:val="center"/>
            </w:pPr>
            <w:r>
              <w:rPr>
                <w:color w:val="392C69"/>
              </w:rPr>
              <w:t>Список изменяющих документов</w:t>
            </w:r>
          </w:p>
          <w:p w:rsidR="00F46B1B" w:rsidRDefault="00F46B1B">
            <w:pPr>
              <w:pStyle w:val="ConsPlusNormal"/>
              <w:jc w:val="center"/>
            </w:pPr>
            <w:r>
              <w:rPr>
                <w:color w:val="392C69"/>
              </w:rPr>
              <w:t xml:space="preserve">(в ред. Постановлений Правительства РФ от 23.01.2015 </w:t>
            </w:r>
            <w:hyperlink r:id="rId1842">
              <w:r>
                <w:rPr>
                  <w:color w:val="0000FF"/>
                </w:rPr>
                <w:t>N 47</w:t>
              </w:r>
            </w:hyperlink>
            <w:r>
              <w:rPr>
                <w:color w:val="392C69"/>
              </w:rPr>
              <w:t>,</w:t>
            </w:r>
          </w:p>
          <w:p w:rsidR="00F46B1B" w:rsidRDefault="00F46B1B">
            <w:pPr>
              <w:pStyle w:val="ConsPlusNormal"/>
              <w:jc w:val="center"/>
            </w:pPr>
            <w:r>
              <w:rPr>
                <w:color w:val="392C69"/>
              </w:rPr>
              <w:t xml:space="preserve">от 24.05.2017 </w:t>
            </w:r>
            <w:hyperlink r:id="rId1843">
              <w:r>
                <w:rPr>
                  <w:color w:val="0000FF"/>
                </w:rPr>
                <w:t>N 624</w:t>
              </w:r>
            </w:hyperlink>
            <w:r>
              <w:rPr>
                <w:color w:val="392C69"/>
              </w:rPr>
              <w:t xml:space="preserve">, от 18.04.2020 </w:t>
            </w:r>
            <w:hyperlink r:id="rId1844">
              <w:r>
                <w:rPr>
                  <w:color w:val="0000FF"/>
                </w:rPr>
                <w:t>N 554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r>
    </w:tbl>
    <w:p w:rsidR="00F46B1B" w:rsidRDefault="00F46B1B">
      <w:pPr>
        <w:pStyle w:val="ConsPlusNormal"/>
        <w:ind w:firstLine="540"/>
        <w:jc w:val="both"/>
      </w:pPr>
    </w:p>
    <w:p w:rsidR="00F46B1B" w:rsidRDefault="00F46B1B">
      <w:pPr>
        <w:pStyle w:val="ConsPlusNormal"/>
        <w:ind w:firstLine="540"/>
        <w:jc w:val="both"/>
      </w:pPr>
      <w:r>
        <w:t xml:space="preserve">1. В случаях, предусмотренных Основными </w:t>
      </w:r>
      <w:hyperlink w:anchor="P99">
        <w:r>
          <w:rPr>
            <w:color w:val="0000FF"/>
          </w:rPr>
          <w:t>положениями</w:t>
        </w:r>
      </w:hyperlink>
      <w:r>
        <w:t xml:space="preserve">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F46B1B" w:rsidRDefault="00F46B1B">
      <w:pPr>
        <w:pStyle w:val="ConsPlusNormal"/>
        <w:jc w:val="both"/>
      </w:pPr>
      <w:r>
        <w:t xml:space="preserve">(в ред. </w:t>
      </w:r>
      <w:hyperlink r:id="rId1845">
        <w:r>
          <w:rPr>
            <w:color w:val="0000FF"/>
          </w:rPr>
          <w:t>Постановления</w:t>
        </w:r>
      </w:hyperlink>
      <w:r>
        <w:t xml:space="preserve"> Правительства РФ от 18.04.2020 N 554)</w:t>
      </w:r>
    </w:p>
    <w:p w:rsidR="00F46B1B" w:rsidRDefault="00F46B1B">
      <w:pPr>
        <w:pStyle w:val="ConsPlusNormal"/>
        <w:spacing w:before="220"/>
        <w:ind w:firstLine="540"/>
        <w:jc w:val="both"/>
      </w:pPr>
      <w:bookmarkStart w:id="355" w:name="P4523"/>
      <w:bookmarkEnd w:id="355"/>
      <w:r>
        <w:t>а) объем потребления электрической энергии (мощности) в соответствующей точке поставки, МВт</w:t>
      </w:r>
      <w:r>
        <w:rPr>
          <w:noProof/>
        </w:rPr>
        <w:drawing>
          <wp:inline distT="0" distB="0" distL="0" distR="0">
            <wp:extent cx="73025" cy="137160"/>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6" cstate="print">
                      <a:extLst>
                        <a:ext uri="{28A0092B-C50C-407E-A947-70E740481C1C}">
                          <a14:useLocalDpi xmlns:a14="http://schemas.microsoft.com/office/drawing/2010/main" val="0"/>
                        </a:ext>
                      </a:extLst>
                    </a:blip>
                    <a:srcRect/>
                    <a:stretch>
                      <a:fillRect/>
                    </a:stretch>
                  </pic:blipFill>
                  <pic:spPr bwMode="auto">
                    <a:xfrm>
                      <a:off x="0" y="0"/>
                      <a:ext cx="73025" cy="137160"/>
                    </a:xfrm>
                    <a:prstGeom prst="rect">
                      <a:avLst/>
                    </a:prstGeom>
                    <a:noFill/>
                    <a:ln>
                      <a:noFill/>
                    </a:ln>
                  </pic:spPr>
                </pic:pic>
              </a:graphicData>
            </a:graphic>
          </wp:inline>
        </w:drawing>
      </w:r>
      <w:r>
        <w:t>ч, определяется:</w:t>
      </w:r>
    </w:p>
    <w:p w:rsidR="00F46B1B" w:rsidRDefault="00F46B1B">
      <w:pPr>
        <w:pStyle w:val="ConsPlusNormal"/>
        <w:jc w:val="both"/>
      </w:pPr>
      <w:r>
        <w:t xml:space="preserve">(в ред. </w:t>
      </w:r>
      <w:hyperlink r:id="rId1847">
        <w:r>
          <w:rPr>
            <w:color w:val="0000FF"/>
          </w:rPr>
          <w:t>Постановления</w:t>
        </w:r>
      </w:hyperlink>
      <w:r>
        <w:t xml:space="preserve"> Правительства РФ от 23.01.2015 N 47)</w:t>
      </w:r>
    </w:p>
    <w:p w:rsidR="00F46B1B" w:rsidRDefault="00F46B1B">
      <w:pPr>
        <w:pStyle w:val="ConsPlusNormal"/>
        <w:spacing w:before="220"/>
        <w:ind w:firstLine="540"/>
        <w:jc w:val="both"/>
      </w:pPr>
      <w:r>
        <w:t xml:space="preserve">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за исключением случая, указанного в </w:t>
      </w:r>
      <w:hyperlink w:anchor="P4534">
        <w:r>
          <w:rPr>
            <w:color w:val="0000FF"/>
          </w:rPr>
          <w:t>абзаце седьмом</w:t>
        </w:r>
      </w:hyperlink>
      <w:r>
        <w:t xml:space="preserve"> настоящего подпункта, по формуле:</w:t>
      </w:r>
    </w:p>
    <w:p w:rsidR="00F46B1B" w:rsidRDefault="00F46B1B">
      <w:pPr>
        <w:pStyle w:val="ConsPlusNormal"/>
        <w:jc w:val="both"/>
      </w:pPr>
      <w:r>
        <w:t xml:space="preserve">(в ред. </w:t>
      </w:r>
      <w:hyperlink r:id="rId1848">
        <w:r>
          <w:rPr>
            <w:color w:val="0000FF"/>
          </w:rPr>
          <w:t>Постановления</w:t>
        </w:r>
      </w:hyperlink>
      <w:r>
        <w:t xml:space="preserve"> Правительства РФ от 24.05.2017 N 624)</w:t>
      </w:r>
    </w:p>
    <w:p w:rsidR="00F46B1B" w:rsidRDefault="00F46B1B">
      <w:pPr>
        <w:pStyle w:val="ConsPlusNormal"/>
        <w:ind w:firstLine="540"/>
        <w:jc w:val="both"/>
      </w:pPr>
    </w:p>
    <w:p w:rsidR="00F46B1B" w:rsidRDefault="00F46B1B">
      <w:pPr>
        <w:pStyle w:val="ConsPlusNormal"/>
        <w:jc w:val="center"/>
      </w:pPr>
      <w:r>
        <w:rPr>
          <w:noProof/>
          <w:position w:val="-8"/>
        </w:rPr>
        <w:drawing>
          <wp:inline distT="0" distB="0" distL="0" distR="0">
            <wp:extent cx="766445" cy="248920"/>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9" cstate="print">
                      <a:extLst>
                        <a:ext uri="{28A0092B-C50C-407E-A947-70E740481C1C}">
                          <a14:useLocalDpi xmlns:a14="http://schemas.microsoft.com/office/drawing/2010/main" val="0"/>
                        </a:ext>
                      </a:extLst>
                    </a:blip>
                    <a:srcRect/>
                    <a:stretch>
                      <a:fillRect/>
                    </a:stretch>
                  </pic:blipFill>
                  <pic:spPr bwMode="auto">
                    <a:xfrm>
                      <a:off x="0" y="0"/>
                      <a:ext cx="766445" cy="248920"/>
                    </a:xfrm>
                    <a:prstGeom prst="rect">
                      <a:avLst/>
                    </a:prstGeom>
                    <a:noFill/>
                    <a:ln>
                      <a:noFill/>
                    </a:ln>
                  </pic:spPr>
                </pic:pic>
              </a:graphicData>
            </a:graphic>
          </wp:inline>
        </w:drawing>
      </w:r>
      <w:r>
        <w:t>,</w:t>
      </w:r>
    </w:p>
    <w:p w:rsidR="00F46B1B" w:rsidRDefault="00F46B1B">
      <w:pPr>
        <w:pStyle w:val="ConsPlusNormal"/>
        <w:ind w:firstLine="540"/>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t>P</w:t>
      </w:r>
      <w:r>
        <w:rPr>
          <w:vertAlign w:val="subscript"/>
        </w:rPr>
        <w:t>макс</w:t>
      </w:r>
      <w:r>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rsidR="00F46B1B" w:rsidRDefault="00F46B1B">
      <w:pPr>
        <w:pStyle w:val="ConsPlusNormal"/>
        <w:spacing w:before="220"/>
        <w:ind w:firstLine="540"/>
        <w:jc w:val="both"/>
      </w:pPr>
      <w:r>
        <w:t>T - количество часов в расчетном периоде, используемое при расчете безучетного потребления, но не более 4380 часов. При определении объема безучетного потребления количество часов потребления электрической энергии признается равным 24 часам в сутки вне зависимости от фактического режима работы потребителя и (или) количества часов использования им электрической энергии (мощности);</w:t>
      </w:r>
    </w:p>
    <w:p w:rsidR="00F46B1B" w:rsidRDefault="00F46B1B">
      <w:pPr>
        <w:pStyle w:val="ConsPlusNormal"/>
        <w:jc w:val="both"/>
      </w:pPr>
      <w:r>
        <w:t xml:space="preserve">(в ред. </w:t>
      </w:r>
      <w:hyperlink r:id="rId1850">
        <w:r>
          <w:rPr>
            <w:color w:val="0000FF"/>
          </w:rPr>
          <w:t>Постановления</w:t>
        </w:r>
      </w:hyperlink>
      <w:r>
        <w:t xml:space="preserve"> Правительства РФ от 18.04.2020 N 554)</w:t>
      </w:r>
    </w:p>
    <w:p w:rsidR="00F46B1B" w:rsidRDefault="00F46B1B">
      <w:pPr>
        <w:pStyle w:val="ConsPlusNormal"/>
        <w:spacing w:before="220"/>
        <w:ind w:firstLine="540"/>
        <w:jc w:val="both"/>
      </w:pPr>
      <w:bookmarkStart w:id="356" w:name="P4534"/>
      <w:bookmarkEnd w:id="356"/>
      <w: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или если при выявлении безучетного потребления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договоре, обеспечивающем продажу электрической энергии (мощности) на розничном рынке, по формулам:</w:t>
      </w:r>
    </w:p>
    <w:p w:rsidR="00F46B1B" w:rsidRDefault="00F46B1B">
      <w:pPr>
        <w:pStyle w:val="ConsPlusNormal"/>
        <w:jc w:val="both"/>
      </w:pPr>
      <w:r>
        <w:t xml:space="preserve">(в ред. </w:t>
      </w:r>
      <w:hyperlink r:id="rId1851">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r>
        <w:t>для однофазного ввода:</w:t>
      </w:r>
    </w:p>
    <w:p w:rsidR="00F46B1B" w:rsidRDefault="00F46B1B">
      <w:pPr>
        <w:pStyle w:val="ConsPlusNormal"/>
        <w:ind w:firstLine="540"/>
        <w:jc w:val="both"/>
      </w:pPr>
    </w:p>
    <w:p w:rsidR="00F46B1B" w:rsidRDefault="00F46B1B">
      <w:pPr>
        <w:pStyle w:val="ConsPlusNormal"/>
        <w:jc w:val="center"/>
      </w:pPr>
      <w:r>
        <w:rPr>
          <w:noProof/>
          <w:position w:val="-25"/>
        </w:rPr>
        <w:drawing>
          <wp:inline distT="0" distB="0" distL="0" distR="0">
            <wp:extent cx="1857375" cy="461010"/>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2" cstate="print">
                      <a:extLst>
                        <a:ext uri="{28A0092B-C50C-407E-A947-70E740481C1C}">
                          <a14:useLocalDpi xmlns:a14="http://schemas.microsoft.com/office/drawing/2010/main" val="0"/>
                        </a:ext>
                      </a:extLst>
                    </a:blip>
                    <a:srcRect/>
                    <a:stretch>
                      <a:fillRect/>
                    </a:stretch>
                  </pic:blipFill>
                  <pic:spPr bwMode="auto">
                    <a:xfrm>
                      <a:off x="0" y="0"/>
                      <a:ext cx="1857375" cy="461010"/>
                    </a:xfrm>
                    <a:prstGeom prst="rect">
                      <a:avLst/>
                    </a:prstGeom>
                    <a:noFill/>
                    <a:ln>
                      <a:noFill/>
                    </a:ln>
                  </pic:spPr>
                </pic:pic>
              </a:graphicData>
            </a:graphic>
          </wp:inline>
        </w:drawing>
      </w:r>
      <w:r>
        <w:t>,</w:t>
      </w:r>
    </w:p>
    <w:p w:rsidR="00F46B1B" w:rsidRDefault="00F46B1B">
      <w:pPr>
        <w:pStyle w:val="ConsPlusNormal"/>
        <w:ind w:firstLine="540"/>
        <w:jc w:val="both"/>
      </w:pPr>
    </w:p>
    <w:p w:rsidR="00F46B1B" w:rsidRDefault="00F46B1B">
      <w:pPr>
        <w:pStyle w:val="ConsPlusNormal"/>
        <w:ind w:firstLine="540"/>
        <w:jc w:val="both"/>
      </w:pPr>
      <w:r>
        <w:t>для трехфазного ввода:</w:t>
      </w:r>
    </w:p>
    <w:p w:rsidR="00F46B1B" w:rsidRDefault="00F46B1B">
      <w:pPr>
        <w:pStyle w:val="ConsPlusNormal"/>
        <w:ind w:firstLine="540"/>
        <w:jc w:val="both"/>
      </w:pPr>
    </w:p>
    <w:p w:rsidR="00F46B1B" w:rsidRDefault="00F46B1B">
      <w:pPr>
        <w:pStyle w:val="ConsPlusNormal"/>
        <w:jc w:val="center"/>
      </w:pPr>
      <w:r>
        <w:rPr>
          <w:noProof/>
          <w:position w:val="-25"/>
        </w:rPr>
        <w:drawing>
          <wp:inline distT="0" distB="0" distL="0" distR="0">
            <wp:extent cx="2011680" cy="461010"/>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3" cstate="print">
                      <a:extLst>
                        <a:ext uri="{28A0092B-C50C-407E-A947-70E740481C1C}">
                          <a14:useLocalDpi xmlns:a14="http://schemas.microsoft.com/office/drawing/2010/main" val="0"/>
                        </a:ext>
                      </a:extLst>
                    </a:blip>
                    <a:srcRect/>
                    <a:stretch>
                      <a:fillRect/>
                    </a:stretch>
                  </pic:blipFill>
                  <pic:spPr bwMode="auto">
                    <a:xfrm>
                      <a:off x="0" y="0"/>
                      <a:ext cx="2011680" cy="461010"/>
                    </a:xfrm>
                    <a:prstGeom prst="rect">
                      <a:avLst/>
                    </a:prstGeom>
                    <a:noFill/>
                    <a:ln>
                      <a:noFill/>
                    </a:ln>
                  </pic:spPr>
                </pic:pic>
              </a:graphicData>
            </a:graphic>
          </wp:inline>
        </w:drawing>
      </w:r>
      <w:r>
        <w:t>,</w:t>
      </w:r>
    </w:p>
    <w:p w:rsidR="00F46B1B" w:rsidRDefault="00F46B1B">
      <w:pPr>
        <w:pStyle w:val="ConsPlusNormal"/>
        <w:ind w:firstLine="540"/>
        <w:jc w:val="both"/>
      </w:pPr>
    </w:p>
    <w:p w:rsidR="00F46B1B" w:rsidRDefault="00F46B1B">
      <w:pPr>
        <w:pStyle w:val="ConsPlusNormal"/>
        <w:ind w:firstLine="540"/>
        <w:jc w:val="both"/>
      </w:pPr>
      <w:r>
        <w:lastRenderedPageBreak/>
        <w:t>где:</w:t>
      </w:r>
    </w:p>
    <w:p w:rsidR="00F46B1B" w:rsidRDefault="00F46B1B">
      <w:pPr>
        <w:pStyle w:val="ConsPlusNormal"/>
        <w:spacing w:before="220"/>
        <w:ind w:firstLine="540"/>
        <w:jc w:val="both"/>
      </w:pPr>
      <w:r>
        <w:t>I</w:t>
      </w:r>
      <w:r>
        <w:rPr>
          <w:vertAlign w:val="subscript"/>
        </w:rPr>
        <w:t>доп.дл.</w:t>
      </w:r>
      <w:r>
        <w:t xml:space="preserve"> - допустимая длительная токовая нагрузка вводного провода (кабеля), А;</w:t>
      </w:r>
    </w:p>
    <w:p w:rsidR="00F46B1B" w:rsidRDefault="00F46B1B">
      <w:pPr>
        <w:pStyle w:val="ConsPlusNormal"/>
        <w:spacing w:before="220"/>
        <w:ind w:firstLine="540"/>
        <w:jc w:val="both"/>
      </w:pPr>
      <w:r>
        <w:t>U</w:t>
      </w:r>
      <w:r>
        <w:rPr>
          <w:vertAlign w:val="subscript"/>
        </w:rPr>
        <w:t>ф.ном.</w:t>
      </w:r>
      <w:r>
        <w:t xml:space="preserve"> - номинальное фазное напряжение, кВ;</w:t>
      </w:r>
    </w:p>
    <w:p w:rsidR="00F46B1B" w:rsidRDefault="00F46B1B">
      <w:pPr>
        <w:pStyle w:val="ConsPlusNormal"/>
        <w:spacing w:before="220"/>
        <w:ind w:firstLine="540"/>
        <w:jc w:val="both"/>
      </w:pPr>
      <w:r>
        <w:rPr>
          <w:noProof/>
          <w:position w:val="-2"/>
        </w:rPr>
        <w:drawing>
          <wp:inline distT="0" distB="0" distL="0" distR="0">
            <wp:extent cx="410845" cy="175895"/>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4" cstate="print">
                      <a:extLst>
                        <a:ext uri="{28A0092B-C50C-407E-A947-70E740481C1C}">
                          <a14:useLocalDpi xmlns:a14="http://schemas.microsoft.com/office/drawing/2010/main" val="0"/>
                        </a:ext>
                      </a:extLst>
                    </a:blip>
                    <a:srcRect/>
                    <a:stretch>
                      <a:fillRect/>
                    </a:stretch>
                  </pic:blipFill>
                  <pic:spPr bwMode="auto">
                    <a:xfrm>
                      <a:off x="0" y="0"/>
                      <a:ext cx="410845" cy="175895"/>
                    </a:xfrm>
                    <a:prstGeom prst="rect">
                      <a:avLst/>
                    </a:prstGeom>
                    <a:noFill/>
                    <a:ln>
                      <a:noFill/>
                    </a:ln>
                  </pic:spPr>
                </pic:pic>
              </a:graphicData>
            </a:graphic>
          </wp:inline>
        </w:drawing>
      </w:r>
      <w:r>
        <w:t xml:space="preserve"> - коэффициент мощности при максимуме нагрузки. При отсутствии данных в договоре коэффициент принимается равным 0,9;</w:t>
      </w:r>
    </w:p>
    <w:p w:rsidR="00F46B1B" w:rsidRDefault="00F46B1B">
      <w:pPr>
        <w:pStyle w:val="ConsPlusNormal"/>
        <w:spacing w:before="220"/>
        <w:ind w:firstLine="540"/>
        <w:jc w:val="both"/>
      </w:pPr>
      <w:bookmarkStart w:id="357" w:name="P4548"/>
      <w:bookmarkEnd w:id="357"/>
      <w:r>
        <w:t>б) почасовые объемы потребления электрической энергии в соответствующей точке поставки, МВт</w:t>
      </w:r>
      <w:r>
        <w:rPr>
          <w:noProof/>
        </w:rPr>
        <w:drawing>
          <wp:inline distT="0" distB="0" distL="0" distR="0">
            <wp:extent cx="73025" cy="137160"/>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6" cstate="print">
                      <a:extLst>
                        <a:ext uri="{28A0092B-C50C-407E-A947-70E740481C1C}">
                          <a14:useLocalDpi xmlns:a14="http://schemas.microsoft.com/office/drawing/2010/main" val="0"/>
                        </a:ext>
                      </a:extLst>
                    </a:blip>
                    <a:srcRect/>
                    <a:stretch>
                      <a:fillRect/>
                    </a:stretch>
                  </pic:blipFill>
                  <pic:spPr bwMode="auto">
                    <a:xfrm>
                      <a:off x="0" y="0"/>
                      <a:ext cx="73025" cy="137160"/>
                    </a:xfrm>
                    <a:prstGeom prst="rect">
                      <a:avLst/>
                    </a:prstGeom>
                    <a:noFill/>
                    <a:ln>
                      <a:noFill/>
                    </a:ln>
                  </pic:spPr>
                </pic:pic>
              </a:graphicData>
            </a:graphic>
          </wp:inline>
        </w:drawing>
      </w:r>
      <w:r>
        <w:t>ч, определяются по формуле:</w:t>
      </w:r>
    </w:p>
    <w:p w:rsidR="00F46B1B" w:rsidRDefault="00F46B1B">
      <w:pPr>
        <w:pStyle w:val="ConsPlusNormal"/>
        <w:jc w:val="both"/>
      </w:pPr>
      <w:r>
        <w:t xml:space="preserve">(в ред. </w:t>
      </w:r>
      <w:hyperlink r:id="rId1855">
        <w:r>
          <w:rPr>
            <w:color w:val="0000FF"/>
          </w:rPr>
          <w:t>Постановления</w:t>
        </w:r>
      </w:hyperlink>
      <w:r>
        <w:t xml:space="preserve"> Правительства РФ от 23.01.2015 N 47)</w:t>
      </w:r>
    </w:p>
    <w:p w:rsidR="00F46B1B" w:rsidRDefault="00F46B1B">
      <w:pPr>
        <w:pStyle w:val="ConsPlusNormal"/>
        <w:ind w:firstLine="540"/>
        <w:jc w:val="both"/>
      </w:pPr>
    </w:p>
    <w:p w:rsidR="00F46B1B" w:rsidRDefault="00F46B1B">
      <w:pPr>
        <w:pStyle w:val="ConsPlusNormal"/>
        <w:jc w:val="center"/>
      </w:pPr>
      <w:r>
        <w:rPr>
          <w:noProof/>
          <w:position w:val="-22"/>
        </w:rPr>
        <w:drawing>
          <wp:inline distT="0" distB="0" distL="0" distR="0">
            <wp:extent cx="628650" cy="42862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6" cstate="print">
                      <a:extLst>
                        <a:ext uri="{28A0092B-C50C-407E-A947-70E740481C1C}">
                          <a14:useLocalDpi xmlns:a14="http://schemas.microsoft.com/office/drawing/2010/main" val="0"/>
                        </a:ext>
                      </a:extLst>
                    </a:blip>
                    <a:srcRect/>
                    <a:stretch>
                      <a:fillRect/>
                    </a:stretch>
                  </pic:blipFill>
                  <pic:spPr bwMode="auto">
                    <a:xfrm>
                      <a:off x="0" y="0"/>
                      <a:ext cx="628650" cy="428625"/>
                    </a:xfrm>
                    <a:prstGeom prst="rect">
                      <a:avLst/>
                    </a:prstGeom>
                    <a:noFill/>
                    <a:ln>
                      <a:noFill/>
                    </a:ln>
                  </pic:spPr>
                </pic:pic>
              </a:graphicData>
            </a:graphic>
          </wp:inline>
        </w:drawing>
      </w:r>
      <w:r>
        <w:t>,</w:t>
      </w:r>
    </w:p>
    <w:p w:rsidR="00F46B1B" w:rsidRDefault="00F46B1B">
      <w:pPr>
        <w:pStyle w:val="ConsPlusNormal"/>
        <w:ind w:firstLine="540"/>
        <w:jc w:val="both"/>
      </w:pPr>
    </w:p>
    <w:p w:rsidR="00F46B1B" w:rsidRDefault="00F46B1B">
      <w:pPr>
        <w:pStyle w:val="ConsPlusNormal"/>
        <w:ind w:firstLine="540"/>
        <w:jc w:val="both"/>
      </w:pPr>
      <w:r>
        <w:t xml:space="preserve">где W - объем потребления электрической энергии в соответствующей точке поставки, определенный в соответствии с </w:t>
      </w:r>
      <w:hyperlink w:anchor="P4523">
        <w:r>
          <w:rPr>
            <w:color w:val="0000FF"/>
          </w:rPr>
          <w:t>подпунктом "а"</w:t>
        </w:r>
      </w:hyperlink>
      <w:r>
        <w:t xml:space="preserve"> настоящего пункта, МВт·ч.</w:t>
      </w:r>
    </w:p>
    <w:p w:rsidR="00F46B1B" w:rsidRDefault="00F46B1B">
      <w:pPr>
        <w:pStyle w:val="ConsPlusNormal"/>
        <w:spacing w:before="220"/>
        <w:ind w:firstLine="540"/>
        <w:jc w:val="both"/>
      </w:pPr>
      <w:bookmarkStart w:id="358" w:name="P4554"/>
      <w:bookmarkEnd w:id="358"/>
      <w:r>
        <w:t>2. Объем бездоговорного потребления электрической энергии, МВт</w:t>
      </w:r>
      <w:r>
        <w:rPr>
          <w:noProof/>
        </w:rPr>
        <w:drawing>
          <wp:inline distT="0" distB="0" distL="0" distR="0">
            <wp:extent cx="73025" cy="137160"/>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6" cstate="print">
                      <a:extLst>
                        <a:ext uri="{28A0092B-C50C-407E-A947-70E740481C1C}">
                          <a14:useLocalDpi xmlns:a14="http://schemas.microsoft.com/office/drawing/2010/main" val="0"/>
                        </a:ext>
                      </a:extLst>
                    </a:blip>
                    <a:srcRect/>
                    <a:stretch>
                      <a:fillRect/>
                    </a:stretch>
                  </pic:blipFill>
                  <pic:spPr bwMode="auto">
                    <a:xfrm>
                      <a:off x="0" y="0"/>
                      <a:ext cx="73025" cy="137160"/>
                    </a:xfrm>
                    <a:prstGeom prst="rect">
                      <a:avLst/>
                    </a:prstGeom>
                    <a:noFill/>
                    <a:ln>
                      <a:noFill/>
                    </a:ln>
                  </pic:spPr>
                </pic:pic>
              </a:graphicData>
            </a:graphic>
          </wp:inline>
        </w:drawing>
      </w:r>
      <w:r>
        <w:t>ч, определяется исходя из величины допустимой длительной токовой нагрузки каждого вводного провода (кабеля) по формулам:</w:t>
      </w:r>
    </w:p>
    <w:p w:rsidR="00F46B1B" w:rsidRDefault="00F46B1B">
      <w:pPr>
        <w:pStyle w:val="ConsPlusNormal"/>
        <w:jc w:val="both"/>
      </w:pPr>
      <w:r>
        <w:t xml:space="preserve">(в ред. </w:t>
      </w:r>
      <w:hyperlink r:id="rId1857">
        <w:r>
          <w:rPr>
            <w:color w:val="0000FF"/>
          </w:rPr>
          <w:t>Постановления</w:t>
        </w:r>
      </w:hyperlink>
      <w:r>
        <w:t xml:space="preserve"> Правительства РФ от 23.01.2015 N 47)</w:t>
      </w:r>
    </w:p>
    <w:p w:rsidR="00F46B1B" w:rsidRDefault="00F46B1B">
      <w:pPr>
        <w:pStyle w:val="ConsPlusNormal"/>
        <w:spacing w:before="220"/>
        <w:ind w:firstLine="540"/>
        <w:jc w:val="both"/>
      </w:pPr>
      <w:r>
        <w:t>для однофазного ввода:</w:t>
      </w:r>
    </w:p>
    <w:p w:rsidR="00F46B1B" w:rsidRDefault="00F46B1B">
      <w:pPr>
        <w:pStyle w:val="ConsPlusNormal"/>
        <w:ind w:firstLine="540"/>
        <w:jc w:val="both"/>
      </w:pPr>
    </w:p>
    <w:p w:rsidR="00F46B1B" w:rsidRDefault="00F46B1B">
      <w:pPr>
        <w:pStyle w:val="ConsPlusNormal"/>
        <w:jc w:val="center"/>
      </w:pPr>
      <w:r>
        <w:rPr>
          <w:noProof/>
          <w:position w:val="-25"/>
        </w:rPr>
        <w:drawing>
          <wp:inline distT="0" distB="0" distL="0" distR="0">
            <wp:extent cx="1969770" cy="461010"/>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8" cstate="print">
                      <a:extLst>
                        <a:ext uri="{28A0092B-C50C-407E-A947-70E740481C1C}">
                          <a14:useLocalDpi xmlns:a14="http://schemas.microsoft.com/office/drawing/2010/main" val="0"/>
                        </a:ext>
                      </a:extLst>
                    </a:blip>
                    <a:srcRect/>
                    <a:stretch>
                      <a:fillRect/>
                    </a:stretch>
                  </pic:blipFill>
                  <pic:spPr bwMode="auto">
                    <a:xfrm>
                      <a:off x="0" y="0"/>
                      <a:ext cx="1969770" cy="461010"/>
                    </a:xfrm>
                    <a:prstGeom prst="rect">
                      <a:avLst/>
                    </a:prstGeom>
                    <a:noFill/>
                    <a:ln>
                      <a:noFill/>
                    </a:ln>
                  </pic:spPr>
                </pic:pic>
              </a:graphicData>
            </a:graphic>
          </wp:inline>
        </w:drawing>
      </w:r>
      <w:r>
        <w:t>,</w:t>
      </w:r>
    </w:p>
    <w:p w:rsidR="00F46B1B" w:rsidRDefault="00F46B1B">
      <w:pPr>
        <w:pStyle w:val="ConsPlusNormal"/>
        <w:ind w:firstLine="540"/>
        <w:jc w:val="both"/>
      </w:pPr>
    </w:p>
    <w:p w:rsidR="00F46B1B" w:rsidRDefault="00F46B1B">
      <w:pPr>
        <w:pStyle w:val="ConsPlusNormal"/>
        <w:ind w:firstLine="540"/>
        <w:jc w:val="both"/>
      </w:pPr>
      <w:r>
        <w:t>для трехфазного ввода:</w:t>
      </w:r>
    </w:p>
    <w:p w:rsidR="00F46B1B" w:rsidRDefault="00F46B1B">
      <w:pPr>
        <w:pStyle w:val="ConsPlusNormal"/>
        <w:ind w:firstLine="540"/>
        <w:jc w:val="both"/>
      </w:pPr>
    </w:p>
    <w:p w:rsidR="00F46B1B" w:rsidRDefault="00F46B1B">
      <w:pPr>
        <w:pStyle w:val="ConsPlusNormal"/>
        <w:jc w:val="center"/>
      </w:pPr>
      <w:r>
        <w:rPr>
          <w:noProof/>
          <w:position w:val="-25"/>
        </w:rPr>
        <w:drawing>
          <wp:inline distT="0" distB="0" distL="0" distR="0">
            <wp:extent cx="2137410" cy="461010"/>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9" cstate="print">
                      <a:extLst>
                        <a:ext uri="{28A0092B-C50C-407E-A947-70E740481C1C}">
                          <a14:useLocalDpi xmlns:a14="http://schemas.microsoft.com/office/drawing/2010/main" val="0"/>
                        </a:ext>
                      </a:extLst>
                    </a:blip>
                    <a:srcRect/>
                    <a:stretch>
                      <a:fillRect/>
                    </a:stretch>
                  </pic:blipFill>
                  <pic:spPr bwMode="auto">
                    <a:xfrm>
                      <a:off x="0" y="0"/>
                      <a:ext cx="2137410" cy="461010"/>
                    </a:xfrm>
                    <a:prstGeom prst="rect">
                      <a:avLst/>
                    </a:prstGeom>
                    <a:noFill/>
                    <a:ln>
                      <a:noFill/>
                    </a:ln>
                  </pic:spPr>
                </pic:pic>
              </a:graphicData>
            </a:graphic>
          </wp:inline>
        </w:drawing>
      </w:r>
      <w:r>
        <w:t>,</w:t>
      </w:r>
    </w:p>
    <w:p w:rsidR="00F46B1B" w:rsidRDefault="00F46B1B">
      <w:pPr>
        <w:pStyle w:val="ConsPlusNormal"/>
        <w:ind w:firstLine="540"/>
        <w:jc w:val="both"/>
      </w:pPr>
    </w:p>
    <w:p w:rsidR="00F46B1B" w:rsidRDefault="00F46B1B">
      <w:pPr>
        <w:pStyle w:val="ConsPlusNormal"/>
        <w:ind w:firstLine="540"/>
        <w:jc w:val="both"/>
      </w:pPr>
      <w:r>
        <w:t>где T</w:t>
      </w:r>
      <w:r>
        <w:rPr>
          <w:vertAlign w:val="superscript"/>
        </w:rPr>
        <w:t>бд</w:t>
      </w:r>
      <w:r>
        <w:t xml:space="preserve"> - количество часов в определенном в соответствии с </w:t>
      </w:r>
      <w:hyperlink w:anchor="P2134">
        <w:r>
          <w:rPr>
            <w:color w:val="0000FF"/>
          </w:rPr>
          <w:t>пунктом 189</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8760 часов, ч.</w:t>
      </w:r>
    </w:p>
    <w:p w:rsidR="00F46B1B" w:rsidRDefault="00F46B1B">
      <w:pPr>
        <w:pStyle w:val="ConsPlusNormal"/>
        <w:jc w:val="both"/>
      </w:pPr>
      <w:r>
        <w:t xml:space="preserve">(в ред. </w:t>
      </w:r>
      <w:hyperlink r:id="rId1860">
        <w:r>
          <w:rPr>
            <w:color w:val="0000FF"/>
          </w:rPr>
          <w:t>Постановления</w:t>
        </w:r>
      </w:hyperlink>
      <w:r>
        <w:t xml:space="preserve"> Правительства РФ от 18.04.2020 N 554)</w:t>
      </w: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jc w:val="right"/>
        <w:outlineLvl w:val="1"/>
      </w:pPr>
      <w:r>
        <w:t>Приложение N 4</w:t>
      </w:r>
    </w:p>
    <w:p w:rsidR="00F46B1B" w:rsidRDefault="00F46B1B">
      <w:pPr>
        <w:pStyle w:val="ConsPlusNormal"/>
        <w:jc w:val="right"/>
      </w:pPr>
      <w:r>
        <w:t>к Основным положениям</w:t>
      </w:r>
    </w:p>
    <w:p w:rsidR="00F46B1B" w:rsidRDefault="00F46B1B">
      <w:pPr>
        <w:pStyle w:val="ConsPlusNormal"/>
        <w:jc w:val="right"/>
      </w:pPr>
      <w:r>
        <w:t>функционирования розничных</w:t>
      </w:r>
    </w:p>
    <w:p w:rsidR="00F46B1B" w:rsidRDefault="00F46B1B">
      <w:pPr>
        <w:pStyle w:val="ConsPlusNormal"/>
        <w:jc w:val="right"/>
      </w:pPr>
      <w:r>
        <w:t>рынков электрической энергии</w:t>
      </w:r>
    </w:p>
    <w:p w:rsidR="00F46B1B" w:rsidRDefault="00F46B1B">
      <w:pPr>
        <w:pStyle w:val="ConsPlusNormal"/>
        <w:jc w:val="both"/>
      </w:pPr>
    </w:p>
    <w:p w:rsidR="00F46B1B" w:rsidRDefault="00F46B1B">
      <w:pPr>
        <w:pStyle w:val="ConsPlusTitle"/>
        <w:jc w:val="center"/>
      </w:pPr>
      <w:bookmarkStart w:id="359" w:name="P4576"/>
      <w:bookmarkEnd w:id="359"/>
      <w:r>
        <w:t>ФОРМУЛЫ</w:t>
      </w:r>
    </w:p>
    <w:p w:rsidR="00F46B1B" w:rsidRDefault="00F46B1B">
      <w:pPr>
        <w:pStyle w:val="ConsPlusTitle"/>
        <w:jc w:val="center"/>
      </w:pPr>
      <w:r>
        <w:t>РАСЧЕТА РЕЙТИНГА ОРГАНИЗАЦИЙ, ПОДАВШИХ ЗАЯВКИ НА УЧАСТИЕ</w:t>
      </w:r>
    </w:p>
    <w:p w:rsidR="00F46B1B" w:rsidRDefault="00F46B1B">
      <w:pPr>
        <w:pStyle w:val="ConsPlusTitle"/>
        <w:jc w:val="center"/>
      </w:pPr>
      <w:r>
        <w:t>В КОНКУРСЕ НА ПРИСВОЕНИЕ СТАТУСА ГАРАНТИРУЮЩЕГО ПОСТАВЩИКА</w:t>
      </w:r>
    </w:p>
    <w:p w:rsidR="00F46B1B" w:rsidRDefault="00F46B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46B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6B1B" w:rsidRDefault="00F46B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6B1B" w:rsidRDefault="00F46B1B">
            <w:pPr>
              <w:pStyle w:val="ConsPlusNormal"/>
              <w:jc w:val="center"/>
            </w:pPr>
            <w:r>
              <w:rPr>
                <w:color w:val="392C69"/>
              </w:rPr>
              <w:t>Список изменяющих документов</w:t>
            </w:r>
          </w:p>
          <w:p w:rsidR="00F46B1B" w:rsidRDefault="00F46B1B">
            <w:pPr>
              <w:pStyle w:val="ConsPlusNormal"/>
              <w:jc w:val="center"/>
            </w:pPr>
            <w:r>
              <w:rPr>
                <w:color w:val="392C69"/>
              </w:rPr>
              <w:t xml:space="preserve">(в ред. Постановлений Правительства РФ от 30.12.2012 </w:t>
            </w:r>
            <w:hyperlink r:id="rId1861">
              <w:r>
                <w:rPr>
                  <w:color w:val="0000FF"/>
                </w:rPr>
                <w:t>N 1482</w:t>
              </w:r>
            </w:hyperlink>
            <w:r>
              <w:rPr>
                <w:color w:val="392C69"/>
              </w:rPr>
              <w:t>,</w:t>
            </w:r>
          </w:p>
          <w:p w:rsidR="00F46B1B" w:rsidRDefault="00F46B1B">
            <w:pPr>
              <w:pStyle w:val="ConsPlusNormal"/>
              <w:jc w:val="center"/>
            </w:pPr>
            <w:r>
              <w:rPr>
                <w:color w:val="392C69"/>
              </w:rPr>
              <w:t xml:space="preserve">от 11.10.2016 </w:t>
            </w:r>
            <w:hyperlink r:id="rId1862">
              <w:r>
                <w:rPr>
                  <w:color w:val="0000FF"/>
                </w:rPr>
                <w:t>N 1030</w:t>
              </w:r>
            </w:hyperlink>
            <w:r>
              <w:rPr>
                <w:color w:val="392C69"/>
              </w:rPr>
              <w:t xml:space="preserve">, от 21.07.2017 </w:t>
            </w:r>
            <w:hyperlink r:id="rId1863">
              <w:r>
                <w:rPr>
                  <w:color w:val="0000FF"/>
                </w:rPr>
                <w:t>N 863</w:t>
              </w:r>
            </w:hyperlink>
            <w:r>
              <w:rPr>
                <w:color w:val="392C69"/>
              </w:rPr>
              <w:t xml:space="preserve">, от 15.07.2022 </w:t>
            </w:r>
            <w:hyperlink r:id="rId1864">
              <w:r>
                <w:rPr>
                  <w:color w:val="0000FF"/>
                </w:rPr>
                <w:t>N 1275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r>
    </w:tbl>
    <w:p w:rsidR="00F46B1B" w:rsidRDefault="00F46B1B">
      <w:pPr>
        <w:pStyle w:val="ConsPlusNormal"/>
        <w:jc w:val="both"/>
      </w:pPr>
    </w:p>
    <w:p w:rsidR="00F46B1B" w:rsidRDefault="00F46B1B">
      <w:pPr>
        <w:pStyle w:val="ConsPlusNormal"/>
        <w:ind w:firstLine="540"/>
        <w:jc w:val="both"/>
      </w:pPr>
      <w:r>
        <w:t>1. Рейтинг организации, подавшей заявку на участие в конкурсе на присвоение статуса гарантирующего поставщика и допущенной к участию в нем (далее - соответственно участник, конкурс) (R), определяется по формуле:</w:t>
      </w:r>
    </w:p>
    <w:p w:rsidR="00F46B1B" w:rsidRDefault="00F46B1B">
      <w:pPr>
        <w:pStyle w:val="ConsPlusNormal"/>
        <w:jc w:val="both"/>
      </w:pPr>
      <w:r>
        <w:t xml:space="preserve">(в ред. </w:t>
      </w:r>
      <w:hyperlink r:id="rId1865">
        <w:r>
          <w:rPr>
            <w:color w:val="0000FF"/>
          </w:rPr>
          <w:t>Постановления</w:t>
        </w:r>
      </w:hyperlink>
      <w:r>
        <w:t xml:space="preserve"> Правительства РФ от 11.10.2016 N 1030)</w:t>
      </w:r>
    </w:p>
    <w:p w:rsidR="00F46B1B" w:rsidRDefault="00F46B1B">
      <w:pPr>
        <w:pStyle w:val="ConsPlusNormal"/>
        <w:ind w:firstLine="540"/>
        <w:jc w:val="both"/>
      </w:pPr>
    </w:p>
    <w:p w:rsidR="00F46B1B" w:rsidRDefault="00F46B1B">
      <w:pPr>
        <w:pStyle w:val="ConsPlusNormal"/>
        <w:jc w:val="center"/>
      </w:pPr>
      <w:r>
        <w:rPr>
          <w:noProof/>
          <w:position w:val="-22"/>
        </w:rPr>
        <w:drawing>
          <wp:inline distT="0" distB="0" distL="0" distR="0">
            <wp:extent cx="1289050" cy="42989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6" cstate="print">
                      <a:extLst>
                        <a:ext uri="{28A0092B-C50C-407E-A947-70E740481C1C}">
                          <a14:useLocalDpi xmlns:a14="http://schemas.microsoft.com/office/drawing/2010/main" val="0"/>
                        </a:ext>
                      </a:extLst>
                    </a:blip>
                    <a:srcRect/>
                    <a:stretch>
                      <a:fillRect/>
                    </a:stretch>
                  </pic:blipFill>
                  <pic:spPr bwMode="auto">
                    <a:xfrm>
                      <a:off x="0" y="0"/>
                      <a:ext cx="1289050" cy="429895"/>
                    </a:xfrm>
                    <a:prstGeom prst="rect">
                      <a:avLst/>
                    </a:prstGeom>
                    <a:noFill/>
                    <a:ln>
                      <a:noFill/>
                    </a:ln>
                  </pic:spPr>
                </pic:pic>
              </a:graphicData>
            </a:graphic>
          </wp:inline>
        </w:drawing>
      </w:r>
    </w:p>
    <w:p w:rsidR="00F46B1B" w:rsidRDefault="00F46B1B">
      <w:pPr>
        <w:pStyle w:val="ConsPlusNormal"/>
        <w:jc w:val="both"/>
      </w:pPr>
      <w:r>
        <w:t xml:space="preserve">(в ред. </w:t>
      </w:r>
      <w:hyperlink r:id="rId1867">
        <w:r>
          <w:rPr>
            <w:color w:val="0000FF"/>
          </w:rPr>
          <w:t>Постановления</w:t>
        </w:r>
      </w:hyperlink>
      <w:r>
        <w:t xml:space="preserve"> Правительства РФ от 15.07.2022 N 1275)</w:t>
      </w:r>
    </w:p>
    <w:p w:rsidR="00F46B1B" w:rsidRDefault="00F46B1B">
      <w:pPr>
        <w:pStyle w:val="ConsPlusNormal"/>
        <w:ind w:firstLine="540"/>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t xml:space="preserve">Д - размер денежных средств, указанных в заявке на участие в конкурсе, которые заявитель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2414">
        <w:r>
          <w:rPr>
            <w:color w:val="0000FF"/>
          </w:rPr>
          <w:t>абзаце двенадцатом пункта 207</w:t>
        </w:r>
      </w:hyperlink>
      <w:r>
        <w:t xml:space="preserve"> настоящего документа, рублей;</w:t>
      </w:r>
    </w:p>
    <w:p w:rsidR="00F46B1B" w:rsidRDefault="00F46B1B">
      <w:pPr>
        <w:pStyle w:val="ConsPlusNormal"/>
        <w:jc w:val="both"/>
      </w:pPr>
      <w:r>
        <w:t xml:space="preserve">(в ред. </w:t>
      </w:r>
      <w:hyperlink r:id="rId1868">
        <w:r>
          <w:rPr>
            <w:color w:val="0000FF"/>
          </w:rPr>
          <w:t>Постановления</w:t>
        </w:r>
      </w:hyperlink>
      <w:r>
        <w:t xml:space="preserve"> Правительства РФ от 11.10.2016 N 1030)</w:t>
      </w:r>
    </w:p>
    <w:p w:rsidR="00F46B1B" w:rsidRDefault="00F46B1B">
      <w:pPr>
        <w:pStyle w:val="ConsPlusNormal"/>
        <w:spacing w:before="220"/>
        <w:ind w:firstLine="540"/>
        <w:jc w:val="both"/>
      </w:pPr>
      <w:r>
        <w:t>I</w:t>
      </w:r>
      <w:r>
        <w:rPr>
          <w:vertAlign w:val="subscript"/>
        </w:rPr>
        <w:t>r</w:t>
      </w:r>
      <w:r>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rsidR="00F46B1B" w:rsidRDefault="00F46B1B">
      <w:pPr>
        <w:pStyle w:val="ConsPlusNormal"/>
        <w:spacing w:before="220"/>
        <w:ind w:firstLine="540"/>
        <w:jc w:val="both"/>
      </w:pPr>
      <w:r>
        <w:t xml:space="preserve">абзац утратил силу. - </w:t>
      </w:r>
      <w:hyperlink r:id="rId1869">
        <w:r>
          <w:rPr>
            <w:color w:val="0000FF"/>
          </w:rPr>
          <w:t>Постановление</w:t>
        </w:r>
      </w:hyperlink>
      <w:r>
        <w:t xml:space="preserve"> Правительства РФ от 21.07.2017 N 863;</w:t>
      </w:r>
    </w:p>
    <w:p w:rsidR="00F46B1B" w:rsidRDefault="00F46B1B">
      <w:pPr>
        <w:pStyle w:val="ConsPlusNormal"/>
        <w:spacing w:before="220"/>
        <w:ind w:firstLine="540"/>
        <w:jc w:val="both"/>
      </w:pPr>
      <w:r>
        <w:t xml:space="preserve">абзац утратил силу. - </w:t>
      </w:r>
      <w:hyperlink r:id="rId1870">
        <w:r>
          <w:rPr>
            <w:color w:val="0000FF"/>
          </w:rPr>
          <w:t>Постановление</w:t>
        </w:r>
      </w:hyperlink>
      <w:r>
        <w:t xml:space="preserve"> Правительства РФ от 15.07.2022 N 1275.</w:t>
      </w:r>
    </w:p>
    <w:p w:rsidR="00F46B1B" w:rsidRDefault="00F46B1B">
      <w:pPr>
        <w:pStyle w:val="ConsPlusNormal"/>
        <w:spacing w:before="220"/>
        <w:ind w:firstLine="540"/>
        <w:jc w:val="both"/>
      </w:pPr>
      <w:r>
        <w:t xml:space="preserve">2. Утратил силу. - </w:t>
      </w:r>
      <w:hyperlink r:id="rId1871">
        <w:r>
          <w:rPr>
            <w:color w:val="0000FF"/>
          </w:rPr>
          <w:t>Постановление</w:t>
        </w:r>
      </w:hyperlink>
      <w:r>
        <w:t xml:space="preserve"> Правительства РФ от 11.10.2016 N 1030.</w:t>
      </w:r>
    </w:p>
    <w:p w:rsidR="00F46B1B" w:rsidRDefault="00F46B1B">
      <w:pPr>
        <w:pStyle w:val="ConsPlusNormal"/>
        <w:spacing w:before="220"/>
        <w:ind w:firstLine="540"/>
        <w:jc w:val="both"/>
      </w:pPr>
      <w:r>
        <w:t xml:space="preserve">3. Утратил силу. - </w:t>
      </w:r>
      <w:hyperlink r:id="rId1872">
        <w:r>
          <w:rPr>
            <w:color w:val="0000FF"/>
          </w:rPr>
          <w:t>Постановление</w:t>
        </w:r>
      </w:hyperlink>
      <w:r>
        <w:t xml:space="preserve"> Правительства РФ от 21.07.2017 N 863.</w:t>
      </w:r>
    </w:p>
    <w:p w:rsidR="00F46B1B" w:rsidRDefault="00F46B1B">
      <w:pPr>
        <w:pStyle w:val="ConsPlusNormal"/>
        <w:spacing w:before="220"/>
        <w:ind w:firstLine="540"/>
        <w:jc w:val="both"/>
      </w:pPr>
      <w:r>
        <w:t>4. В случае если максимальное значение размера денежных средств (Д) соответствует размеру, указанному в нескольких заявках на участие в конкурсе на присвоение статуса гарантирующего поставщика, рейтинг участника конкурса (R) определяется по формуле:</w:t>
      </w:r>
    </w:p>
    <w:p w:rsidR="00F46B1B" w:rsidRDefault="00F46B1B">
      <w:pPr>
        <w:pStyle w:val="ConsPlusNormal"/>
        <w:jc w:val="both"/>
      </w:pPr>
    </w:p>
    <w:p w:rsidR="00F46B1B" w:rsidRDefault="00F46B1B">
      <w:pPr>
        <w:pStyle w:val="ConsPlusNormal"/>
        <w:jc w:val="center"/>
      </w:pPr>
      <w:r>
        <w:rPr>
          <w:noProof/>
          <w:position w:val="-25"/>
        </w:rPr>
        <w:drawing>
          <wp:inline distT="0" distB="0" distL="0" distR="0">
            <wp:extent cx="3615055" cy="461010"/>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3" cstate="print">
                      <a:extLst>
                        <a:ext uri="{28A0092B-C50C-407E-A947-70E740481C1C}">
                          <a14:useLocalDpi xmlns:a14="http://schemas.microsoft.com/office/drawing/2010/main" val="0"/>
                        </a:ext>
                      </a:extLst>
                    </a:blip>
                    <a:srcRect/>
                    <a:stretch>
                      <a:fillRect/>
                    </a:stretch>
                  </pic:blipFill>
                  <pic:spPr bwMode="auto">
                    <a:xfrm>
                      <a:off x="0" y="0"/>
                      <a:ext cx="3615055" cy="461010"/>
                    </a:xfrm>
                    <a:prstGeom prst="rect">
                      <a:avLst/>
                    </a:prstGeom>
                    <a:noFill/>
                    <a:ln>
                      <a:noFill/>
                    </a:ln>
                  </pic:spPr>
                </pic:pic>
              </a:graphicData>
            </a:graphic>
          </wp:inline>
        </w:drawing>
      </w:r>
    </w:p>
    <w:p w:rsidR="00F46B1B" w:rsidRDefault="00F46B1B">
      <w:pPr>
        <w:pStyle w:val="ConsPlusNormal"/>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t>К - размер собственного капитала участника по результатам последнего отчетного периода, предшествующего дате подачи заявки на участие в конкурсе на присвоение статуса гарантирующего поставщика, определяемый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874">
        <w:r>
          <w:rPr>
            <w:color w:val="0000FF"/>
          </w:rPr>
          <w:t>строка 1300</w:t>
        </w:r>
      </w:hyperlink>
      <w:r>
        <w:t xml:space="preserve"> бухгалтерского баланса);</w:t>
      </w:r>
    </w:p>
    <w:p w:rsidR="00F46B1B" w:rsidRDefault="00F46B1B">
      <w:pPr>
        <w:pStyle w:val="ConsPlusNormal"/>
        <w:spacing w:before="220"/>
        <w:ind w:firstLine="540"/>
        <w:jc w:val="both"/>
      </w:pPr>
      <w:r>
        <w:t>РПП - указанная в заявке на участие в конкурсе расчетная предпринимательская прибыль, подлежащая учету в следующем периоде регулирования при формировании сбытовой надбавки участника в случае присвоения участнику статуса гарантирующего поставщика по результатам конкурса, рублей;</w:t>
      </w:r>
    </w:p>
    <w:p w:rsidR="00F46B1B" w:rsidRDefault="00F46B1B">
      <w:pPr>
        <w:pStyle w:val="ConsPlusNormal"/>
        <w:spacing w:before="220"/>
        <w:ind w:firstLine="540"/>
        <w:jc w:val="both"/>
      </w:pPr>
      <w:r>
        <w:lastRenderedPageBreak/>
        <w:t>РСД - указанная в заявке на участие в конкурсе на присвоение статуса гарантирующего поставщика величина расходов на формирование резерва по сомнительным долгам, подлежащая учету в следующем периоде регулирования при формировании сбытовой надбавки участника в случае присвоения участнику статуса гарантирующего поставщика по результатам конкурса, рублей;</w:t>
      </w:r>
    </w:p>
    <w:p w:rsidR="00F46B1B" w:rsidRDefault="00F46B1B">
      <w:pPr>
        <w:pStyle w:val="ConsPlusNormal"/>
        <w:spacing w:before="220"/>
        <w:ind w:firstLine="540"/>
        <w:jc w:val="both"/>
      </w:pPr>
      <w:r>
        <w:t>ОК - указанная в заявке на участие в конкурсе на присвоение статуса гарантирующего поставщика величина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подлежащая учету в следующем периоде регулирования при формировании сбытовой надбавки участника в случае присвоения участнику статуса гарантирующего поставщика по результатам конкурса, рублей.</w:t>
      </w:r>
    </w:p>
    <w:p w:rsidR="00F46B1B" w:rsidRDefault="00F46B1B">
      <w:pPr>
        <w:pStyle w:val="ConsPlusNormal"/>
        <w:jc w:val="both"/>
      </w:pPr>
      <w:r>
        <w:t xml:space="preserve">(п. 4 введен </w:t>
      </w:r>
      <w:hyperlink r:id="rId1875">
        <w:r>
          <w:rPr>
            <w:color w:val="0000FF"/>
          </w:rPr>
          <w:t>Постановлением</w:t>
        </w:r>
      </w:hyperlink>
      <w:r>
        <w:t xml:space="preserve"> Правительства РФ от 15.07.2022 N 1275)</w:t>
      </w:r>
    </w:p>
    <w:p w:rsidR="00F46B1B" w:rsidRDefault="00F46B1B">
      <w:pPr>
        <w:pStyle w:val="ConsPlusNormal"/>
        <w:spacing w:before="220"/>
        <w:ind w:firstLine="540"/>
        <w:jc w:val="both"/>
      </w:pPr>
      <w:r>
        <w:t xml:space="preserve">5. В случае если конкурс проводится в отношении зоны деятельности организации, утратившей статус гарантирующего поставщика и не имеющей задолженности перед субъектами оптового рынка и сетевыми организациями, сформированной в соответствии с </w:t>
      </w:r>
      <w:hyperlink w:anchor="P2378">
        <w:r>
          <w:rPr>
            <w:color w:val="0000FF"/>
          </w:rPr>
          <w:t>пунктами 206</w:t>
        </w:r>
      </w:hyperlink>
      <w:r>
        <w:t xml:space="preserve"> и </w:t>
      </w:r>
      <w:hyperlink w:anchor="P2389">
        <w:r>
          <w:rPr>
            <w:color w:val="0000FF"/>
          </w:rPr>
          <w:t>206(1)</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рейтинг участника конкурса (R) определяется по формуле:</w:t>
      </w:r>
    </w:p>
    <w:p w:rsidR="00F46B1B" w:rsidRDefault="00F46B1B">
      <w:pPr>
        <w:pStyle w:val="ConsPlusNormal"/>
        <w:jc w:val="both"/>
      </w:pPr>
    </w:p>
    <w:p w:rsidR="00F46B1B" w:rsidRDefault="00F46B1B">
      <w:pPr>
        <w:pStyle w:val="ConsPlusNormal"/>
        <w:jc w:val="center"/>
      </w:pPr>
      <w:r>
        <w:rPr>
          <w:noProof/>
          <w:position w:val="-25"/>
        </w:rPr>
        <w:drawing>
          <wp:inline distT="0" distB="0" distL="0" distR="0">
            <wp:extent cx="2776855" cy="461010"/>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6" cstate="print">
                      <a:extLst>
                        <a:ext uri="{28A0092B-C50C-407E-A947-70E740481C1C}">
                          <a14:useLocalDpi xmlns:a14="http://schemas.microsoft.com/office/drawing/2010/main" val="0"/>
                        </a:ext>
                      </a:extLst>
                    </a:blip>
                    <a:srcRect/>
                    <a:stretch>
                      <a:fillRect/>
                    </a:stretch>
                  </pic:blipFill>
                  <pic:spPr bwMode="auto">
                    <a:xfrm>
                      <a:off x="0" y="0"/>
                      <a:ext cx="2776855" cy="461010"/>
                    </a:xfrm>
                    <a:prstGeom prst="rect">
                      <a:avLst/>
                    </a:prstGeom>
                    <a:noFill/>
                    <a:ln>
                      <a:noFill/>
                    </a:ln>
                  </pic:spPr>
                </pic:pic>
              </a:graphicData>
            </a:graphic>
          </wp:inline>
        </w:drawing>
      </w:r>
    </w:p>
    <w:p w:rsidR="00F46B1B" w:rsidRDefault="00F46B1B">
      <w:pPr>
        <w:pStyle w:val="ConsPlusNormal"/>
        <w:jc w:val="both"/>
      </w:pPr>
    </w:p>
    <w:p w:rsidR="00F46B1B" w:rsidRDefault="00F46B1B">
      <w:pPr>
        <w:pStyle w:val="ConsPlusNormal"/>
        <w:jc w:val="both"/>
      </w:pPr>
      <w:r>
        <w:t xml:space="preserve">(п. 5 введен </w:t>
      </w:r>
      <w:hyperlink r:id="rId1877">
        <w:r>
          <w:rPr>
            <w:color w:val="0000FF"/>
          </w:rPr>
          <w:t>Постановлением</w:t>
        </w:r>
      </w:hyperlink>
      <w:r>
        <w:t xml:space="preserve"> Правительства РФ от 15.07.2022 N 1275)</w:t>
      </w: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jc w:val="right"/>
        <w:outlineLvl w:val="1"/>
      </w:pPr>
      <w:r>
        <w:t>Приложение N 5</w:t>
      </w:r>
    </w:p>
    <w:p w:rsidR="00F46B1B" w:rsidRDefault="00F46B1B">
      <w:pPr>
        <w:pStyle w:val="ConsPlusNormal"/>
        <w:jc w:val="right"/>
      </w:pPr>
      <w:r>
        <w:t>к Основным положениям</w:t>
      </w:r>
    </w:p>
    <w:p w:rsidR="00F46B1B" w:rsidRDefault="00F46B1B">
      <w:pPr>
        <w:pStyle w:val="ConsPlusNormal"/>
        <w:jc w:val="right"/>
      </w:pPr>
      <w:r>
        <w:t>функционирования розничных</w:t>
      </w:r>
    </w:p>
    <w:p w:rsidR="00F46B1B" w:rsidRDefault="00F46B1B">
      <w:pPr>
        <w:pStyle w:val="ConsPlusNormal"/>
        <w:jc w:val="right"/>
      </w:pPr>
      <w:r>
        <w:t>рынков электрической энергии</w:t>
      </w:r>
    </w:p>
    <w:p w:rsidR="00F46B1B" w:rsidRDefault="00F46B1B">
      <w:pPr>
        <w:pStyle w:val="ConsPlusNormal"/>
        <w:ind w:firstLine="540"/>
        <w:jc w:val="both"/>
      </w:pPr>
    </w:p>
    <w:p w:rsidR="00F46B1B" w:rsidRDefault="00F46B1B">
      <w:pPr>
        <w:pStyle w:val="ConsPlusTitle"/>
        <w:jc w:val="center"/>
      </w:pPr>
      <w:bookmarkStart w:id="360" w:name="P4622"/>
      <w:bookmarkEnd w:id="360"/>
      <w:r>
        <w:t>УСЛОВИЯ</w:t>
      </w:r>
    </w:p>
    <w:p w:rsidR="00F46B1B" w:rsidRDefault="00F46B1B">
      <w:pPr>
        <w:pStyle w:val="ConsPlusTitle"/>
        <w:jc w:val="center"/>
      </w:pPr>
      <w:r>
        <w:t>СОЗДАНИЯ, ФУНКЦИОНИРОВАНИЯ И РАЗВИТИЯ АКТИВНЫХ</w:t>
      </w:r>
    </w:p>
    <w:p w:rsidR="00F46B1B" w:rsidRDefault="00F46B1B">
      <w:pPr>
        <w:pStyle w:val="ConsPlusTitle"/>
        <w:jc w:val="center"/>
      </w:pPr>
      <w:r>
        <w:t>ЭНЕРГЕТИЧЕСКИХ КОМПЛЕКСОВ</w:t>
      </w:r>
    </w:p>
    <w:p w:rsidR="00F46B1B" w:rsidRDefault="00F46B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46B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6B1B" w:rsidRDefault="00F46B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6B1B" w:rsidRDefault="00F46B1B">
            <w:pPr>
              <w:pStyle w:val="ConsPlusNormal"/>
              <w:jc w:val="center"/>
            </w:pPr>
            <w:r>
              <w:rPr>
                <w:color w:val="392C69"/>
              </w:rPr>
              <w:t>Список изменяющих документов</w:t>
            </w:r>
          </w:p>
          <w:p w:rsidR="00F46B1B" w:rsidRDefault="00F46B1B">
            <w:pPr>
              <w:pStyle w:val="ConsPlusNormal"/>
              <w:jc w:val="center"/>
            </w:pPr>
            <w:r>
              <w:rPr>
                <w:color w:val="392C69"/>
              </w:rPr>
              <w:t xml:space="preserve">(введены </w:t>
            </w:r>
            <w:hyperlink r:id="rId1878">
              <w:r>
                <w:rPr>
                  <w:color w:val="0000FF"/>
                </w:rPr>
                <w:t>Постановлением</w:t>
              </w:r>
            </w:hyperlink>
            <w:r>
              <w:rPr>
                <w:color w:val="392C69"/>
              </w:rPr>
              <w:t xml:space="preserve"> Правительства РФ от 21.03.2020 N 320)</w:t>
            </w: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r>
    </w:tbl>
    <w:p w:rsidR="00F46B1B" w:rsidRDefault="00F46B1B">
      <w:pPr>
        <w:pStyle w:val="ConsPlusNormal"/>
        <w:ind w:firstLine="540"/>
        <w:jc w:val="both"/>
      </w:pPr>
    </w:p>
    <w:p w:rsidR="00F46B1B" w:rsidRDefault="00F46B1B">
      <w:pPr>
        <w:pStyle w:val="ConsPlusNormal"/>
        <w:ind w:firstLine="540"/>
        <w:jc w:val="both"/>
      </w:pPr>
      <w:r>
        <w:t>1. Настоящий документ определяет условия создания, функционирования и развития на розничных рынках электрической энергии активных энергетических комплексов (далее - пилотный проект).</w:t>
      </w:r>
    </w:p>
    <w:p w:rsidR="00F46B1B" w:rsidRDefault="00F46B1B">
      <w:pPr>
        <w:pStyle w:val="ConsPlusNormal"/>
        <w:spacing w:before="220"/>
        <w:ind w:firstLine="540"/>
        <w:jc w:val="both"/>
      </w:pPr>
      <w:r>
        <w:t xml:space="preserve">Условия, установленные настоящим документом, действуют со дня вступления в силу </w:t>
      </w:r>
      <w:hyperlink r:id="rId1879">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w:t>
      </w:r>
    </w:p>
    <w:p w:rsidR="00F46B1B" w:rsidRDefault="00F46B1B">
      <w:pPr>
        <w:pStyle w:val="ConsPlusNormal"/>
        <w:spacing w:before="220"/>
        <w:ind w:firstLine="540"/>
        <w:jc w:val="both"/>
      </w:pPr>
      <w:r>
        <w:lastRenderedPageBreak/>
        <w:t>2. Настоящий документ распространяется на участников отношений по производству, передаче, купле-продаже (поставке) и потреблению электрической энергии (мощности), а также по оказанию услуг, которые являются неотъемлемой частью процесса поставки электрической энергии потребителям на розничных рынках электрической энергии (далее - розничные рынки).</w:t>
      </w:r>
    </w:p>
    <w:p w:rsidR="00F46B1B" w:rsidRDefault="00F46B1B">
      <w:pPr>
        <w:pStyle w:val="ConsPlusNormal"/>
        <w:spacing w:before="220"/>
        <w:ind w:firstLine="540"/>
        <w:jc w:val="both"/>
      </w:pPr>
      <w:r>
        <w:t>Настоящий документ не распространяется на население и приравненные к нему категории потребителей электрической энергии (мощности), а также потребителей, ограничение режима потребления которых может привести к экономическим, экологическим и социальным последствиям.</w:t>
      </w:r>
    </w:p>
    <w:p w:rsidR="00F46B1B" w:rsidRDefault="00F46B1B">
      <w:pPr>
        <w:pStyle w:val="ConsPlusNormal"/>
        <w:spacing w:before="220"/>
        <w:ind w:firstLine="540"/>
        <w:jc w:val="both"/>
      </w:pPr>
      <w:r>
        <w:t>3. Для целей применения настоящего документа:</w:t>
      </w:r>
    </w:p>
    <w:p w:rsidR="00F46B1B" w:rsidRDefault="00F46B1B">
      <w:pPr>
        <w:pStyle w:val="ConsPlusNormal"/>
        <w:spacing w:before="220"/>
        <w:ind w:firstLine="540"/>
        <w:jc w:val="both"/>
      </w:pPr>
      <w:r>
        <w:t>а) под объектами активного энергетического комплекса понимаются функционирующие в составе Единой энергетической системы России объект по производству электрической энергии (электростанция) и энергопринимающие устройства промышленных предприятий, административно-деловых центров и торговых центров (комплексов), в отношении которых выполняются следующие условия:</w:t>
      </w:r>
    </w:p>
    <w:p w:rsidR="00F46B1B" w:rsidRDefault="00F46B1B">
      <w:pPr>
        <w:pStyle w:val="ConsPlusNormal"/>
        <w:spacing w:before="220"/>
        <w:ind w:firstLine="540"/>
        <w:jc w:val="both"/>
      </w:pPr>
      <w:r>
        <w:t>только один из объектов активного энергетического комплекса имеет точку присоединения к электрическим сетям территориальной сетевой организации (далее - сетевая организация);</w:t>
      </w:r>
    </w:p>
    <w:p w:rsidR="00F46B1B" w:rsidRDefault="00F46B1B">
      <w:pPr>
        <w:pStyle w:val="ConsPlusNormal"/>
        <w:spacing w:before="220"/>
        <w:ind w:firstLine="540"/>
        <w:jc w:val="both"/>
      </w:pPr>
      <w:r>
        <w:t>все объекты активного энергетического комплекса имеют между собой электрические связи через объекты электросетевого хозяйства, не принадлежащие сетевой организации;</w:t>
      </w:r>
    </w:p>
    <w:p w:rsidR="00F46B1B" w:rsidRDefault="00F46B1B">
      <w:pPr>
        <w:pStyle w:val="ConsPlusNormal"/>
        <w:spacing w:before="220"/>
        <w:ind w:firstLine="540"/>
        <w:jc w:val="both"/>
      </w:pPr>
      <w:r>
        <w:t xml:space="preserve">регулирование производства и потребления электрической энергии (мощности) объектами активного энергетического комплекса осуществляется с применением совокупности функционально объединенных устройств, компонентов и программного обеспечения, предназначенных для поддержания параметров перетока в пределах величины разрешенной мощности активного энергетического комплекса, определяемой в соответствии с </w:t>
      </w:r>
      <w:hyperlink w:anchor="P4652">
        <w:r>
          <w:rPr>
            <w:color w:val="0000FF"/>
          </w:rPr>
          <w:t>подпунктом "в" пункта 7</w:t>
        </w:r>
      </w:hyperlink>
      <w:r>
        <w:t xml:space="preserve"> настоящего документа, величины разрешенной мощности объектов активного энергетического комплекса, определяемой в соответствии с </w:t>
      </w:r>
      <w:hyperlink w:anchor="P4651">
        <w:r>
          <w:rPr>
            <w:color w:val="0000FF"/>
          </w:rPr>
          <w:t>подпунктом "б" пункта 7</w:t>
        </w:r>
      </w:hyperlink>
      <w:r>
        <w:t xml:space="preserve"> настоящего документа, а также для балансирования процессов производства и потребления электрической энергии, в том числе дистанционного ограничения режима потребления электрической энергии (далее - управляемое интеллектуальное соединение активного энергетического комплекса). Требования к управляемому интеллектуальному соединению активных энергетических комплексов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электроэнергетики;</w:t>
      </w:r>
    </w:p>
    <w:p w:rsidR="00F46B1B" w:rsidRDefault="00F46B1B">
      <w:pPr>
        <w:pStyle w:val="ConsPlusNormal"/>
        <w:spacing w:before="220"/>
        <w:ind w:firstLine="540"/>
        <w:jc w:val="both"/>
      </w:pPr>
      <w:r>
        <w:t>б) под субъектами активного энергетического комплекса понимаются лица, владеющие на праве собственности или ином законном основании объектом по производству электрической энергии (электростанцией), который функционирует в составе Единой энергетической системы России, установленная генерирующая мощность которого составляет менее 25 МВт и в отношении которого на оптовом рынке электрической энергии и мощности не зарегистрированы группы точек поставки, или потребители электрической энергии, владеющие технологически присоединенными (в том числе опосредованно) к энергетическим установкам такого объекта по производству электрической энергии энергопринимающими устройствами промышленных предприятий, административно-деловых центров и торговых центров (комплексов), регулирование процессов производства и потребления электрической энергии (мощности) которых осуществляется с применением управляемого интеллектуального соединения активного энергетического комплекса.</w:t>
      </w:r>
    </w:p>
    <w:p w:rsidR="00F46B1B" w:rsidRDefault="00F46B1B">
      <w:pPr>
        <w:pStyle w:val="ConsPlusNormal"/>
        <w:spacing w:before="220"/>
        <w:ind w:firstLine="540"/>
        <w:jc w:val="both"/>
      </w:pPr>
      <w:r>
        <w:t>4. Целью пилотного проекта является формирование условий для создания и развития активных энергетических комплексов с применением инновационных технологий, а также апробация полноты и достаточности правовых и технологических механизмов регулирования.</w:t>
      </w:r>
    </w:p>
    <w:p w:rsidR="00F46B1B" w:rsidRDefault="00F46B1B">
      <w:pPr>
        <w:pStyle w:val="ConsPlusNormal"/>
        <w:spacing w:before="220"/>
        <w:ind w:firstLine="540"/>
        <w:jc w:val="both"/>
      </w:pPr>
      <w:r>
        <w:lastRenderedPageBreak/>
        <w:t>Индикативными показателями, в соответствии с которыми проводится оценка достижения заявленной цели пилотного проекта по итогам его реализации, являются:</w:t>
      </w:r>
    </w:p>
    <w:p w:rsidR="00F46B1B" w:rsidRDefault="00F46B1B">
      <w:pPr>
        <w:pStyle w:val="ConsPlusNormal"/>
        <w:spacing w:before="220"/>
        <w:ind w:firstLine="540"/>
        <w:jc w:val="both"/>
      </w:pPr>
      <w:r>
        <w:t>количество принявших участие в пилотном проекте российских организаций - разработчиков и производителей устройств и компонентов управляемого интеллектуального соединения, а также других новых технологий;</w:t>
      </w:r>
    </w:p>
    <w:p w:rsidR="00F46B1B" w:rsidRDefault="00F46B1B">
      <w:pPr>
        <w:pStyle w:val="ConsPlusNormal"/>
        <w:spacing w:before="220"/>
        <w:ind w:firstLine="540"/>
        <w:jc w:val="both"/>
      </w:pPr>
      <w:r>
        <w:t>количество активных энергетических комплексов, исключенных из реестра активных энергетических комплексов (далее - реестр) за период реализации пилотного проекта, не должно превышать 50 процентов общего количества активных энергетических комплексов, включенных в реестр;</w:t>
      </w:r>
    </w:p>
    <w:p w:rsidR="00F46B1B" w:rsidRDefault="00F46B1B">
      <w:pPr>
        <w:pStyle w:val="ConsPlusNormal"/>
        <w:spacing w:before="220"/>
        <w:ind w:firstLine="540"/>
        <w:jc w:val="both"/>
      </w:pPr>
      <w:r>
        <w:t>снижение потребления электрической энергии (мощности) объектами активного энергетического комплекса из электрической сети сетевой организации в часы пиковой нагрузки, установленные системным оператором.</w:t>
      </w:r>
    </w:p>
    <w:p w:rsidR="00F46B1B" w:rsidRDefault="00F46B1B">
      <w:pPr>
        <w:pStyle w:val="ConsPlusNormal"/>
        <w:spacing w:before="220"/>
        <w:ind w:firstLine="540"/>
        <w:jc w:val="both"/>
      </w:pPr>
      <w:bookmarkStart w:id="361" w:name="P4643"/>
      <w:bookmarkEnd w:id="361"/>
      <w:r>
        <w:t>5. Активный энергетический комплекс может быть образован при совокупном выполнении следующих требований:</w:t>
      </w:r>
    </w:p>
    <w:p w:rsidR="00F46B1B" w:rsidRDefault="00F46B1B">
      <w:pPr>
        <w:pStyle w:val="ConsPlusNormal"/>
        <w:spacing w:before="220"/>
        <w:ind w:firstLine="540"/>
        <w:jc w:val="both"/>
      </w:pPr>
      <w:r>
        <w:t>а) установленная генерирующая мощность объекта по производству электрической энергии (электростанции) в составе такого активного энергетического комплекса составляет менее 25 МВт и в отношении такого объекта на оптовом рынке электрической энергии и мощности не зарегистрированы группы точек поставки;</w:t>
      </w:r>
    </w:p>
    <w:p w:rsidR="00F46B1B" w:rsidRDefault="00F46B1B">
      <w:pPr>
        <w:pStyle w:val="ConsPlusNormal"/>
        <w:spacing w:before="220"/>
        <w:ind w:firstLine="540"/>
        <w:jc w:val="both"/>
      </w:pPr>
      <w:r>
        <w:t>б) непосредственное присоединение к электрическим сетям сетевой организации имеет объект по производству электрической энергии (электростанция) либо энергопринимающие устройства, имеющие электрические связи с таким объектом по производству электрической энергии через объекты электросетевого хозяйства, не принадлежащие сетевым организациям;</w:t>
      </w:r>
    </w:p>
    <w:p w:rsidR="00F46B1B" w:rsidRDefault="00F46B1B">
      <w:pPr>
        <w:pStyle w:val="ConsPlusNormal"/>
        <w:spacing w:before="220"/>
        <w:ind w:firstLine="540"/>
        <w:jc w:val="both"/>
      </w:pPr>
      <w:r>
        <w:t>в) регулирование производства и потребления электрической энергии (мощности) осуществляется с применением управляемого интеллектуального соединения активного энергетического комплекса;</w:t>
      </w:r>
    </w:p>
    <w:p w:rsidR="00F46B1B" w:rsidRDefault="00F46B1B">
      <w:pPr>
        <w:pStyle w:val="ConsPlusNormal"/>
        <w:spacing w:before="220"/>
        <w:ind w:firstLine="540"/>
        <w:jc w:val="both"/>
      </w:pPr>
      <w:r>
        <w:t>г) в составе активного энергетического комплекса отсутствуют потребители электрической энергии, относящиеся к населению и приравненным к нему категориям потребителей, а также потребители электрической энергии (мощности), ограничение режима потребления которых может привести к экономическим, экологическим и социальным последствиям.</w:t>
      </w:r>
    </w:p>
    <w:p w:rsidR="00F46B1B" w:rsidRDefault="00F46B1B">
      <w:pPr>
        <w:pStyle w:val="ConsPlusNormal"/>
        <w:spacing w:before="220"/>
        <w:ind w:firstLine="540"/>
        <w:jc w:val="both"/>
      </w:pPr>
      <w:r>
        <w:t>6. Участие в пилотном проекте осуществляется на добровольной основе. Для участия в пилотном проекте системный оператор в течение 5 рабочих дней со дня вступления в силу настоящего документа направляет в Министерство энергетики Российской Федерации уведомление, подтверждающее его согласие на участие в пилотном проекте.</w:t>
      </w:r>
    </w:p>
    <w:p w:rsidR="00F46B1B" w:rsidRDefault="00F46B1B">
      <w:pPr>
        <w:pStyle w:val="ConsPlusNormal"/>
        <w:spacing w:before="220"/>
        <w:ind w:firstLine="540"/>
        <w:jc w:val="both"/>
      </w:pPr>
      <w:bookmarkStart w:id="362" w:name="P4649"/>
      <w:bookmarkEnd w:id="362"/>
      <w:r>
        <w:t>7. Субъекты активного энергетического комплекса или лицо, уполномоченное ими, подают системному оператору заявку на участие в пилотном проекте (далее - заявка), в которой указываются:</w:t>
      </w:r>
    </w:p>
    <w:p w:rsidR="00F46B1B" w:rsidRDefault="00F46B1B">
      <w:pPr>
        <w:pStyle w:val="ConsPlusNormal"/>
        <w:spacing w:before="220"/>
        <w:ind w:firstLine="540"/>
        <w:jc w:val="both"/>
      </w:pPr>
      <w:r>
        <w:t>а) реквизиты и контактные данные заявителя;</w:t>
      </w:r>
    </w:p>
    <w:p w:rsidR="00F46B1B" w:rsidRDefault="00F46B1B">
      <w:pPr>
        <w:pStyle w:val="ConsPlusNormal"/>
        <w:spacing w:before="220"/>
        <w:ind w:firstLine="540"/>
        <w:jc w:val="both"/>
      </w:pPr>
      <w:bookmarkStart w:id="363" w:name="P4651"/>
      <w:bookmarkEnd w:id="363"/>
      <w:r>
        <w:t xml:space="preserve">б) место нахождения и технические характеристики (в том числе значение установленной генерирующей мощности) объекта по производству электрической энергии (электростанции), а также перечень присоединенных к его распределительным устройствам энергопринимающих устройств с указанием лиц, владеющих такими энергопринимающими устройствами и выразивших желание принять участие в пилотном проекте, и с указанием предельной величины мощности, определенной к одномоментному использованию энергопринимающими устройствами или энергопринимающими устройствами для собственных нужд объекта по производству </w:t>
      </w:r>
      <w:r>
        <w:lastRenderedPageBreak/>
        <w:t>электрической энергии активного энергетического комплекса, в пределах которой сетевая организация принимает на себя обязательство обеспечить передачу электрической энергии (далее - разрешенная мощность объектов активного энергетического комплекса);</w:t>
      </w:r>
    </w:p>
    <w:p w:rsidR="00F46B1B" w:rsidRDefault="00F46B1B">
      <w:pPr>
        <w:pStyle w:val="ConsPlusNormal"/>
        <w:spacing w:before="220"/>
        <w:ind w:firstLine="540"/>
        <w:jc w:val="both"/>
      </w:pPr>
      <w:bookmarkStart w:id="364" w:name="P4652"/>
      <w:bookmarkEnd w:id="364"/>
      <w:r>
        <w:t>в) величина мощности, в пределах которой субъекты активного энергетического комплекса вправе использовать мощность электрической сети сетевой организации, определяемая как сумма разрешенных мощностей объектов активного энергетического комплекса (далее - разрешенная мощность активного энергетического комплекса);</w:t>
      </w:r>
    </w:p>
    <w:p w:rsidR="00F46B1B" w:rsidRDefault="00F46B1B">
      <w:pPr>
        <w:pStyle w:val="ConsPlusNormal"/>
        <w:spacing w:before="220"/>
        <w:ind w:firstLine="540"/>
        <w:jc w:val="both"/>
      </w:pPr>
      <w:r>
        <w:t xml:space="preserve">г) выбранный субъектами активного энергетического комплекса вариант оплаты услуг сетевой организации (гарантирующего поставщика) по передаче электрической энергии в соответствии с </w:t>
      </w:r>
      <w:hyperlink w:anchor="P4690">
        <w:r>
          <w:rPr>
            <w:color w:val="0000FF"/>
          </w:rPr>
          <w:t>пунктом 23</w:t>
        </w:r>
      </w:hyperlink>
      <w:r>
        <w:t xml:space="preserve"> настоящего документа. Выбранный вариант оплаты принимается при определении размера обязательств субъектов активного энергетического комплекса по оплате услуг по передаче электрической энергии.</w:t>
      </w:r>
    </w:p>
    <w:p w:rsidR="00F46B1B" w:rsidRDefault="00F46B1B">
      <w:pPr>
        <w:pStyle w:val="ConsPlusNormal"/>
        <w:spacing w:before="220"/>
        <w:ind w:firstLine="540"/>
        <w:jc w:val="both"/>
      </w:pPr>
      <w:r>
        <w:t>8. К заявке прилагаются следующие документы:</w:t>
      </w:r>
    </w:p>
    <w:p w:rsidR="00F46B1B" w:rsidRDefault="00F46B1B">
      <w:pPr>
        <w:pStyle w:val="ConsPlusNormal"/>
        <w:spacing w:before="220"/>
        <w:ind w:firstLine="540"/>
        <w:jc w:val="both"/>
      </w:pPr>
      <w:r>
        <w:t>а) копии документов, подтверждающих согласие субъектов активного энергетического комплекса, сетевой организации, к электрическим сетям которой присоединен объект активного энергетического комплекса, а также соответствующего гарантирующего поставщика принять участие в пилотном проекте;</w:t>
      </w:r>
    </w:p>
    <w:p w:rsidR="00F46B1B" w:rsidRDefault="00F46B1B">
      <w:pPr>
        <w:pStyle w:val="ConsPlusNormal"/>
        <w:spacing w:before="220"/>
        <w:ind w:firstLine="540"/>
        <w:jc w:val="both"/>
      </w:pPr>
      <w:bookmarkStart w:id="365" w:name="P4656"/>
      <w:bookmarkEnd w:id="365"/>
      <w:r>
        <w:t>б) краткое описание активного энергетического комплекса, в том числе технологических решений, план их разработки, опытной апробации и внедрения, состав привлекаемых организаций - разработчиков таких решений и их производителей;</w:t>
      </w:r>
    </w:p>
    <w:p w:rsidR="00F46B1B" w:rsidRDefault="00F46B1B">
      <w:pPr>
        <w:pStyle w:val="ConsPlusNormal"/>
        <w:spacing w:before="220"/>
        <w:ind w:firstLine="540"/>
        <w:jc w:val="both"/>
      </w:pPr>
      <w:r>
        <w:t>в) копии документов о технологическом присоединении объекта по производству электрической энергии (электростанции) и присоединенных к его энергетическим установкам энергопринимающих устройств;</w:t>
      </w:r>
    </w:p>
    <w:p w:rsidR="00F46B1B" w:rsidRDefault="00F46B1B">
      <w:pPr>
        <w:pStyle w:val="ConsPlusNormal"/>
        <w:spacing w:before="220"/>
        <w:ind w:firstLine="540"/>
        <w:jc w:val="both"/>
      </w:pPr>
      <w:r>
        <w:t>г) нормальные схемы электрических соединений объекта по производству электрической энергии (электростанции) и присоединенных к нему энергопринимающих устройств или проекты таких схем;</w:t>
      </w:r>
    </w:p>
    <w:p w:rsidR="00F46B1B" w:rsidRDefault="00F46B1B">
      <w:pPr>
        <w:pStyle w:val="ConsPlusNormal"/>
        <w:spacing w:before="220"/>
        <w:ind w:firstLine="540"/>
        <w:jc w:val="both"/>
      </w:pPr>
      <w:r>
        <w:t>д) доверенность, договор или иные документы, подтверждающие полномочия заявителя на подачу заявки от лица всех субъектов такого активного энергетического комплекса.</w:t>
      </w:r>
    </w:p>
    <w:p w:rsidR="00F46B1B" w:rsidRDefault="00F46B1B">
      <w:pPr>
        <w:pStyle w:val="ConsPlusNormal"/>
        <w:spacing w:before="220"/>
        <w:ind w:firstLine="540"/>
        <w:jc w:val="both"/>
      </w:pPr>
      <w:r>
        <w:t>9. Ответственность за достоверность указанных в заявке сведений и предоставленных документов несет заявитель.</w:t>
      </w:r>
    </w:p>
    <w:p w:rsidR="00F46B1B" w:rsidRDefault="00F46B1B">
      <w:pPr>
        <w:pStyle w:val="ConsPlusNormal"/>
        <w:spacing w:before="220"/>
        <w:ind w:firstLine="540"/>
        <w:jc w:val="both"/>
      </w:pPr>
      <w:r>
        <w:t xml:space="preserve">10. Положения, предусмотренные </w:t>
      </w:r>
      <w:hyperlink w:anchor="P4656">
        <w:r>
          <w:rPr>
            <w:color w:val="0000FF"/>
          </w:rPr>
          <w:t>подпунктом "б" пункта 8</w:t>
        </w:r>
      </w:hyperlink>
      <w:r>
        <w:t xml:space="preserve"> настоящего документа, не применяются в отношении впервые вводимых в эксплуатацию объектов активного энергетического комплекса, если их технологическое присоединение к электрическим сетям на момент подачи заявки не завершено.</w:t>
      </w:r>
    </w:p>
    <w:p w:rsidR="00F46B1B" w:rsidRDefault="00F46B1B">
      <w:pPr>
        <w:pStyle w:val="ConsPlusNormal"/>
        <w:spacing w:before="220"/>
        <w:ind w:firstLine="540"/>
        <w:jc w:val="both"/>
      </w:pPr>
      <w:r>
        <w:t>11. Организация рассмотрения и согласования заявок, а также организация формирования и ведения реестра активных энергетических комплексов, участвующих в пилотном проекте, осуществляются системным оператором.</w:t>
      </w:r>
    </w:p>
    <w:p w:rsidR="00F46B1B" w:rsidRDefault="00F46B1B">
      <w:pPr>
        <w:pStyle w:val="ConsPlusNormal"/>
        <w:spacing w:before="220"/>
        <w:ind w:firstLine="540"/>
        <w:jc w:val="both"/>
      </w:pPr>
      <w:r>
        <w:t>В течение одного месяца со дня начала реализации пилотного проекта формируется комиссия по рассмотрению заявок субъектов активных энергетических комплексов (далее - комиссия).</w:t>
      </w:r>
    </w:p>
    <w:p w:rsidR="00F46B1B" w:rsidRDefault="00F46B1B">
      <w:pPr>
        <w:pStyle w:val="ConsPlusNormal"/>
        <w:spacing w:before="220"/>
        <w:ind w:firstLine="540"/>
        <w:jc w:val="both"/>
      </w:pPr>
      <w:r>
        <w:t xml:space="preserve">В состав комиссии включается по одному представителю от Министерства энергетики Российской Федерации, Федеральной антимонопольной службы, системного оператора, совета рынка, организации, осуществляющей функции инфраструктурного центра обеспечения реализации плана мероприятий ("дорожной карты") "Энерджинет" Национальной </w:t>
      </w:r>
      <w:r>
        <w:lastRenderedPageBreak/>
        <w:t>технологической инициативы.</w:t>
      </w:r>
    </w:p>
    <w:p w:rsidR="00F46B1B" w:rsidRDefault="00F46B1B">
      <w:pPr>
        <w:pStyle w:val="ConsPlusNormal"/>
        <w:spacing w:before="220"/>
        <w:ind w:firstLine="540"/>
        <w:jc w:val="both"/>
      </w:pPr>
      <w:r>
        <w:t xml:space="preserve">Состав комиссии и </w:t>
      </w:r>
      <w:hyperlink r:id="rId1880">
        <w:r>
          <w:rPr>
            <w:color w:val="0000FF"/>
          </w:rPr>
          <w:t>регламент</w:t>
        </w:r>
      </w:hyperlink>
      <w:r>
        <w:t xml:space="preserve"> ее деятельности утверждается приказом Министерства энергетики Российской Федерации. Организационно-техническое обеспечение деятельности комиссии осуществляется системным оператором.</w:t>
      </w:r>
    </w:p>
    <w:p w:rsidR="00F46B1B" w:rsidRDefault="00F46B1B">
      <w:pPr>
        <w:pStyle w:val="ConsPlusNormal"/>
        <w:spacing w:before="220"/>
        <w:ind w:firstLine="540"/>
        <w:jc w:val="both"/>
      </w:pPr>
      <w:r>
        <w:t>В течение 20 рабочих дней со дня получения заявки системный оператор организует рассмотрение заявки и направляет заявителю решение об отборе заявки либо мотивированный отказ.</w:t>
      </w:r>
    </w:p>
    <w:p w:rsidR="00F46B1B" w:rsidRDefault="00F46B1B">
      <w:pPr>
        <w:pStyle w:val="ConsPlusNormal"/>
        <w:spacing w:before="220"/>
        <w:ind w:firstLine="540"/>
        <w:jc w:val="both"/>
      </w:pPr>
      <w:r>
        <w:t xml:space="preserve">Комиссия вправе отказать заявителю в участии в пилотном проекте в случае несоответствия активного энергетического комплекса требованиям, установленным </w:t>
      </w:r>
      <w:hyperlink w:anchor="P4643">
        <w:r>
          <w:rPr>
            <w:color w:val="0000FF"/>
          </w:rPr>
          <w:t>пунктом 5</w:t>
        </w:r>
      </w:hyperlink>
      <w:r>
        <w:t xml:space="preserve"> настоящего документа, отсутствия или несоответствия сведений, содержащихся в заявке и приложениях к ней, требованиям настоящего документа, а также по основаниям, предусмотренным </w:t>
      </w:r>
      <w:hyperlink w:anchor="P4675">
        <w:r>
          <w:rPr>
            <w:color w:val="0000FF"/>
          </w:rPr>
          <w:t>пунктом 14</w:t>
        </w:r>
      </w:hyperlink>
      <w:r>
        <w:t xml:space="preserve"> настоящего документа.</w:t>
      </w:r>
    </w:p>
    <w:p w:rsidR="00F46B1B" w:rsidRDefault="00F46B1B">
      <w:pPr>
        <w:pStyle w:val="ConsPlusNormal"/>
        <w:spacing w:before="220"/>
        <w:ind w:firstLine="540"/>
        <w:jc w:val="both"/>
      </w:pPr>
      <w:r>
        <w:t xml:space="preserve">Включение заявителя в реестр осуществляется системным оператором после выполнения субъектами активного энергетического комплекса мероприятий, предусмотренных </w:t>
      </w:r>
      <w:hyperlink w:anchor="P4669">
        <w:r>
          <w:rPr>
            <w:color w:val="0000FF"/>
          </w:rPr>
          <w:t>пунктом 12</w:t>
        </w:r>
      </w:hyperlink>
      <w:r>
        <w:t xml:space="preserve"> настоящего документа.</w:t>
      </w:r>
    </w:p>
    <w:p w:rsidR="00F46B1B" w:rsidRDefault="00F46B1B">
      <w:pPr>
        <w:pStyle w:val="ConsPlusNormal"/>
        <w:spacing w:before="220"/>
        <w:ind w:firstLine="540"/>
        <w:jc w:val="both"/>
      </w:pPr>
      <w:bookmarkStart w:id="366" w:name="P4669"/>
      <w:bookmarkEnd w:id="366"/>
      <w:r>
        <w:t>12. Субъекты активного энергетического комплекса в течение 3 месяцев после получения от системного оператора уведомления о принятом комиссией решения об отборе заявки проводят мероприятия по модернизации своих объектов для ввода в эксплуатацию устройств и компонентов управляемого интеллектуального соединения активного энергетического комплекса.</w:t>
      </w:r>
    </w:p>
    <w:p w:rsidR="00F46B1B" w:rsidRDefault="00F46B1B">
      <w:pPr>
        <w:pStyle w:val="ConsPlusNormal"/>
        <w:spacing w:before="220"/>
        <w:ind w:firstLine="540"/>
        <w:jc w:val="both"/>
      </w:pPr>
      <w:r>
        <w:t>В течение 5 рабочих дней после ввода управляемого интеллектуального соединения активного энергетического комплекса в эксплуатацию заявитель направляет системному оператору копии всех актов допуска управляемого интеллектуального соединения активного энергетического комплекса в эксплуатацию.</w:t>
      </w:r>
    </w:p>
    <w:p w:rsidR="00F46B1B" w:rsidRDefault="00F46B1B">
      <w:pPr>
        <w:pStyle w:val="ConsPlusNormal"/>
        <w:spacing w:before="220"/>
        <w:ind w:firstLine="540"/>
        <w:jc w:val="both"/>
      </w:pPr>
      <w:r>
        <w:t>Акт допуска в эксплуатацию устройств и компонентов управляемого интеллектуального соединения активного энергетического комплекса подписывается сетевой организацией и субъектами активного энергетического комплекса и является документом, подтверждающим допуск в эксплуатацию устройств и компонентов управляемого интеллектуального соединения активного энергетического комплекса, в котором указаны разрешенная мощность объекта активного энергетического комплекса, а также технические характеристики устройств и компонентов управляемого интеллектуального соединения активного энергетического комплекса.</w:t>
      </w:r>
    </w:p>
    <w:p w:rsidR="00F46B1B" w:rsidRDefault="00F46B1B">
      <w:pPr>
        <w:pStyle w:val="ConsPlusNormal"/>
        <w:spacing w:before="220"/>
        <w:ind w:firstLine="540"/>
        <w:jc w:val="both"/>
      </w:pPr>
      <w:r>
        <w:t>13. Системный оператор в течение 5 рабочих дней после получения от заявителя копий актов допуска в эксплуатацию устройств и компонентов управляемого интеллектуального соединения активного энергетического комплекса всех объектов активного энергетического комплекса включает такой активный энергетический комплекс в реестр и уведомляет об этом заявителя, сетевую организацию, к электрическим сетям которой присоединен объект активного энергетического комплекса, принадлежащий субъекту активного энергетического комплекса, и соответствующего гарантирующего поставщика.</w:t>
      </w:r>
    </w:p>
    <w:p w:rsidR="00F46B1B" w:rsidRDefault="00F46B1B">
      <w:pPr>
        <w:pStyle w:val="ConsPlusNormal"/>
        <w:spacing w:before="220"/>
        <w:ind w:firstLine="540"/>
        <w:jc w:val="both"/>
      </w:pPr>
      <w:r>
        <w:t>В течение 5 рабочих дней со дня формирования реестра системный оператор размещает на своем официальном сайте в информационно-телекоммуникационной сети "Интернет" реестр или изменения, вносимые в реестр, а также направляет указанную информацию в Министерство энергетики Российской Федерации.</w:t>
      </w:r>
    </w:p>
    <w:p w:rsidR="00F46B1B" w:rsidRDefault="00F46B1B">
      <w:pPr>
        <w:pStyle w:val="ConsPlusNormal"/>
        <w:spacing w:before="220"/>
        <w:ind w:firstLine="540"/>
        <w:jc w:val="both"/>
      </w:pPr>
      <w:r>
        <w:t xml:space="preserve">В случае неполучения системным оператором копий актов допуска устройств и компонентов управляемого интеллектуального соединения активного энергетического комплекса субъектов активного энергетического комплекса в эксплуатацию по истечении сроков, указанных в </w:t>
      </w:r>
      <w:hyperlink w:anchor="P4669">
        <w:r>
          <w:rPr>
            <w:color w:val="0000FF"/>
          </w:rPr>
          <w:t>пункте 12</w:t>
        </w:r>
      </w:hyperlink>
      <w:r>
        <w:t xml:space="preserve"> настоящего документа, заявка аннулируется.</w:t>
      </w:r>
    </w:p>
    <w:p w:rsidR="00F46B1B" w:rsidRDefault="00F46B1B">
      <w:pPr>
        <w:pStyle w:val="ConsPlusNormal"/>
        <w:spacing w:before="220"/>
        <w:ind w:firstLine="540"/>
        <w:jc w:val="both"/>
      </w:pPr>
      <w:bookmarkStart w:id="367" w:name="P4675"/>
      <w:bookmarkEnd w:id="367"/>
      <w:r>
        <w:lastRenderedPageBreak/>
        <w:t xml:space="preserve">14. Прием заявок прекращается по истечении 2 лет со дня начала реализации пилотного проекта или в случае, если сумма установленных генерирующих мощностей объектов по производству электрической энергии (электростанций) активных энергетических комплексов, включенных в реестр, превышает 250 МВт, при этом не более 125 МВт из них должны быть выбраны по варианту оплаты, предусмотренному </w:t>
      </w:r>
      <w:hyperlink w:anchor="P4691">
        <w:r>
          <w:rPr>
            <w:color w:val="0000FF"/>
          </w:rPr>
          <w:t>подпунктом "а" пункта 23</w:t>
        </w:r>
      </w:hyperlink>
      <w:r>
        <w:t xml:space="preserve"> настоящего документа, и не более 125 МВт выбраны по варианту оплаты, предусмотренному </w:t>
      </w:r>
      <w:hyperlink w:anchor="P4695">
        <w:r>
          <w:rPr>
            <w:color w:val="0000FF"/>
          </w:rPr>
          <w:t>подпунктом "б" пункта 23</w:t>
        </w:r>
      </w:hyperlink>
      <w:r>
        <w:t xml:space="preserve"> настоящего документа.</w:t>
      </w:r>
    </w:p>
    <w:p w:rsidR="00F46B1B" w:rsidRDefault="00F46B1B">
      <w:pPr>
        <w:pStyle w:val="ConsPlusNormal"/>
        <w:spacing w:before="220"/>
        <w:ind w:firstLine="540"/>
        <w:jc w:val="both"/>
      </w:pPr>
      <w:r>
        <w:t xml:space="preserve">15. Активный энергетический комплекс может быть исключен из реестра по решению комиссии в случае несоответствия активного энергетического комплекса требованиям, установленным </w:t>
      </w:r>
      <w:hyperlink w:anchor="P4643">
        <w:r>
          <w:rPr>
            <w:color w:val="0000FF"/>
          </w:rPr>
          <w:t>пунктом 5</w:t>
        </w:r>
      </w:hyperlink>
      <w:r>
        <w:t xml:space="preserve"> настоящего документа, с 1 числа месяца, следующего за месяцем, в котором комиссией было принято такое решение.</w:t>
      </w:r>
    </w:p>
    <w:p w:rsidR="00F46B1B" w:rsidRDefault="00F46B1B">
      <w:pPr>
        <w:pStyle w:val="ConsPlusNormal"/>
        <w:spacing w:before="220"/>
        <w:ind w:firstLine="540"/>
        <w:jc w:val="both"/>
      </w:pPr>
      <w:r>
        <w:t>Системный оператор в течение 5 рабочих дней после принятия комиссией решения об исключении активного энергетического комплекса из реестра уведомляет о принятом решении субъекты активного энергетического комплекса, сетевую организацию и гарантирующего поставщика, а также Министерство энергетики Российской Федерации и вносит изменения в реестр.</w:t>
      </w:r>
    </w:p>
    <w:p w:rsidR="00F46B1B" w:rsidRDefault="00F46B1B">
      <w:pPr>
        <w:pStyle w:val="ConsPlusNormal"/>
        <w:spacing w:before="220"/>
        <w:ind w:firstLine="540"/>
        <w:jc w:val="both"/>
      </w:pPr>
      <w:r>
        <w:t>16. Управляемое интеллектуальное соединение активного энергетического комплекса должно соответствовать требованиям, установленным уполномоченным федеральным органом исполнительной власти, и быть допущенным в эксплуатацию.</w:t>
      </w:r>
    </w:p>
    <w:p w:rsidR="00F46B1B" w:rsidRDefault="00F46B1B">
      <w:pPr>
        <w:pStyle w:val="ConsPlusNormal"/>
        <w:spacing w:before="220"/>
        <w:ind w:firstLine="540"/>
        <w:jc w:val="both"/>
      </w:pPr>
      <w:r>
        <w:t>Устройства и компоненты управляемого интеллектуального соединения активного энергетического комплекса должны устанавливаться на границе балансовой принадлежности каждого объекта активного энергетического комплекса, в том числе объекта по производству электрической энергии, и в точках присоединения энергопринимающих устройств к распределительным устройствам такого объекта по производству электрической энергии (электростанции).</w:t>
      </w:r>
    </w:p>
    <w:p w:rsidR="00F46B1B" w:rsidRDefault="00F46B1B">
      <w:pPr>
        <w:pStyle w:val="ConsPlusNormal"/>
        <w:spacing w:before="220"/>
        <w:ind w:firstLine="540"/>
        <w:jc w:val="both"/>
      </w:pPr>
      <w:r>
        <w:t>При отсутствии технической возможности установки устройств и компонентов управляемого интеллектуального соединения активного энергетического комплекса на границе балансовой принадлежности объекта по производству электрической энергии (электростанции) и в точках присоединения энергопринимающих устройств к распределительным устройствам такого объекта по производству электрической энергии управляемое интеллектуальное соединение активного энергетического комплекса подлежит установке в месте, максимально приближенном к границе балансовой принадлежности или к точке присоединения, в котором имеется техническая возможность его установки.</w:t>
      </w:r>
    </w:p>
    <w:p w:rsidR="00F46B1B" w:rsidRDefault="00F46B1B">
      <w:pPr>
        <w:pStyle w:val="ConsPlusNormal"/>
        <w:spacing w:before="220"/>
        <w:ind w:firstLine="540"/>
        <w:jc w:val="both"/>
      </w:pPr>
      <w:r>
        <w:t>17. Обязанность по установке и обеспечению допуска в эксплуатацию устройств и компонентов управляемого интеллектуального соединения активного энергетического комплекса возлагается на субъекты активного энергетического комплекса.</w:t>
      </w:r>
    </w:p>
    <w:p w:rsidR="00F46B1B" w:rsidRDefault="00F46B1B">
      <w:pPr>
        <w:pStyle w:val="ConsPlusNormal"/>
        <w:spacing w:before="220"/>
        <w:ind w:firstLine="540"/>
        <w:jc w:val="both"/>
      </w:pPr>
      <w:r>
        <w:t>18. Места установки, схемы подключения и характеристики устройств и компонентов управляемого интеллектуального соединения активного энергетического комплекса должны соответствовать требованиям к управляемому интеллектуальному соединению активного энергетического комплекса, установленным уполномоченным федеральным органом исполнительной власти.</w:t>
      </w:r>
    </w:p>
    <w:p w:rsidR="00F46B1B" w:rsidRDefault="00F46B1B">
      <w:pPr>
        <w:pStyle w:val="ConsPlusNormal"/>
        <w:spacing w:before="220"/>
        <w:ind w:firstLine="540"/>
        <w:jc w:val="both"/>
      </w:pPr>
      <w:r>
        <w:t>19. Владелец объекта активного энергетического комплекса, имеющий намерение установить устройства и компоненты управляемого интеллектуального соединения активного энергетического комплекса, обязан согласовать места их установки и схемы подключения с сетевой организацией, к объектам электросетевого хозяйства которой непосредственно присоединен объект активного энергетического комплекса.</w:t>
      </w:r>
    </w:p>
    <w:p w:rsidR="00F46B1B" w:rsidRDefault="00F46B1B">
      <w:pPr>
        <w:pStyle w:val="ConsPlusNormal"/>
        <w:spacing w:before="220"/>
        <w:ind w:firstLine="540"/>
        <w:jc w:val="both"/>
      </w:pPr>
      <w:r>
        <w:lastRenderedPageBreak/>
        <w:t>Сетевая организация в течение 10 рабочих дней со дня получения от владельца объекта активного энергетического комплекса проекта схемы подключения устройств и компонентов управляемого интеллектуального соединения активного энергетического комплекса обязана рассмотреть его, подписать указанную схему подключения и направить владельцу объекта активного энергетического комплекса. В случае несогласия сетевой организации с представленным владельцем объекта активного энергетического комплекса проектом схемы подключения сетевая организация обязана отправить в указанный срок владельцу объекта активного энергетического комплекса проект схемы подключения со своими замечаниями и предложениями по корректировке.</w:t>
      </w:r>
    </w:p>
    <w:p w:rsidR="00F46B1B" w:rsidRDefault="00F46B1B">
      <w:pPr>
        <w:pStyle w:val="ConsPlusNormal"/>
        <w:spacing w:before="220"/>
        <w:ind w:firstLine="540"/>
        <w:jc w:val="both"/>
      </w:pPr>
      <w:r>
        <w:t>20. Допуск установленных устройств и компонентов управляемого интеллектуального соединения активного энергетического комплекса в эксплуатацию должен быть осуществлен сетевой организацией, к объектам электросетевого хозяйства которой непосредственно присоединен объект активного энергетического комплекса, в срок, не превышающий одного месяца, начиная со дня, следующего за днем, в который владелец объекта активного энергетического комплекса уведомил сетевую организацию о дне их установки, при участии гарантирующего поставщика и владельца объекта активного энергетического комплекса.</w:t>
      </w:r>
    </w:p>
    <w:p w:rsidR="00F46B1B" w:rsidRDefault="00F46B1B">
      <w:pPr>
        <w:pStyle w:val="ConsPlusNormal"/>
        <w:spacing w:before="220"/>
        <w:ind w:firstLine="540"/>
        <w:jc w:val="both"/>
      </w:pPr>
      <w:r>
        <w:t>В случае несогласия сетевой организации осуществить допуск установленных устройств и компонентов управляемого интеллектуального соединения активного энергетического комплекса в эксплуатацию сетевая организация обязана предоставить владельцу объекта активного энергетического комплекса свои письменные замечания в указанный срок.</w:t>
      </w:r>
    </w:p>
    <w:p w:rsidR="00F46B1B" w:rsidRDefault="00F46B1B">
      <w:pPr>
        <w:pStyle w:val="ConsPlusNormal"/>
        <w:spacing w:before="220"/>
        <w:ind w:firstLine="540"/>
        <w:jc w:val="both"/>
      </w:pPr>
      <w:r>
        <w:t>21. В ходе допуска в эксплуатацию устройств и компонентов управляемого интеллектуального соединения активного энергетического комплекса проверке подлежат места их установки и схема подключения, а также соответствие требованиям к управляемому интеллектуальному соединению активного энергетического комплекса, установленным уполномоченным федеральным органом исполнительной власти.</w:t>
      </w:r>
    </w:p>
    <w:p w:rsidR="00F46B1B" w:rsidRDefault="00F46B1B">
      <w:pPr>
        <w:pStyle w:val="ConsPlusNormal"/>
        <w:spacing w:before="220"/>
        <w:ind w:firstLine="540"/>
        <w:jc w:val="both"/>
      </w:pPr>
      <w:r>
        <w:t>Процедура допуска устройств и компонентов управляемого интеллектуального соединения активного энергетического комплекса в эксплуатацию заканчивается составлением акта допуска их в эксплуатацию, который подписывают представители сетевой организации, к объектам электросетевого хозяйства которой непосредственно присоединен объект активного энергетического комплекса, гарантирующего поставщика, владельца объекта по производству электрической энергии (электростанции) и субъекта активного энергетического комплекса, на энергопринимающих устройствах которого установлены устройства и компоненты управляемого интеллектуального соединения активного энергетического комплекса. Указанный акт должен содержать величину разрешенной мощности объекта активного энергетического комплекса и величину разрешенной мощности активного энергетического комплекса.</w:t>
      </w:r>
    </w:p>
    <w:p w:rsidR="00F46B1B" w:rsidRDefault="00F46B1B">
      <w:pPr>
        <w:pStyle w:val="ConsPlusNormal"/>
        <w:spacing w:before="220"/>
        <w:ind w:firstLine="540"/>
        <w:jc w:val="both"/>
      </w:pPr>
      <w:r>
        <w:t xml:space="preserve">22. После получения заявителем, сетевой организацией, к объектам электросетевого хозяйства которой непосредственно присоединен объект активного энергетического комплекса, и гарантирующим поставщиком уведомления от системного оператора о включении активного энергетического комплекса в реестр обязательства сетевой организации (гарантирующего поставщика) по договорам оказания услуг по передаче электрической энергии (энергоснабжения) определяются по двухставочному тарифу с 1-го числа месяца, следующего за месяцем, в котором сетевая организация (гарантирующий поставщик) получила уведомление, с учетом одного из вариантов оплаты, предусмотренных </w:t>
      </w:r>
      <w:hyperlink w:anchor="P4690">
        <w:r>
          <w:rPr>
            <w:color w:val="0000FF"/>
          </w:rPr>
          <w:t>пунктом 23</w:t>
        </w:r>
      </w:hyperlink>
      <w:r>
        <w:t xml:space="preserve"> настоящего документа.</w:t>
      </w:r>
    </w:p>
    <w:p w:rsidR="00F46B1B" w:rsidRDefault="00F46B1B">
      <w:pPr>
        <w:pStyle w:val="ConsPlusNormal"/>
        <w:spacing w:before="220"/>
        <w:ind w:firstLine="540"/>
        <w:jc w:val="both"/>
      </w:pPr>
      <w:bookmarkStart w:id="368" w:name="P4690"/>
      <w:bookmarkEnd w:id="368"/>
      <w:r>
        <w:t>23. Субъекты активного энергетического комплекса вправе выбрать один из следующих вариантов оплаты услуг по передаче электрической энергии, оплачиваемых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(выбранный вариант оплаты указывается в заявке и учитывается при определении размера обязательств субъектов активного энергетического комплекса по оплате услуг по передаче электрической энергии):</w:t>
      </w:r>
    </w:p>
    <w:p w:rsidR="00F46B1B" w:rsidRDefault="00F46B1B">
      <w:pPr>
        <w:pStyle w:val="ConsPlusNormal"/>
        <w:spacing w:before="220"/>
        <w:ind w:firstLine="540"/>
        <w:jc w:val="both"/>
      </w:pPr>
      <w:bookmarkStart w:id="369" w:name="P4691"/>
      <w:bookmarkEnd w:id="369"/>
      <w:r>
        <w:lastRenderedPageBreak/>
        <w:t>а) объем услуг по передаче электрической энергии, оплачиваемых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подлежит оплате в полном объеме субъектом активного энергетического комплекса в размере, равном минимальной из следующих величин:</w:t>
      </w:r>
    </w:p>
    <w:p w:rsidR="00F46B1B" w:rsidRDefault="00F46B1B">
      <w:pPr>
        <w:pStyle w:val="ConsPlusNormal"/>
        <w:spacing w:before="220"/>
        <w:ind w:firstLine="540"/>
        <w:jc w:val="both"/>
      </w:pPr>
      <w:r>
        <w:t xml:space="preserve">объем услуг по передаче электрической энергии, подлежащих оплате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определенный в соответствии с </w:t>
      </w:r>
      <w:hyperlink r:id="rId188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46B1B" w:rsidRDefault="00F46B1B">
      <w:pPr>
        <w:pStyle w:val="ConsPlusNormal"/>
        <w:spacing w:before="220"/>
        <w:ind w:firstLine="540"/>
        <w:jc w:val="both"/>
      </w:pPr>
      <w:r>
        <w:t xml:space="preserve">величина разрешенной мощности объекта активного энергетического комплекса, определенной в соответствии с </w:t>
      </w:r>
      <w:hyperlink w:anchor="P4649">
        <w:r>
          <w:rPr>
            <w:color w:val="0000FF"/>
          </w:rPr>
          <w:t>пунктом 7</w:t>
        </w:r>
      </w:hyperlink>
      <w:r>
        <w:t xml:space="preserve"> настоящего документа.</w:t>
      </w:r>
    </w:p>
    <w:p w:rsidR="00F46B1B" w:rsidRDefault="00F46B1B">
      <w:pPr>
        <w:pStyle w:val="ConsPlusNormal"/>
        <w:spacing w:before="220"/>
        <w:ind w:firstLine="540"/>
        <w:jc w:val="both"/>
      </w:pPr>
      <w:r>
        <w:t>При этом на период реализации пилотного проекта при выборе варианта расчета в соответствии с настоящим подпунктом разрешенная мощность каждого объекта активного энергетического комплекса должна быть не меньше максимальной мощности такого объекта (для объекта по производству электрической энергии - максимальной мощности энергопринимающего устройства собственных нужд такого объекта), указанной в документах о технологическом присоединении к электрическим сетям, оформленных по состоянию на день подачи заявки, без учета увеличения мощности энергопринимающего устройства в период реализации пилотного проекта;</w:t>
      </w:r>
    </w:p>
    <w:p w:rsidR="00F46B1B" w:rsidRDefault="00F46B1B">
      <w:pPr>
        <w:pStyle w:val="ConsPlusNormal"/>
        <w:spacing w:before="220"/>
        <w:ind w:firstLine="540"/>
        <w:jc w:val="both"/>
      </w:pPr>
      <w:bookmarkStart w:id="370" w:name="P4695"/>
      <w:bookmarkEnd w:id="370"/>
      <w:r>
        <w:t>б) объем услуг по передаче электрической энергии, оплачиваемых субъектом активного энергетического комплекса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подлежит оплате только в части объемов электрической энергии, не обеспеченных выработкой электрической энергии объектом по производству электрической энергии (электростанцией) активного энергетического комплекса.</w:t>
      </w:r>
    </w:p>
    <w:p w:rsidR="00F46B1B" w:rsidRDefault="00F46B1B">
      <w:pPr>
        <w:pStyle w:val="ConsPlusNormal"/>
        <w:spacing w:before="220"/>
        <w:ind w:firstLine="540"/>
        <w:jc w:val="both"/>
      </w:pPr>
      <w:r>
        <w:t>Объем услуг по передаче электрической энергии, оплачиваемых субъектом активного энергетического комплекса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объема потребления в каждые рабочие сутки расчетного периода из суммарных по всем точкам поставки на соответствующем уровне напряжения, относящимся к объекту активного энергетического комплекса, почасовых объемов потребления электрической энергии, не обеспеченных выработкой электрической энергии объектом по производству электрической энергии (электростанцией) активного энергетического комплекса, в установленные системным оператором плановые часы пиковой нагрузки.</w:t>
      </w:r>
    </w:p>
    <w:p w:rsidR="00F46B1B" w:rsidRDefault="00F46B1B">
      <w:pPr>
        <w:pStyle w:val="ConsPlusNormal"/>
        <w:spacing w:before="220"/>
        <w:ind w:firstLine="540"/>
        <w:jc w:val="both"/>
      </w:pPr>
      <w:r>
        <w:t>При этом объем электрической энергии, обеспеченный выработкой объекта по производству электрической энергии (электростанции), входящего в состав активного энергетического комплекса, определяется как наименьшая из следующих величин:</w:t>
      </w:r>
    </w:p>
    <w:p w:rsidR="00F46B1B" w:rsidRDefault="00F46B1B">
      <w:pPr>
        <w:pStyle w:val="ConsPlusNormal"/>
        <w:spacing w:before="220"/>
        <w:ind w:firstLine="540"/>
        <w:jc w:val="both"/>
      </w:pPr>
      <w:r>
        <w:t xml:space="preserve">почасовой договорный объем продажи электрической энергии (мощности) по договору </w:t>
      </w:r>
      <w:r>
        <w:lastRenderedPageBreak/>
        <w:t>купли-продажи (поставки) электрической энергии (мощности), заключенному производителем электрической энергии в активном энергетическом комплексе в отношении энергопринимающих устройств субъектов такого активного энергетического комплекса;</w:t>
      </w:r>
    </w:p>
    <w:p w:rsidR="00F46B1B" w:rsidRDefault="00F46B1B">
      <w:pPr>
        <w:pStyle w:val="ConsPlusNormal"/>
        <w:spacing w:before="220"/>
        <w:ind w:firstLine="540"/>
        <w:jc w:val="both"/>
      </w:pPr>
      <w:r>
        <w:t>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объекта по производству электрической энергии (мощности) активного энергетического комплекса;</w:t>
      </w:r>
    </w:p>
    <w:p w:rsidR="00F46B1B" w:rsidRDefault="00F46B1B">
      <w:pPr>
        <w:pStyle w:val="ConsPlusNormal"/>
        <w:spacing w:before="220"/>
        <w:ind w:firstLine="540"/>
        <w:jc w:val="both"/>
      </w:pPr>
      <w:r>
        <w:t>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энергопринимающих устройств субъектов активного энергетического комплекса.</w:t>
      </w:r>
    </w:p>
    <w:p w:rsidR="00F46B1B" w:rsidRDefault="00F46B1B">
      <w:pPr>
        <w:pStyle w:val="ConsPlusNormal"/>
        <w:spacing w:before="220"/>
        <w:ind w:firstLine="540"/>
        <w:jc w:val="both"/>
      </w:pPr>
      <w:r>
        <w:t>Субъекты активного энергетического комплекса обязаны предоставлять результат расчета объема указанных услуг субъекта активного энергетического комплекса сетевой организации и гарантирующему поставщику в целях определения обязательств по передаче электрической энергии.</w:t>
      </w:r>
    </w:p>
    <w:p w:rsidR="00F46B1B" w:rsidRDefault="00F46B1B">
      <w:pPr>
        <w:pStyle w:val="ConsPlusNormal"/>
        <w:spacing w:before="220"/>
        <w:ind w:firstLine="540"/>
        <w:jc w:val="both"/>
      </w:pPr>
      <w:r>
        <w:t>При выборе варианта оплаты, предусмотренного настоящим подпунктом, величина разрешенной мощности активного энергетического комплекса не может превышать величину, равную сумме максимальных мощностей объектов активного энергетического комплекса, с учетом нормативных потерь в электрических сетях активного энергетического комплекса и максимальных мощностей вновь вводимых в эксплуатацию объектов активного энергетического комплекса.</w:t>
      </w:r>
    </w:p>
    <w:p w:rsidR="00F46B1B" w:rsidRDefault="00F46B1B">
      <w:pPr>
        <w:pStyle w:val="ConsPlusNormal"/>
        <w:spacing w:before="220"/>
        <w:ind w:firstLine="540"/>
        <w:jc w:val="both"/>
      </w:pPr>
      <w:r>
        <w:t>24. Обязательства сетевой организации, гарантирующего поставщика по передаче электрической энергии в отношении субъектов активного энергетического комплекса определяются в пределах величины разрешенной мощности объекта активного энергетического комплекса, определенной в акте допуска устройств и компонентов управляемого интеллектуального соединения активного энергетического комплекса, который является приложением к договору об оказании услуг по передаче электрической энергии (энергоснабжения).</w:t>
      </w:r>
    </w:p>
    <w:p w:rsidR="00F46B1B" w:rsidRDefault="00F46B1B">
      <w:pPr>
        <w:pStyle w:val="ConsPlusNormal"/>
        <w:spacing w:before="220"/>
        <w:ind w:firstLine="540"/>
        <w:jc w:val="both"/>
      </w:pPr>
      <w:r>
        <w:t xml:space="preserve">Дополнительными существенными условиями договора об оказании услуг по передаче электрической энергии (энергоснабжения), заключенного между сетевой организацией, гарантирующим поставщиком и субъектом активного энергетического комплекса, являются величина разрешенной мощности объекта активного энергетического комплекса с распределением указанной величины по каждой точке поставки, величина разрешенной мощности активного энергетического комплекса, порядок расчета объема услуг по передаче электрической энергии за расчетный период, оказанных сетевой организацией, выбранный субъектом активного энергетического комплекса в соответствии с </w:t>
      </w:r>
      <w:hyperlink w:anchor="P4690">
        <w:r>
          <w:rPr>
            <w:color w:val="0000FF"/>
          </w:rPr>
          <w:t>пунктом 23</w:t>
        </w:r>
      </w:hyperlink>
      <w:r>
        <w:t xml:space="preserve"> настоящего документа, а также согласие потребителя услуг сетевой организации на прекращение подачи электрической энергии (мощности) в отношении принадлежащих ему объектов активного энергетического комплекса в случае превышения величины разрешенной мощности активного энергетического комплекса.</w:t>
      </w:r>
    </w:p>
    <w:p w:rsidR="00F46B1B" w:rsidRDefault="00F46B1B">
      <w:pPr>
        <w:pStyle w:val="ConsPlusNormal"/>
        <w:spacing w:before="220"/>
        <w:ind w:firstLine="540"/>
        <w:jc w:val="both"/>
      </w:pPr>
      <w:r>
        <w:t>В случаях возникновения аварийных ситуаций, связанных с эксплуатацией объектов активного энергетического комплекса, или вывода объектов по производству электрической энергии (электростанции) активного энергетического комплекса в ремонт объем обязательств сетевой организации, гарантирующего поставщика в отношении таких потребителей определяется в объеме разрешенной мощности объекта активного энергетического комплекса.</w:t>
      </w:r>
    </w:p>
    <w:p w:rsidR="00F46B1B" w:rsidRDefault="00F46B1B">
      <w:pPr>
        <w:pStyle w:val="ConsPlusNormal"/>
        <w:spacing w:before="220"/>
        <w:ind w:firstLine="540"/>
        <w:jc w:val="both"/>
      </w:pPr>
      <w:r>
        <w:t>Техническое ограничение потребления электрической энергии (мощности) в пределах величины разрешенной мощности активного энергетического комплекса обеспечивается посредством управляемого интеллектуального соединения активного энергетического комплекса.</w:t>
      </w:r>
    </w:p>
    <w:p w:rsidR="00F46B1B" w:rsidRDefault="00F46B1B">
      <w:pPr>
        <w:pStyle w:val="ConsPlusNormal"/>
        <w:spacing w:before="220"/>
        <w:ind w:firstLine="540"/>
        <w:jc w:val="both"/>
      </w:pPr>
      <w:r>
        <w:lastRenderedPageBreak/>
        <w:t xml:space="preserve">25. Со дня выбора варианта оплаты услуг по передаче электрической энергии с учетом оплаты резервируемой максимальной мощности величина резервируемой максимальной мощности субъектов активного энергетического комплекса определяется в порядке, установленном </w:t>
      </w:r>
      <w:hyperlink r:id="rId1882">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исходя из размера разрешенной мощности такого объекта активного энергетического комплекса.</w:t>
      </w:r>
    </w:p>
    <w:p w:rsidR="00F46B1B" w:rsidRDefault="00F46B1B">
      <w:pPr>
        <w:pStyle w:val="ConsPlusNormal"/>
        <w:spacing w:before="220"/>
        <w:ind w:firstLine="540"/>
        <w:jc w:val="both"/>
      </w:pPr>
      <w:r>
        <w:t>26. В случае если субъект активного энергетического комплекса намерен выйти из состава участников активного энергетического комплекса, он обязан:</w:t>
      </w:r>
    </w:p>
    <w:p w:rsidR="00F46B1B" w:rsidRDefault="00F46B1B">
      <w:pPr>
        <w:pStyle w:val="ConsPlusNormal"/>
        <w:spacing w:before="220"/>
        <w:ind w:firstLine="540"/>
        <w:jc w:val="both"/>
      </w:pPr>
      <w:r>
        <w:t>уведомить владельца объекта по производству электрической энергии, к распределительным устройствам которого присоединены принадлежащие такому потребителю энергопринимающие устройства, а также сетевую организацию, к электрическим сетям которой присоединен такой объект активного энергетического комплекса, не позднее чем за 90 дней до планируемой даты выхода;</w:t>
      </w:r>
    </w:p>
    <w:p w:rsidR="00F46B1B" w:rsidRDefault="00F46B1B">
      <w:pPr>
        <w:pStyle w:val="ConsPlusNormal"/>
        <w:spacing w:before="220"/>
        <w:ind w:firstLine="540"/>
        <w:jc w:val="both"/>
      </w:pPr>
      <w:r>
        <w:t>в течение не более чем 90 дней со дня указанного уведомления провести мероприятия, необходимые для вывода из эксплуатации устройств и компонентов управляемого интеллектуального соединения активного энергетического комплекса, а также урегулировать отношения с субъектами электроэнергетики в целях обеспечения энергоснабжения принадлежащих ему энергопринимающих устройств.</w:t>
      </w: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jc w:val="right"/>
        <w:outlineLvl w:val="1"/>
      </w:pPr>
      <w:bookmarkStart w:id="371" w:name="P4716"/>
      <w:bookmarkEnd w:id="371"/>
      <w:r>
        <w:t>Приложение N 6</w:t>
      </w:r>
    </w:p>
    <w:p w:rsidR="00F46B1B" w:rsidRDefault="00F46B1B">
      <w:pPr>
        <w:pStyle w:val="ConsPlusNormal"/>
        <w:jc w:val="right"/>
      </w:pPr>
      <w:r>
        <w:t>к Основным положениям</w:t>
      </w:r>
    </w:p>
    <w:p w:rsidR="00F46B1B" w:rsidRDefault="00F46B1B">
      <w:pPr>
        <w:pStyle w:val="ConsPlusNormal"/>
        <w:jc w:val="right"/>
      </w:pPr>
      <w:r>
        <w:t>функционирования розничных рынков</w:t>
      </w:r>
    </w:p>
    <w:p w:rsidR="00F46B1B" w:rsidRDefault="00F46B1B">
      <w:pPr>
        <w:pStyle w:val="ConsPlusNormal"/>
        <w:jc w:val="right"/>
      </w:pPr>
      <w:r>
        <w:t>электрической энергии</w:t>
      </w:r>
    </w:p>
    <w:p w:rsidR="00F46B1B" w:rsidRDefault="00F46B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46B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6B1B" w:rsidRDefault="00F46B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6B1B" w:rsidRDefault="00F46B1B">
            <w:pPr>
              <w:pStyle w:val="ConsPlusNormal"/>
              <w:jc w:val="center"/>
            </w:pPr>
            <w:r>
              <w:rPr>
                <w:color w:val="392C69"/>
              </w:rPr>
              <w:t>Список изменяющих документов</w:t>
            </w:r>
          </w:p>
          <w:p w:rsidR="00F46B1B" w:rsidRDefault="00F46B1B">
            <w:pPr>
              <w:pStyle w:val="ConsPlusNormal"/>
              <w:jc w:val="center"/>
            </w:pPr>
            <w:r>
              <w:rPr>
                <w:color w:val="392C69"/>
              </w:rPr>
              <w:t xml:space="preserve">(введено </w:t>
            </w:r>
            <w:hyperlink r:id="rId1883">
              <w:r>
                <w:rPr>
                  <w:color w:val="0000FF"/>
                </w:rPr>
                <w:t>Постановлением</w:t>
              </w:r>
            </w:hyperlink>
            <w:r>
              <w:rPr>
                <w:color w:val="392C69"/>
              </w:rPr>
              <w:t xml:space="preserve"> Правительства РФ от 21.12.2020 N 2184)</w:t>
            </w: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r>
    </w:tbl>
    <w:p w:rsidR="00F46B1B" w:rsidRDefault="00F46B1B">
      <w:pPr>
        <w:pStyle w:val="ConsPlusNormal"/>
        <w:jc w:val="both"/>
      </w:pPr>
    </w:p>
    <w:p w:rsidR="00F46B1B" w:rsidRDefault="00F46B1B">
      <w:pPr>
        <w:pStyle w:val="ConsPlusNormal"/>
        <w:jc w:val="right"/>
      </w:pPr>
      <w:r>
        <w:t>(форма)</w:t>
      </w:r>
    </w:p>
    <w:p w:rsidR="00F46B1B" w:rsidRDefault="00F46B1B">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46B1B">
        <w:tc>
          <w:tcPr>
            <w:tcW w:w="9071" w:type="dxa"/>
            <w:tcBorders>
              <w:top w:val="nil"/>
              <w:left w:val="nil"/>
              <w:bottom w:val="nil"/>
              <w:right w:val="nil"/>
            </w:tcBorders>
          </w:tcPr>
          <w:p w:rsidR="00F46B1B" w:rsidRDefault="00F46B1B">
            <w:pPr>
              <w:pStyle w:val="ConsPlusNormal"/>
              <w:jc w:val="center"/>
            </w:pPr>
            <w:r>
              <w:t>АКТ</w:t>
            </w:r>
          </w:p>
          <w:p w:rsidR="00F46B1B" w:rsidRDefault="00F46B1B">
            <w:pPr>
              <w:pStyle w:val="ConsPlusNormal"/>
              <w:jc w:val="center"/>
            </w:pPr>
            <w:r>
              <w:t>приема-передачи в эксплуатацию приборов учета</w:t>
            </w:r>
          </w:p>
        </w:tc>
      </w:tr>
      <w:tr w:rsidR="00F46B1B">
        <w:tc>
          <w:tcPr>
            <w:tcW w:w="9071" w:type="dxa"/>
            <w:tcBorders>
              <w:top w:val="nil"/>
              <w:left w:val="nil"/>
              <w:bottom w:val="nil"/>
              <w:right w:val="nil"/>
            </w:tcBorders>
          </w:tcPr>
          <w:p w:rsidR="00F46B1B" w:rsidRDefault="00F46B1B">
            <w:pPr>
              <w:pStyle w:val="ConsPlusNormal"/>
              <w:jc w:val="center"/>
            </w:pPr>
            <w:r>
              <w:t>"__" _______________ 20__ г. N _____</w:t>
            </w:r>
          </w:p>
        </w:tc>
      </w:tr>
    </w:tbl>
    <w:p w:rsidR="00F46B1B" w:rsidRDefault="00F46B1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340"/>
        <w:gridCol w:w="340"/>
        <w:gridCol w:w="340"/>
        <w:gridCol w:w="850"/>
        <w:gridCol w:w="340"/>
        <w:gridCol w:w="342"/>
        <w:gridCol w:w="535"/>
        <w:gridCol w:w="340"/>
        <w:gridCol w:w="1093"/>
        <w:gridCol w:w="340"/>
        <w:gridCol w:w="1026"/>
      </w:tblGrid>
      <w:tr w:rsidR="00F46B1B">
        <w:tc>
          <w:tcPr>
            <w:tcW w:w="3175" w:type="dxa"/>
            <w:tcBorders>
              <w:top w:val="nil"/>
              <w:left w:val="nil"/>
              <w:bottom w:val="nil"/>
              <w:right w:val="nil"/>
            </w:tcBorders>
            <w:vAlign w:val="bottom"/>
          </w:tcPr>
          <w:p w:rsidR="00F46B1B" w:rsidRDefault="00F46B1B">
            <w:pPr>
              <w:pStyle w:val="ConsPlusNormal"/>
            </w:pPr>
            <w:r>
              <w:t>Дата и время проведения передачи в эксплуатацию:</w:t>
            </w:r>
          </w:p>
        </w:tc>
        <w:tc>
          <w:tcPr>
            <w:tcW w:w="340" w:type="dxa"/>
            <w:tcBorders>
              <w:top w:val="nil"/>
              <w:left w:val="nil"/>
              <w:bottom w:val="nil"/>
              <w:right w:val="nil"/>
            </w:tcBorders>
            <w:vAlign w:val="bottom"/>
          </w:tcPr>
          <w:p w:rsidR="00F46B1B" w:rsidRDefault="00F46B1B">
            <w:pPr>
              <w:pStyle w:val="ConsPlusNormal"/>
              <w:jc w:val="both"/>
            </w:pPr>
            <w:r>
              <w:t>"</w:t>
            </w:r>
          </w:p>
        </w:tc>
        <w:tc>
          <w:tcPr>
            <w:tcW w:w="340" w:type="dxa"/>
            <w:tcBorders>
              <w:top w:val="nil"/>
              <w:left w:val="nil"/>
              <w:bottom w:val="single" w:sz="4" w:space="0" w:color="auto"/>
              <w:right w:val="nil"/>
            </w:tcBorders>
            <w:vAlign w:val="bottom"/>
          </w:tcPr>
          <w:p w:rsidR="00F46B1B" w:rsidRDefault="00F46B1B">
            <w:pPr>
              <w:pStyle w:val="ConsPlusNormal"/>
            </w:pPr>
          </w:p>
        </w:tc>
        <w:tc>
          <w:tcPr>
            <w:tcW w:w="340" w:type="dxa"/>
            <w:tcBorders>
              <w:top w:val="nil"/>
              <w:left w:val="nil"/>
              <w:bottom w:val="nil"/>
              <w:right w:val="nil"/>
            </w:tcBorders>
            <w:vAlign w:val="bottom"/>
          </w:tcPr>
          <w:p w:rsidR="00F46B1B" w:rsidRDefault="00F46B1B">
            <w:pPr>
              <w:pStyle w:val="ConsPlusNormal"/>
              <w:jc w:val="both"/>
            </w:pPr>
            <w:r>
              <w:t>"</w:t>
            </w:r>
          </w:p>
        </w:tc>
        <w:tc>
          <w:tcPr>
            <w:tcW w:w="850" w:type="dxa"/>
            <w:tcBorders>
              <w:top w:val="nil"/>
              <w:left w:val="nil"/>
              <w:bottom w:val="single" w:sz="4" w:space="0" w:color="auto"/>
              <w:right w:val="nil"/>
            </w:tcBorders>
            <w:vAlign w:val="bottom"/>
          </w:tcPr>
          <w:p w:rsidR="00F46B1B" w:rsidRDefault="00F46B1B">
            <w:pPr>
              <w:pStyle w:val="ConsPlusNormal"/>
            </w:pPr>
          </w:p>
        </w:tc>
        <w:tc>
          <w:tcPr>
            <w:tcW w:w="340" w:type="dxa"/>
            <w:tcBorders>
              <w:top w:val="nil"/>
              <w:left w:val="nil"/>
              <w:bottom w:val="nil"/>
              <w:right w:val="nil"/>
            </w:tcBorders>
            <w:vAlign w:val="bottom"/>
          </w:tcPr>
          <w:p w:rsidR="00F46B1B" w:rsidRDefault="00F46B1B">
            <w:pPr>
              <w:pStyle w:val="ConsPlusNormal"/>
              <w:jc w:val="both"/>
            </w:pPr>
            <w:r>
              <w:t>20</w:t>
            </w:r>
          </w:p>
        </w:tc>
        <w:tc>
          <w:tcPr>
            <w:tcW w:w="342" w:type="dxa"/>
            <w:tcBorders>
              <w:top w:val="nil"/>
              <w:left w:val="nil"/>
              <w:bottom w:val="single" w:sz="4" w:space="0" w:color="auto"/>
              <w:right w:val="nil"/>
            </w:tcBorders>
            <w:vAlign w:val="bottom"/>
          </w:tcPr>
          <w:p w:rsidR="00F46B1B" w:rsidRDefault="00F46B1B">
            <w:pPr>
              <w:pStyle w:val="ConsPlusNormal"/>
            </w:pPr>
          </w:p>
        </w:tc>
        <w:tc>
          <w:tcPr>
            <w:tcW w:w="535" w:type="dxa"/>
            <w:tcBorders>
              <w:top w:val="nil"/>
              <w:left w:val="nil"/>
              <w:bottom w:val="nil"/>
              <w:right w:val="nil"/>
            </w:tcBorders>
            <w:vAlign w:val="bottom"/>
          </w:tcPr>
          <w:p w:rsidR="00F46B1B" w:rsidRDefault="00F46B1B">
            <w:pPr>
              <w:pStyle w:val="ConsPlusNormal"/>
              <w:jc w:val="right"/>
            </w:pPr>
            <w:r>
              <w:t>г. "</w:t>
            </w:r>
          </w:p>
        </w:tc>
        <w:tc>
          <w:tcPr>
            <w:tcW w:w="340" w:type="dxa"/>
            <w:tcBorders>
              <w:top w:val="nil"/>
              <w:left w:val="nil"/>
              <w:bottom w:val="single" w:sz="4" w:space="0" w:color="auto"/>
              <w:right w:val="nil"/>
            </w:tcBorders>
            <w:vAlign w:val="bottom"/>
          </w:tcPr>
          <w:p w:rsidR="00F46B1B" w:rsidRDefault="00F46B1B">
            <w:pPr>
              <w:pStyle w:val="ConsPlusNormal"/>
            </w:pPr>
          </w:p>
        </w:tc>
        <w:tc>
          <w:tcPr>
            <w:tcW w:w="1093" w:type="dxa"/>
            <w:tcBorders>
              <w:top w:val="nil"/>
              <w:left w:val="nil"/>
              <w:bottom w:val="nil"/>
              <w:right w:val="nil"/>
            </w:tcBorders>
            <w:vAlign w:val="bottom"/>
          </w:tcPr>
          <w:p w:rsidR="00F46B1B" w:rsidRDefault="00F46B1B">
            <w:pPr>
              <w:pStyle w:val="ConsPlusNormal"/>
              <w:jc w:val="both"/>
            </w:pPr>
            <w:r>
              <w:t>" часов "</w:t>
            </w:r>
          </w:p>
        </w:tc>
        <w:tc>
          <w:tcPr>
            <w:tcW w:w="340" w:type="dxa"/>
            <w:tcBorders>
              <w:top w:val="nil"/>
              <w:left w:val="nil"/>
              <w:bottom w:val="single" w:sz="4" w:space="0" w:color="auto"/>
              <w:right w:val="nil"/>
            </w:tcBorders>
            <w:vAlign w:val="bottom"/>
          </w:tcPr>
          <w:p w:rsidR="00F46B1B" w:rsidRDefault="00F46B1B">
            <w:pPr>
              <w:pStyle w:val="ConsPlusNormal"/>
            </w:pPr>
          </w:p>
        </w:tc>
        <w:tc>
          <w:tcPr>
            <w:tcW w:w="1026" w:type="dxa"/>
            <w:tcBorders>
              <w:top w:val="nil"/>
              <w:left w:val="nil"/>
              <w:bottom w:val="nil"/>
              <w:right w:val="nil"/>
            </w:tcBorders>
            <w:vAlign w:val="bottom"/>
          </w:tcPr>
          <w:p w:rsidR="00F46B1B" w:rsidRDefault="00F46B1B">
            <w:pPr>
              <w:pStyle w:val="ConsPlusNormal"/>
              <w:jc w:val="both"/>
            </w:pPr>
            <w:r>
              <w:t>" минут</w:t>
            </w:r>
          </w:p>
        </w:tc>
      </w:tr>
    </w:tbl>
    <w:p w:rsidR="00F46B1B" w:rsidRDefault="00F46B1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37"/>
        <w:gridCol w:w="5634"/>
      </w:tblGrid>
      <w:tr w:rsidR="00F46B1B">
        <w:tc>
          <w:tcPr>
            <w:tcW w:w="3437" w:type="dxa"/>
            <w:tcBorders>
              <w:top w:val="nil"/>
              <w:left w:val="nil"/>
              <w:bottom w:val="nil"/>
              <w:right w:val="nil"/>
            </w:tcBorders>
          </w:tcPr>
          <w:p w:rsidR="00F46B1B" w:rsidRDefault="00F46B1B">
            <w:pPr>
              <w:pStyle w:val="ConsPlusNormal"/>
              <w:jc w:val="both"/>
            </w:pPr>
            <w:r>
              <w:lastRenderedPageBreak/>
              <w:t>Согласно настоящему акту</w:t>
            </w:r>
          </w:p>
        </w:tc>
        <w:tc>
          <w:tcPr>
            <w:tcW w:w="5634" w:type="dxa"/>
            <w:tcBorders>
              <w:top w:val="nil"/>
              <w:left w:val="nil"/>
              <w:bottom w:val="single" w:sz="4" w:space="0" w:color="auto"/>
              <w:right w:val="nil"/>
            </w:tcBorders>
          </w:tcPr>
          <w:p w:rsidR="00F46B1B" w:rsidRDefault="00F46B1B">
            <w:pPr>
              <w:pStyle w:val="ConsPlusNormal"/>
            </w:pPr>
          </w:p>
        </w:tc>
      </w:tr>
      <w:tr w:rsidR="00F46B1B">
        <w:tc>
          <w:tcPr>
            <w:tcW w:w="3437" w:type="dxa"/>
            <w:tcBorders>
              <w:top w:val="nil"/>
              <w:left w:val="nil"/>
              <w:bottom w:val="nil"/>
              <w:right w:val="nil"/>
            </w:tcBorders>
          </w:tcPr>
          <w:p w:rsidR="00F46B1B" w:rsidRDefault="00F46B1B">
            <w:pPr>
              <w:pStyle w:val="ConsPlusNormal"/>
            </w:pPr>
          </w:p>
        </w:tc>
        <w:tc>
          <w:tcPr>
            <w:tcW w:w="5634" w:type="dxa"/>
            <w:tcBorders>
              <w:top w:val="single" w:sz="4" w:space="0" w:color="auto"/>
              <w:left w:val="nil"/>
              <w:bottom w:val="nil"/>
              <w:right w:val="nil"/>
            </w:tcBorders>
          </w:tcPr>
          <w:p w:rsidR="00F46B1B" w:rsidRDefault="00F46B1B">
            <w:pPr>
              <w:pStyle w:val="ConsPlusNormal"/>
              <w:jc w:val="center"/>
            </w:pPr>
            <w:r>
              <w:t>(наименование застройщика, ИНН)</w:t>
            </w:r>
          </w:p>
        </w:tc>
      </w:tr>
      <w:tr w:rsidR="00F46B1B">
        <w:tc>
          <w:tcPr>
            <w:tcW w:w="9071" w:type="dxa"/>
            <w:gridSpan w:val="2"/>
            <w:tcBorders>
              <w:top w:val="nil"/>
              <w:left w:val="nil"/>
              <w:bottom w:val="single" w:sz="4" w:space="0" w:color="auto"/>
              <w:right w:val="nil"/>
            </w:tcBorders>
          </w:tcPr>
          <w:p w:rsidR="00F46B1B" w:rsidRDefault="00F46B1B">
            <w:pPr>
              <w:pStyle w:val="ConsPlusNormal"/>
            </w:pPr>
          </w:p>
        </w:tc>
      </w:tr>
      <w:tr w:rsidR="00F46B1B">
        <w:tblPrEx>
          <w:tblBorders>
            <w:insideH w:val="single" w:sz="4" w:space="0" w:color="auto"/>
          </w:tblBorders>
        </w:tblPrEx>
        <w:tc>
          <w:tcPr>
            <w:tcW w:w="9071" w:type="dxa"/>
            <w:gridSpan w:val="2"/>
            <w:tcBorders>
              <w:top w:val="single" w:sz="4" w:space="0" w:color="auto"/>
              <w:left w:val="nil"/>
              <w:bottom w:val="nil"/>
              <w:right w:val="nil"/>
            </w:tcBorders>
          </w:tcPr>
          <w:p w:rsidR="00F46B1B" w:rsidRDefault="00F46B1B">
            <w:pPr>
              <w:pStyle w:val="ConsPlusNormal"/>
              <w:jc w:val="center"/>
            </w:pPr>
            <w:r>
              <w:t>(фамилия, имя, отчество, должность представителя застройщика)</w:t>
            </w:r>
          </w:p>
        </w:tc>
      </w:tr>
    </w:tbl>
    <w:p w:rsidR="00F46B1B" w:rsidRDefault="00F46B1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F46B1B">
        <w:tc>
          <w:tcPr>
            <w:tcW w:w="1304" w:type="dxa"/>
            <w:tcBorders>
              <w:top w:val="nil"/>
              <w:left w:val="nil"/>
              <w:bottom w:val="nil"/>
              <w:right w:val="nil"/>
            </w:tcBorders>
          </w:tcPr>
          <w:p w:rsidR="00F46B1B" w:rsidRDefault="00F46B1B">
            <w:pPr>
              <w:pStyle w:val="ConsPlusNormal"/>
              <w:jc w:val="both"/>
            </w:pPr>
            <w:r>
              <w:t>передал, а</w:t>
            </w:r>
          </w:p>
        </w:tc>
        <w:tc>
          <w:tcPr>
            <w:tcW w:w="7767" w:type="dxa"/>
            <w:tcBorders>
              <w:top w:val="nil"/>
              <w:left w:val="nil"/>
              <w:bottom w:val="single" w:sz="4" w:space="0" w:color="auto"/>
              <w:right w:val="nil"/>
            </w:tcBorders>
          </w:tcPr>
          <w:p w:rsidR="00F46B1B" w:rsidRDefault="00F46B1B">
            <w:pPr>
              <w:pStyle w:val="ConsPlusNormal"/>
            </w:pPr>
          </w:p>
        </w:tc>
      </w:tr>
      <w:tr w:rsidR="00F46B1B">
        <w:tc>
          <w:tcPr>
            <w:tcW w:w="9071" w:type="dxa"/>
            <w:gridSpan w:val="2"/>
            <w:tcBorders>
              <w:top w:val="nil"/>
              <w:left w:val="nil"/>
              <w:bottom w:val="single" w:sz="4" w:space="0" w:color="auto"/>
              <w:right w:val="nil"/>
            </w:tcBorders>
          </w:tcPr>
          <w:p w:rsidR="00F46B1B" w:rsidRDefault="00F46B1B">
            <w:pPr>
              <w:pStyle w:val="ConsPlusNormal"/>
            </w:pPr>
          </w:p>
        </w:tc>
      </w:tr>
      <w:tr w:rsidR="00F46B1B">
        <w:tc>
          <w:tcPr>
            <w:tcW w:w="9071" w:type="dxa"/>
            <w:gridSpan w:val="2"/>
            <w:tcBorders>
              <w:top w:val="single" w:sz="4" w:space="0" w:color="auto"/>
              <w:left w:val="nil"/>
              <w:bottom w:val="nil"/>
              <w:right w:val="nil"/>
            </w:tcBorders>
          </w:tcPr>
          <w:p w:rsidR="00F46B1B" w:rsidRDefault="00F46B1B">
            <w:pPr>
              <w:pStyle w:val="ConsPlusNormal"/>
              <w:jc w:val="center"/>
            </w:pPr>
            <w:r>
              <w:t>(наименование гарантирующего поставщика, ИНН)</w:t>
            </w:r>
          </w:p>
        </w:tc>
      </w:tr>
      <w:tr w:rsidR="00F46B1B">
        <w:tc>
          <w:tcPr>
            <w:tcW w:w="9071" w:type="dxa"/>
            <w:gridSpan w:val="2"/>
            <w:tcBorders>
              <w:top w:val="nil"/>
              <w:left w:val="nil"/>
              <w:bottom w:val="single" w:sz="4" w:space="0" w:color="auto"/>
              <w:right w:val="nil"/>
            </w:tcBorders>
          </w:tcPr>
          <w:p w:rsidR="00F46B1B" w:rsidRDefault="00F46B1B">
            <w:pPr>
              <w:pStyle w:val="ConsPlusNormal"/>
            </w:pPr>
          </w:p>
        </w:tc>
      </w:tr>
      <w:tr w:rsidR="00F46B1B">
        <w:tc>
          <w:tcPr>
            <w:tcW w:w="9071" w:type="dxa"/>
            <w:gridSpan w:val="2"/>
            <w:tcBorders>
              <w:top w:val="single" w:sz="4" w:space="0" w:color="auto"/>
              <w:left w:val="nil"/>
              <w:bottom w:val="nil"/>
              <w:right w:val="nil"/>
            </w:tcBorders>
          </w:tcPr>
          <w:p w:rsidR="00F46B1B" w:rsidRDefault="00F46B1B">
            <w:pPr>
              <w:pStyle w:val="ConsPlusNormal"/>
              <w:jc w:val="center"/>
            </w:pPr>
            <w:r>
              <w:t>(фамилия, имя, отчество, должность представителя гарантирующего поставщика)</w:t>
            </w:r>
          </w:p>
        </w:tc>
      </w:tr>
      <w:tr w:rsidR="00F46B1B">
        <w:tc>
          <w:tcPr>
            <w:tcW w:w="9071" w:type="dxa"/>
            <w:gridSpan w:val="2"/>
            <w:tcBorders>
              <w:top w:val="nil"/>
              <w:left w:val="nil"/>
              <w:bottom w:val="nil"/>
              <w:right w:val="nil"/>
            </w:tcBorders>
          </w:tcPr>
          <w:p w:rsidR="00F46B1B" w:rsidRDefault="00F46B1B">
            <w:pPr>
              <w:pStyle w:val="ConsPlusNormal"/>
              <w:jc w:val="both"/>
            </w:pPr>
            <w:r>
              <w:t>принял следующее оборудование:</w:t>
            </w:r>
          </w:p>
        </w:tc>
      </w:tr>
    </w:tbl>
    <w:p w:rsidR="00F46B1B" w:rsidRDefault="00F46B1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46B1B">
        <w:tc>
          <w:tcPr>
            <w:tcW w:w="9071" w:type="dxa"/>
            <w:tcBorders>
              <w:top w:val="nil"/>
              <w:left w:val="nil"/>
              <w:bottom w:val="nil"/>
              <w:right w:val="nil"/>
            </w:tcBorders>
          </w:tcPr>
          <w:p w:rsidR="00F46B1B" w:rsidRDefault="00F46B1B">
            <w:pPr>
              <w:pStyle w:val="ConsPlusNormal"/>
              <w:jc w:val="center"/>
              <w:outlineLvl w:val="2"/>
            </w:pPr>
            <w:r>
              <w:t>1. Сведения о коллективных (общедомовых) приборах учета, установленных в многоквартирном доме (заполняются по каждому коллективному (общедомовому) прибору учета)</w:t>
            </w:r>
          </w:p>
        </w:tc>
      </w:tr>
    </w:tbl>
    <w:p w:rsidR="00F46B1B" w:rsidRDefault="00F46B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4138"/>
      </w:tblGrid>
      <w:tr w:rsidR="00F46B1B">
        <w:tc>
          <w:tcPr>
            <w:tcW w:w="4932" w:type="dxa"/>
          </w:tcPr>
          <w:p w:rsidR="00F46B1B" w:rsidRDefault="00F46B1B">
            <w:pPr>
              <w:pStyle w:val="ConsPlusNormal"/>
              <w:jc w:val="both"/>
            </w:pPr>
            <w:r>
              <w:t>Адрес</w:t>
            </w:r>
          </w:p>
        </w:tc>
        <w:tc>
          <w:tcPr>
            <w:tcW w:w="4138" w:type="dxa"/>
          </w:tcPr>
          <w:p w:rsidR="00F46B1B" w:rsidRDefault="00F46B1B">
            <w:pPr>
              <w:pStyle w:val="ConsPlusNormal"/>
            </w:pPr>
          </w:p>
        </w:tc>
      </w:tr>
      <w:tr w:rsidR="00F46B1B">
        <w:tc>
          <w:tcPr>
            <w:tcW w:w="4932" w:type="dxa"/>
          </w:tcPr>
          <w:p w:rsidR="00F46B1B" w:rsidRDefault="00F46B1B">
            <w:pPr>
              <w:pStyle w:val="ConsPlusNormal"/>
            </w:pPr>
            <w:r>
              <w:t>Наименование</w:t>
            </w:r>
          </w:p>
        </w:tc>
        <w:tc>
          <w:tcPr>
            <w:tcW w:w="4138" w:type="dxa"/>
          </w:tcPr>
          <w:p w:rsidR="00F46B1B" w:rsidRDefault="00F46B1B">
            <w:pPr>
              <w:pStyle w:val="ConsPlusNormal"/>
            </w:pPr>
          </w:p>
        </w:tc>
      </w:tr>
      <w:tr w:rsidR="00F46B1B">
        <w:tc>
          <w:tcPr>
            <w:tcW w:w="4932" w:type="dxa"/>
          </w:tcPr>
          <w:p w:rsidR="00F46B1B" w:rsidRDefault="00F46B1B">
            <w:pPr>
              <w:pStyle w:val="ConsPlusNormal"/>
            </w:pPr>
            <w:r>
              <w:t>Место установки</w:t>
            </w:r>
          </w:p>
        </w:tc>
        <w:tc>
          <w:tcPr>
            <w:tcW w:w="4138" w:type="dxa"/>
          </w:tcPr>
          <w:p w:rsidR="00F46B1B" w:rsidRDefault="00F46B1B">
            <w:pPr>
              <w:pStyle w:val="ConsPlusNormal"/>
            </w:pPr>
          </w:p>
        </w:tc>
      </w:tr>
      <w:tr w:rsidR="00F46B1B">
        <w:tc>
          <w:tcPr>
            <w:tcW w:w="4932" w:type="dxa"/>
          </w:tcPr>
          <w:p w:rsidR="00F46B1B" w:rsidRDefault="00F46B1B">
            <w:pPr>
              <w:pStyle w:val="ConsPlusNormal"/>
            </w:pPr>
            <w:r>
              <w:t>Реквизиты акта допуска к эксплуатации</w:t>
            </w:r>
          </w:p>
        </w:tc>
        <w:tc>
          <w:tcPr>
            <w:tcW w:w="4138" w:type="dxa"/>
          </w:tcPr>
          <w:p w:rsidR="00F46B1B" w:rsidRDefault="00F46B1B">
            <w:pPr>
              <w:pStyle w:val="ConsPlusNormal"/>
            </w:pPr>
          </w:p>
        </w:tc>
      </w:tr>
      <w:tr w:rsidR="00F46B1B">
        <w:tc>
          <w:tcPr>
            <w:tcW w:w="4932" w:type="dxa"/>
          </w:tcPr>
          <w:p w:rsidR="00F46B1B" w:rsidRDefault="00F46B1B">
            <w:pPr>
              <w:pStyle w:val="ConsPlusNormal"/>
            </w:pPr>
            <w:r>
              <w:t>Реквизиты переданного паспорта прибора учета</w:t>
            </w:r>
          </w:p>
        </w:tc>
        <w:tc>
          <w:tcPr>
            <w:tcW w:w="4138" w:type="dxa"/>
          </w:tcPr>
          <w:p w:rsidR="00F46B1B" w:rsidRDefault="00F46B1B">
            <w:pPr>
              <w:pStyle w:val="ConsPlusNormal"/>
            </w:pPr>
          </w:p>
        </w:tc>
      </w:tr>
    </w:tbl>
    <w:p w:rsidR="00F46B1B" w:rsidRDefault="00F46B1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46B1B">
        <w:tc>
          <w:tcPr>
            <w:tcW w:w="9071" w:type="dxa"/>
            <w:tcBorders>
              <w:top w:val="nil"/>
              <w:left w:val="nil"/>
              <w:bottom w:val="nil"/>
              <w:right w:val="nil"/>
            </w:tcBorders>
          </w:tcPr>
          <w:p w:rsidR="00F46B1B" w:rsidRDefault="00F46B1B">
            <w:pPr>
              <w:pStyle w:val="ConsPlusNormal"/>
              <w:jc w:val="center"/>
            </w:pPr>
            <w:r>
              <w:t>Информация о знаках визуального контроля (пломбах)</w:t>
            </w:r>
          </w:p>
        </w:tc>
      </w:tr>
    </w:tbl>
    <w:p w:rsidR="00F46B1B" w:rsidRDefault="00F46B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587"/>
        <w:gridCol w:w="4422"/>
      </w:tblGrid>
      <w:tr w:rsidR="00F46B1B">
        <w:tc>
          <w:tcPr>
            <w:tcW w:w="3061" w:type="dxa"/>
          </w:tcPr>
          <w:p w:rsidR="00F46B1B" w:rsidRDefault="00F46B1B">
            <w:pPr>
              <w:pStyle w:val="ConsPlusNormal"/>
              <w:jc w:val="center"/>
            </w:pPr>
            <w:r>
              <w:t>Место установки пломбы</w:t>
            </w:r>
          </w:p>
        </w:tc>
        <w:tc>
          <w:tcPr>
            <w:tcW w:w="1587" w:type="dxa"/>
          </w:tcPr>
          <w:p w:rsidR="00F46B1B" w:rsidRDefault="00F46B1B">
            <w:pPr>
              <w:pStyle w:val="ConsPlusNormal"/>
              <w:jc w:val="center"/>
            </w:pPr>
            <w:r>
              <w:t>Номер пломбы</w:t>
            </w:r>
          </w:p>
        </w:tc>
        <w:tc>
          <w:tcPr>
            <w:tcW w:w="4422" w:type="dxa"/>
          </w:tcPr>
          <w:p w:rsidR="00F46B1B" w:rsidRDefault="00F46B1B">
            <w:pPr>
              <w:pStyle w:val="ConsPlusNormal"/>
              <w:jc w:val="center"/>
            </w:pPr>
            <w:r>
              <w:t>Наименование организации, установившей пломбу</w:t>
            </w:r>
          </w:p>
        </w:tc>
      </w:tr>
      <w:tr w:rsidR="00F46B1B">
        <w:tc>
          <w:tcPr>
            <w:tcW w:w="3061" w:type="dxa"/>
            <w:vAlign w:val="center"/>
          </w:tcPr>
          <w:p w:rsidR="00F46B1B" w:rsidRDefault="00F46B1B">
            <w:pPr>
              <w:pStyle w:val="ConsPlusNormal"/>
            </w:pPr>
          </w:p>
        </w:tc>
        <w:tc>
          <w:tcPr>
            <w:tcW w:w="1587" w:type="dxa"/>
            <w:vAlign w:val="center"/>
          </w:tcPr>
          <w:p w:rsidR="00F46B1B" w:rsidRDefault="00F46B1B">
            <w:pPr>
              <w:pStyle w:val="ConsPlusNormal"/>
            </w:pPr>
          </w:p>
        </w:tc>
        <w:tc>
          <w:tcPr>
            <w:tcW w:w="4422" w:type="dxa"/>
            <w:vAlign w:val="center"/>
          </w:tcPr>
          <w:p w:rsidR="00F46B1B" w:rsidRDefault="00F46B1B">
            <w:pPr>
              <w:pStyle w:val="ConsPlusNormal"/>
            </w:pPr>
          </w:p>
        </w:tc>
      </w:tr>
      <w:tr w:rsidR="00F46B1B">
        <w:tc>
          <w:tcPr>
            <w:tcW w:w="3061" w:type="dxa"/>
            <w:vAlign w:val="center"/>
          </w:tcPr>
          <w:p w:rsidR="00F46B1B" w:rsidRDefault="00F46B1B">
            <w:pPr>
              <w:pStyle w:val="ConsPlusNormal"/>
            </w:pPr>
          </w:p>
        </w:tc>
        <w:tc>
          <w:tcPr>
            <w:tcW w:w="1587" w:type="dxa"/>
            <w:vAlign w:val="center"/>
          </w:tcPr>
          <w:p w:rsidR="00F46B1B" w:rsidRDefault="00F46B1B">
            <w:pPr>
              <w:pStyle w:val="ConsPlusNormal"/>
            </w:pPr>
          </w:p>
        </w:tc>
        <w:tc>
          <w:tcPr>
            <w:tcW w:w="4422" w:type="dxa"/>
            <w:vAlign w:val="center"/>
          </w:tcPr>
          <w:p w:rsidR="00F46B1B" w:rsidRDefault="00F46B1B">
            <w:pPr>
              <w:pStyle w:val="ConsPlusNormal"/>
            </w:pPr>
          </w:p>
        </w:tc>
      </w:tr>
      <w:tr w:rsidR="00F46B1B">
        <w:tc>
          <w:tcPr>
            <w:tcW w:w="3061" w:type="dxa"/>
            <w:vAlign w:val="center"/>
          </w:tcPr>
          <w:p w:rsidR="00F46B1B" w:rsidRDefault="00F46B1B">
            <w:pPr>
              <w:pStyle w:val="ConsPlusNormal"/>
            </w:pPr>
          </w:p>
        </w:tc>
        <w:tc>
          <w:tcPr>
            <w:tcW w:w="1587" w:type="dxa"/>
            <w:vAlign w:val="center"/>
          </w:tcPr>
          <w:p w:rsidR="00F46B1B" w:rsidRDefault="00F46B1B">
            <w:pPr>
              <w:pStyle w:val="ConsPlusNormal"/>
            </w:pPr>
          </w:p>
        </w:tc>
        <w:tc>
          <w:tcPr>
            <w:tcW w:w="4422" w:type="dxa"/>
            <w:vAlign w:val="center"/>
          </w:tcPr>
          <w:p w:rsidR="00F46B1B" w:rsidRDefault="00F46B1B">
            <w:pPr>
              <w:pStyle w:val="ConsPlusNormal"/>
            </w:pPr>
          </w:p>
        </w:tc>
      </w:tr>
      <w:tr w:rsidR="00F46B1B">
        <w:tc>
          <w:tcPr>
            <w:tcW w:w="3061" w:type="dxa"/>
            <w:vAlign w:val="center"/>
          </w:tcPr>
          <w:p w:rsidR="00F46B1B" w:rsidRDefault="00F46B1B">
            <w:pPr>
              <w:pStyle w:val="ConsPlusNormal"/>
            </w:pPr>
          </w:p>
        </w:tc>
        <w:tc>
          <w:tcPr>
            <w:tcW w:w="1587" w:type="dxa"/>
            <w:vAlign w:val="center"/>
          </w:tcPr>
          <w:p w:rsidR="00F46B1B" w:rsidRDefault="00F46B1B">
            <w:pPr>
              <w:pStyle w:val="ConsPlusNormal"/>
            </w:pPr>
          </w:p>
        </w:tc>
        <w:tc>
          <w:tcPr>
            <w:tcW w:w="4422" w:type="dxa"/>
            <w:vAlign w:val="center"/>
          </w:tcPr>
          <w:p w:rsidR="00F46B1B" w:rsidRDefault="00F46B1B">
            <w:pPr>
              <w:pStyle w:val="ConsPlusNormal"/>
            </w:pPr>
          </w:p>
        </w:tc>
      </w:tr>
      <w:tr w:rsidR="00F46B1B">
        <w:tc>
          <w:tcPr>
            <w:tcW w:w="3061" w:type="dxa"/>
            <w:vAlign w:val="center"/>
          </w:tcPr>
          <w:p w:rsidR="00F46B1B" w:rsidRDefault="00F46B1B">
            <w:pPr>
              <w:pStyle w:val="ConsPlusNormal"/>
            </w:pPr>
          </w:p>
        </w:tc>
        <w:tc>
          <w:tcPr>
            <w:tcW w:w="1587" w:type="dxa"/>
            <w:vAlign w:val="center"/>
          </w:tcPr>
          <w:p w:rsidR="00F46B1B" w:rsidRDefault="00F46B1B">
            <w:pPr>
              <w:pStyle w:val="ConsPlusNormal"/>
            </w:pPr>
          </w:p>
        </w:tc>
        <w:tc>
          <w:tcPr>
            <w:tcW w:w="4422" w:type="dxa"/>
            <w:vAlign w:val="center"/>
          </w:tcPr>
          <w:p w:rsidR="00F46B1B" w:rsidRDefault="00F46B1B">
            <w:pPr>
              <w:pStyle w:val="ConsPlusNormal"/>
            </w:pPr>
          </w:p>
        </w:tc>
      </w:tr>
    </w:tbl>
    <w:p w:rsidR="00F46B1B" w:rsidRDefault="00F46B1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46B1B">
        <w:tc>
          <w:tcPr>
            <w:tcW w:w="9071" w:type="dxa"/>
            <w:tcBorders>
              <w:top w:val="nil"/>
              <w:left w:val="nil"/>
              <w:bottom w:val="nil"/>
              <w:right w:val="nil"/>
            </w:tcBorders>
          </w:tcPr>
          <w:p w:rsidR="00F46B1B" w:rsidRDefault="00F46B1B">
            <w:pPr>
              <w:pStyle w:val="ConsPlusNormal"/>
              <w:jc w:val="center"/>
              <w:outlineLvl w:val="2"/>
            </w:pPr>
            <w:r>
              <w:t>2. Сведения об индивидуальных приборах учета, установленных в многоквартирном доме (при наличии)</w:t>
            </w:r>
          </w:p>
        </w:tc>
      </w:tr>
    </w:tbl>
    <w:p w:rsidR="00F46B1B" w:rsidRDefault="00F46B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4138"/>
      </w:tblGrid>
      <w:tr w:rsidR="00F46B1B">
        <w:tc>
          <w:tcPr>
            <w:tcW w:w="4932" w:type="dxa"/>
          </w:tcPr>
          <w:p w:rsidR="00F46B1B" w:rsidRDefault="00F46B1B">
            <w:pPr>
              <w:pStyle w:val="ConsPlusNormal"/>
            </w:pPr>
            <w:r>
              <w:lastRenderedPageBreak/>
              <w:t>Адрес</w:t>
            </w:r>
          </w:p>
        </w:tc>
        <w:tc>
          <w:tcPr>
            <w:tcW w:w="4138" w:type="dxa"/>
          </w:tcPr>
          <w:p w:rsidR="00F46B1B" w:rsidRDefault="00F46B1B">
            <w:pPr>
              <w:pStyle w:val="ConsPlusNormal"/>
            </w:pPr>
          </w:p>
        </w:tc>
      </w:tr>
      <w:tr w:rsidR="00F46B1B">
        <w:tc>
          <w:tcPr>
            <w:tcW w:w="4932" w:type="dxa"/>
          </w:tcPr>
          <w:p w:rsidR="00F46B1B" w:rsidRDefault="00F46B1B">
            <w:pPr>
              <w:pStyle w:val="ConsPlusNormal"/>
            </w:pPr>
            <w:r>
              <w:t>Наименование</w:t>
            </w:r>
          </w:p>
        </w:tc>
        <w:tc>
          <w:tcPr>
            <w:tcW w:w="4138" w:type="dxa"/>
          </w:tcPr>
          <w:p w:rsidR="00F46B1B" w:rsidRDefault="00F46B1B">
            <w:pPr>
              <w:pStyle w:val="ConsPlusNormal"/>
            </w:pPr>
          </w:p>
        </w:tc>
      </w:tr>
      <w:tr w:rsidR="00F46B1B">
        <w:tc>
          <w:tcPr>
            <w:tcW w:w="4932" w:type="dxa"/>
          </w:tcPr>
          <w:p w:rsidR="00F46B1B" w:rsidRDefault="00F46B1B">
            <w:pPr>
              <w:pStyle w:val="ConsPlusNormal"/>
            </w:pPr>
            <w:r>
              <w:t>Перечень</w:t>
            </w:r>
          </w:p>
        </w:tc>
        <w:tc>
          <w:tcPr>
            <w:tcW w:w="4138" w:type="dxa"/>
          </w:tcPr>
          <w:p w:rsidR="00F46B1B" w:rsidRDefault="00F46B1B">
            <w:pPr>
              <w:pStyle w:val="ConsPlusNormal"/>
            </w:pPr>
          </w:p>
        </w:tc>
      </w:tr>
      <w:tr w:rsidR="00F46B1B">
        <w:tc>
          <w:tcPr>
            <w:tcW w:w="4932" w:type="dxa"/>
          </w:tcPr>
          <w:p w:rsidR="00F46B1B" w:rsidRDefault="00F46B1B">
            <w:pPr>
              <w:pStyle w:val="ConsPlusNormal"/>
            </w:pPr>
            <w:r>
              <w:t>Места установки</w:t>
            </w:r>
          </w:p>
        </w:tc>
        <w:tc>
          <w:tcPr>
            <w:tcW w:w="4138" w:type="dxa"/>
          </w:tcPr>
          <w:p w:rsidR="00F46B1B" w:rsidRDefault="00F46B1B">
            <w:pPr>
              <w:pStyle w:val="ConsPlusNormal"/>
            </w:pPr>
          </w:p>
        </w:tc>
      </w:tr>
      <w:tr w:rsidR="00F46B1B">
        <w:tc>
          <w:tcPr>
            <w:tcW w:w="4932" w:type="dxa"/>
          </w:tcPr>
          <w:p w:rsidR="00F46B1B" w:rsidRDefault="00F46B1B">
            <w:pPr>
              <w:pStyle w:val="ConsPlusNormal"/>
            </w:pPr>
            <w:r>
              <w:t>Реквизиты акта допуска к эксплуатации</w:t>
            </w:r>
          </w:p>
        </w:tc>
        <w:tc>
          <w:tcPr>
            <w:tcW w:w="4138" w:type="dxa"/>
          </w:tcPr>
          <w:p w:rsidR="00F46B1B" w:rsidRDefault="00F46B1B">
            <w:pPr>
              <w:pStyle w:val="ConsPlusNormal"/>
            </w:pPr>
          </w:p>
        </w:tc>
      </w:tr>
      <w:tr w:rsidR="00F46B1B">
        <w:tc>
          <w:tcPr>
            <w:tcW w:w="4932" w:type="dxa"/>
          </w:tcPr>
          <w:p w:rsidR="00F46B1B" w:rsidRDefault="00F46B1B">
            <w:pPr>
              <w:pStyle w:val="ConsPlusNormal"/>
            </w:pPr>
            <w:r>
              <w:t>Перечень и реквизиты переданных паспортов приборов учета</w:t>
            </w:r>
          </w:p>
        </w:tc>
        <w:tc>
          <w:tcPr>
            <w:tcW w:w="4138" w:type="dxa"/>
          </w:tcPr>
          <w:p w:rsidR="00F46B1B" w:rsidRDefault="00F46B1B">
            <w:pPr>
              <w:pStyle w:val="ConsPlusNormal"/>
            </w:pPr>
          </w:p>
        </w:tc>
      </w:tr>
    </w:tbl>
    <w:p w:rsidR="00F46B1B" w:rsidRDefault="00F46B1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46B1B">
        <w:tc>
          <w:tcPr>
            <w:tcW w:w="9071" w:type="dxa"/>
            <w:tcBorders>
              <w:top w:val="nil"/>
              <w:left w:val="nil"/>
              <w:bottom w:val="nil"/>
              <w:right w:val="nil"/>
            </w:tcBorders>
          </w:tcPr>
          <w:p w:rsidR="00F46B1B" w:rsidRDefault="00F46B1B">
            <w:pPr>
              <w:pStyle w:val="ConsPlusNormal"/>
              <w:jc w:val="center"/>
            </w:pPr>
            <w:r>
              <w:t>Информация о знаках визуального контроля (пломбах)</w:t>
            </w:r>
          </w:p>
        </w:tc>
      </w:tr>
    </w:tbl>
    <w:p w:rsidR="00F46B1B" w:rsidRDefault="00F46B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587"/>
        <w:gridCol w:w="4422"/>
      </w:tblGrid>
      <w:tr w:rsidR="00F46B1B">
        <w:tc>
          <w:tcPr>
            <w:tcW w:w="3061" w:type="dxa"/>
          </w:tcPr>
          <w:p w:rsidR="00F46B1B" w:rsidRDefault="00F46B1B">
            <w:pPr>
              <w:pStyle w:val="ConsPlusNormal"/>
              <w:jc w:val="center"/>
            </w:pPr>
            <w:r>
              <w:t>Место установки пломбы</w:t>
            </w:r>
          </w:p>
        </w:tc>
        <w:tc>
          <w:tcPr>
            <w:tcW w:w="1587" w:type="dxa"/>
          </w:tcPr>
          <w:p w:rsidR="00F46B1B" w:rsidRDefault="00F46B1B">
            <w:pPr>
              <w:pStyle w:val="ConsPlusNormal"/>
              <w:jc w:val="center"/>
            </w:pPr>
            <w:r>
              <w:t>Номер пломбы</w:t>
            </w:r>
          </w:p>
        </w:tc>
        <w:tc>
          <w:tcPr>
            <w:tcW w:w="4422" w:type="dxa"/>
          </w:tcPr>
          <w:p w:rsidR="00F46B1B" w:rsidRDefault="00F46B1B">
            <w:pPr>
              <w:pStyle w:val="ConsPlusNormal"/>
              <w:jc w:val="center"/>
            </w:pPr>
            <w:r>
              <w:t>Наименование организации, установившей пломбу</w:t>
            </w:r>
          </w:p>
        </w:tc>
      </w:tr>
      <w:tr w:rsidR="00F46B1B">
        <w:tc>
          <w:tcPr>
            <w:tcW w:w="3061" w:type="dxa"/>
            <w:vAlign w:val="center"/>
          </w:tcPr>
          <w:p w:rsidR="00F46B1B" w:rsidRDefault="00F46B1B">
            <w:pPr>
              <w:pStyle w:val="ConsPlusNormal"/>
            </w:pPr>
          </w:p>
        </w:tc>
        <w:tc>
          <w:tcPr>
            <w:tcW w:w="1587" w:type="dxa"/>
            <w:vAlign w:val="center"/>
          </w:tcPr>
          <w:p w:rsidR="00F46B1B" w:rsidRDefault="00F46B1B">
            <w:pPr>
              <w:pStyle w:val="ConsPlusNormal"/>
            </w:pPr>
          </w:p>
        </w:tc>
        <w:tc>
          <w:tcPr>
            <w:tcW w:w="4422" w:type="dxa"/>
            <w:vAlign w:val="center"/>
          </w:tcPr>
          <w:p w:rsidR="00F46B1B" w:rsidRDefault="00F46B1B">
            <w:pPr>
              <w:pStyle w:val="ConsPlusNormal"/>
            </w:pPr>
          </w:p>
        </w:tc>
      </w:tr>
      <w:tr w:rsidR="00F46B1B">
        <w:tc>
          <w:tcPr>
            <w:tcW w:w="3061" w:type="dxa"/>
            <w:vAlign w:val="center"/>
          </w:tcPr>
          <w:p w:rsidR="00F46B1B" w:rsidRDefault="00F46B1B">
            <w:pPr>
              <w:pStyle w:val="ConsPlusNormal"/>
            </w:pPr>
          </w:p>
        </w:tc>
        <w:tc>
          <w:tcPr>
            <w:tcW w:w="1587" w:type="dxa"/>
            <w:vAlign w:val="center"/>
          </w:tcPr>
          <w:p w:rsidR="00F46B1B" w:rsidRDefault="00F46B1B">
            <w:pPr>
              <w:pStyle w:val="ConsPlusNormal"/>
            </w:pPr>
          </w:p>
        </w:tc>
        <w:tc>
          <w:tcPr>
            <w:tcW w:w="4422" w:type="dxa"/>
            <w:vAlign w:val="center"/>
          </w:tcPr>
          <w:p w:rsidR="00F46B1B" w:rsidRDefault="00F46B1B">
            <w:pPr>
              <w:pStyle w:val="ConsPlusNormal"/>
            </w:pPr>
          </w:p>
        </w:tc>
      </w:tr>
      <w:tr w:rsidR="00F46B1B">
        <w:tc>
          <w:tcPr>
            <w:tcW w:w="3061" w:type="dxa"/>
            <w:vAlign w:val="center"/>
          </w:tcPr>
          <w:p w:rsidR="00F46B1B" w:rsidRDefault="00F46B1B">
            <w:pPr>
              <w:pStyle w:val="ConsPlusNormal"/>
            </w:pPr>
          </w:p>
        </w:tc>
        <w:tc>
          <w:tcPr>
            <w:tcW w:w="1587" w:type="dxa"/>
            <w:vAlign w:val="center"/>
          </w:tcPr>
          <w:p w:rsidR="00F46B1B" w:rsidRDefault="00F46B1B">
            <w:pPr>
              <w:pStyle w:val="ConsPlusNormal"/>
            </w:pPr>
          </w:p>
        </w:tc>
        <w:tc>
          <w:tcPr>
            <w:tcW w:w="4422" w:type="dxa"/>
            <w:vAlign w:val="center"/>
          </w:tcPr>
          <w:p w:rsidR="00F46B1B" w:rsidRDefault="00F46B1B">
            <w:pPr>
              <w:pStyle w:val="ConsPlusNormal"/>
            </w:pPr>
          </w:p>
        </w:tc>
      </w:tr>
      <w:tr w:rsidR="00F46B1B">
        <w:tc>
          <w:tcPr>
            <w:tcW w:w="3061" w:type="dxa"/>
            <w:vAlign w:val="center"/>
          </w:tcPr>
          <w:p w:rsidR="00F46B1B" w:rsidRDefault="00F46B1B">
            <w:pPr>
              <w:pStyle w:val="ConsPlusNormal"/>
            </w:pPr>
          </w:p>
        </w:tc>
        <w:tc>
          <w:tcPr>
            <w:tcW w:w="1587" w:type="dxa"/>
            <w:vAlign w:val="center"/>
          </w:tcPr>
          <w:p w:rsidR="00F46B1B" w:rsidRDefault="00F46B1B">
            <w:pPr>
              <w:pStyle w:val="ConsPlusNormal"/>
            </w:pPr>
          </w:p>
        </w:tc>
        <w:tc>
          <w:tcPr>
            <w:tcW w:w="4422" w:type="dxa"/>
            <w:vAlign w:val="center"/>
          </w:tcPr>
          <w:p w:rsidR="00F46B1B" w:rsidRDefault="00F46B1B">
            <w:pPr>
              <w:pStyle w:val="ConsPlusNormal"/>
            </w:pPr>
          </w:p>
        </w:tc>
      </w:tr>
      <w:tr w:rsidR="00F46B1B">
        <w:tc>
          <w:tcPr>
            <w:tcW w:w="3061" w:type="dxa"/>
            <w:vAlign w:val="center"/>
          </w:tcPr>
          <w:p w:rsidR="00F46B1B" w:rsidRDefault="00F46B1B">
            <w:pPr>
              <w:pStyle w:val="ConsPlusNormal"/>
            </w:pPr>
          </w:p>
        </w:tc>
        <w:tc>
          <w:tcPr>
            <w:tcW w:w="1587" w:type="dxa"/>
            <w:vAlign w:val="center"/>
          </w:tcPr>
          <w:p w:rsidR="00F46B1B" w:rsidRDefault="00F46B1B">
            <w:pPr>
              <w:pStyle w:val="ConsPlusNormal"/>
            </w:pPr>
          </w:p>
        </w:tc>
        <w:tc>
          <w:tcPr>
            <w:tcW w:w="4422" w:type="dxa"/>
            <w:vAlign w:val="center"/>
          </w:tcPr>
          <w:p w:rsidR="00F46B1B" w:rsidRDefault="00F46B1B">
            <w:pPr>
              <w:pStyle w:val="ConsPlusNormal"/>
            </w:pPr>
          </w:p>
        </w:tc>
      </w:tr>
    </w:tbl>
    <w:p w:rsidR="00F46B1B" w:rsidRDefault="00F46B1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46B1B">
        <w:tc>
          <w:tcPr>
            <w:tcW w:w="9071" w:type="dxa"/>
            <w:tcBorders>
              <w:top w:val="nil"/>
              <w:left w:val="nil"/>
              <w:bottom w:val="nil"/>
              <w:right w:val="nil"/>
            </w:tcBorders>
          </w:tcPr>
          <w:p w:rsidR="00F46B1B" w:rsidRDefault="00F46B1B">
            <w:pPr>
              <w:pStyle w:val="ConsPlusNormal"/>
              <w:jc w:val="center"/>
              <w:outlineLvl w:val="2"/>
            </w:pPr>
            <w:r>
              <w:t>3. Сведения об общих (для коммунальных квартир) приборах учета, установленных в многоквартирном доме (при наличии)</w:t>
            </w:r>
          </w:p>
        </w:tc>
      </w:tr>
    </w:tbl>
    <w:p w:rsidR="00F46B1B" w:rsidRDefault="00F46B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12"/>
        <w:gridCol w:w="4025"/>
      </w:tblGrid>
      <w:tr w:rsidR="00F46B1B">
        <w:tc>
          <w:tcPr>
            <w:tcW w:w="5012" w:type="dxa"/>
          </w:tcPr>
          <w:p w:rsidR="00F46B1B" w:rsidRDefault="00F46B1B">
            <w:pPr>
              <w:pStyle w:val="ConsPlusNormal"/>
              <w:jc w:val="both"/>
            </w:pPr>
            <w:r>
              <w:t>Адрес</w:t>
            </w:r>
          </w:p>
        </w:tc>
        <w:tc>
          <w:tcPr>
            <w:tcW w:w="4025" w:type="dxa"/>
          </w:tcPr>
          <w:p w:rsidR="00F46B1B" w:rsidRDefault="00F46B1B">
            <w:pPr>
              <w:pStyle w:val="ConsPlusNormal"/>
            </w:pPr>
          </w:p>
        </w:tc>
      </w:tr>
      <w:tr w:rsidR="00F46B1B">
        <w:tc>
          <w:tcPr>
            <w:tcW w:w="5012" w:type="dxa"/>
          </w:tcPr>
          <w:p w:rsidR="00F46B1B" w:rsidRDefault="00F46B1B">
            <w:pPr>
              <w:pStyle w:val="ConsPlusNormal"/>
              <w:jc w:val="both"/>
            </w:pPr>
            <w:r>
              <w:t>Наименование</w:t>
            </w:r>
          </w:p>
        </w:tc>
        <w:tc>
          <w:tcPr>
            <w:tcW w:w="4025" w:type="dxa"/>
          </w:tcPr>
          <w:p w:rsidR="00F46B1B" w:rsidRDefault="00F46B1B">
            <w:pPr>
              <w:pStyle w:val="ConsPlusNormal"/>
            </w:pPr>
          </w:p>
        </w:tc>
      </w:tr>
      <w:tr w:rsidR="00F46B1B">
        <w:tc>
          <w:tcPr>
            <w:tcW w:w="5012" w:type="dxa"/>
          </w:tcPr>
          <w:p w:rsidR="00F46B1B" w:rsidRDefault="00F46B1B">
            <w:pPr>
              <w:pStyle w:val="ConsPlusNormal"/>
              <w:jc w:val="both"/>
            </w:pPr>
            <w:r>
              <w:t>Перечень</w:t>
            </w:r>
          </w:p>
        </w:tc>
        <w:tc>
          <w:tcPr>
            <w:tcW w:w="4025" w:type="dxa"/>
          </w:tcPr>
          <w:p w:rsidR="00F46B1B" w:rsidRDefault="00F46B1B">
            <w:pPr>
              <w:pStyle w:val="ConsPlusNormal"/>
            </w:pPr>
          </w:p>
        </w:tc>
      </w:tr>
      <w:tr w:rsidR="00F46B1B">
        <w:tc>
          <w:tcPr>
            <w:tcW w:w="5012" w:type="dxa"/>
          </w:tcPr>
          <w:p w:rsidR="00F46B1B" w:rsidRDefault="00F46B1B">
            <w:pPr>
              <w:pStyle w:val="ConsPlusNormal"/>
              <w:jc w:val="both"/>
            </w:pPr>
            <w:r>
              <w:t>Места установки</w:t>
            </w:r>
          </w:p>
        </w:tc>
        <w:tc>
          <w:tcPr>
            <w:tcW w:w="4025" w:type="dxa"/>
          </w:tcPr>
          <w:p w:rsidR="00F46B1B" w:rsidRDefault="00F46B1B">
            <w:pPr>
              <w:pStyle w:val="ConsPlusNormal"/>
            </w:pPr>
          </w:p>
        </w:tc>
      </w:tr>
      <w:tr w:rsidR="00F46B1B">
        <w:tc>
          <w:tcPr>
            <w:tcW w:w="5012" w:type="dxa"/>
          </w:tcPr>
          <w:p w:rsidR="00F46B1B" w:rsidRDefault="00F46B1B">
            <w:pPr>
              <w:pStyle w:val="ConsPlusNormal"/>
              <w:jc w:val="both"/>
            </w:pPr>
            <w:r>
              <w:t>Реквизиты акта допуска к эксплуатации</w:t>
            </w:r>
          </w:p>
        </w:tc>
        <w:tc>
          <w:tcPr>
            <w:tcW w:w="4025" w:type="dxa"/>
          </w:tcPr>
          <w:p w:rsidR="00F46B1B" w:rsidRDefault="00F46B1B">
            <w:pPr>
              <w:pStyle w:val="ConsPlusNormal"/>
            </w:pPr>
          </w:p>
        </w:tc>
      </w:tr>
      <w:tr w:rsidR="00F46B1B">
        <w:tc>
          <w:tcPr>
            <w:tcW w:w="5012" w:type="dxa"/>
          </w:tcPr>
          <w:p w:rsidR="00F46B1B" w:rsidRDefault="00F46B1B">
            <w:pPr>
              <w:pStyle w:val="ConsPlusNormal"/>
            </w:pPr>
            <w:r>
              <w:t>Перечень и реквизиты переданных паспортов приборов учета</w:t>
            </w:r>
          </w:p>
        </w:tc>
        <w:tc>
          <w:tcPr>
            <w:tcW w:w="4025" w:type="dxa"/>
          </w:tcPr>
          <w:p w:rsidR="00F46B1B" w:rsidRDefault="00F46B1B">
            <w:pPr>
              <w:pStyle w:val="ConsPlusNormal"/>
            </w:pPr>
          </w:p>
        </w:tc>
      </w:tr>
    </w:tbl>
    <w:p w:rsidR="00F46B1B" w:rsidRDefault="00F46B1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46B1B">
        <w:tc>
          <w:tcPr>
            <w:tcW w:w="9071" w:type="dxa"/>
            <w:tcBorders>
              <w:top w:val="nil"/>
              <w:left w:val="nil"/>
              <w:bottom w:val="nil"/>
              <w:right w:val="nil"/>
            </w:tcBorders>
          </w:tcPr>
          <w:p w:rsidR="00F46B1B" w:rsidRDefault="00F46B1B">
            <w:pPr>
              <w:pStyle w:val="ConsPlusNormal"/>
              <w:jc w:val="center"/>
            </w:pPr>
            <w:r>
              <w:t>Информация о знаках визуального контроля (пломбах)</w:t>
            </w:r>
          </w:p>
        </w:tc>
      </w:tr>
    </w:tbl>
    <w:p w:rsidR="00F46B1B" w:rsidRDefault="00F46B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587"/>
        <w:gridCol w:w="4422"/>
      </w:tblGrid>
      <w:tr w:rsidR="00F46B1B">
        <w:tc>
          <w:tcPr>
            <w:tcW w:w="3061" w:type="dxa"/>
          </w:tcPr>
          <w:p w:rsidR="00F46B1B" w:rsidRDefault="00F46B1B">
            <w:pPr>
              <w:pStyle w:val="ConsPlusNormal"/>
              <w:jc w:val="center"/>
            </w:pPr>
            <w:r>
              <w:t>Место установки пломбы</w:t>
            </w:r>
          </w:p>
        </w:tc>
        <w:tc>
          <w:tcPr>
            <w:tcW w:w="1587" w:type="dxa"/>
          </w:tcPr>
          <w:p w:rsidR="00F46B1B" w:rsidRDefault="00F46B1B">
            <w:pPr>
              <w:pStyle w:val="ConsPlusNormal"/>
              <w:jc w:val="center"/>
            </w:pPr>
            <w:r>
              <w:t>Номер пломбы</w:t>
            </w:r>
          </w:p>
        </w:tc>
        <w:tc>
          <w:tcPr>
            <w:tcW w:w="4422" w:type="dxa"/>
          </w:tcPr>
          <w:p w:rsidR="00F46B1B" w:rsidRDefault="00F46B1B">
            <w:pPr>
              <w:pStyle w:val="ConsPlusNormal"/>
              <w:jc w:val="center"/>
            </w:pPr>
            <w:r>
              <w:t>Наименование организации, установившей пломбу</w:t>
            </w:r>
          </w:p>
        </w:tc>
      </w:tr>
      <w:tr w:rsidR="00F46B1B">
        <w:tc>
          <w:tcPr>
            <w:tcW w:w="3061" w:type="dxa"/>
            <w:vAlign w:val="center"/>
          </w:tcPr>
          <w:p w:rsidR="00F46B1B" w:rsidRDefault="00F46B1B">
            <w:pPr>
              <w:pStyle w:val="ConsPlusNormal"/>
            </w:pPr>
          </w:p>
        </w:tc>
        <w:tc>
          <w:tcPr>
            <w:tcW w:w="1587" w:type="dxa"/>
            <w:vAlign w:val="center"/>
          </w:tcPr>
          <w:p w:rsidR="00F46B1B" w:rsidRDefault="00F46B1B">
            <w:pPr>
              <w:pStyle w:val="ConsPlusNormal"/>
            </w:pPr>
          </w:p>
        </w:tc>
        <w:tc>
          <w:tcPr>
            <w:tcW w:w="4422" w:type="dxa"/>
            <w:vAlign w:val="center"/>
          </w:tcPr>
          <w:p w:rsidR="00F46B1B" w:rsidRDefault="00F46B1B">
            <w:pPr>
              <w:pStyle w:val="ConsPlusNormal"/>
            </w:pPr>
          </w:p>
        </w:tc>
      </w:tr>
      <w:tr w:rsidR="00F46B1B">
        <w:tc>
          <w:tcPr>
            <w:tcW w:w="3061" w:type="dxa"/>
            <w:vAlign w:val="center"/>
          </w:tcPr>
          <w:p w:rsidR="00F46B1B" w:rsidRDefault="00F46B1B">
            <w:pPr>
              <w:pStyle w:val="ConsPlusNormal"/>
            </w:pPr>
          </w:p>
        </w:tc>
        <w:tc>
          <w:tcPr>
            <w:tcW w:w="1587" w:type="dxa"/>
            <w:vAlign w:val="center"/>
          </w:tcPr>
          <w:p w:rsidR="00F46B1B" w:rsidRDefault="00F46B1B">
            <w:pPr>
              <w:pStyle w:val="ConsPlusNormal"/>
            </w:pPr>
          </w:p>
        </w:tc>
        <w:tc>
          <w:tcPr>
            <w:tcW w:w="4422" w:type="dxa"/>
            <w:vAlign w:val="center"/>
          </w:tcPr>
          <w:p w:rsidR="00F46B1B" w:rsidRDefault="00F46B1B">
            <w:pPr>
              <w:pStyle w:val="ConsPlusNormal"/>
            </w:pPr>
          </w:p>
        </w:tc>
      </w:tr>
      <w:tr w:rsidR="00F46B1B">
        <w:tc>
          <w:tcPr>
            <w:tcW w:w="3061" w:type="dxa"/>
            <w:vAlign w:val="center"/>
          </w:tcPr>
          <w:p w:rsidR="00F46B1B" w:rsidRDefault="00F46B1B">
            <w:pPr>
              <w:pStyle w:val="ConsPlusNormal"/>
            </w:pPr>
          </w:p>
        </w:tc>
        <w:tc>
          <w:tcPr>
            <w:tcW w:w="1587" w:type="dxa"/>
            <w:vAlign w:val="center"/>
          </w:tcPr>
          <w:p w:rsidR="00F46B1B" w:rsidRDefault="00F46B1B">
            <w:pPr>
              <w:pStyle w:val="ConsPlusNormal"/>
            </w:pPr>
          </w:p>
        </w:tc>
        <w:tc>
          <w:tcPr>
            <w:tcW w:w="4422" w:type="dxa"/>
            <w:vAlign w:val="center"/>
          </w:tcPr>
          <w:p w:rsidR="00F46B1B" w:rsidRDefault="00F46B1B">
            <w:pPr>
              <w:pStyle w:val="ConsPlusNormal"/>
            </w:pPr>
          </w:p>
        </w:tc>
      </w:tr>
      <w:tr w:rsidR="00F46B1B">
        <w:tc>
          <w:tcPr>
            <w:tcW w:w="3061" w:type="dxa"/>
            <w:vAlign w:val="center"/>
          </w:tcPr>
          <w:p w:rsidR="00F46B1B" w:rsidRDefault="00F46B1B">
            <w:pPr>
              <w:pStyle w:val="ConsPlusNormal"/>
            </w:pPr>
          </w:p>
        </w:tc>
        <w:tc>
          <w:tcPr>
            <w:tcW w:w="1587" w:type="dxa"/>
            <w:vAlign w:val="center"/>
          </w:tcPr>
          <w:p w:rsidR="00F46B1B" w:rsidRDefault="00F46B1B">
            <w:pPr>
              <w:pStyle w:val="ConsPlusNormal"/>
            </w:pPr>
          </w:p>
        </w:tc>
        <w:tc>
          <w:tcPr>
            <w:tcW w:w="4422" w:type="dxa"/>
            <w:vAlign w:val="center"/>
          </w:tcPr>
          <w:p w:rsidR="00F46B1B" w:rsidRDefault="00F46B1B">
            <w:pPr>
              <w:pStyle w:val="ConsPlusNormal"/>
            </w:pPr>
          </w:p>
        </w:tc>
      </w:tr>
      <w:tr w:rsidR="00F46B1B">
        <w:tc>
          <w:tcPr>
            <w:tcW w:w="3061" w:type="dxa"/>
            <w:vAlign w:val="center"/>
          </w:tcPr>
          <w:p w:rsidR="00F46B1B" w:rsidRDefault="00F46B1B">
            <w:pPr>
              <w:pStyle w:val="ConsPlusNormal"/>
            </w:pPr>
          </w:p>
        </w:tc>
        <w:tc>
          <w:tcPr>
            <w:tcW w:w="1587" w:type="dxa"/>
            <w:vAlign w:val="center"/>
          </w:tcPr>
          <w:p w:rsidR="00F46B1B" w:rsidRDefault="00F46B1B">
            <w:pPr>
              <w:pStyle w:val="ConsPlusNormal"/>
            </w:pPr>
          </w:p>
        </w:tc>
        <w:tc>
          <w:tcPr>
            <w:tcW w:w="4422" w:type="dxa"/>
            <w:vAlign w:val="center"/>
          </w:tcPr>
          <w:p w:rsidR="00F46B1B" w:rsidRDefault="00F46B1B">
            <w:pPr>
              <w:pStyle w:val="ConsPlusNormal"/>
            </w:pPr>
          </w:p>
        </w:tc>
      </w:tr>
    </w:tbl>
    <w:p w:rsidR="00F46B1B" w:rsidRDefault="00F46B1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46B1B">
        <w:tc>
          <w:tcPr>
            <w:tcW w:w="9071" w:type="dxa"/>
            <w:tcBorders>
              <w:top w:val="nil"/>
              <w:left w:val="nil"/>
              <w:bottom w:val="nil"/>
              <w:right w:val="nil"/>
            </w:tcBorders>
          </w:tcPr>
          <w:p w:rsidR="00F46B1B" w:rsidRDefault="00F46B1B">
            <w:pPr>
              <w:pStyle w:val="ConsPlusNormal"/>
              <w:jc w:val="center"/>
              <w:outlineLvl w:val="2"/>
            </w:pPr>
            <w:r>
              <w:t>4. Сведения об измерительных трансформаторах тока (при наличии)</w:t>
            </w:r>
          </w:p>
          <w:p w:rsidR="00F46B1B" w:rsidRDefault="00F46B1B">
            <w:pPr>
              <w:pStyle w:val="ConsPlusNormal"/>
              <w:jc w:val="center"/>
            </w:pPr>
            <w:r>
              <w:t>(заполняется по каждому измерительному трансформатору тока)</w:t>
            </w:r>
          </w:p>
        </w:tc>
      </w:tr>
    </w:tbl>
    <w:p w:rsidR="00F46B1B" w:rsidRDefault="00F46B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8"/>
        <w:gridCol w:w="4081"/>
      </w:tblGrid>
      <w:tr w:rsidR="00F46B1B">
        <w:tc>
          <w:tcPr>
            <w:tcW w:w="4988" w:type="dxa"/>
          </w:tcPr>
          <w:p w:rsidR="00F46B1B" w:rsidRDefault="00F46B1B">
            <w:pPr>
              <w:pStyle w:val="ConsPlusNormal"/>
            </w:pPr>
            <w:r>
              <w:t>Адрес</w:t>
            </w:r>
          </w:p>
        </w:tc>
        <w:tc>
          <w:tcPr>
            <w:tcW w:w="4081" w:type="dxa"/>
          </w:tcPr>
          <w:p w:rsidR="00F46B1B" w:rsidRDefault="00F46B1B">
            <w:pPr>
              <w:pStyle w:val="ConsPlusNormal"/>
            </w:pPr>
          </w:p>
        </w:tc>
      </w:tr>
      <w:tr w:rsidR="00F46B1B">
        <w:tc>
          <w:tcPr>
            <w:tcW w:w="4988" w:type="dxa"/>
          </w:tcPr>
          <w:p w:rsidR="00F46B1B" w:rsidRDefault="00F46B1B">
            <w:pPr>
              <w:pStyle w:val="ConsPlusNormal"/>
            </w:pPr>
            <w:r>
              <w:t>Наименование</w:t>
            </w:r>
          </w:p>
        </w:tc>
        <w:tc>
          <w:tcPr>
            <w:tcW w:w="4081" w:type="dxa"/>
          </w:tcPr>
          <w:p w:rsidR="00F46B1B" w:rsidRDefault="00F46B1B">
            <w:pPr>
              <w:pStyle w:val="ConsPlusNormal"/>
            </w:pPr>
          </w:p>
        </w:tc>
      </w:tr>
      <w:tr w:rsidR="00F46B1B">
        <w:tc>
          <w:tcPr>
            <w:tcW w:w="4988" w:type="dxa"/>
          </w:tcPr>
          <w:p w:rsidR="00F46B1B" w:rsidRDefault="00F46B1B">
            <w:pPr>
              <w:pStyle w:val="ConsPlusNormal"/>
            </w:pPr>
            <w:r>
              <w:t>Место установки</w:t>
            </w:r>
          </w:p>
        </w:tc>
        <w:tc>
          <w:tcPr>
            <w:tcW w:w="4081" w:type="dxa"/>
          </w:tcPr>
          <w:p w:rsidR="00F46B1B" w:rsidRDefault="00F46B1B">
            <w:pPr>
              <w:pStyle w:val="ConsPlusNormal"/>
            </w:pPr>
          </w:p>
        </w:tc>
      </w:tr>
      <w:tr w:rsidR="00F46B1B">
        <w:tc>
          <w:tcPr>
            <w:tcW w:w="4988" w:type="dxa"/>
          </w:tcPr>
          <w:p w:rsidR="00F46B1B" w:rsidRDefault="00F46B1B">
            <w:pPr>
              <w:pStyle w:val="ConsPlusNormal"/>
            </w:pPr>
            <w:r>
              <w:t>Реквизиты акта допуска к эксплуатации</w:t>
            </w:r>
          </w:p>
        </w:tc>
        <w:tc>
          <w:tcPr>
            <w:tcW w:w="4081" w:type="dxa"/>
          </w:tcPr>
          <w:p w:rsidR="00F46B1B" w:rsidRDefault="00F46B1B">
            <w:pPr>
              <w:pStyle w:val="ConsPlusNormal"/>
            </w:pPr>
          </w:p>
        </w:tc>
      </w:tr>
      <w:tr w:rsidR="00F46B1B">
        <w:tc>
          <w:tcPr>
            <w:tcW w:w="4988" w:type="dxa"/>
          </w:tcPr>
          <w:p w:rsidR="00F46B1B" w:rsidRDefault="00F46B1B">
            <w:pPr>
              <w:pStyle w:val="ConsPlusNormal"/>
            </w:pPr>
            <w:r>
              <w:t>Реквизиты переданного паспорта измерительного трансформатора</w:t>
            </w:r>
          </w:p>
        </w:tc>
        <w:tc>
          <w:tcPr>
            <w:tcW w:w="4081" w:type="dxa"/>
          </w:tcPr>
          <w:p w:rsidR="00F46B1B" w:rsidRDefault="00F46B1B">
            <w:pPr>
              <w:pStyle w:val="ConsPlusNormal"/>
            </w:pPr>
          </w:p>
        </w:tc>
      </w:tr>
    </w:tbl>
    <w:p w:rsidR="00F46B1B" w:rsidRDefault="00F46B1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46B1B">
        <w:tc>
          <w:tcPr>
            <w:tcW w:w="9071" w:type="dxa"/>
            <w:tcBorders>
              <w:top w:val="nil"/>
              <w:left w:val="nil"/>
              <w:bottom w:val="nil"/>
              <w:right w:val="nil"/>
            </w:tcBorders>
          </w:tcPr>
          <w:p w:rsidR="00F46B1B" w:rsidRDefault="00F46B1B">
            <w:pPr>
              <w:pStyle w:val="ConsPlusNormal"/>
              <w:jc w:val="center"/>
            </w:pPr>
            <w:r>
              <w:t>Информация о знаках визуального контроля (пломбах)</w:t>
            </w:r>
          </w:p>
        </w:tc>
      </w:tr>
    </w:tbl>
    <w:p w:rsidR="00F46B1B" w:rsidRDefault="00F46B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587"/>
        <w:gridCol w:w="4422"/>
      </w:tblGrid>
      <w:tr w:rsidR="00F46B1B">
        <w:tc>
          <w:tcPr>
            <w:tcW w:w="3061" w:type="dxa"/>
          </w:tcPr>
          <w:p w:rsidR="00F46B1B" w:rsidRDefault="00F46B1B">
            <w:pPr>
              <w:pStyle w:val="ConsPlusNormal"/>
              <w:jc w:val="center"/>
            </w:pPr>
            <w:r>
              <w:t>Место установки пломбы</w:t>
            </w:r>
          </w:p>
        </w:tc>
        <w:tc>
          <w:tcPr>
            <w:tcW w:w="1587" w:type="dxa"/>
          </w:tcPr>
          <w:p w:rsidR="00F46B1B" w:rsidRDefault="00F46B1B">
            <w:pPr>
              <w:pStyle w:val="ConsPlusNormal"/>
              <w:jc w:val="center"/>
            </w:pPr>
            <w:r>
              <w:t>Номер пломбы</w:t>
            </w:r>
          </w:p>
        </w:tc>
        <w:tc>
          <w:tcPr>
            <w:tcW w:w="4422" w:type="dxa"/>
          </w:tcPr>
          <w:p w:rsidR="00F46B1B" w:rsidRDefault="00F46B1B">
            <w:pPr>
              <w:pStyle w:val="ConsPlusNormal"/>
              <w:jc w:val="center"/>
            </w:pPr>
            <w:r>
              <w:t>Наименование организации, установившей пломбу</w:t>
            </w:r>
          </w:p>
        </w:tc>
      </w:tr>
      <w:tr w:rsidR="00F46B1B">
        <w:tc>
          <w:tcPr>
            <w:tcW w:w="3061" w:type="dxa"/>
            <w:vAlign w:val="center"/>
          </w:tcPr>
          <w:p w:rsidR="00F46B1B" w:rsidRDefault="00F46B1B">
            <w:pPr>
              <w:pStyle w:val="ConsPlusNormal"/>
            </w:pPr>
          </w:p>
        </w:tc>
        <w:tc>
          <w:tcPr>
            <w:tcW w:w="1587" w:type="dxa"/>
            <w:vAlign w:val="center"/>
          </w:tcPr>
          <w:p w:rsidR="00F46B1B" w:rsidRDefault="00F46B1B">
            <w:pPr>
              <w:pStyle w:val="ConsPlusNormal"/>
            </w:pPr>
          </w:p>
        </w:tc>
        <w:tc>
          <w:tcPr>
            <w:tcW w:w="4422" w:type="dxa"/>
            <w:vAlign w:val="center"/>
          </w:tcPr>
          <w:p w:rsidR="00F46B1B" w:rsidRDefault="00F46B1B">
            <w:pPr>
              <w:pStyle w:val="ConsPlusNormal"/>
            </w:pPr>
          </w:p>
        </w:tc>
      </w:tr>
      <w:tr w:rsidR="00F46B1B">
        <w:tc>
          <w:tcPr>
            <w:tcW w:w="3061" w:type="dxa"/>
            <w:vAlign w:val="center"/>
          </w:tcPr>
          <w:p w:rsidR="00F46B1B" w:rsidRDefault="00F46B1B">
            <w:pPr>
              <w:pStyle w:val="ConsPlusNormal"/>
            </w:pPr>
          </w:p>
        </w:tc>
        <w:tc>
          <w:tcPr>
            <w:tcW w:w="1587" w:type="dxa"/>
            <w:vAlign w:val="center"/>
          </w:tcPr>
          <w:p w:rsidR="00F46B1B" w:rsidRDefault="00F46B1B">
            <w:pPr>
              <w:pStyle w:val="ConsPlusNormal"/>
            </w:pPr>
          </w:p>
        </w:tc>
        <w:tc>
          <w:tcPr>
            <w:tcW w:w="4422" w:type="dxa"/>
            <w:vAlign w:val="center"/>
          </w:tcPr>
          <w:p w:rsidR="00F46B1B" w:rsidRDefault="00F46B1B">
            <w:pPr>
              <w:pStyle w:val="ConsPlusNormal"/>
            </w:pPr>
          </w:p>
        </w:tc>
      </w:tr>
      <w:tr w:rsidR="00F46B1B">
        <w:tc>
          <w:tcPr>
            <w:tcW w:w="3061" w:type="dxa"/>
            <w:vAlign w:val="center"/>
          </w:tcPr>
          <w:p w:rsidR="00F46B1B" w:rsidRDefault="00F46B1B">
            <w:pPr>
              <w:pStyle w:val="ConsPlusNormal"/>
            </w:pPr>
          </w:p>
        </w:tc>
        <w:tc>
          <w:tcPr>
            <w:tcW w:w="1587" w:type="dxa"/>
            <w:vAlign w:val="center"/>
          </w:tcPr>
          <w:p w:rsidR="00F46B1B" w:rsidRDefault="00F46B1B">
            <w:pPr>
              <w:pStyle w:val="ConsPlusNormal"/>
            </w:pPr>
          </w:p>
        </w:tc>
        <w:tc>
          <w:tcPr>
            <w:tcW w:w="4422" w:type="dxa"/>
            <w:vAlign w:val="center"/>
          </w:tcPr>
          <w:p w:rsidR="00F46B1B" w:rsidRDefault="00F46B1B">
            <w:pPr>
              <w:pStyle w:val="ConsPlusNormal"/>
            </w:pPr>
          </w:p>
        </w:tc>
      </w:tr>
      <w:tr w:rsidR="00F46B1B">
        <w:tc>
          <w:tcPr>
            <w:tcW w:w="3061" w:type="dxa"/>
            <w:vAlign w:val="center"/>
          </w:tcPr>
          <w:p w:rsidR="00F46B1B" w:rsidRDefault="00F46B1B">
            <w:pPr>
              <w:pStyle w:val="ConsPlusNormal"/>
            </w:pPr>
          </w:p>
        </w:tc>
        <w:tc>
          <w:tcPr>
            <w:tcW w:w="1587" w:type="dxa"/>
            <w:vAlign w:val="center"/>
          </w:tcPr>
          <w:p w:rsidR="00F46B1B" w:rsidRDefault="00F46B1B">
            <w:pPr>
              <w:pStyle w:val="ConsPlusNormal"/>
            </w:pPr>
          </w:p>
        </w:tc>
        <w:tc>
          <w:tcPr>
            <w:tcW w:w="4422" w:type="dxa"/>
            <w:vAlign w:val="center"/>
          </w:tcPr>
          <w:p w:rsidR="00F46B1B" w:rsidRDefault="00F46B1B">
            <w:pPr>
              <w:pStyle w:val="ConsPlusNormal"/>
            </w:pPr>
          </w:p>
        </w:tc>
      </w:tr>
      <w:tr w:rsidR="00F46B1B">
        <w:tc>
          <w:tcPr>
            <w:tcW w:w="3061" w:type="dxa"/>
            <w:vAlign w:val="center"/>
          </w:tcPr>
          <w:p w:rsidR="00F46B1B" w:rsidRDefault="00F46B1B">
            <w:pPr>
              <w:pStyle w:val="ConsPlusNormal"/>
            </w:pPr>
          </w:p>
        </w:tc>
        <w:tc>
          <w:tcPr>
            <w:tcW w:w="1587" w:type="dxa"/>
            <w:vAlign w:val="center"/>
          </w:tcPr>
          <w:p w:rsidR="00F46B1B" w:rsidRDefault="00F46B1B">
            <w:pPr>
              <w:pStyle w:val="ConsPlusNormal"/>
            </w:pPr>
          </w:p>
        </w:tc>
        <w:tc>
          <w:tcPr>
            <w:tcW w:w="4422" w:type="dxa"/>
            <w:vAlign w:val="center"/>
          </w:tcPr>
          <w:p w:rsidR="00F46B1B" w:rsidRDefault="00F46B1B">
            <w:pPr>
              <w:pStyle w:val="ConsPlusNormal"/>
            </w:pPr>
          </w:p>
        </w:tc>
      </w:tr>
    </w:tbl>
    <w:p w:rsidR="00F46B1B" w:rsidRDefault="00F46B1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46B1B">
        <w:tc>
          <w:tcPr>
            <w:tcW w:w="9071" w:type="dxa"/>
            <w:tcBorders>
              <w:top w:val="nil"/>
              <w:left w:val="nil"/>
              <w:bottom w:val="nil"/>
              <w:right w:val="nil"/>
            </w:tcBorders>
          </w:tcPr>
          <w:p w:rsidR="00F46B1B" w:rsidRDefault="00F46B1B">
            <w:pPr>
              <w:pStyle w:val="ConsPlusNormal"/>
              <w:jc w:val="center"/>
              <w:outlineLvl w:val="2"/>
            </w:pPr>
            <w:r>
              <w:t>5. Сведения об оборудовании дистанционного сбора данных и способе присоединения приборов учета к интеллектуальной системе учета гарантирующего поставщика (при наличии)</w:t>
            </w:r>
          </w:p>
        </w:tc>
      </w:tr>
    </w:tbl>
    <w:p w:rsidR="00F46B1B" w:rsidRDefault="00F46B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587"/>
        <w:gridCol w:w="2494"/>
        <w:gridCol w:w="1927"/>
      </w:tblGrid>
      <w:tr w:rsidR="00F46B1B">
        <w:tc>
          <w:tcPr>
            <w:tcW w:w="3061" w:type="dxa"/>
            <w:vAlign w:val="center"/>
          </w:tcPr>
          <w:p w:rsidR="00F46B1B" w:rsidRDefault="00F46B1B">
            <w:pPr>
              <w:pStyle w:val="ConsPlusNormal"/>
              <w:jc w:val="center"/>
            </w:pPr>
            <w:r>
              <w:t>Наименование</w:t>
            </w:r>
          </w:p>
        </w:tc>
        <w:tc>
          <w:tcPr>
            <w:tcW w:w="1587" w:type="dxa"/>
            <w:vAlign w:val="center"/>
          </w:tcPr>
          <w:p w:rsidR="00F46B1B" w:rsidRDefault="00F46B1B">
            <w:pPr>
              <w:pStyle w:val="ConsPlusNormal"/>
              <w:jc w:val="center"/>
            </w:pPr>
            <w:r>
              <w:t>Устройство сбора и передачи данных</w:t>
            </w:r>
          </w:p>
        </w:tc>
        <w:tc>
          <w:tcPr>
            <w:tcW w:w="2494" w:type="dxa"/>
            <w:vAlign w:val="center"/>
          </w:tcPr>
          <w:p w:rsidR="00F46B1B" w:rsidRDefault="00F46B1B">
            <w:pPr>
              <w:pStyle w:val="ConsPlusNormal"/>
              <w:jc w:val="center"/>
            </w:pPr>
            <w:r>
              <w:t>Коммуникационное оборудование</w:t>
            </w:r>
          </w:p>
        </w:tc>
        <w:tc>
          <w:tcPr>
            <w:tcW w:w="1927" w:type="dxa"/>
            <w:vAlign w:val="center"/>
          </w:tcPr>
          <w:p w:rsidR="00F46B1B" w:rsidRDefault="00F46B1B">
            <w:pPr>
              <w:pStyle w:val="ConsPlusNormal"/>
              <w:jc w:val="center"/>
            </w:pPr>
            <w:r>
              <w:t>Прочее (указать)</w:t>
            </w:r>
          </w:p>
        </w:tc>
      </w:tr>
      <w:tr w:rsidR="00F46B1B">
        <w:tc>
          <w:tcPr>
            <w:tcW w:w="3061" w:type="dxa"/>
          </w:tcPr>
          <w:p w:rsidR="00F46B1B" w:rsidRDefault="00F46B1B">
            <w:pPr>
              <w:pStyle w:val="ConsPlusNormal"/>
            </w:pPr>
            <w:r>
              <w:t>Место установки</w:t>
            </w:r>
          </w:p>
        </w:tc>
        <w:tc>
          <w:tcPr>
            <w:tcW w:w="1587" w:type="dxa"/>
          </w:tcPr>
          <w:p w:rsidR="00F46B1B" w:rsidRDefault="00F46B1B">
            <w:pPr>
              <w:pStyle w:val="ConsPlusNormal"/>
            </w:pPr>
          </w:p>
        </w:tc>
        <w:tc>
          <w:tcPr>
            <w:tcW w:w="2494" w:type="dxa"/>
          </w:tcPr>
          <w:p w:rsidR="00F46B1B" w:rsidRDefault="00F46B1B">
            <w:pPr>
              <w:pStyle w:val="ConsPlusNormal"/>
            </w:pPr>
          </w:p>
        </w:tc>
        <w:tc>
          <w:tcPr>
            <w:tcW w:w="1927" w:type="dxa"/>
          </w:tcPr>
          <w:p w:rsidR="00F46B1B" w:rsidRDefault="00F46B1B">
            <w:pPr>
              <w:pStyle w:val="ConsPlusNormal"/>
            </w:pPr>
          </w:p>
        </w:tc>
      </w:tr>
      <w:tr w:rsidR="00F46B1B">
        <w:tc>
          <w:tcPr>
            <w:tcW w:w="3061" w:type="dxa"/>
          </w:tcPr>
          <w:p w:rsidR="00F46B1B" w:rsidRDefault="00F46B1B">
            <w:pPr>
              <w:pStyle w:val="ConsPlusNormal"/>
            </w:pPr>
            <w:r>
              <w:t>Тип</w:t>
            </w:r>
          </w:p>
        </w:tc>
        <w:tc>
          <w:tcPr>
            <w:tcW w:w="1587" w:type="dxa"/>
          </w:tcPr>
          <w:p w:rsidR="00F46B1B" w:rsidRDefault="00F46B1B">
            <w:pPr>
              <w:pStyle w:val="ConsPlusNormal"/>
            </w:pPr>
          </w:p>
        </w:tc>
        <w:tc>
          <w:tcPr>
            <w:tcW w:w="2494" w:type="dxa"/>
          </w:tcPr>
          <w:p w:rsidR="00F46B1B" w:rsidRDefault="00F46B1B">
            <w:pPr>
              <w:pStyle w:val="ConsPlusNormal"/>
            </w:pPr>
          </w:p>
        </w:tc>
        <w:tc>
          <w:tcPr>
            <w:tcW w:w="1927" w:type="dxa"/>
          </w:tcPr>
          <w:p w:rsidR="00F46B1B" w:rsidRDefault="00F46B1B">
            <w:pPr>
              <w:pStyle w:val="ConsPlusNormal"/>
            </w:pPr>
          </w:p>
        </w:tc>
      </w:tr>
      <w:tr w:rsidR="00F46B1B">
        <w:tc>
          <w:tcPr>
            <w:tcW w:w="3061" w:type="dxa"/>
          </w:tcPr>
          <w:p w:rsidR="00F46B1B" w:rsidRDefault="00F46B1B">
            <w:pPr>
              <w:pStyle w:val="ConsPlusNormal"/>
            </w:pPr>
            <w:r>
              <w:t>Заводской номер</w:t>
            </w:r>
          </w:p>
        </w:tc>
        <w:tc>
          <w:tcPr>
            <w:tcW w:w="1587" w:type="dxa"/>
          </w:tcPr>
          <w:p w:rsidR="00F46B1B" w:rsidRDefault="00F46B1B">
            <w:pPr>
              <w:pStyle w:val="ConsPlusNormal"/>
            </w:pPr>
          </w:p>
        </w:tc>
        <w:tc>
          <w:tcPr>
            <w:tcW w:w="2494" w:type="dxa"/>
          </w:tcPr>
          <w:p w:rsidR="00F46B1B" w:rsidRDefault="00F46B1B">
            <w:pPr>
              <w:pStyle w:val="ConsPlusNormal"/>
            </w:pPr>
          </w:p>
        </w:tc>
        <w:tc>
          <w:tcPr>
            <w:tcW w:w="1927" w:type="dxa"/>
          </w:tcPr>
          <w:p w:rsidR="00F46B1B" w:rsidRDefault="00F46B1B">
            <w:pPr>
              <w:pStyle w:val="ConsPlusNormal"/>
            </w:pPr>
          </w:p>
        </w:tc>
      </w:tr>
      <w:tr w:rsidR="00F46B1B">
        <w:tc>
          <w:tcPr>
            <w:tcW w:w="3061" w:type="dxa"/>
          </w:tcPr>
          <w:p w:rsidR="00F46B1B" w:rsidRDefault="00F46B1B">
            <w:pPr>
              <w:pStyle w:val="ConsPlusNormal"/>
            </w:pPr>
            <w:r>
              <w:t>Перечень и реквизиты переданной документации</w:t>
            </w:r>
          </w:p>
        </w:tc>
        <w:tc>
          <w:tcPr>
            <w:tcW w:w="1587" w:type="dxa"/>
          </w:tcPr>
          <w:p w:rsidR="00F46B1B" w:rsidRDefault="00F46B1B">
            <w:pPr>
              <w:pStyle w:val="ConsPlusNormal"/>
            </w:pPr>
          </w:p>
        </w:tc>
        <w:tc>
          <w:tcPr>
            <w:tcW w:w="2494" w:type="dxa"/>
          </w:tcPr>
          <w:p w:rsidR="00F46B1B" w:rsidRDefault="00F46B1B">
            <w:pPr>
              <w:pStyle w:val="ConsPlusNormal"/>
            </w:pPr>
          </w:p>
        </w:tc>
        <w:tc>
          <w:tcPr>
            <w:tcW w:w="1927" w:type="dxa"/>
          </w:tcPr>
          <w:p w:rsidR="00F46B1B" w:rsidRDefault="00F46B1B">
            <w:pPr>
              <w:pStyle w:val="ConsPlusNormal"/>
            </w:pPr>
          </w:p>
        </w:tc>
      </w:tr>
    </w:tbl>
    <w:p w:rsidR="00F46B1B" w:rsidRDefault="00F46B1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46B1B">
        <w:tc>
          <w:tcPr>
            <w:tcW w:w="9071" w:type="dxa"/>
            <w:tcBorders>
              <w:top w:val="nil"/>
              <w:left w:val="nil"/>
              <w:bottom w:val="nil"/>
              <w:right w:val="nil"/>
            </w:tcBorders>
          </w:tcPr>
          <w:p w:rsidR="00F46B1B" w:rsidRDefault="00F46B1B">
            <w:pPr>
              <w:pStyle w:val="ConsPlusNormal"/>
              <w:jc w:val="center"/>
              <w:outlineLvl w:val="2"/>
            </w:pPr>
            <w:r>
              <w:t>6. Прочее</w:t>
            </w:r>
          </w:p>
        </w:tc>
      </w:tr>
    </w:tbl>
    <w:p w:rsidR="00F46B1B" w:rsidRDefault="00F46B1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1"/>
        <w:gridCol w:w="2041"/>
        <w:gridCol w:w="340"/>
        <w:gridCol w:w="3970"/>
        <w:gridCol w:w="340"/>
      </w:tblGrid>
      <w:tr w:rsidR="00F46B1B">
        <w:tc>
          <w:tcPr>
            <w:tcW w:w="7882" w:type="dxa"/>
            <w:gridSpan w:val="5"/>
            <w:tcBorders>
              <w:top w:val="nil"/>
              <w:left w:val="nil"/>
              <w:bottom w:val="nil"/>
              <w:right w:val="nil"/>
            </w:tcBorders>
          </w:tcPr>
          <w:p w:rsidR="00F46B1B" w:rsidRDefault="00F46B1B">
            <w:pPr>
              <w:pStyle w:val="ConsPlusNormal"/>
              <w:jc w:val="both"/>
            </w:pPr>
            <w:r>
              <w:t>Представитель застройщика</w:t>
            </w:r>
          </w:p>
        </w:tc>
      </w:tr>
      <w:tr w:rsidR="00F46B1B">
        <w:tc>
          <w:tcPr>
            <w:tcW w:w="1191" w:type="dxa"/>
            <w:tcBorders>
              <w:top w:val="nil"/>
              <w:left w:val="nil"/>
              <w:bottom w:val="nil"/>
              <w:right w:val="nil"/>
            </w:tcBorders>
          </w:tcPr>
          <w:p w:rsidR="00F46B1B" w:rsidRDefault="00F46B1B">
            <w:pPr>
              <w:pStyle w:val="ConsPlusNormal"/>
            </w:pPr>
          </w:p>
        </w:tc>
        <w:tc>
          <w:tcPr>
            <w:tcW w:w="2041" w:type="dxa"/>
            <w:tcBorders>
              <w:top w:val="nil"/>
              <w:left w:val="nil"/>
              <w:bottom w:val="single" w:sz="4" w:space="0" w:color="auto"/>
              <w:right w:val="nil"/>
            </w:tcBorders>
            <w:vAlign w:val="bottom"/>
          </w:tcPr>
          <w:p w:rsidR="00F46B1B" w:rsidRDefault="00F46B1B">
            <w:pPr>
              <w:pStyle w:val="ConsPlusNormal"/>
            </w:pPr>
          </w:p>
        </w:tc>
        <w:tc>
          <w:tcPr>
            <w:tcW w:w="340" w:type="dxa"/>
            <w:tcBorders>
              <w:top w:val="nil"/>
              <w:left w:val="nil"/>
              <w:bottom w:val="nil"/>
              <w:right w:val="nil"/>
            </w:tcBorders>
            <w:vAlign w:val="bottom"/>
          </w:tcPr>
          <w:p w:rsidR="00F46B1B" w:rsidRDefault="00F46B1B">
            <w:pPr>
              <w:pStyle w:val="ConsPlusNormal"/>
              <w:jc w:val="both"/>
            </w:pPr>
            <w:r>
              <w:t>/</w:t>
            </w:r>
          </w:p>
        </w:tc>
        <w:tc>
          <w:tcPr>
            <w:tcW w:w="3970" w:type="dxa"/>
            <w:tcBorders>
              <w:top w:val="nil"/>
              <w:left w:val="nil"/>
              <w:bottom w:val="single" w:sz="4" w:space="0" w:color="auto"/>
              <w:right w:val="nil"/>
            </w:tcBorders>
            <w:vAlign w:val="bottom"/>
          </w:tcPr>
          <w:p w:rsidR="00F46B1B" w:rsidRDefault="00F46B1B">
            <w:pPr>
              <w:pStyle w:val="ConsPlusNormal"/>
            </w:pPr>
          </w:p>
        </w:tc>
        <w:tc>
          <w:tcPr>
            <w:tcW w:w="340" w:type="dxa"/>
            <w:tcBorders>
              <w:top w:val="nil"/>
              <w:left w:val="nil"/>
              <w:bottom w:val="nil"/>
              <w:right w:val="nil"/>
            </w:tcBorders>
            <w:vAlign w:val="bottom"/>
          </w:tcPr>
          <w:p w:rsidR="00F46B1B" w:rsidRDefault="00F46B1B">
            <w:pPr>
              <w:pStyle w:val="ConsPlusNormal"/>
              <w:jc w:val="both"/>
            </w:pPr>
            <w:r>
              <w:t>/</w:t>
            </w:r>
          </w:p>
        </w:tc>
      </w:tr>
      <w:tr w:rsidR="00F46B1B">
        <w:tc>
          <w:tcPr>
            <w:tcW w:w="1191" w:type="dxa"/>
            <w:tcBorders>
              <w:top w:val="nil"/>
              <w:left w:val="nil"/>
              <w:bottom w:val="nil"/>
              <w:right w:val="nil"/>
            </w:tcBorders>
          </w:tcPr>
          <w:p w:rsidR="00F46B1B" w:rsidRDefault="00F46B1B">
            <w:pPr>
              <w:pStyle w:val="ConsPlusNormal"/>
            </w:pPr>
          </w:p>
        </w:tc>
        <w:tc>
          <w:tcPr>
            <w:tcW w:w="2041" w:type="dxa"/>
            <w:tcBorders>
              <w:top w:val="single" w:sz="4" w:space="0" w:color="auto"/>
              <w:left w:val="nil"/>
              <w:bottom w:val="nil"/>
              <w:right w:val="nil"/>
            </w:tcBorders>
          </w:tcPr>
          <w:p w:rsidR="00F46B1B" w:rsidRDefault="00F46B1B">
            <w:pPr>
              <w:pStyle w:val="ConsPlusNormal"/>
              <w:jc w:val="center"/>
            </w:pPr>
            <w:r>
              <w:t>(подпись)</w:t>
            </w:r>
          </w:p>
        </w:tc>
        <w:tc>
          <w:tcPr>
            <w:tcW w:w="340" w:type="dxa"/>
            <w:tcBorders>
              <w:top w:val="nil"/>
              <w:left w:val="nil"/>
              <w:bottom w:val="nil"/>
              <w:right w:val="nil"/>
            </w:tcBorders>
          </w:tcPr>
          <w:p w:rsidR="00F46B1B" w:rsidRDefault="00F46B1B">
            <w:pPr>
              <w:pStyle w:val="ConsPlusNormal"/>
            </w:pPr>
          </w:p>
        </w:tc>
        <w:tc>
          <w:tcPr>
            <w:tcW w:w="3970" w:type="dxa"/>
            <w:tcBorders>
              <w:top w:val="single" w:sz="4" w:space="0" w:color="auto"/>
              <w:left w:val="nil"/>
              <w:bottom w:val="nil"/>
              <w:right w:val="nil"/>
            </w:tcBorders>
          </w:tcPr>
          <w:p w:rsidR="00F46B1B" w:rsidRDefault="00F46B1B">
            <w:pPr>
              <w:pStyle w:val="ConsPlusNormal"/>
              <w:jc w:val="center"/>
            </w:pPr>
            <w:r>
              <w:t>(ф.и.о. представителя)</w:t>
            </w:r>
          </w:p>
        </w:tc>
        <w:tc>
          <w:tcPr>
            <w:tcW w:w="340" w:type="dxa"/>
            <w:tcBorders>
              <w:top w:val="nil"/>
              <w:left w:val="nil"/>
              <w:bottom w:val="nil"/>
              <w:right w:val="nil"/>
            </w:tcBorders>
          </w:tcPr>
          <w:p w:rsidR="00F46B1B" w:rsidRDefault="00F46B1B">
            <w:pPr>
              <w:pStyle w:val="ConsPlusNormal"/>
            </w:pPr>
          </w:p>
        </w:tc>
      </w:tr>
    </w:tbl>
    <w:p w:rsidR="00F46B1B" w:rsidRDefault="00F46B1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1"/>
        <w:gridCol w:w="2041"/>
        <w:gridCol w:w="340"/>
        <w:gridCol w:w="3970"/>
        <w:gridCol w:w="340"/>
      </w:tblGrid>
      <w:tr w:rsidR="00F46B1B">
        <w:tc>
          <w:tcPr>
            <w:tcW w:w="7882" w:type="dxa"/>
            <w:gridSpan w:val="5"/>
            <w:tcBorders>
              <w:top w:val="nil"/>
              <w:left w:val="nil"/>
              <w:bottom w:val="nil"/>
              <w:right w:val="nil"/>
            </w:tcBorders>
          </w:tcPr>
          <w:p w:rsidR="00F46B1B" w:rsidRDefault="00F46B1B">
            <w:pPr>
              <w:pStyle w:val="ConsPlusNormal"/>
              <w:jc w:val="both"/>
            </w:pPr>
            <w:r>
              <w:t>Представитель гарантирующего поставщика</w:t>
            </w:r>
          </w:p>
        </w:tc>
      </w:tr>
      <w:tr w:rsidR="00F46B1B">
        <w:tc>
          <w:tcPr>
            <w:tcW w:w="1191" w:type="dxa"/>
            <w:tcBorders>
              <w:top w:val="nil"/>
              <w:left w:val="nil"/>
              <w:bottom w:val="nil"/>
              <w:right w:val="nil"/>
            </w:tcBorders>
          </w:tcPr>
          <w:p w:rsidR="00F46B1B" w:rsidRDefault="00F46B1B">
            <w:pPr>
              <w:pStyle w:val="ConsPlusNormal"/>
            </w:pPr>
          </w:p>
        </w:tc>
        <w:tc>
          <w:tcPr>
            <w:tcW w:w="2041" w:type="dxa"/>
            <w:tcBorders>
              <w:top w:val="nil"/>
              <w:left w:val="nil"/>
              <w:bottom w:val="single" w:sz="4" w:space="0" w:color="auto"/>
              <w:right w:val="nil"/>
            </w:tcBorders>
            <w:vAlign w:val="bottom"/>
          </w:tcPr>
          <w:p w:rsidR="00F46B1B" w:rsidRDefault="00F46B1B">
            <w:pPr>
              <w:pStyle w:val="ConsPlusNormal"/>
            </w:pPr>
          </w:p>
        </w:tc>
        <w:tc>
          <w:tcPr>
            <w:tcW w:w="340" w:type="dxa"/>
            <w:tcBorders>
              <w:top w:val="nil"/>
              <w:left w:val="nil"/>
              <w:bottom w:val="nil"/>
              <w:right w:val="nil"/>
            </w:tcBorders>
            <w:vAlign w:val="bottom"/>
          </w:tcPr>
          <w:p w:rsidR="00F46B1B" w:rsidRDefault="00F46B1B">
            <w:pPr>
              <w:pStyle w:val="ConsPlusNormal"/>
              <w:jc w:val="both"/>
            </w:pPr>
            <w:r>
              <w:t>/</w:t>
            </w:r>
          </w:p>
        </w:tc>
        <w:tc>
          <w:tcPr>
            <w:tcW w:w="3970" w:type="dxa"/>
            <w:tcBorders>
              <w:top w:val="nil"/>
              <w:left w:val="nil"/>
              <w:bottom w:val="single" w:sz="4" w:space="0" w:color="auto"/>
              <w:right w:val="nil"/>
            </w:tcBorders>
            <w:vAlign w:val="bottom"/>
          </w:tcPr>
          <w:p w:rsidR="00F46B1B" w:rsidRDefault="00F46B1B">
            <w:pPr>
              <w:pStyle w:val="ConsPlusNormal"/>
            </w:pPr>
          </w:p>
        </w:tc>
        <w:tc>
          <w:tcPr>
            <w:tcW w:w="340" w:type="dxa"/>
            <w:tcBorders>
              <w:top w:val="nil"/>
              <w:left w:val="nil"/>
              <w:bottom w:val="nil"/>
              <w:right w:val="nil"/>
            </w:tcBorders>
            <w:vAlign w:val="bottom"/>
          </w:tcPr>
          <w:p w:rsidR="00F46B1B" w:rsidRDefault="00F46B1B">
            <w:pPr>
              <w:pStyle w:val="ConsPlusNormal"/>
              <w:jc w:val="both"/>
            </w:pPr>
            <w:r>
              <w:t>/</w:t>
            </w:r>
          </w:p>
        </w:tc>
      </w:tr>
      <w:tr w:rsidR="00F46B1B">
        <w:tc>
          <w:tcPr>
            <w:tcW w:w="1191" w:type="dxa"/>
            <w:tcBorders>
              <w:top w:val="nil"/>
              <w:left w:val="nil"/>
              <w:bottom w:val="nil"/>
              <w:right w:val="nil"/>
            </w:tcBorders>
          </w:tcPr>
          <w:p w:rsidR="00F46B1B" w:rsidRDefault="00F46B1B">
            <w:pPr>
              <w:pStyle w:val="ConsPlusNormal"/>
            </w:pPr>
          </w:p>
        </w:tc>
        <w:tc>
          <w:tcPr>
            <w:tcW w:w="2041" w:type="dxa"/>
            <w:tcBorders>
              <w:top w:val="single" w:sz="4" w:space="0" w:color="auto"/>
              <w:left w:val="nil"/>
              <w:bottom w:val="nil"/>
              <w:right w:val="nil"/>
            </w:tcBorders>
          </w:tcPr>
          <w:p w:rsidR="00F46B1B" w:rsidRDefault="00F46B1B">
            <w:pPr>
              <w:pStyle w:val="ConsPlusNormal"/>
              <w:jc w:val="center"/>
            </w:pPr>
            <w:r>
              <w:t>(подпись)</w:t>
            </w:r>
          </w:p>
        </w:tc>
        <w:tc>
          <w:tcPr>
            <w:tcW w:w="340" w:type="dxa"/>
            <w:tcBorders>
              <w:top w:val="nil"/>
              <w:left w:val="nil"/>
              <w:bottom w:val="nil"/>
              <w:right w:val="nil"/>
            </w:tcBorders>
          </w:tcPr>
          <w:p w:rsidR="00F46B1B" w:rsidRDefault="00F46B1B">
            <w:pPr>
              <w:pStyle w:val="ConsPlusNormal"/>
            </w:pPr>
          </w:p>
        </w:tc>
        <w:tc>
          <w:tcPr>
            <w:tcW w:w="3970" w:type="dxa"/>
            <w:tcBorders>
              <w:top w:val="single" w:sz="4" w:space="0" w:color="auto"/>
              <w:left w:val="nil"/>
              <w:bottom w:val="nil"/>
              <w:right w:val="nil"/>
            </w:tcBorders>
          </w:tcPr>
          <w:p w:rsidR="00F46B1B" w:rsidRDefault="00F46B1B">
            <w:pPr>
              <w:pStyle w:val="ConsPlusNormal"/>
              <w:jc w:val="center"/>
            </w:pPr>
            <w:r>
              <w:t>(ф.и.о. представителя)</w:t>
            </w:r>
          </w:p>
        </w:tc>
        <w:tc>
          <w:tcPr>
            <w:tcW w:w="340" w:type="dxa"/>
            <w:tcBorders>
              <w:top w:val="nil"/>
              <w:left w:val="nil"/>
              <w:bottom w:val="nil"/>
              <w:right w:val="nil"/>
            </w:tcBorders>
          </w:tcPr>
          <w:p w:rsidR="00F46B1B" w:rsidRDefault="00F46B1B">
            <w:pPr>
              <w:pStyle w:val="ConsPlusNormal"/>
            </w:pPr>
          </w:p>
        </w:tc>
      </w:tr>
    </w:tbl>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jc w:val="right"/>
        <w:outlineLvl w:val="0"/>
      </w:pPr>
      <w:r>
        <w:t>Утверждены</w:t>
      </w:r>
    </w:p>
    <w:p w:rsidR="00F46B1B" w:rsidRDefault="00F46B1B">
      <w:pPr>
        <w:pStyle w:val="ConsPlusNormal"/>
        <w:jc w:val="right"/>
      </w:pPr>
      <w:r>
        <w:t>постановлением Правительства</w:t>
      </w:r>
    </w:p>
    <w:p w:rsidR="00F46B1B" w:rsidRDefault="00F46B1B">
      <w:pPr>
        <w:pStyle w:val="ConsPlusNormal"/>
        <w:jc w:val="right"/>
      </w:pPr>
      <w:r>
        <w:t>Российской Федерации</w:t>
      </w:r>
    </w:p>
    <w:p w:rsidR="00F46B1B" w:rsidRDefault="00F46B1B">
      <w:pPr>
        <w:pStyle w:val="ConsPlusNormal"/>
        <w:jc w:val="right"/>
      </w:pPr>
      <w:r>
        <w:t>от 4 мая 2012 г. N 442</w:t>
      </w:r>
    </w:p>
    <w:p w:rsidR="00F46B1B" w:rsidRDefault="00F46B1B">
      <w:pPr>
        <w:pStyle w:val="ConsPlusNormal"/>
        <w:ind w:firstLine="540"/>
        <w:jc w:val="both"/>
      </w:pPr>
    </w:p>
    <w:p w:rsidR="00F46B1B" w:rsidRDefault="00F46B1B">
      <w:pPr>
        <w:pStyle w:val="ConsPlusTitle"/>
        <w:jc w:val="center"/>
      </w:pPr>
      <w:bookmarkStart w:id="372" w:name="P4956"/>
      <w:bookmarkEnd w:id="372"/>
      <w:r>
        <w:t>ПРАВИЛА</w:t>
      </w:r>
    </w:p>
    <w:p w:rsidR="00F46B1B" w:rsidRDefault="00F46B1B">
      <w:pPr>
        <w:pStyle w:val="ConsPlusTitle"/>
        <w:jc w:val="center"/>
      </w:pPr>
      <w:r>
        <w:t>ПОЛНОГО И (ИЛИ) ЧАСТИЧНОГО ОГРАНИЧЕНИЯ РЕЖИМА ПОТРЕБЛЕНИЯ</w:t>
      </w:r>
    </w:p>
    <w:p w:rsidR="00F46B1B" w:rsidRDefault="00F46B1B">
      <w:pPr>
        <w:pStyle w:val="ConsPlusTitle"/>
        <w:jc w:val="center"/>
      </w:pPr>
      <w:r>
        <w:t>ЭЛЕКТРИЧЕСКОЙ ЭНЕРГИИ</w:t>
      </w:r>
    </w:p>
    <w:p w:rsidR="00F46B1B" w:rsidRDefault="00F46B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46B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6B1B" w:rsidRDefault="00F46B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6B1B" w:rsidRDefault="00F46B1B">
            <w:pPr>
              <w:pStyle w:val="ConsPlusNormal"/>
              <w:jc w:val="center"/>
            </w:pPr>
            <w:r>
              <w:rPr>
                <w:color w:val="392C69"/>
              </w:rPr>
              <w:t>Список изменяющих документов</w:t>
            </w:r>
          </w:p>
          <w:p w:rsidR="00F46B1B" w:rsidRDefault="00F46B1B">
            <w:pPr>
              <w:pStyle w:val="ConsPlusNormal"/>
              <w:jc w:val="center"/>
            </w:pPr>
            <w:r>
              <w:rPr>
                <w:color w:val="392C69"/>
              </w:rPr>
              <w:t xml:space="preserve">(в ред. Постановлений Правительства РФ от 30.12.2012 </w:t>
            </w:r>
            <w:hyperlink r:id="rId1884">
              <w:r>
                <w:rPr>
                  <w:color w:val="0000FF"/>
                </w:rPr>
                <w:t>N 1482</w:t>
              </w:r>
            </w:hyperlink>
            <w:r>
              <w:rPr>
                <w:color w:val="392C69"/>
              </w:rPr>
              <w:t>,</w:t>
            </w:r>
          </w:p>
          <w:p w:rsidR="00F46B1B" w:rsidRDefault="00F46B1B">
            <w:pPr>
              <w:pStyle w:val="ConsPlusNormal"/>
              <w:jc w:val="center"/>
            </w:pPr>
            <w:r>
              <w:rPr>
                <w:color w:val="392C69"/>
              </w:rPr>
              <w:t xml:space="preserve">от 26.08.2013 </w:t>
            </w:r>
            <w:hyperlink r:id="rId1885">
              <w:r>
                <w:rPr>
                  <w:color w:val="0000FF"/>
                </w:rPr>
                <w:t>N 737</w:t>
              </w:r>
            </w:hyperlink>
            <w:r>
              <w:rPr>
                <w:color w:val="392C69"/>
              </w:rPr>
              <w:t xml:space="preserve">, от 06.03.2015 </w:t>
            </w:r>
            <w:hyperlink r:id="rId1886">
              <w:r>
                <w:rPr>
                  <w:color w:val="0000FF"/>
                </w:rPr>
                <w:t>N 201</w:t>
              </w:r>
            </w:hyperlink>
            <w:r>
              <w:rPr>
                <w:color w:val="392C69"/>
              </w:rPr>
              <w:t xml:space="preserve">, от 26.12.2016 </w:t>
            </w:r>
            <w:hyperlink r:id="rId1887">
              <w:r>
                <w:rPr>
                  <w:color w:val="0000FF"/>
                </w:rPr>
                <w:t>N 1498</w:t>
              </w:r>
            </w:hyperlink>
            <w:r>
              <w:rPr>
                <w:color w:val="392C69"/>
              </w:rPr>
              <w:t>,</w:t>
            </w:r>
          </w:p>
          <w:p w:rsidR="00F46B1B" w:rsidRDefault="00F46B1B">
            <w:pPr>
              <w:pStyle w:val="ConsPlusNormal"/>
              <w:jc w:val="center"/>
            </w:pPr>
            <w:r>
              <w:rPr>
                <w:color w:val="392C69"/>
              </w:rPr>
              <w:t xml:space="preserve">от 24.05.2017 </w:t>
            </w:r>
            <w:hyperlink r:id="rId1888">
              <w:r>
                <w:rPr>
                  <w:color w:val="0000FF"/>
                </w:rPr>
                <w:t>N 624</w:t>
              </w:r>
            </w:hyperlink>
            <w:r>
              <w:rPr>
                <w:color w:val="392C69"/>
              </w:rPr>
              <w:t xml:space="preserve">, от 10.11.2017 </w:t>
            </w:r>
            <w:hyperlink r:id="rId1889">
              <w:r>
                <w:rPr>
                  <w:color w:val="0000FF"/>
                </w:rPr>
                <w:t>N 1351</w:t>
              </w:r>
            </w:hyperlink>
            <w:r>
              <w:rPr>
                <w:color w:val="392C69"/>
              </w:rPr>
              <w:t xml:space="preserve">, от 26.07.2018 </w:t>
            </w:r>
            <w:hyperlink r:id="rId1890">
              <w:r>
                <w:rPr>
                  <w:color w:val="0000FF"/>
                </w:rPr>
                <w:t>N 875</w:t>
              </w:r>
            </w:hyperlink>
            <w:r>
              <w:rPr>
                <w:color w:val="392C69"/>
              </w:rPr>
              <w:t>,</w:t>
            </w:r>
          </w:p>
          <w:p w:rsidR="00F46B1B" w:rsidRDefault="00F46B1B">
            <w:pPr>
              <w:pStyle w:val="ConsPlusNormal"/>
              <w:jc w:val="center"/>
            </w:pPr>
            <w:r>
              <w:rPr>
                <w:color w:val="392C69"/>
              </w:rPr>
              <w:t xml:space="preserve">от 13.08.2018 </w:t>
            </w:r>
            <w:hyperlink r:id="rId1891">
              <w:r>
                <w:rPr>
                  <w:color w:val="0000FF"/>
                </w:rPr>
                <w:t>N 937</w:t>
              </w:r>
            </w:hyperlink>
            <w:r>
              <w:rPr>
                <w:color w:val="392C69"/>
              </w:rPr>
              <w:t xml:space="preserve">, от 17.09.2018 </w:t>
            </w:r>
            <w:hyperlink r:id="rId1892">
              <w:r>
                <w:rPr>
                  <w:color w:val="0000FF"/>
                </w:rPr>
                <w:t>N 1096</w:t>
              </w:r>
            </w:hyperlink>
            <w:r>
              <w:rPr>
                <w:color w:val="392C69"/>
              </w:rPr>
              <w:t xml:space="preserve">, от 21.12.2018 </w:t>
            </w:r>
            <w:hyperlink r:id="rId1893">
              <w:r>
                <w:rPr>
                  <w:color w:val="0000FF"/>
                </w:rPr>
                <w:t>N 1622</w:t>
              </w:r>
            </w:hyperlink>
            <w:r>
              <w:rPr>
                <w:color w:val="392C69"/>
              </w:rPr>
              <w:t>,</w:t>
            </w:r>
          </w:p>
          <w:p w:rsidR="00F46B1B" w:rsidRDefault="00F46B1B">
            <w:pPr>
              <w:pStyle w:val="ConsPlusNormal"/>
              <w:jc w:val="center"/>
            </w:pPr>
            <w:r>
              <w:rPr>
                <w:color w:val="392C69"/>
              </w:rPr>
              <w:t xml:space="preserve">от 02.03.2019 </w:t>
            </w:r>
            <w:hyperlink r:id="rId1894">
              <w:r>
                <w:rPr>
                  <w:color w:val="0000FF"/>
                </w:rPr>
                <w:t>N 227</w:t>
              </w:r>
            </w:hyperlink>
            <w:r>
              <w:rPr>
                <w:color w:val="392C69"/>
              </w:rPr>
              <w:t xml:space="preserve">, от 21.03.2020 </w:t>
            </w:r>
            <w:hyperlink r:id="rId1895">
              <w:r>
                <w:rPr>
                  <w:color w:val="0000FF"/>
                </w:rPr>
                <w:t>N 320</w:t>
              </w:r>
            </w:hyperlink>
            <w:r>
              <w:rPr>
                <w:color w:val="392C69"/>
              </w:rPr>
              <w:t xml:space="preserve">, от 27.05.2023 </w:t>
            </w:r>
            <w:hyperlink r:id="rId1896">
              <w:r>
                <w:rPr>
                  <w:color w:val="0000FF"/>
                </w:rPr>
                <w:t>N 825</w:t>
              </w:r>
            </w:hyperlink>
            <w:r>
              <w:rPr>
                <w:color w:val="392C69"/>
              </w:rPr>
              <w:t>,</w:t>
            </w:r>
          </w:p>
          <w:p w:rsidR="00F46B1B" w:rsidRDefault="00F46B1B">
            <w:pPr>
              <w:pStyle w:val="ConsPlusNormal"/>
              <w:jc w:val="center"/>
            </w:pPr>
            <w:r>
              <w:rPr>
                <w:color w:val="392C69"/>
              </w:rPr>
              <w:t xml:space="preserve">от 31.08.2024 </w:t>
            </w:r>
            <w:hyperlink r:id="rId1897">
              <w:r>
                <w:rPr>
                  <w:color w:val="0000FF"/>
                </w:rPr>
                <w:t>N 1195</w:t>
              </w:r>
            </w:hyperlink>
            <w:r>
              <w:rPr>
                <w:color w:val="392C69"/>
              </w:rPr>
              <w:t xml:space="preserve">, от 07.09.2024 </w:t>
            </w:r>
            <w:hyperlink r:id="rId1898">
              <w:r>
                <w:rPr>
                  <w:color w:val="0000FF"/>
                </w:rPr>
                <w:t>N 1227</w:t>
              </w:r>
            </w:hyperlink>
            <w:r>
              <w:rPr>
                <w:color w:val="392C69"/>
              </w:rPr>
              <w:t xml:space="preserve">, от 01.11.2024 </w:t>
            </w:r>
            <w:hyperlink r:id="rId1899">
              <w:r>
                <w:rPr>
                  <w:color w:val="0000FF"/>
                </w:rPr>
                <w:t>N 1479</w:t>
              </w:r>
            </w:hyperlink>
            <w:r>
              <w:rPr>
                <w:color w:val="392C69"/>
              </w:rPr>
              <w:t>,</w:t>
            </w:r>
          </w:p>
          <w:p w:rsidR="00F46B1B" w:rsidRDefault="00F46B1B">
            <w:pPr>
              <w:pStyle w:val="ConsPlusNormal"/>
              <w:jc w:val="center"/>
            </w:pPr>
            <w:r>
              <w:rPr>
                <w:color w:val="392C69"/>
              </w:rPr>
              <w:t xml:space="preserve">от 27.12.2024 </w:t>
            </w:r>
            <w:hyperlink r:id="rId1900">
              <w:r>
                <w:rPr>
                  <w:color w:val="0000FF"/>
                </w:rPr>
                <w:t>N 1937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r>
    </w:tbl>
    <w:p w:rsidR="00F46B1B" w:rsidRDefault="00F46B1B">
      <w:pPr>
        <w:pStyle w:val="ConsPlusNormal"/>
        <w:ind w:firstLine="540"/>
        <w:jc w:val="both"/>
      </w:pPr>
    </w:p>
    <w:p w:rsidR="00F46B1B" w:rsidRDefault="00F46B1B">
      <w:pPr>
        <w:pStyle w:val="ConsPlusTitle"/>
        <w:jc w:val="center"/>
        <w:outlineLvl w:val="1"/>
      </w:pPr>
      <w:r>
        <w:t>I. Общие положения</w:t>
      </w:r>
    </w:p>
    <w:p w:rsidR="00F46B1B" w:rsidRDefault="00F46B1B">
      <w:pPr>
        <w:pStyle w:val="ConsPlusNormal"/>
        <w:ind w:firstLine="540"/>
        <w:jc w:val="both"/>
      </w:pPr>
    </w:p>
    <w:p w:rsidR="00F46B1B" w:rsidRDefault="00F46B1B">
      <w:pPr>
        <w:pStyle w:val="ConsPlusNormal"/>
        <w:ind w:firstLine="540"/>
        <w:jc w:val="both"/>
      </w:pPr>
      <w:bookmarkStart w:id="373" w:name="P4970"/>
      <w:bookmarkEnd w:id="373"/>
      <w:r>
        <w:t>1. Настоящие Правила устанавливают основы регулирования отношений, связанных с введением полного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w:t>
      </w:r>
    </w:p>
    <w:p w:rsidR="00F46B1B" w:rsidRDefault="00F46B1B">
      <w:pPr>
        <w:pStyle w:val="ConsPlusNormal"/>
        <w:spacing w:before="220"/>
        <w:ind w:firstLine="540"/>
        <w:jc w:val="both"/>
      </w:pPr>
      <w:r>
        <w:t xml:space="preserve">Со дня вступления в силу </w:t>
      </w:r>
      <w:hyperlink r:id="rId1901">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w:anchor="P4622">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F46B1B" w:rsidRDefault="00F46B1B">
      <w:pPr>
        <w:pStyle w:val="ConsPlusNormal"/>
        <w:jc w:val="both"/>
      </w:pPr>
      <w:r>
        <w:lastRenderedPageBreak/>
        <w:t xml:space="preserve">(абзац введен </w:t>
      </w:r>
      <w:hyperlink r:id="rId1902">
        <w:r>
          <w:rPr>
            <w:color w:val="0000FF"/>
          </w:rPr>
          <w:t>Постановлением</w:t>
        </w:r>
      </w:hyperlink>
      <w:r>
        <w:t xml:space="preserve"> Правительства РФ от 21.03.2020 N 320)</w:t>
      </w:r>
    </w:p>
    <w:p w:rsidR="00F46B1B" w:rsidRDefault="00F46B1B">
      <w:pPr>
        <w:pStyle w:val="ConsPlusNormal"/>
        <w:spacing w:before="220"/>
        <w:ind w:firstLine="540"/>
        <w:jc w:val="both"/>
      </w:pPr>
      <w:r>
        <w:t>Настоящие Правила также устанавливают особенности введения полного и (или) частичного ограничения режима потребления электрической энергии энергопринимающими устройствами, используемыми в целях осуществления майнинга цифровой валюты (в том числе участия в майнинг-пулах) и (или) деятельности оператора майнинговой инфраструктуры, в случаях:</w:t>
      </w:r>
    </w:p>
    <w:p w:rsidR="00F46B1B" w:rsidRDefault="00F46B1B">
      <w:pPr>
        <w:pStyle w:val="ConsPlusNormal"/>
        <w:jc w:val="both"/>
      </w:pPr>
      <w:r>
        <w:t xml:space="preserve">(абзац введен </w:t>
      </w:r>
      <w:hyperlink r:id="rId1903">
        <w:r>
          <w:rPr>
            <w:color w:val="0000FF"/>
          </w:rPr>
          <w:t>Постановлением</w:t>
        </w:r>
      </w:hyperlink>
      <w:r>
        <w:t xml:space="preserve"> Правительства РФ от 01.11.2024 N 1479)</w:t>
      </w:r>
    </w:p>
    <w:p w:rsidR="00F46B1B" w:rsidRDefault="00F46B1B">
      <w:pPr>
        <w:pStyle w:val="ConsPlusNormal"/>
        <w:spacing w:before="220"/>
        <w:ind w:firstLine="540"/>
        <w:jc w:val="both"/>
      </w:pPr>
      <w:r>
        <w:t>осуществления потребителем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w:t>
      </w:r>
    </w:p>
    <w:p w:rsidR="00F46B1B" w:rsidRDefault="00F46B1B">
      <w:pPr>
        <w:pStyle w:val="ConsPlusNormal"/>
        <w:jc w:val="both"/>
      </w:pPr>
      <w:r>
        <w:t xml:space="preserve">(абзац введен </w:t>
      </w:r>
      <w:hyperlink r:id="rId1904">
        <w:r>
          <w:rPr>
            <w:color w:val="0000FF"/>
          </w:rPr>
          <w:t>Постановлением</w:t>
        </w:r>
      </w:hyperlink>
      <w:r>
        <w:t xml:space="preserve"> Правительства РФ от 01.11.2024 N 1479)</w:t>
      </w:r>
    </w:p>
    <w:p w:rsidR="00F46B1B" w:rsidRDefault="00F46B1B">
      <w:pPr>
        <w:pStyle w:val="ConsPlusNormal"/>
        <w:spacing w:before="220"/>
        <w:ind w:firstLine="540"/>
        <w:jc w:val="both"/>
      </w:pPr>
      <w:r>
        <w:t>осуществления потребителем майнинга цифровой валюты и (или) деятельности оператора майнинговой инфраструктуры:</w:t>
      </w:r>
    </w:p>
    <w:p w:rsidR="00F46B1B" w:rsidRDefault="00F46B1B">
      <w:pPr>
        <w:pStyle w:val="ConsPlusNormal"/>
        <w:jc w:val="both"/>
      </w:pPr>
      <w:r>
        <w:t xml:space="preserve">(абзац введен </w:t>
      </w:r>
      <w:hyperlink r:id="rId1905">
        <w:r>
          <w:rPr>
            <w:color w:val="0000FF"/>
          </w:rPr>
          <w:t>Постановлением</w:t>
        </w:r>
      </w:hyperlink>
      <w:r>
        <w:t xml:space="preserve"> Правительства РФ от 01.11.2024 N 1479)</w:t>
      </w:r>
    </w:p>
    <w:p w:rsidR="00F46B1B" w:rsidRDefault="00F46B1B">
      <w:pPr>
        <w:pStyle w:val="ConsPlusNormal"/>
        <w:spacing w:before="220"/>
        <w:ind w:firstLine="540"/>
        <w:jc w:val="both"/>
      </w:pPr>
      <w:r>
        <w:t xml:space="preserve">в субъектах Российской Федерации или на отдельных их территориях, на которых Правительством Российской Федерации в соответствии с </w:t>
      </w:r>
      <w:hyperlink r:id="rId1906">
        <w:r>
          <w:rPr>
            <w:color w:val="0000FF"/>
          </w:rPr>
          <w:t>частью 12 статьи 14</w:t>
        </w:r>
      </w:hyperlink>
      <w:r>
        <w:t xml:space="preserve"> Федерального закона "О цифровых финансовых активах, цифровой валюте и о внесении изменений в отдельные законодательные акты Российской Федерации" установлен запрет на осуществление майнинга цифровой валюты (в том числе участие в майнинг-пуле);</w:t>
      </w:r>
    </w:p>
    <w:p w:rsidR="00F46B1B" w:rsidRDefault="00F46B1B">
      <w:pPr>
        <w:pStyle w:val="ConsPlusNormal"/>
        <w:jc w:val="both"/>
      </w:pPr>
      <w:r>
        <w:t xml:space="preserve">(абзац введен </w:t>
      </w:r>
      <w:hyperlink r:id="rId1907">
        <w:r>
          <w:rPr>
            <w:color w:val="0000FF"/>
          </w:rPr>
          <w:t>Постановлением</w:t>
        </w:r>
      </w:hyperlink>
      <w:r>
        <w:t xml:space="preserve"> Правительства РФ от 01.11.2024 N 1479)</w:t>
      </w:r>
    </w:p>
    <w:p w:rsidR="00F46B1B" w:rsidRDefault="00F46B1B">
      <w:pPr>
        <w:pStyle w:val="ConsPlusNormal"/>
        <w:spacing w:before="220"/>
        <w:ind w:firstLine="540"/>
        <w:jc w:val="both"/>
      </w:pPr>
      <w:bookmarkStart w:id="374" w:name="P4981"/>
      <w:bookmarkEnd w:id="374"/>
      <w:r>
        <w:t xml:space="preserve">на территориях, в отношении которых Правительством Российской Федерации принято решение о проведении отбора мощности новых генерирующих объектов в соответствии с </w:t>
      </w:r>
      <w:hyperlink r:id="rId1908">
        <w:r>
          <w:rPr>
            <w:color w:val="0000FF"/>
          </w:rPr>
          <w:t>пунктом 101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F46B1B" w:rsidRDefault="00F46B1B">
      <w:pPr>
        <w:pStyle w:val="ConsPlusNormal"/>
        <w:jc w:val="both"/>
      </w:pPr>
      <w:r>
        <w:t xml:space="preserve">(абзац введен </w:t>
      </w:r>
      <w:hyperlink r:id="rId1909">
        <w:r>
          <w:rPr>
            <w:color w:val="0000FF"/>
          </w:rPr>
          <w:t>Постановлением</w:t>
        </w:r>
      </w:hyperlink>
      <w:r>
        <w:t xml:space="preserve"> Правительства РФ от 01.11.2024 N 1479)</w:t>
      </w:r>
    </w:p>
    <w:p w:rsidR="00F46B1B" w:rsidRDefault="00F46B1B">
      <w:pPr>
        <w:pStyle w:val="ConsPlusNormal"/>
        <w:jc w:val="both"/>
      </w:pPr>
      <w:r>
        <w:t xml:space="preserve">(п. 1 в ред. </w:t>
      </w:r>
      <w:hyperlink r:id="rId1910">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r>
        <w:t>1(1). В настоящих Правилах используются следующие основные понятия:</w:t>
      </w:r>
    </w:p>
    <w:p w:rsidR="00F46B1B" w:rsidRDefault="00F46B1B">
      <w:pPr>
        <w:pStyle w:val="ConsPlusNormal"/>
        <w:spacing w:before="220"/>
        <w:ind w:firstLine="540"/>
        <w:jc w:val="both"/>
      </w:pPr>
      <w:r>
        <w:t>"ограничение режима потребления" - полное и (или) частичное ограничение режима потребления электрической энергии энергопринимающими устройствами и (или) объектами электроэнергетики потребителя, в том числе уровня потребления электрической энергии, осуществляемое в порядке и в случаях, которые определяются настоящими Правилами;</w:t>
      </w:r>
    </w:p>
    <w:p w:rsidR="00F46B1B" w:rsidRDefault="00F46B1B">
      <w:pPr>
        <w:pStyle w:val="ConsPlusNormal"/>
        <w:spacing w:before="220"/>
        <w:ind w:firstLine="540"/>
        <w:jc w:val="both"/>
      </w:pPr>
      <w:r>
        <w:t>"частичное ограничение режима потребления" - ограничение режима потребления, вводимое в отношении энергопринимающих устройств и (или) объектов электроэнергетики и предполагающее сокращение объема подачи электрической энергии (мощности) потребителю до уровня, определенного в соответствии с настоящими Правилами;</w:t>
      </w:r>
    </w:p>
    <w:p w:rsidR="00F46B1B" w:rsidRDefault="00F46B1B">
      <w:pPr>
        <w:pStyle w:val="ConsPlusNormal"/>
        <w:spacing w:before="220"/>
        <w:ind w:firstLine="540"/>
        <w:jc w:val="both"/>
      </w:pPr>
      <w:r>
        <w:t>"полное ограничение режима потребления" - ограничение режима потребления, предполагающее прекращение подачи электрической энергии (мощности) потребителю в отношении энергопринимающих устройств и (или) объектов электроэнергетики потребителя, ограничение режима потребления которыми подлежит введению в соответствии с настоящими Правилами;</w:t>
      </w:r>
    </w:p>
    <w:p w:rsidR="00F46B1B" w:rsidRDefault="00F46B1B">
      <w:pPr>
        <w:pStyle w:val="ConsPlusNormal"/>
        <w:spacing w:before="220"/>
        <w:ind w:firstLine="540"/>
        <w:jc w:val="both"/>
      </w:pPr>
      <w:r>
        <w:t>"самостоятельное ограничение режима потребления" - осуществление полного или частичного ограничения режима потребления электрической энергии потребителем самостоятельно в его энергопринимающих устройствах и (или) на его объектах электроэнергетики любым способом;</w:t>
      </w:r>
    </w:p>
    <w:p w:rsidR="00F46B1B" w:rsidRDefault="00F46B1B">
      <w:pPr>
        <w:pStyle w:val="ConsPlusNormal"/>
        <w:spacing w:before="220"/>
        <w:ind w:firstLine="540"/>
        <w:jc w:val="both"/>
      </w:pPr>
      <w:r>
        <w:lastRenderedPageBreak/>
        <w:t>"инициатор введения ограничения" - лицо, по инициативе которого в соответствии с настоящими Правилами вводится ограничение режима потребления;</w:t>
      </w:r>
    </w:p>
    <w:p w:rsidR="00F46B1B" w:rsidRDefault="00F46B1B">
      <w:pPr>
        <w:pStyle w:val="ConsPlusNormal"/>
        <w:spacing w:before="220"/>
        <w:ind w:firstLine="540"/>
        <w:jc w:val="both"/>
      </w:pPr>
      <w:r>
        <w:t>"исполнитель" - сетевая организация, оказывающая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w:t>
      </w:r>
    </w:p>
    <w:p w:rsidR="00F46B1B" w:rsidRDefault="00F46B1B">
      <w:pPr>
        <w:pStyle w:val="ConsPlusNormal"/>
        <w:spacing w:before="220"/>
        <w:ind w:firstLine="540"/>
        <w:jc w:val="both"/>
      </w:pPr>
      <w:r>
        <w:t>"субисполнитель" - сетевая организация либо иное лицо, включая садоводческие и огороднические некоммерческие товарищества,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ограничение режима потребления которыми подлежит введению в соответствии с настоящими Правилами;</w:t>
      </w:r>
    </w:p>
    <w:p w:rsidR="00F46B1B" w:rsidRDefault="00F46B1B">
      <w:pPr>
        <w:pStyle w:val="ConsPlusNormal"/>
        <w:jc w:val="both"/>
      </w:pPr>
      <w:r>
        <w:t xml:space="preserve">(в ред. Постановлений Правительства РФ от 10.11.2017 </w:t>
      </w:r>
      <w:hyperlink r:id="rId1911">
        <w:r>
          <w:rPr>
            <w:color w:val="0000FF"/>
          </w:rPr>
          <w:t>N 1351</w:t>
        </w:r>
      </w:hyperlink>
      <w:r>
        <w:t xml:space="preserve">, от 21.12.2018 </w:t>
      </w:r>
      <w:hyperlink r:id="rId1912">
        <w:r>
          <w:rPr>
            <w:color w:val="0000FF"/>
          </w:rPr>
          <w:t>N 1622</w:t>
        </w:r>
      </w:hyperlink>
      <w:r>
        <w:t>)</w:t>
      </w:r>
    </w:p>
    <w:p w:rsidR="00F46B1B" w:rsidRDefault="00F46B1B">
      <w:pPr>
        <w:pStyle w:val="ConsPlusNormal"/>
        <w:spacing w:before="220"/>
        <w:ind w:firstLine="540"/>
        <w:jc w:val="both"/>
      </w:pPr>
      <w:r>
        <w:t xml:space="preserve">"потребители, ограничение режима потребления электрической энергии которых может привести к экономическим, экологическим или социальным последствиям" - потребители, которые относятся к категориям потребителей согласно </w:t>
      </w:r>
      <w:hyperlink w:anchor="P5557">
        <w:r>
          <w:rPr>
            <w:color w:val="0000FF"/>
          </w:rPr>
          <w:t>приложению</w:t>
        </w:r>
      </w:hyperlink>
      <w:r>
        <w:t>.</w:t>
      </w:r>
    </w:p>
    <w:p w:rsidR="00F46B1B" w:rsidRDefault="00F46B1B">
      <w:pPr>
        <w:pStyle w:val="ConsPlusNormal"/>
        <w:spacing w:before="220"/>
        <w:ind w:firstLine="540"/>
        <w:jc w:val="both"/>
      </w:pPr>
      <w:r>
        <w:t>Иные понятия, используемые в настоящих Правилах, имеют значения, определенные законодательством Российской Федерации об электроэнергетике.</w:t>
      </w:r>
    </w:p>
    <w:p w:rsidR="00F46B1B" w:rsidRDefault="00F46B1B">
      <w:pPr>
        <w:pStyle w:val="ConsPlusNormal"/>
        <w:jc w:val="both"/>
      </w:pPr>
      <w:r>
        <w:t xml:space="preserve">(п. 1(1) введен </w:t>
      </w:r>
      <w:hyperlink r:id="rId1913">
        <w:r>
          <w:rPr>
            <w:color w:val="0000FF"/>
          </w:rPr>
          <w:t>Постановлением</w:t>
        </w:r>
      </w:hyperlink>
      <w:r>
        <w:t xml:space="preserve"> Правительства РФ от 24.05.2017 N 624)</w:t>
      </w:r>
    </w:p>
    <w:p w:rsidR="00F46B1B" w:rsidRDefault="00F46B1B">
      <w:pPr>
        <w:pStyle w:val="ConsPlusNormal"/>
        <w:spacing w:before="220"/>
        <w:ind w:firstLine="540"/>
        <w:jc w:val="both"/>
      </w:pPr>
      <w:bookmarkStart w:id="375" w:name="P4996"/>
      <w:bookmarkEnd w:id="375"/>
      <w:r>
        <w:t>1(2). Субисполнитель осуществляет действия по введению ограничения режима потребления в соответствии с требованиями настоящих Правил, установленными для исполнителя, с учетом особенностей, предусмотренных настоящими Правилами.</w:t>
      </w:r>
    </w:p>
    <w:p w:rsidR="00F46B1B" w:rsidRDefault="00F46B1B">
      <w:pPr>
        <w:pStyle w:val="ConsPlusNormal"/>
        <w:spacing w:before="220"/>
        <w:ind w:firstLine="540"/>
        <w:jc w:val="both"/>
      </w:pPr>
      <w:r>
        <w:t>В случае если в соответствии с настоящими Правилами ограничение режима потребления вводится по инициативе сетевой организации, оказывающей потребителю услуги по передаче электрической энергии в соответствующей точке, точках поставки, эта сетевая организация не направляет исполнителю уведомление о необходимости введения ограничения режима потребления.</w:t>
      </w:r>
    </w:p>
    <w:p w:rsidR="00F46B1B" w:rsidRDefault="00F46B1B">
      <w:pPr>
        <w:pStyle w:val="ConsPlusNormal"/>
        <w:spacing w:before="220"/>
        <w:ind w:firstLine="540"/>
        <w:jc w:val="both"/>
      </w:pPr>
      <w:r>
        <w:t>В случае если в соответствии с настоящими Правилами ограничение режима потребления вводится по инициативе сетевой организации либо иного лица,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направление субисполнителю уведомления о необходимости введения ограничения режима потребления не осуществляется.</w:t>
      </w:r>
    </w:p>
    <w:p w:rsidR="00F46B1B" w:rsidRDefault="00F46B1B">
      <w:pPr>
        <w:pStyle w:val="ConsPlusNormal"/>
        <w:spacing w:before="220"/>
        <w:ind w:firstLine="540"/>
        <w:jc w:val="both"/>
      </w:pPr>
      <w:r>
        <w:t>Порядок взаимодействия исполнителя и субисполнителя, непосредственно осуществляющего введение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настоящими Правилами.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в соглашении о взаимодействии между ними.</w:t>
      </w:r>
    </w:p>
    <w:p w:rsidR="00F46B1B" w:rsidRDefault="00F46B1B">
      <w:pPr>
        <w:pStyle w:val="ConsPlusNormal"/>
        <w:jc w:val="both"/>
      </w:pPr>
      <w:r>
        <w:t xml:space="preserve">(п. 1(2) введен </w:t>
      </w:r>
      <w:hyperlink r:id="rId1914">
        <w:r>
          <w:rPr>
            <w:color w:val="0000FF"/>
          </w:rPr>
          <w:t>Постановлением</w:t>
        </w:r>
      </w:hyperlink>
      <w:r>
        <w:t xml:space="preserve"> Правительства РФ от 24.05.2017 N 624)</w:t>
      </w:r>
    </w:p>
    <w:p w:rsidR="00F46B1B" w:rsidRDefault="00F46B1B">
      <w:pPr>
        <w:pStyle w:val="ConsPlusNormal"/>
        <w:spacing w:before="220"/>
        <w:ind w:firstLine="540"/>
        <w:jc w:val="both"/>
      </w:pPr>
      <w:r>
        <w:t xml:space="preserve">2. Ограничение режима потребления вводится при наступлении любого из следующих </w:t>
      </w:r>
      <w:r>
        <w:lastRenderedPageBreak/>
        <w:t>обстоятельств:</w:t>
      </w:r>
    </w:p>
    <w:p w:rsidR="00F46B1B" w:rsidRDefault="00F46B1B">
      <w:pPr>
        <w:pStyle w:val="ConsPlusNormal"/>
        <w:spacing w:before="220"/>
        <w:ind w:firstLine="540"/>
        <w:jc w:val="both"/>
      </w:pPr>
      <w:bookmarkStart w:id="376" w:name="P5002"/>
      <w:bookmarkEnd w:id="376"/>
      <w:r>
        <w:t>а) получение законного требования судебного пристава-исполнителя о введении ограничения режима потребления;</w:t>
      </w:r>
    </w:p>
    <w:p w:rsidR="00F46B1B" w:rsidRDefault="00F46B1B">
      <w:pPr>
        <w:pStyle w:val="ConsPlusNormal"/>
        <w:spacing w:before="220"/>
        <w:ind w:firstLine="540"/>
        <w:jc w:val="both"/>
      </w:pPr>
      <w:bookmarkStart w:id="377" w:name="P5003"/>
      <w:bookmarkEnd w:id="377"/>
      <w:r>
        <w:t>б) нарушение потребителем своих обязательств, выразившееся в следующих действиях:</w:t>
      </w:r>
    </w:p>
    <w:p w:rsidR="00F46B1B" w:rsidRDefault="00F46B1B">
      <w:pPr>
        <w:pStyle w:val="ConsPlusNormal"/>
        <w:spacing w:before="220"/>
        <w:ind w:firstLine="540"/>
        <w:jc w:val="both"/>
      </w:pPr>
      <w:bookmarkStart w:id="378" w:name="P5004"/>
      <w:bookmarkEnd w:id="378"/>
      <w:r>
        <w:t>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энергосбытовой, энергоснабжающей организацией или производителем 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p>
    <w:p w:rsidR="00F46B1B" w:rsidRDefault="00F46B1B">
      <w:pPr>
        <w:pStyle w:val="ConsPlusNormal"/>
        <w:spacing w:before="220"/>
        <w:ind w:firstLine="540"/>
        <w:jc w:val="both"/>
      </w:pPr>
      <w:bookmarkStart w:id="379" w:name="P5005"/>
      <w:bookmarkEnd w:id="379"/>
      <w:r>
        <w:t>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w:t>
      </w:r>
    </w:p>
    <w:p w:rsidR="00F46B1B" w:rsidRDefault="00F46B1B">
      <w:pPr>
        <w:pStyle w:val="ConsPlusNormal"/>
        <w:spacing w:before="220"/>
        <w:ind w:firstLine="540"/>
        <w:jc w:val="both"/>
      </w:pPr>
      <w:bookmarkStart w:id="380" w:name="P5006"/>
      <w:bookmarkEnd w:id="380"/>
      <w:r>
        <w:t>неисполнение или ненадлежащее исполнение потребителем условий договора, касающихся обеспечения функционирования устройств релейной защиты, сетевой, противоаварийной и режимной автоматики, устройств компенсации реактивной мощности;</w:t>
      </w:r>
    </w:p>
    <w:p w:rsidR="00F46B1B" w:rsidRDefault="00F46B1B">
      <w:pPr>
        <w:pStyle w:val="ConsPlusNormal"/>
        <w:jc w:val="both"/>
      </w:pPr>
      <w:r>
        <w:t xml:space="preserve">(в ред. </w:t>
      </w:r>
      <w:hyperlink r:id="rId1915">
        <w:r>
          <w:rPr>
            <w:color w:val="0000FF"/>
          </w:rPr>
          <w:t>Постановления</w:t>
        </w:r>
      </w:hyperlink>
      <w:r>
        <w:t xml:space="preserve"> Правительства РФ от 13.08.2018 N 937)</w:t>
      </w:r>
    </w:p>
    <w:p w:rsidR="00F46B1B" w:rsidRDefault="00F46B1B">
      <w:pPr>
        <w:pStyle w:val="ConsPlusNormal"/>
        <w:spacing w:before="220"/>
        <w:ind w:firstLine="540"/>
        <w:jc w:val="both"/>
      </w:pPr>
      <w:bookmarkStart w:id="381" w:name="P5008"/>
      <w:bookmarkEnd w:id="381"/>
      <w:r>
        <w:t>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энергопринимающим устройствам и (или) объектам электроэнергетики электропотребляющего оборудования либо изменением потребителем режима работы подключенного электропотребляющего оборудования;</w:t>
      </w:r>
    </w:p>
    <w:p w:rsidR="00F46B1B" w:rsidRDefault="00F46B1B">
      <w:pPr>
        <w:pStyle w:val="ConsPlusNormal"/>
        <w:spacing w:before="220"/>
        <w:ind w:firstLine="540"/>
        <w:jc w:val="both"/>
      </w:pPr>
      <w:bookmarkStart w:id="382" w:name="P5009"/>
      <w:bookmarkEnd w:id="382"/>
      <w:r>
        <w:t>возникновение у граждан, ведущих садоводство или огородничество на земельных участках, расположенных в границах территории садоводства или огородничества, задолженности по оплате электрической энергии по договору энергоснабжения или перед садоводческим или огородническим некоммерческим товариществом ввиду неисполнения или ненадлежащего исполнения обязательств по оплате части стоимости электрической энергии, потребленной при использовании имущества общего пользования садоводческого или огороднического некоммерческого товарищества, и части потерь электрической энергии, возникших в объектах электросетевого хозяйства, принадлежащих садоводческому или огородническому некоммерческому товариществу;</w:t>
      </w:r>
    </w:p>
    <w:p w:rsidR="00F46B1B" w:rsidRDefault="00F46B1B">
      <w:pPr>
        <w:pStyle w:val="ConsPlusNormal"/>
        <w:jc w:val="both"/>
      </w:pPr>
      <w:r>
        <w:t xml:space="preserve">(в ред. </w:t>
      </w:r>
      <w:hyperlink r:id="rId1916">
        <w:r>
          <w:rPr>
            <w:color w:val="0000FF"/>
          </w:rPr>
          <w:t>Постановления</w:t>
        </w:r>
      </w:hyperlink>
      <w:r>
        <w:t xml:space="preserve"> Правительства РФ от 21.12.2018 N 1622)</w:t>
      </w:r>
    </w:p>
    <w:p w:rsidR="00F46B1B" w:rsidRDefault="00F46B1B">
      <w:pPr>
        <w:pStyle w:val="ConsPlusNormal"/>
        <w:spacing w:before="220"/>
        <w:ind w:firstLine="540"/>
        <w:jc w:val="both"/>
      </w:pPr>
      <w:bookmarkStart w:id="383" w:name="P5011"/>
      <w:bookmarkEnd w:id="383"/>
      <w:r>
        <w:t>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w:t>
      </w:r>
    </w:p>
    <w:p w:rsidR="00F46B1B" w:rsidRDefault="00F46B1B">
      <w:pPr>
        <w:pStyle w:val="ConsPlusNormal"/>
        <w:spacing w:before="220"/>
        <w:ind w:firstLine="540"/>
        <w:jc w:val="both"/>
      </w:pPr>
      <w:bookmarkStart w:id="384" w:name="P5012"/>
      <w:bookmarkEnd w:id="384"/>
      <w:r>
        <w:t>г) выявление факта бездоговорного потребления электрической энергии;</w:t>
      </w:r>
    </w:p>
    <w:p w:rsidR="00F46B1B" w:rsidRDefault="00F46B1B">
      <w:pPr>
        <w:pStyle w:val="ConsPlusNormal"/>
        <w:spacing w:before="220"/>
        <w:ind w:firstLine="540"/>
        <w:jc w:val="both"/>
      </w:pPr>
      <w:bookmarkStart w:id="385" w:name="P5013"/>
      <w:bookmarkEnd w:id="385"/>
      <w:r>
        <w:t xml:space="preserve">д) 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w:t>
      </w:r>
      <w:hyperlink r:id="rId1917">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w:t>
      </w:r>
      <w:r>
        <w:lastRenderedPageBreak/>
        <w:t>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rsidR="00F46B1B" w:rsidRDefault="00F46B1B">
      <w:pPr>
        <w:pStyle w:val="ConsPlusNormal"/>
        <w:spacing w:before="220"/>
        <w:ind w:firstLine="540"/>
        <w:jc w:val="both"/>
      </w:pPr>
      <w:bookmarkStart w:id="386" w:name="P5014"/>
      <w:bookmarkEnd w:id="386"/>
      <w:r>
        <w:t>е) поступление от потребителя заявления о введении в отношении его энергопринимающих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rsidR="00F46B1B" w:rsidRDefault="00F46B1B">
      <w:pPr>
        <w:pStyle w:val="ConsPlusNormal"/>
        <w:spacing w:before="220"/>
        <w:ind w:firstLine="540"/>
        <w:jc w:val="both"/>
      </w:pPr>
      <w:bookmarkStart w:id="387" w:name="P5015"/>
      <w:bookmarkEnd w:id="387"/>
      <w:r>
        <w:t>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46B1B" w:rsidRDefault="00F46B1B">
      <w:pPr>
        <w:pStyle w:val="ConsPlusNormal"/>
        <w:spacing w:before="220"/>
        <w:ind w:firstLine="540"/>
        <w:jc w:val="both"/>
      </w:pPr>
      <w:bookmarkStart w:id="388" w:name="P5016"/>
      <w:bookmarkEnd w:id="388"/>
      <w:r>
        <w:t>з) возникновение (угроза возникновения) аварийных электроэнергетических режимов;</w:t>
      </w:r>
    </w:p>
    <w:p w:rsidR="00F46B1B" w:rsidRDefault="00F46B1B">
      <w:pPr>
        <w:pStyle w:val="ConsPlusNormal"/>
        <w:spacing w:before="220"/>
        <w:ind w:firstLine="540"/>
        <w:jc w:val="both"/>
      </w:pPr>
      <w:bookmarkStart w:id="389" w:name="P5017"/>
      <w:bookmarkEnd w:id="389"/>
      <w:r>
        <w:t>з(1)) приостановление функционирования объекта электроэнергетики в качестве меры, обусловленной развитием чрезвычайной ситуации и направленной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p>
    <w:p w:rsidR="00F46B1B" w:rsidRDefault="00F46B1B">
      <w:pPr>
        <w:pStyle w:val="ConsPlusNormal"/>
        <w:jc w:val="both"/>
      </w:pPr>
      <w:r>
        <w:t xml:space="preserve">(пп. "з(1)" введен </w:t>
      </w:r>
      <w:hyperlink r:id="rId1918">
        <w:r>
          <w:rPr>
            <w:color w:val="0000FF"/>
          </w:rPr>
          <w:t>Постановлением</w:t>
        </w:r>
      </w:hyperlink>
      <w:r>
        <w:t xml:space="preserve"> Правительства РФ от 27.05.2023 N 825)</w:t>
      </w:r>
    </w:p>
    <w:p w:rsidR="00F46B1B" w:rsidRDefault="00F46B1B">
      <w:pPr>
        <w:pStyle w:val="ConsPlusNormal"/>
        <w:spacing w:before="220"/>
        <w:ind w:firstLine="540"/>
        <w:jc w:val="both"/>
      </w:pPr>
      <w:bookmarkStart w:id="390" w:name="P5019"/>
      <w:bookmarkEnd w:id="390"/>
      <w:r>
        <w:t>и)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
    <w:p w:rsidR="00F46B1B" w:rsidRDefault="00F46B1B">
      <w:pPr>
        <w:pStyle w:val="ConsPlusNormal"/>
        <w:spacing w:before="220"/>
        <w:ind w:firstLine="540"/>
        <w:jc w:val="both"/>
      </w:pPr>
      <w:bookmarkStart w:id="391" w:name="P5020"/>
      <w:bookmarkEnd w:id="391"/>
      <w:r>
        <w:t>к) неисполнение потребителем принятого Правительством Российской Федерации решения о 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w:t>
      </w:r>
    </w:p>
    <w:p w:rsidR="00F46B1B" w:rsidRDefault="00F46B1B">
      <w:pPr>
        <w:pStyle w:val="ConsPlusNormal"/>
        <w:jc w:val="both"/>
      </w:pPr>
      <w:r>
        <w:t xml:space="preserve">(пп. "к" введен </w:t>
      </w:r>
      <w:hyperlink r:id="rId1919">
        <w:r>
          <w:rPr>
            <w:color w:val="0000FF"/>
          </w:rPr>
          <w:t>Постановлением</w:t>
        </w:r>
      </w:hyperlink>
      <w:r>
        <w:t xml:space="preserve"> Правительства РФ от 01.11.2024 N 1479)</w:t>
      </w:r>
    </w:p>
    <w:p w:rsidR="00F46B1B" w:rsidRDefault="00F46B1B">
      <w:pPr>
        <w:pStyle w:val="ConsPlusNormal"/>
        <w:spacing w:before="220"/>
        <w:ind w:firstLine="540"/>
        <w:jc w:val="both"/>
      </w:pPr>
      <w:bookmarkStart w:id="392" w:name="P5022"/>
      <w:bookmarkEnd w:id="392"/>
      <w:r>
        <w:t>л) получение уведомления об осуществлении потребителем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w:t>
      </w:r>
    </w:p>
    <w:p w:rsidR="00F46B1B" w:rsidRDefault="00F46B1B">
      <w:pPr>
        <w:pStyle w:val="ConsPlusNormal"/>
        <w:jc w:val="both"/>
      </w:pPr>
      <w:r>
        <w:t xml:space="preserve">(пп. "л" введен </w:t>
      </w:r>
      <w:hyperlink r:id="rId1920">
        <w:r>
          <w:rPr>
            <w:color w:val="0000FF"/>
          </w:rPr>
          <w:t>Постановлением</w:t>
        </w:r>
      </w:hyperlink>
      <w:r>
        <w:t xml:space="preserve"> Правительства РФ от 01.11.2024 N 1479)</w:t>
      </w:r>
    </w:p>
    <w:p w:rsidR="00F46B1B" w:rsidRDefault="00F46B1B">
      <w:pPr>
        <w:pStyle w:val="ConsPlusNormal"/>
        <w:jc w:val="both"/>
      </w:pPr>
      <w:r>
        <w:t xml:space="preserve">(п. 2 в ред. </w:t>
      </w:r>
      <w:hyperlink r:id="rId1921">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r>
        <w:t xml:space="preserve">3. Ограничение режима потребления, за исключением вводимого в связи с наступлением обстоятельств, указанных в </w:t>
      </w:r>
      <w:hyperlink w:anchor="P5016">
        <w:r>
          <w:rPr>
            <w:color w:val="0000FF"/>
          </w:rPr>
          <w:t>подпунктах "з"</w:t>
        </w:r>
      </w:hyperlink>
      <w:r>
        <w:t xml:space="preserve"> - </w:t>
      </w:r>
      <w:hyperlink w:anchor="P5019">
        <w:r>
          <w:rPr>
            <w:color w:val="0000FF"/>
          </w:rPr>
          <w:t>"и" пункта 2</w:t>
        </w:r>
      </w:hyperlink>
      <w: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и (или) объекты электроэнергетики которых технологически присоединены к тем же объектам электросетевого хозяйства сетевой организации или иного лица, к которым присоединены энергопринимающие устройства и (или) объекты электроэнергетики потребителя, в отношении которых вводится ограничение режима потребления, либо к энергопринимающим устройствам и (или) объектам электроэнергетики этого потребителя.</w:t>
      </w:r>
    </w:p>
    <w:p w:rsidR="00F46B1B" w:rsidRDefault="00F46B1B">
      <w:pPr>
        <w:pStyle w:val="ConsPlusNormal"/>
        <w:jc w:val="both"/>
      </w:pPr>
      <w:r>
        <w:t xml:space="preserve">(в ред. </w:t>
      </w:r>
      <w:hyperlink r:id="rId1922">
        <w:r>
          <w:rPr>
            <w:color w:val="0000FF"/>
          </w:rPr>
          <w:t>Постановления</w:t>
        </w:r>
      </w:hyperlink>
      <w:r>
        <w:t xml:space="preserve"> Правительства РФ от 27.05.2023 N 825)</w:t>
      </w:r>
    </w:p>
    <w:p w:rsidR="00F46B1B" w:rsidRDefault="00F46B1B">
      <w:pPr>
        <w:pStyle w:val="ConsPlusNormal"/>
        <w:spacing w:before="220"/>
        <w:ind w:firstLine="540"/>
        <w:jc w:val="both"/>
      </w:pPr>
      <w:r>
        <w:t xml:space="preserve">В случае если введение ограничения режима потребления в отношении лица, владеющего энергопринимающими устройствами и (или) объектами электроэнергетики, к которым </w:t>
      </w:r>
      <w:r>
        <w:lastRenderedPageBreak/>
        <w:t>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это лицо обязано обеспечить переток электрической энергии таким потребителям в объеме их потребления.</w:t>
      </w:r>
    </w:p>
    <w:p w:rsidR="00F46B1B" w:rsidRDefault="00F46B1B">
      <w:pPr>
        <w:pStyle w:val="ConsPlusNormal"/>
        <w:spacing w:before="220"/>
        <w:ind w:firstLine="540"/>
        <w:jc w:val="both"/>
      </w:pPr>
      <w:r>
        <w:t xml:space="preserve">Ограничение режима потребления энергопринимающими устройствами и (или) объектами электроэнергетики, в отношении которых предоставлено обеспечение исполнения обязательств по оплате электрической энергии (мощности), в связи с наступлением обстоятельств, указанных в </w:t>
      </w:r>
      <w:hyperlink w:anchor="P5004">
        <w:r>
          <w:rPr>
            <w:color w:val="0000FF"/>
          </w:rPr>
          <w:t>абзацах втором</w:t>
        </w:r>
      </w:hyperlink>
      <w:r>
        <w:t xml:space="preserve"> и </w:t>
      </w:r>
      <w:hyperlink w:anchor="P5005">
        <w:r>
          <w:rPr>
            <w:color w:val="0000FF"/>
          </w:rPr>
          <w:t>третьем подпункта "б" пункта 2</w:t>
        </w:r>
      </w:hyperlink>
      <w:r>
        <w:t xml:space="preserve"> настоящих Правил, не вводится до прекращения действия предоставленного обеспечения исполнения обязательств по оплате электрической энергии (мощности).</w:t>
      </w:r>
    </w:p>
    <w:p w:rsidR="00F46B1B" w:rsidRDefault="00F46B1B">
      <w:pPr>
        <w:pStyle w:val="ConsPlusNormal"/>
        <w:spacing w:before="220"/>
        <w:ind w:firstLine="540"/>
        <w:jc w:val="both"/>
      </w:pPr>
      <w:r>
        <w:t xml:space="preserve">В случае если в результате введения в соответствии с </w:t>
      </w:r>
      <w:hyperlink w:anchor="P5037">
        <w:r>
          <w:rPr>
            <w:color w:val="0000FF"/>
          </w:rPr>
          <w:t>разделом II</w:t>
        </w:r>
      </w:hyperlink>
      <w:r>
        <w:t xml:space="preserve"> настоящих Правил ограничения режима потребления в отношении энергопринимающих устройств и (или) объектов электроэнергетики, используемых для производства и (или) поставки товаров (работ, услуг), прекращается производство и (или) поставка таких товаров (работ, услуг), ответственность перед потребителями этих товаров (работ, услуг) несет в порядке, установленном законодательством Российской Федерации, собственник или иной законный владелец указанных устройств и (или) объектов, за исключением случаев:</w:t>
      </w:r>
    </w:p>
    <w:p w:rsidR="00F46B1B" w:rsidRDefault="00F46B1B">
      <w:pPr>
        <w:pStyle w:val="ConsPlusNormal"/>
        <w:spacing w:before="220"/>
        <w:ind w:firstLine="540"/>
        <w:jc w:val="both"/>
      </w:pPr>
      <w:r>
        <w:t>когда такое ограничение режима потребления признано в установленном порядке незаконным;</w:t>
      </w:r>
    </w:p>
    <w:p w:rsidR="00F46B1B" w:rsidRDefault="00F46B1B">
      <w:pPr>
        <w:pStyle w:val="ConsPlusNormal"/>
        <w:spacing w:before="220"/>
        <w:ind w:firstLine="540"/>
        <w:jc w:val="both"/>
      </w:pPr>
      <w:r>
        <w:t>когда такое ограничение режима потребления признано инициатором введения ограничения необоснованным;</w:t>
      </w:r>
    </w:p>
    <w:p w:rsidR="00F46B1B" w:rsidRDefault="00F46B1B">
      <w:pPr>
        <w:pStyle w:val="ConsPlusNormal"/>
        <w:spacing w:before="220"/>
        <w:ind w:firstLine="540"/>
        <w:jc w:val="both"/>
      </w:pPr>
      <w:r>
        <w:t>совершения исполнителем (субисполнителем) действий по введению ограничения режима потребления в нарушение настоящих Правил, если это выразилось в досрочном введении такого ограничения либо во введении частичного ограничения режима потребления до уровня, величина которого менее величины, указанной в уведомлении о необходимости введения ограничения режима потребления.</w:t>
      </w:r>
    </w:p>
    <w:p w:rsidR="00F46B1B" w:rsidRDefault="00F46B1B">
      <w:pPr>
        <w:pStyle w:val="ConsPlusNormal"/>
        <w:jc w:val="both"/>
      </w:pPr>
      <w:r>
        <w:t xml:space="preserve">(п. 3 в ред. </w:t>
      </w:r>
      <w:hyperlink r:id="rId1923">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r>
        <w:t xml:space="preserve">3(1). Уровни технологической и аварийной брони при введении ограничения режима потребления в соответствии с требованиями </w:t>
      </w:r>
      <w:hyperlink w:anchor="P5037">
        <w:r>
          <w:rPr>
            <w:color w:val="0000FF"/>
          </w:rPr>
          <w:t>разделов II</w:t>
        </w:r>
      </w:hyperlink>
      <w:r>
        <w:t xml:space="preserve"> и </w:t>
      </w:r>
      <w:hyperlink w:anchor="P5438">
        <w:r>
          <w:rPr>
            <w:color w:val="0000FF"/>
          </w:rPr>
          <w:t>IV</w:t>
        </w:r>
      </w:hyperlink>
      <w:r>
        <w:t xml:space="preserve"> настоящих Правил учитываются в случаях и порядке, которые установлены настоящими Правилами.</w:t>
      </w:r>
    </w:p>
    <w:p w:rsidR="00F46B1B" w:rsidRDefault="00F46B1B">
      <w:pPr>
        <w:pStyle w:val="ConsPlusNormal"/>
        <w:jc w:val="both"/>
      </w:pPr>
      <w:r>
        <w:t xml:space="preserve">(п. 3(1) введен </w:t>
      </w:r>
      <w:hyperlink r:id="rId1924">
        <w:r>
          <w:rPr>
            <w:color w:val="0000FF"/>
          </w:rPr>
          <w:t>Постановлением</w:t>
        </w:r>
      </w:hyperlink>
      <w:r>
        <w:t xml:space="preserve"> Правительства РФ от 24.05.2017 N 624)</w:t>
      </w:r>
    </w:p>
    <w:p w:rsidR="00F46B1B" w:rsidRDefault="00F46B1B">
      <w:pPr>
        <w:pStyle w:val="ConsPlusNormal"/>
        <w:ind w:firstLine="540"/>
        <w:jc w:val="both"/>
      </w:pPr>
    </w:p>
    <w:p w:rsidR="00F46B1B" w:rsidRDefault="00F46B1B">
      <w:pPr>
        <w:pStyle w:val="ConsPlusTitle"/>
        <w:jc w:val="center"/>
        <w:outlineLvl w:val="1"/>
      </w:pPr>
      <w:bookmarkStart w:id="393" w:name="P5037"/>
      <w:bookmarkEnd w:id="393"/>
      <w:r>
        <w:t>II. Порядок ограничения режима потребления</w:t>
      </w:r>
    </w:p>
    <w:p w:rsidR="00F46B1B" w:rsidRDefault="00F46B1B">
      <w:pPr>
        <w:pStyle w:val="ConsPlusTitle"/>
        <w:jc w:val="center"/>
      </w:pPr>
      <w:r>
        <w:t>по обстоятельствам, не связанным с необходимостью</w:t>
      </w:r>
    </w:p>
    <w:p w:rsidR="00F46B1B" w:rsidRDefault="00F46B1B">
      <w:pPr>
        <w:pStyle w:val="ConsPlusTitle"/>
        <w:jc w:val="center"/>
      </w:pPr>
      <w:r>
        <w:t>проведения ремонтных работ на объектах электроэнергетики,</w:t>
      </w:r>
    </w:p>
    <w:p w:rsidR="00F46B1B" w:rsidRDefault="00F46B1B">
      <w:pPr>
        <w:pStyle w:val="ConsPlusTitle"/>
        <w:jc w:val="center"/>
      </w:pPr>
      <w:r>
        <w:t>с возникновением (угрозой возникновения) аварийных</w:t>
      </w:r>
    </w:p>
    <w:p w:rsidR="00F46B1B" w:rsidRDefault="00F46B1B">
      <w:pPr>
        <w:pStyle w:val="ConsPlusTitle"/>
        <w:jc w:val="center"/>
      </w:pPr>
      <w:r>
        <w:t>электроэнергетических режимов или с приостановлением</w:t>
      </w:r>
    </w:p>
    <w:p w:rsidR="00F46B1B" w:rsidRDefault="00F46B1B">
      <w:pPr>
        <w:pStyle w:val="ConsPlusTitle"/>
        <w:jc w:val="center"/>
      </w:pPr>
      <w:r>
        <w:t>функционирования объекта электроэнергетики в качестве</w:t>
      </w:r>
    </w:p>
    <w:p w:rsidR="00F46B1B" w:rsidRDefault="00F46B1B">
      <w:pPr>
        <w:pStyle w:val="ConsPlusTitle"/>
        <w:jc w:val="center"/>
      </w:pPr>
      <w:r>
        <w:t>меры, обусловленной развитием чрезвычайной ситуации</w:t>
      </w:r>
    </w:p>
    <w:p w:rsidR="00F46B1B" w:rsidRDefault="00F46B1B">
      <w:pPr>
        <w:pStyle w:val="ConsPlusNormal"/>
        <w:jc w:val="center"/>
      </w:pPr>
      <w:r>
        <w:t xml:space="preserve">(в ред. </w:t>
      </w:r>
      <w:hyperlink r:id="rId1925">
        <w:r>
          <w:rPr>
            <w:color w:val="0000FF"/>
          </w:rPr>
          <w:t>Постановления</w:t>
        </w:r>
      </w:hyperlink>
      <w:r>
        <w:t xml:space="preserve"> Правительства РФ от 27.05.2023 N 825)</w:t>
      </w:r>
    </w:p>
    <w:p w:rsidR="00F46B1B" w:rsidRDefault="00F46B1B">
      <w:pPr>
        <w:pStyle w:val="ConsPlusNormal"/>
        <w:ind w:firstLine="540"/>
        <w:jc w:val="both"/>
      </w:pPr>
    </w:p>
    <w:p w:rsidR="00F46B1B" w:rsidRDefault="00F46B1B">
      <w:pPr>
        <w:pStyle w:val="ConsPlusNormal"/>
        <w:ind w:firstLine="540"/>
        <w:jc w:val="both"/>
      </w:pPr>
      <w:bookmarkStart w:id="394" w:name="P5046"/>
      <w:bookmarkEnd w:id="394"/>
      <w:r>
        <w:t>4. Ограничение режима потребления вводится по инициативе:</w:t>
      </w:r>
    </w:p>
    <w:p w:rsidR="00F46B1B" w:rsidRDefault="00F46B1B">
      <w:pPr>
        <w:pStyle w:val="ConsPlusNormal"/>
        <w:spacing w:before="220"/>
        <w:ind w:firstLine="540"/>
        <w:jc w:val="both"/>
      </w:pPr>
      <w:r>
        <w:t xml:space="preserve">а) гарантирующего поставщика (энергосбытовой, энергоснабжающей организации, производителя электрической энергии (мощности) на розничном рынке), с которым заключен договор энергоснабжения (купли-продажи (поставки) электрической энергии (мощности)), - в связи с наступлением обстоятельств, указанных в </w:t>
      </w:r>
      <w:hyperlink w:anchor="P5004">
        <w:r>
          <w:rPr>
            <w:color w:val="0000FF"/>
          </w:rPr>
          <w:t>абзацах втором</w:t>
        </w:r>
      </w:hyperlink>
      <w:r>
        <w:t xml:space="preserve"> и </w:t>
      </w:r>
      <w:hyperlink w:anchor="P5006">
        <w:r>
          <w:rPr>
            <w:color w:val="0000FF"/>
          </w:rPr>
          <w:t>четвертом подпункта "б" пункта 2</w:t>
        </w:r>
      </w:hyperlink>
      <w:r>
        <w:t xml:space="preserve"> настоящих Правил;</w:t>
      </w:r>
    </w:p>
    <w:p w:rsidR="00F46B1B" w:rsidRDefault="00F46B1B">
      <w:pPr>
        <w:pStyle w:val="ConsPlusNormal"/>
        <w:spacing w:before="220"/>
        <w:ind w:firstLine="540"/>
        <w:jc w:val="both"/>
      </w:pPr>
      <w:r>
        <w:lastRenderedPageBreak/>
        <w:t xml:space="preserve">б) гарантирующего поставщика, с которым заключен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 - в связи с наступлением обстоятельств, указанных в </w:t>
      </w:r>
      <w:hyperlink w:anchor="P5013">
        <w:r>
          <w:rPr>
            <w:color w:val="0000FF"/>
          </w:rPr>
          <w:t>подпункте "д" пункта 2</w:t>
        </w:r>
      </w:hyperlink>
      <w:r>
        <w:t xml:space="preserve"> настоящих Правил;</w:t>
      </w:r>
    </w:p>
    <w:p w:rsidR="00F46B1B" w:rsidRDefault="00F46B1B">
      <w:pPr>
        <w:pStyle w:val="ConsPlusNormal"/>
        <w:spacing w:before="220"/>
        <w:ind w:firstLine="540"/>
        <w:jc w:val="both"/>
      </w:pPr>
      <w:r>
        <w:t xml:space="preserve">в) гарантирующего поставщика (энергосбытовой, энергоснабжающей организации), выявившего факт бездоговорного потребления электрической энергии, - в связи с наступлением обстоятельств, указанных в </w:t>
      </w:r>
      <w:hyperlink w:anchor="P5012">
        <w:r>
          <w:rPr>
            <w:color w:val="0000FF"/>
          </w:rPr>
          <w:t>подпункте "г" пункта 2</w:t>
        </w:r>
      </w:hyperlink>
      <w:r>
        <w:t xml:space="preserve"> настоящих Правил, и если сетевая организация не присутствовала при проведении указанным лицом проверки, в результате которой выявлено бездоговорное потребление;</w:t>
      </w:r>
    </w:p>
    <w:p w:rsidR="00F46B1B" w:rsidRDefault="00F46B1B">
      <w:pPr>
        <w:pStyle w:val="ConsPlusNormal"/>
        <w:spacing w:before="220"/>
        <w:ind w:firstLine="540"/>
        <w:jc w:val="both"/>
      </w:pPr>
      <w:r>
        <w:t xml:space="preserve">в(1)) гарантирующего поставщика (энергосбытовой, энергоснабжающей организации), с которым заключен договор энергоснабжения, либо садоводческого или огороднического некоммерческого товарищества - в связи с наступлением обстоятельств, указанных в </w:t>
      </w:r>
      <w:hyperlink w:anchor="P5009">
        <w:r>
          <w:rPr>
            <w:color w:val="0000FF"/>
          </w:rPr>
          <w:t>абзаце шестом подпункта "б" пункта 2</w:t>
        </w:r>
      </w:hyperlink>
      <w:r>
        <w:t xml:space="preserve"> настоящих Правил;</w:t>
      </w:r>
    </w:p>
    <w:p w:rsidR="00F46B1B" w:rsidRDefault="00F46B1B">
      <w:pPr>
        <w:pStyle w:val="ConsPlusNormal"/>
        <w:jc w:val="both"/>
      </w:pPr>
      <w:r>
        <w:t xml:space="preserve">(пп. "в(1)" введен </w:t>
      </w:r>
      <w:hyperlink r:id="rId1926">
        <w:r>
          <w:rPr>
            <w:color w:val="0000FF"/>
          </w:rPr>
          <w:t>Постановлением</w:t>
        </w:r>
      </w:hyperlink>
      <w:r>
        <w:t xml:space="preserve"> Правительства РФ от 10.11.2017 N 1351; в ред. </w:t>
      </w:r>
      <w:hyperlink r:id="rId1927">
        <w:r>
          <w:rPr>
            <w:color w:val="0000FF"/>
          </w:rPr>
          <w:t>Постановления</w:t>
        </w:r>
      </w:hyperlink>
      <w:r>
        <w:t xml:space="preserve"> Правительства РФ от 21.12.2018 N 1622)</w:t>
      </w:r>
    </w:p>
    <w:p w:rsidR="00F46B1B" w:rsidRDefault="00F46B1B">
      <w:pPr>
        <w:pStyle w:val="ConsPlusNormal"/>
        <w:spacing w:before="220"/>
        <w:ind w:firstLine="540"/>
        <w:jc w:val="both"/>
      </w:pPr>
      <w:r>
        <w:t xml:space="preserve">г) сетевой организации, оказывающей потребителю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 в связи с наступлением обстоятельств, указанных в </w:t>
      </w:r>
      <w:hyperlink w:anchor="P5005">
        <w:r>
          <w:rPr>
            <w:color w:val="0000FF"/>
          </w:rPr>
          <w:t>абзацах третьем</w:t>
        </w:r>
      </w:hyperlink>
      <w:r>
        <w:t xml:space="preserve">, </w:t>
      </w:r>
      <w:hyperlink w:anchor="P5006">
        <w:r>
          <w:rPr>
            <w:color w:val="0000FF"/>
          </w:rPr>
          <w:t>четвертом</w:t>
        </w:r>
      </w:hyperlink>
      <w:r>
        <w:t xml:space="preserve"> и </w:t>
      </w:r>
      <w:hyperlink w:anchor="P5008">
        <w:r>
          <w:rPr>
            <w:color w:val="0000FF"/>
          </w:rPr>
          <w:t>пятом подпункта "б"</w:t>
        </w:r>
      </w:hyperlink>
      <w:r>
        <w:t xml:space="preserve"> и </w:t>
      </w:r>
      <w:hyperlink w:anchor="P5011">
        <w:r>
          <w:rPr>
            <w:color w:val="0000FF"/>
          </w:rPr>
          <w:t>подпункте "в" пункта 2</w:t>
        </w:r>
      </w:hyperlink>
      <w:r>
        <w:t xml:space="preserve"> настоящих Правил;</w:t>
      </w:r>
    </w:p>
    <w:p w:rsidR="00F46B1B" w:rsidRDefault="00F46B1B">
      <w:pPr>
        <w:pStyle w:val="ConsPlusNormal"/>
        <w:spacing w:before="220"/>
        <w:ind w:firstLine="540"/>
        <w:jc w:val="both"/>
      </w:pPr>
      <w:r>
        <w:t xml:space="preserve">д) сетевой организации либо иного лица,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либо сетевой организации, которая в соответствии с Основными положениями обязана принимать меры по сокращению уровня или прекращению потребления электрической энергии, - в связи с наступлением обстоятельств, указанных в </w:t>
      </w:r>
      <w:hyperlink w:anchor="P5012">
        <w:r>
          <w:rPr>
            <w:color w:val="0000FF"/>
          </w:rPr>
          <w:t>подпункте "г" пункта 2</w:t>
        </w:r>
      </w:hyperlink>
      <w:r>
        <w:t xml:space="preserve"> настоящих Правил;</w:t>
      </w:r>
    </w:p>
    <w:p w:rsidR="00F46B1B" w:rsidRDefault="00F46B1B">
      <w:pPr>
        <w:pStyle w:val="ConsPlusNormal"/>
        <w:spacing w:before="220"/>
        <w:ind w:firstLine="540"/>
        <w:jc w:val="both"/>
      </w:pPr>
      <w:r>
        <w:t xml:space="preserve">е) сетевой организации либо иного лица, к энергопринимающим устройствам и (или) объектам электроэнергетики которых технологически присоединены энергопринимающие устройства и (или) объекты электроэнергетики потребителя, - в связи с наступлением обстоятельств, указанных в </w:t>
      </w:r>
      <w:hyperlink w:anchor="P5002">
        <w:r>
          <w:rPr>
            <w:color w:val="0000FF"/>
          </w:rPr>
          <w:t>подпунктах "а"</w:t>
        </w:r>
      </w:hyperlink>
      <w:r>
        <w:t xml:space="preserve">, </w:t>
      </w:r>
      <w:hyperlink w:anchor="P5015">
        <w:r>
          <w:rPr>
            <w:color w:val="0000FF"/>
          </w:rPr>
          <w:t>"ж"</w:t>
        </w:r>
      </w:hyperlink>
      <w:r>
        <w:t xml:space="preserve">, </w:t>
      </w:r>
      <w:hyperlink w:anchor="P5020">
        <w:r>
          <w:rPr>
            <w:color w:val="0000FF"/>
          </w:rPr>
          <w:t>"к"</w:t>
        </w:r>
      </w:hyperlink>
      <w:r>
        <w:t xml:space="preserve"> и </w:t>
      </w:r>
      <w:hyperlink w:anchor="P5022">
        <w:r>
          <w:rPr>
            <w:color w:val="0000FF"/>
          </w:rPr>
          <w:t>"л" пункта 2</w:t>
        </w:r>
      </w:hyperlink>
      <w:r>
        <w:t xml:space="preserve"> настоящих Правил;</w:t>
      </w:r>
    </w:p>
    <w:p w:rsidR="00F46B1B" w:rsidRDefault="00F46B1B">
      <w:pPr>
        <w:pStyle w:val="ConsPlusNormal"/>
        <w:jc w:val="both"/>
      </w:pPr>
      <w:r>
        <w:t xml:space="preserve">(в ред. </w:t>
      </w:r>
      <w:hyperlink r:id="rId1928">
        <w:r>
          <w:rPr>
            <w:color w:val="0000FF"/>
          </w:rPr>
          <w:t>Постановления</w:t>
        </w:r>
      </w:hyperlink>
      <w:r>
        <w:t xml:space="preserve"> Правительства РФ от 01.11.2024 N 1479)</w:t>
      </w:r>
    </w:p>
    <w:p w:rsidR="00F46B1B" w:rsidRDefault="00F46B1B">
      <w:pPr>
        <w:pStyle w:val="ConsPlusNormal"/>
        <w:spacing w:before="220"/>
        <w:ind w:firstLine="540"/>
        <w:jc w:val="both"/>
      </w:pPr>
      <w:r>
        <w:t xml:space="preserve">ж) потребителя, у которого отсутствует техническая возможность самостоятельного ограничения режима потребления, - в связи с наступлением обстоятельства, указанного в </w:t>
      </w:r>
      <w:hyperlink w:anchor="P5014">
        <w:r>
          <w:rPr>
            <w:color w:val="0000FF"/>
          </w:rPr>
          <w:t>подпункте "е" пункта 2</w:t>
        </w:r>
      </w:hyperlink>
      <w:r>
        <w:t xml:space="preserve"> настоящих Правил.</w:t>
      </w:r>
    </w:p>
    <w:p w:rsidR="00F46B1B" w:rsidRDefault="00F46B1B">
      <w:pPr>
        <w:pStyle w:val="ConsPlusNormal"/>
        <w:jc w:val="both"/>
      </w:pPr>
      <w:r>
        <w:t xml:space="preserve">(п. 4 в ред. </w:t>
      </w:r>
      <w:hyperlink r:id="rId1929">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bookmarkStart w:id="395" w:name="P5058"/>
      <w:bookmarkEnd w:id="395"/>
      <w:r>
        <w:t xml:space="preserve">5. Частичное ограничение режима потребления вводится в отношении энергопринимающих устройств и (или) объектов электроэнергетики потребителей, имеющих в отношении этих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при этом в связи с наступлением обстоятельств, указанных в </w:t>
      </w:r>
      <w:hyperlink w:anchor="P5013">
        <w:r>
          <w:rPr>
            <w:color w:val="0000FF"/>
          </w:rPr>
          <w:t>подпунктах "д"</w:t>
        </w:r>
      </w:hyperlink>
      <w:r>
        <w:t xml:space="preserve">, </w:t>
      </w:r>
      <w:hyperlink w:anchor="P5015">
        <w:r>
          <w:rPr>
            <w:color w:val="0000FF"/>
          </w:rPr>
          <w:t>"ж"</w:t>
        </w:r>
      </w:hyperlink>
      <w:r>
        <w:t xml:space="preserve">, </w:t>
      </w:r>
      <w:hyperlink w:anchor="P5020">
        <w:r>
          <w:rPr>
            <w:color w:val="0000FF"/>
          </w:rPr>
          <w:t>"к"</w:t>
        </w:r>
      </w:hyperlink>
      <w:r>
        <w:t xml:space="preserve"> и </w:t>
      </w:r>
      <w:hyperlink w:anchor="P5022">
        <w:r>
          <w:rPr>
            <w:color w:val="0000FF"/>
          </w:rPr>
          <w:t>"л" пункта 2</w:t>
        </w:r>
      </w:hyperlink>
      <w:r>
        <w:t xml:space="preserve"> настоящих Правил, частичное ограничение режима потребления не вводится.</w:t>
      </w:r>
    </w:p>
    <w:p w:rsidR="00F46B1B" w:rsidRDefault="00F46B1B">
      <w:pPr>
        <w:pStyle w:val="ConsPlusNormal"/>
        <w:jc w:val="both"/>
      </w:pPr>
      <w:r>
        <w:t xml:space="preserve">(в ред. </w:t>
      </w:r>
      <w:hyperlink r:id="rId1930">
        <w:r>
          <w:rPr>
            <w:color w:val="0000FF"/>
          </w:rPr>
          <w:t>Постановления</w:t>
        </w:r>
      </w:hyperlink>
      <w:r>
        <w:t xml:space="preserve"> Правительства РФ от 01.11.2024 N 1479)</w:t>
      </w:r>
    </w:p>
    <w:p w:rsidR="00F46B1B" w:rsidRDefault="00F46B1B">
      <w:pPr>
        <w:pStyle w:val="ConsPlusNormal"/>
        <w:spacing w:before="220"/>
        <w:ind w:firstLine="540"/>
        <w:jc w:val="both"/>
      </w:pPr>
      <w:r>
        <w:t xml:space="preserve">В связи с наступлением обстоятельств, указанных в </w:t>
      </w:r>
      <w:hyperlink w:anchor="P5002">
        <w:r>
          <w:rPr>
            <w:color w:val="0000FF"/>
          </w:rPr>
          <w:t>подпункте "а"</w:t>
        </w:r>
      </w:hyperlink>
      <w:r>
        <w:t xml:space="preserve">, </w:t>
      </w:r>
      <w:hyperlink w:anchor="P5006">
        <w:r>
          <w:rPr>
            <w:color w:val="0000FF"/>
          </w:rPr>
          <w:t>абзацах четвертом</w:t>
        </w:r>
      </w:hyperlink>
      <w:r>
        <w:t xml:space="preserve"> и </w:t>
      </w:r>
      <w:hyperlink w:anchor="P5008">
        <w:r>
          <w:rPr>
            <w:color w:val="0000FF"/>
          </w:rPr>
          <w:t>пятом подпункта "б"</w:t>
        </w:r>
      </w:hyperlink>
      <w:r>
        <w:t xml:space="preserve">, </w:t>
      </w:r>
      <w:hyperlink w:anchor="P5011">
        <w:r>
          <w:rPr>
            <w:color w:val="0000FF"/>
          </w:rPr>
          <w:t>подпунктах "в"</w:t>
        </w:r>
      </w:hyperlink>
      <w:r>
        <w:t xml:space="preserve">, </w:t>
      </w:r>
      <w:hyperlink w:anchor="P5012">
        <w:r>
          <w:rPr>
            <w:color w:val="0000FF"/>
          </w:rPr>
          <w:t>"г"</w:t>
        </w:r>
      </w:hyperlink>
      <w:r>
        <w:t xml:space="preserve"> и </w:t>
      </w:r>
      <w:hyperlink w:anchor="P5014">
        <w:r>
          <w:rPr>
            <w:color w:val="0000FF"/>
          </w:rPr>
          <w:t>"е" пункта 2</w:t>
        </w:r>
      </w:hyperlink>
      <w:r>
        <w:t xml:space="preserve"> настоящих Правил, частичное ограничение режима </w:t>
      </w:r>
      <w:r>
        <w:lastRenderedPageBreak/>
        <w:t xml:space="preserve">потребления вводится с учетом особенностей, предусмотренных </w:t>
      </w:r>
      <w:hyperlink w:anchor="P5347">
        <w:r>
          <w:rPr>
            <w:color w:val="0000FF"/>
          </w:rPr>
          <w:t>пунктами 22</w:t>
        </w:r>
      </w:hyperlink>
      <w:r>
        <w:t xml:space="preserve"> - </w:t>
      </w:r>
      <w:hyperlink w:anchor="P5359">
        <w:r>
          <w:rPr>
            <w:color w:val="0000FF"/>
          </w:rPr>
          <w:t>24</w:t>
        </w:r>
      </w:hyperlink>
      <w:r>
        <w:t xml:space="preserve"> и </w:t>
      </w:r>
      <w:hyperlink w:anchor="P5372">
        <w:r>
          <w:rPr>
            <w:color w:val="0000FF"/>
          </w:rPr>
          <w:t>26</w:t>
        </w:r>
      </w:hyperlink>
      <w:r>
        <w:t xml:space="preserve"> настоящих Правил.</w:t>
      </w:r>
    </w:p>
    <w:p w:rsidR="00F46B1B" w:rsidRDefault="00F46B1B">
      <w:pPr>
        <w:pStyle w:val="ConsPlusNormal"/>
        <w:spacing w:before="220"/>
        <w:ind w:firstLine="540"/>
        <w:jc w:val="both"/>
      </w:pPr>
      <w:r>
        <w:t xml:space="preserve">В отношении энергопринимающих устройств и (или) объектов электроэнергетики потребителя,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ограничение режима потребления до уровня аварийной брони в случаях, предусмотренных </w:t>
      </w:r>
      <w:hyperlink w:anchor="P5002">
        <w:r>
          <w:rPr>
            <w:color w:val="0000FF"/>
          </w:rPr>
          <w:t>подпунктами "а"</w:t>
        </w:r>
      </w:hyperlink>
      <w:r>
        <w:t xml:space="preserve"> - </w:t>
      </w:r>
      <w:hyperlink w:anchor="P5015">
        <w:r>
          <w:rPr>
            <w:color w:val="0000FF"/>
          </w:rPr>
          <w:t>"ж" пункта 2</w:t>
        </w:r>
      </w:hyperlink>
      <w:r>
        <w:t xml:space="preserve"> настоящих Правил, не вводится.</w:t>
      </w:r>
    </w:p>
    <w:p w:rsidR="00F46B1B" w:rsidRDefault="00F46B1B">
      <w:pPr>
        <w:pStyle w:val="ConsPlusNormal"/>
        <w:spacing w:before="220"/>
        <w:ind w:firstLine="540"/>
        <w:jc w:val="both"/>
      </w:pPr>
      <w:r>
        <w:t>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вводится частичное ограничение режима потребления до уровня технологической брони, указанного в данном акте, не ранее чем по истечении 10 дней после дня уведомления о введении ограничения режима потребления.</w:t>
      </w:r>
    </w:p>
    <w:p w:rsidR="00F46B1B" w:rsidRDefault="00F46B1B">
      <w:pPr>
        <w:pStyle w:val="ConsPlusNormal"/>
        <w:spacing w:before="22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указаны уровни технологической и аварийной брони, частичное ограничение режима потребления до уровня аварийной брони, указанного в данном акте, вводится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F46B1B" w:rsidRDefault="00F46B1B">
      <w:pPr>
        <w:pStyle w:val="ConsPlusNormal"/>
        <w:spacing w:before="22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 уровень технологической брони, частичное ограничение режима потребления до уровня аварийной брони, указанного в данном акте, вводится не ранее чем по истечении 10 дней после дня уведомления такого потребителя о введении ограничения режима потребления.</w:t>
      </w:r>
    </w:p>
    <w:p w:rsidR="00F46B1B" w:rsidRDefault="00F46B1B">
      <w:pPr>
        <w:pStyle w:val="ConsPlusNormal"/>
        <w:spacing w:before="220"/>
        <w:ind w:firstLine="540"/>
        <w:jc w:val="both"/>
      </w:pPr>
      <w:r>
        <w:t>В случае если введение частичного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в отношении такого лица вводится частичное ограничение режима потребления в соответствии с настоящим пунктом до уровня, определенного инициатором введения ограничения для каждого часа путем суммирования следующих величин:</w:t>
      </w:r>
    </w:p>
    <w:p w:rsidR="00F46B1B" w:rsidRDefault="00F46B1B">
      <w:pPr>
        <w:pStyle w:val="ConsPlusNormal"/>
        <w:spacing w:before="220"/>
        <w:ind w:firstLine="540"/>
        <w:jc w:val="both"/>
      </w:pPr>
      <w:r>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F46B1B" w:rsidRDefault="00F46B1B">
      <w:pPr>
        <w:pStyle w:val="ConsPlusNormal"/>
        <w:spacing w:before="220"/>
        <w:ind w:firstLine="540"/>
        <w:jc w:val="both"/>
      </w:pPr>
      <w:r>
        <w:t xml:space="preserve">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w:t>
      </w:r>
      <w:r>
        <w:lastRenderedPageBreak/>
        <w:t>потребителями в соответствующий час);</w:t>
      </w:r>
    </w:p>
    <w:p w:rsidR="00F46B1B" w:rsidRDefault="00F46B1B">
      <w:pPr>
        <w:pStyle w:val="ConsPlusNormal"/>
        <w:spacing w:before="220"/>
        <w:ind w:firstLine="540"/>
        <w:jc w:val="both"/>
      </w:pPr>
      <w:r>
        <w:t>уровень технологической или аварийной брони, умноженный на один час.</w:t>
      </w:r>
    </w:p>
    <w:p w:rsidR="00F46B1B" w:rsidRDefault="00F46B1B">
      <w:pPr>
        <w:pStyle w:val="ConsPlusNormal"/>
        <w:spacing w:before="220"/>
        <w:ind w:firstLine="540"/>
        <w:jc w:val="both"/>
      </w:pPr>
      <w:r>
        <w:t>Исполнитель (субисполнитель) обязан ввести частичное ограничение режима потребления со своих объектов электросетевого хозяйства.</w:t>
      </w:r>
    </w:p>
    <w:p w:rsidR="00F46B1B" w:rsidRDefault="00F46B1B">
      <w:pPr>
        <w:pStyle w:val="ConsPlusNormal"/>
        <w:spacing w:before="220"/>
        <w:ind w:firstLine="540"/>
        <w:jc w:val="both"/>
      </w:pPr>
      <w:r>
        <w:t xml:space="preserve">В связи с наступлением обстоятельств, указанных в </w:t>
      </w:r>
      <w:hyperlink w:anchor="P5003">
        <w:r>
          <w:rPr>
            <w:color w:val="0000FF"/>
          </w:rPr>
          <w:t>подпункте "б" пункта 2</w:t>
        </w:r>
      </w:hyperlink>
      <w:r>
        <w:t xml:space="preserve"> настоящих Правил, частичное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5011">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w:t>
      </w:r>
    </w:p>
    <w:p w:rsidR="00F46B1B" w:rsidRDefault="00F46B1B">
      <w:pPr>
        <w:pStyle w:val="ConsPlusNormal"/>
        <w:jc w:val="both"/>
      </w:pPr>
      <w:r>
        <w:t xml:space="preserve">(п. 5 в ред. </w:t>
      </w:r>
      <w:hyperlink r:id="rId1931">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bookmarkStart w:id="396" w:name="P5072"/>
      <w:bookmarkEnd w:id="396"/>
      <w:r>
        <w:t>6.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в котором указан уровень технологической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F46B1B" w:rsidRDefault="00F46B1B">
      <w:pPr>
        <w:pStyle w:val="ConsPlusNormal"/>
        <w:spacing w:before="220"/>
        <w:ind w:firstLine="540"/>
        <w:jc w:val="both"/>
      </w:pPr>
      <w:r>
        <w:t xml:space="preserve">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полное ограничение режима потребления вводится в течение одного рабочего дня после дня получения исполнителем (субисполнителем) от указанного потребителя уведомления о готовности к введению полного ограничения режима потребления, предусмотренного </w:t>
      </w:r>
      <w:hyperlink w:anchor="P5266">
        <w:r>
          <w:rPr>
            <w:color w:val="0000FF"/>
          </w:rPr>
          <w:t>пунктом 16(1)</w:t>
        </w:r>
      </w:hyperlink>
      <w:r>
        <w:t xml:space="preserve"> настоящих Правил.</w:t>
      </w:r>
    </w:p>
    <w:p w:rsidR="00F46B1B" w:rsidRDefault="00F46B1B">
      <w:pPr>
        <w:pStyle w:val="ConsPlusNormal"/>
        <w:spacing w:before="220"/>
        <w:ind w:firstLine="540"/>
        <w:jc w:val="both"/>
      </w:pPr>
      <w:r>
        <w:t>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не ранее чем по истечении 10 дней после дня уведомления указанного потребителя о введении полного ограничения режима потребления.</w:t>
      </w:r>
    </w:p>
    <w:p w:rsidR="00F46B1B" w:rsidRDefault="00F46B1B">
      <w:pPr>
        <w:pStyle w:val="ConsPlusNormal"/>
        <w:spacing w:before="220"/>
        <w:ind w:firstLine="540"/>
        <w:jc w:val="both"/>
      </w:pPr>
      <w:r>
        <w:t xml:space="preserve">В связи с наступлением обстоятельств, указанных в </w:t>
      </w:r>
      <w:hyperlink w:anchor="P5002">
        <w:r>
          <w:rPr>
            <w:color w:val="0000FF"/>
          </w:rPr>
          <w:t>подпункте "а"</w:t>
        </w:r>
      </w:hyperlink>
      <w:r>
        <w:t xml:space="preserve">, </w:t>
      </w:r>
      <w:hyperlink w:anchor="P5006">
        <w:r>
          <w:rPr>
            <w:color w:val="0000FF"/>
          </w:rPr>
          <w:t>абзацах четвертом</w:t>
        </w:r>
      </w:hyperlink>
      <w:r>
        <w:t xml:space="preserve"> и </w:t>
      </w:r>
      <w:hyperlink w:anchor="P5008">
        <w:r>
          <w:rPr>
            <w:color w:val="0000FF"/>
          </w:rPr>
          <w:t>пятом подпункта "б"</w:t>
        </w:r>
      </w:hyperlink>
      <w:r>
        <w:t xml:space="preserve">, </w:t>
      </w:r>
      <w:hyperlink w:anchor="P5011">
        <w:r>
          <w:rPr>
            <w:color w:val="0000FF"/>
          </w:rPr>
          <w:t>подпунктах "в"</w:t>
        </w:r>
      </w:hyperlink>
      <w:r>
        <w:t xml:space="preserve"> - </w:t>
      </w:r>
      <w:hyperlink w:anchor="P5015">
        <w:r>
          <w:rPr>
            <w:color w:val="0000FF"/>
          </w:rPr>
          <w:t>"ж" пункта 2</w:t>
        </w:r>
      </w:hyperlink>
      <w:r>
        <w:t xml:space="preserve"> настоящих Правил, полное ограничение режима потребления вводится с учетом особенностей, предусмотренных </w:t>
      </w:r>
      <w:hyperlink w:anchor="P5347">
        <w:r>
          <w:rPr>
            <w:color w:val="0000FF"/>
          </w:rPr>
          <w:t>пунктами 22</w:t>
        </w:r>
      </w:hyperlink>
      <w:r>
        <w:t xml:space="preserve"> - </w:t>
      </w:r>
      <w:hyperlink w:anchor="P5376">
        <w:r>
          <w:rPr>
            <w:color w:val="0000FF"/>
          </w:rPr>
          <w:t>27</w:t>
        </w:r>
      </w:hyperlink>
      <w:r>
        <w:t xml:space="preserve"> настоящих Правил.</w:t>
      </w:r>
    </w:p>
    <w:p w:rsidR="00F46B1B" w:rsidRDefault="00F46B1B">
      <w:pPr>
        <w:pStyle w:val="ConsPlusNormal"/>
        <w:spacing w:before="220"/>
        <w:ind w:firstLine="540"/>
        <w:jc w:val="both"/>
      </w:pPr>
      <w:r>
        <w:t>В случае если введение полного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то при введении полного ограничения режима потребления в отношении указанных устройств и (или) объектов должен быть обеспечен уровень потребления электрической энергии иных потребителей, определенный инициатором введения ограничения для каждого часа путем суммирования следующих величин:</w:t>
      </w:r>
    </w:p>
    <w:p w:rsidR="00F46B1B" w:rsidRDefault="00F46B1B">
      <w:pPr>
        <w:pStyle w:val="ConsPlusNormal"/>
        <w:spacing w:before="220"/>
        <w:ind w:firstLine="540"/>
        <w:jc w:val="both"/>
      </w:pPr>
      <w:r>
        <w:lastRenderedPageBreak/>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F46B1B" w:rsidRDefault="00F46B1B">
      <w:pPr>
        <w:pStyle w:val="ConsPlusNormal"/>
        <w:spacing w:before="220"/>
        <w:ind w:firstLine="540"/>
        <w:jc w:val="both"/>
      </w:pPr>
      <w:r>
        <w:t>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F46B1B" w:rsidRDefault="00F46B1B">
      <w:pPr>
        <w:pStyle w:val="ConsPlusNormal"/>
        <w:spacing w:before="220"/>
        <w:ind w:firstLine="540"/>
        <w:jc w:val="both"/>
      </w:pPr>
      <w:r>
        <w:t>Исполнитель (субисполнитель) обязан ввести полное ограничение режима потребления со своих объектов электросетевого хозяйства.</w:t>
      </w:r>
    </w:p>
    <w:p w:rsidR="00F46B1B" w:rsidRDefault="00F46B1B">
      <w:pPr>
        <w:pStyle w:val="ConsPlusNormal"/>
        <w:spacing w:before="220"/>
        <w:ind w:firstLine="540"/>
        <w:jc w:val="both"/>
      </w:pPr>
      <w:r>
        <w:t xml:space="preserve">В связи с наступлением обстоятельств, указанных в </w:t>
      </w:r>
      <w:hyperlink w:anchor="P5003">
        <w:r>
          <w:rPr>
            <w:color w:val="0000FF"/>
          </w:rPr>
          <w:t>подпункте "б" пункта 2</w:t>
        </w:r>
      </w:hyperlink>
      <w:r>
        <w:t xml:space="preserve"> настоящих Правил, полное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5011">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 При этом по точкам поставки, в которых исполняются обязательства в целях поставки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ограничение режима потребления, это ограничение вводится с учетом уровня потребления электрической энергии указанных лиц, который должен быть обеспечен при введении полного ограничения и определяется в соответствии с настоящим пунктом.</w:t>
      </w:r>
    </w:p>
    <w:p w:rsidR="00F46B1B" w:rsidRDefault="00F46B1B">
      <w:pPr>
        <w:pStyle w:val="ConsPlusNormal"/>
        <w:spacing w:before="220"/>
        <w:ind w:firstLine="540"/>
        <w:jc w:val="both"/>
      </w:pPr>
      <w:r>
        <w:t xml:space="preserve">В связи с наступлением обстоятельств, предусмотренных </w:t>
      </w:r>
      <w:hyperlink w:anchor="P5013">
        <w:r>
          <w:rPr>
            <w:color w:val="0000FF"/>
          </w:rPr>
          <w:t>подпунктом "д" пункта 2</w:t>
        </w:r>
      </w:hyperlink>
      <w:r>
        <w:t xml:space="preserve"> настоящих Правил, полное ограничение режима потребления вводится по всем точкам поставки, указанным в договоре, в связи с исполнением обязательств по которому гарантирующим поставщиком выявлено ненадлежащее технологическое присоединение энергопринимающих устройств потребителя.</w:t>
      </w:r>
    </w:p>
    <w:p w:rsidR="00F46B1B" w:rsidRDefault="00F46B1B">
      <w:pPr>
        <w:pStyle w:val="ConsPlusNormal"/>
        <w:spacing w:before="220"/>
        <w:ind w:firstLine="540"/>
        <w:jc w:val="both"/>
      </w:pPr>
      <w:r>
        <w:t xml:space="preserve">В связи с выявлением обстоятельств, указанных в </w:t>
      </w:r>
      <w:hyperlink w:anchor="P5020">
        <w:r>
          <w:rPr>
            <w:color w:val="0000FF"/>
          </w:rPr>
          <w:t>подпунктах "к"</w:t>
        </w:r>
      </w:hyperlink>
      <w:r>
        <w:t xml:space="preserve"> и </w:t>
      </w:r>
      <w:hyperlink w:anchor="P5022">
        <w:r>
          <w:rPr>
            <w:color w:val="0000FF"/>
          </w:rPr>
          <w:t>"л" пункта 2</w:t>
        </w:r>
      </w:hyperlink>
      <w:r>
        <w:t xml:space="preserve"> настоящих Правил, полное ограничение режима потребления вводится с учетом особенностей, предусмотренных </w:t>
      </w:r>
      <w:hyperlink w:anchor="P5382">
        <w:r>
          <w:rPr>
            <w:color w:val="0000FF"/>
          </w:rPr>
          <w:t>пунктом 27(1)</w:t>
        </w:r>
      </w:hyperlink>
      <w:r>
        <w:t xml:space="preserve"> настоящих Правил.</w:t>
      </w:r>
    </w:p>
    <w:p w:rsidR="00F46B1B" w:rsidRDefault="00F46B1B">
      <w:pPr>
        <w:pStyle w:val="ConsPlusNormal"/>
        <w:jc w:val="both"/>
      </w:pPr>
      <w:r>
        <w:t xml:space="preserve">(абзац введен </w:t>
      </w:r>
      <w:hyperlink r:id="rId1932">
        <w:r>
          <w:rPr>
            <w:color w:val="0000FF"/>
          </w:rPr>
          <w:t>Постановлением</w:t>
        </w:r>
      </w:hyperlink>
      <w:r>
        <w:t xml:space="preserve"> Правительства РФ от 01.11.2024 N 1479)</w:t>
      </w:r>
    </w:p>
    <w:p w:rsidR="00F46B1B" w:rsidRDefault="00F46B1B">
      <w:pPr>
        <w:pStyle w:val="ConsPlusNormal"/>
        <w:jc w:val="both"/>
      </w:pPr>
      <w:r>
        <w:t xml:space="preserve">(п. 6 в ред. </w:t>
      </w:r>
      <w:hyperlink r:id="rId1933">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r>
        <w:t xml:space="preserve">7. Потребитель, в отношении энергопринимающих устройств и (или) объектов электроэнергетики которого вводится ограничение режима потребления, обязан осуществить самостоятельно полное ограничение режима потребления указанными энергопринимающими устройствами и (или) объектами электроэнергетики на дату, которая указана в уведомлении об ограничении режима потребления, а если это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в день, следующий за датой, в которую этим потребителем в соответствии с </w:t>
      </w:r>
      <w:hyperlink w:anchor="P5266">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rsidR="00F46B1B" w:rsidRDefault="00F46B1B">
      <w:pPr>
        <w:pStyle w:val="ConsPlusNormal"/>
        <w:spacing w:before="220"/>
        <w:ind w:firstLine="540"/>
        <w:jc w:val="both"/>
      </w:pPr>
      <w:r>
        <w:lastRenderedPageBreak/>
        <w:t>В случае если в отношении энергопринимающих устройств и (или) объектов электроэнергетики потребителя вводится частичное ограничение режима потребления, этот потребитель обязан осуществить самостоятельно частичное ограничение режима потребления указанными энергопринимающими устройствами и (или) объектами электроэнергетики на дату и до уровня, которые указаны в уведомлении об ограничении режима потребления.</w:t>
      </w:r>
    </w:p>
    <w:p w:rsidR="00F46B1B" w:rsidRDefault="00F46B1B">
      <w:pPr>
        <w:pStyle w:val="ConsPlusNormal"/>
        <w:spacing w:before="220"/>
        <w:ind w:firstLine="540"/>
        <w:jc w:val="both"/>
      </w:pPr>
      <w:r>
        <w:t xml:space="preserve">Самостоятельное ограничение режима потребления должно быть осуществлено до 12 часов дня, соответствующего дате, указанной в уведомлении о введении ограничения режима потребления, а если полное ограничение режима потребления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до 12 часов дня, следующего за датой, в которую этим потребителем в соответствии с </w:t>
      </w:r>
      <w:hyperlink w:anchor="P5266">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rsidR="00F46B1B" w:rsidRDefault="00F46B1B">
      <w:pPr>
        <w:pStyle w:val="ConsPlusNormal"/>
        <w:spacing w:before="220"/>
        <w:ind w:firstLine="540"/>
        <w:jc w:val="both"/>
      </w:pPr>
      <w:r>
        <w:t>Введение соответствующего ограничения режима потребления исполнителем (субисполнителем) со своих объектов электросетевого хозяйства не отменяет обязанности потребителя выполнить требование о самостоятельном ограничении режима потребления.</w:t>
      </w:r>
    </w:p>
    <w:p w:rsidR="00F46B1B" w:rsidRDefault="00F46B1B">
      <w:pPr>
        <w:pStyle w:val="ConsPlusNormal"/>
        <w:spacing w:before="220"/>
        <w:ind w:firstLine="540"/>
        <w:jc w:val="both"/>
      </w:pPr>
      <w:r>
        <w:t>Инициатор введения ограничения и исполнитель (субисполнитель) вправе присутствовать при осуществлении потребителем самостоятельного ограничения режима потребления и снять показания приборов учета потребителя на дату и время введения ограничения режима потребления.</w:t>
      </w:r>
    </w:p>
    <w:p w:rsidR="00F46B1B" w:rsidRDefault="00F46B1B">
      <w:pPr>
        <w:pStyle w:val="ConsPlusNormal"/>
        <w:jc w:val="both"/>
      </w:pPr>
      <w:r>
        <w:t xml:space="preserve">(п. 7 в ред. </w:t>
      </w:r>
      <w:hyperlink r:id="rId1934">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bookmarkStart w:id="397" w:name="P5091"/>
      <w:bookmarkEnd w:id="397"/>
      <w:r>
        <w:t>7(1). Инициатор введения ограничения (исполнитель, субисполнитель), присутствующий при осуществлении потребителем самостоятельного ограничения режима потребления, вправе зафиксировать показания приборов учета и (или) выполнение (невыполнение) потребителем действий по самостоятельному ограничению режима потребления посредством составления акта о введении ограничения режима потребления, в котором указывается следующая информация:</w:t>
      </w:r>
    </w:p>
    <w:p w:rsidR="00F46B1B" w:rsidRDefault="00F46B1B">
      <w:pPr>
        <w:pStyle w:val="ConsPlusNormal"/>
        <w:spacing w:before="22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F46B1B" w:rsidRDefault="00F46B1B">
      <w:pPr>
        <w:pStyle w:val="ConsPlusNormal"/>
        <w:jc w:val="both"/>
      </w:pPr>
      <w:r>
        <w:t xml:space="preserve">(в ред. </w:t>
      </w:r>
      <w:hyperlink r:id="rId1935">
        <w:r>
          <w:rPr>
            <w:color w:val="0000FF"/>
          </w:rPr>
          <w:t>Постановления</w:t>
        </w:r>
      </w:hyperlink>
      <w:r>
        <w:t xml:space="preserve"> Правительства РФ от 07.09.2024 N 1227)</w:t>
      </w:r>
    </w:p>
    <w:p w:rsidR="00F46B1B" w:rsidRDefault="00F46B1B">
      <w:pPr>
        <w:pStyle w:val="ConsPlusNormal"/>
        <w:spacing w:before="22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F46B1B" w:rsidRDefault="00F46B1B">
      <w:pPr>
        <w:pStyle w:val="ConsPlusNormal"/>
        <w:jc w:val="both"/>
      </w:pPr>
      <w:r>
        <w:t xml:space="preserve">(в ред. </w:t>
      </w:r>
      <w:hyperlink r:id="rId1936">
        <w:r>
          <w:rPr>
            <w:color w:val="0000FF"/>
          </w:rPr>
          <w:t>Постановления</w:t>
        </w:r>
      </w:hyperlink>
      <w:r>
        <w:t xml:space="preserve"> Правительства РФ от 07.09.2024 N 1227)</w:t>
      </w:r>
    </w:p>
    <w:p w:rsidR="00F46B1B" w:rsidRDefault="00F46B1B">
      <w:pPr>
        <w:pStyle w:val="ConsPlusNormal"/>
        <w:spacing w:before="22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F46B1B" w:rsidRDefault="00F46B1B">
      <w:pPr>
        <w:pStyle w:val="ConsPlusNormal"/>
        <w:spacing w:before="220"/>
        <w:ind w:firstLine="540"/>
        <w:jc w:val="both"/>
      </w:pPr>
      <w:r>
        <w:t>основание введения ограничения режима потребления;</w:t>
      </w:r>
    </w:p>
    <w:p w:rsidR="00F46B1B" w:rsidRDefault="00F46B1B">
      <w:pPr>
        <w:pStyle w:val="ConsPlusNormal"/>
        <w:spacing w:before="220"/>
        <w:ind w:firstLine="540"/>
        <w:jc w:val="both"/>
      </w:pPr>
      <w:r>
        <w:t>описание точки поставки потребителя,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F46B1B" w:rsidRDefault="00F46B1B">
      <w:pPr>
        <w:pStyle w:val="ConsPlusNormal"/>
        <w:spacing w:before="220"/>
        <w:ind w:firstLine="540"/>
        <w:jc w:val="both"/>
      </w:pPr>
      <w:r>
        <w:t>тип ограничения режима потребления (частичное или полное);</w:t>
      </w:r>
    </w:p>
    <w:p w:rsidR="00F46B1B" w:rsidRDefault="00F46B1B">
      <w:pPr>
        <w:pStyle w:val="ConsPlusNormal"/>
        <w:spacing w:before="220"/>
        <w:ind w:firstLine="540"/>
        <w:jc w:val="both"/>
      </w:pPr>
      <w:r>
        <w:t>место, дата и время составления акта;</w:t>
      </w:r>
    </w:p>
    <w:p w:rsidR="00F46B1B" w:rsidRDefault="00F46B1B">
      <w:pPr>
        <w:pStyle w:val="ConsPlusNormal"/>
        <w:spacing w:before="220"/>
        <w:ind w:firstLine="540"/>
        <w:jc w:val="both"/>
      </w:pPr>
      <w:r>
        <w:lastRenderedPageBreak/>
        <w:t>уровень частичного ограничения режима потребления - если в отношении потребителя вводится частичное ограничение режима потребления;</w:t>
      </w:r>
    </w:p>
    <w:p w:rsidR="00F46B1B" w:rsidRDefault="00F46B1B">
      <w:pPr>
        <w:pStyle w:val="ConsPlusNormal"/>
        <w:spacing w:before="220"/>
        <w:ind w:firstLine="540"/>
        <w:jc w:val="both"/>
      </w:pPr>
      <w:r>
        <w:t>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F46B1B" w:rsidRDefault="00F46B1B">
      <w:pPr>
        <w:pStyle w:val="ConsPlusNormal"/>
        <w:spacing w:before="220"/>
        <w:ind w:firstLine="540"/>
        <w:jc w:val="both"/>
      </w:pPr>
      <w:r>
        <w:t>технические мероприятия на объектах электроэнергетики потребителя, посредством которых осуществлено введение ограничения режима потребления, с указанием места установки отключенных коммутационных аппаратов (при наличии);</w:t>
      </w:r>
    </w:p>
    <w:p w:rsidR="00F46B1B" w:rsidRDefault="00F46B1B">
      <w:pPr>
        <w:pStyle w:val="ConsPlusNormal"/>
        <w:spacing w:before="220"/>
        <w:ind w:firstLine="540"/>
        <w:jc w:val="both"/>
      </w:pPr>
      <w:r>
        <w:t xml:space="preserve">номера, место установки и показания приборов учета, используемых в соответствии с </w:t>
      </w:r>
      <w:hyperlink w:anchor="P5189">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составления акта;</w:t>
      </w:r>
    </w:p>
    <w:p w:rsidR="00F46B1B" w:rsidRDefault="00F46B1B">
      <w:pPr>
        <w:pStyle w:val="ConsPlusNormal"/>
        <w:spacing w:before="220"/>
        <w:ind w:firstLine="540"/>
        <w:jc w:val="both"/>
      </w:pPr>
      <w:r>
        <w:t>обстоятельства, свидетельствующие о невыполнении потребителем требования о самостоятельном ограничении режима потребления, - если данное требование не было выполнено;</w:t>
      </w:r>
    </w:p>
    <w:p w:rsidR="00F46B1B" w:rsidRDefault="00F46B1B">
      <w:pPr>
        <w:pStyle w:val="ConsPlusNormal"/>
        <w:spacing w:before="220"/>
        <w:ind w:firstLine="540"/>
        <w:jc w:val="both"/>
      </w:pPr>
      <w:r>
        <w:t>фамилия, имя и отчество (при наличии) лица, уполномоченного на подписание акта от имени потребителя.</w:t>
      </w:r>
    </w:p>
    <w:p w:rsidR="00F46B1B" w:rsidRDefault="00F46B1B">
      <w:pPr>
        <w:pStyle w:val="ConsPlusNormal"/>
        <w:spacing w:before="220"/>
        <w:ind w:firstLine="540"/>
        <w:jc w:val="both"/>
      </w:pPr>
      <w:r>
        <w:t>Потребитель, в отношении энергопринимающих устройств и (или) объектов электроэнергетики которого вводится ограничение режима потребления, обязан в даты, на которые этим потребителем должно быть осуществлено самостоятельно частичное и (или) полное ограничение режима потребления, обеспечить доступ к принадлежащим ему энергопринимающим устройствам и (или) объектам электроэнергетики и приборам учета указанным в настоящем пункте лицам.</w:t>
      </w:r>
    </w:p>
    <w:p w:rsidR="00F46B1B" w:rsidRDefault="00F46B1B">
      <w:pPr>
        <w:pStyle w:val="ConsPlusNormal"/>
        <w:jc w:val="both"/>
      </w:pPr>
      <w:r>
        <w:t xml:space="preserve">(п. 7(1) введен </w:t>
      </w:r>
      <w:hyperlink r:id="rId1937">
        <w:r>
          <w:rPr>
            <w:color w:val="0000FF"/>
          </w:rPr>
          <w:t>Постановлением</w:t>
        </w:r>
      </w:hyperlink>
      <w:r>
        <w:t xml:space="preserve"> Правительства РФ от 24.05.2017 N 624)</w:t>
      </w:r>
    </w:p>
    <w:p w:rsidR="00F46B1B" w:rsidRDefault="00F46B1B">
      <w:pPr>
        <w:pStyle w:val="ConsPlusNormal"/>
        <w:spacing w:before="220"/>
        <w:ind w:firstLine="540"/>
        <w:jc w:val="both"/>
      </w:pPr>
      <w:bookmarkStart w:id="398" w:name="P5109"/>
      <w:bookmarkEnd w:id="398"/>
      <w:r>
        <w:t>7(2). В случае необеспечения исполнителю (субисполнителю, инициатору введения ограничения) потребителем доступа к принадлежащим ему энергопринимающим устройствам и (или) объектам электроэнергетики, приборам учета при осуществлении этим потребителем действий по самостоятельному ограничению режима потребления исполнитель (субисполнитель, инициатор введения ограничения) составляет акт о необеспечении доступа, в котором указываются:</w:t>
      </w:r>
    </w:p>
    <w:p w:rsidR="00F46B1B" w:rsidRDefault="00F46B1B">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F46B1B" w:rsidRDefault="00F46B1B">
      <w:pPr>
        <w:pStyle w:val="ConsPlusNormal"/>
        <w:jc w:val="both"/>
      </w:pPr>
      <w:r>
        <w:t xml:space="preserve">(в ред. </w:t>
      </w:r>
      <w:hyperlink r:id="rId1938">
        <w:r>
          <w:rPr>
            <w:color w:val="0000FF"/>
          </w:rPr>
          <w:t>Постановления</w:t>
        </w:r>
      </w:hyperlink>
      <w:r>
        <w:t xml:space="preserve"> Правительства РФ от 07.09.2024 N 1227)</w:t>
      </w:r>
    </w:p>
    <w:p w:rsidR="00F46B1B" w:rsidRDefault="00F46B1B">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F46B1B" w:rsidRDefault="00F46B1B">
      <w:pPr>
        <w:pStyle w:val="ConsPlusNormal"/>
        <w:jc w:val="both"/>
      </w:pPr>
      <w:r>
        <w:t xml:space="preserve">(в ред. </w:t>
      </w:r>
      <w:hyperlink r:id="rId1939">
        <w:r>
          <w:rPr>
            <w:color w:val="0000FF"/>
          </w:rPr>
          <w:t>Постановления</w:t>
        </w:r>
      </w:hyperlink>
      <w:r>
        <w:t xml:space="preserve"> Правительства РФ от 07.09.2024 N 1227)</w:t>
      </w:r>
    </w:p>
    <w:p w:rsidR="00F46B1B" w:rsidRDefault="00F46B1B">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F46B1B" w:rsidRDefault="00F46B1B">
      <w:pPr>
        <w:pStyle w:val="ConsPlusNormal"/>
        <w:spacing w:before="220"/>
        <w:ind w:firstLine="540"/>
        <w:jc w:val="both"/>
      </w:pPr>
      <w:r>
        <w:t>г) место, дата и время составления акта о необеспечении доступа;</w:t>
      </w:r>
    </w:p>
    <w:p w:rsidR="00F46B1B" w:rsidRDefault="00F46B1B">
      <w:pPr>
        <w:pStyle w:val="ConsPlusNormal"/>
        <w:spacing w:before="220"/>
        <w:ind w:firstLine="540"/>
        <w:jc w:val="both"/>
      </w:pPr>
      <w:r>
        <w:lastRenderedPageBreak/>
        <w:t>д) место нахождения энергопринимающих устройств, объектов электроэнергетики, места установки приборов учета;</w:t>
      </w:r>
    </w:p>
    <w:p w:rsidR="00F46B1B" w:rsidRDefault="00F46B1B">
      <w:pPr>
        <w:pStyle w:val="ConsPlusNormal"/>
        <w:spacing w:before="220"/>
        <w:ind w:firstLine="540"/>
        <w:jc w:val="both"/>
      </w:pPr>
      <w:r>
        <w:t>е) основания введения ограничения режима потребления;</w:t>
      </w:r>
    </w:p>
    <w:p w:rsidR="00F46B1B" w:rsidRDefault="00F46B1B">
      <w:pPr>
        <w:pStyle w:val="ConsPlusNormal"/>
        <w:spacing w:before="220"/>
        <w:ind w:firstLine="540"/>
        <w:jc w:val="both"/>
      </w:pPr>
      <w:r>
        <w:t>ж) причины необеспечения доступа (если эти причины были заявлены потребителем);</w:t>
      </w:r>
    </w:p>
    <w:p w:rsidR="00F46B1B" w:rsidRDefault="00F46B1B">
      <w:pPr>
        <w:pStyle w:val="ConsPlusNormal"/>
        <w:spacing w:before="220"/>
        <w:ind w:firstLine="540"/>
        <w:jc w:val="both"/>
      </w:pPr>
      <w:r>
        <w:t>з) фамилия, имя и отчество (при наличии) лица, уполномоченного на подписание акта от имени потребителя.</w:t>
      </w:r>
    </w:p>
    <w:p w:rsidR="00F46B1B" w:rsidRDefault="00F46B1B">
      <w:pPr>
        <w:pStyle w:val="ConsPlusNormal"/>
        <w:jc w:val="both"/>
      </w:pPr>
      <w:r>
        <w:t xml:space="preserve">(п. 7(2) введен </w:t>
      </w:r>
      <w:hyperlink r:id="rId1940">
        <w:r>
          <w:rPr>
            <w:color w:val="0000FF"/>
          </w:rPr>
          <w:t>Постановлением</w:t>
        </w:r>
      </w:hyperlink>
      <w:r>
        <w:t xml:space="preserve"> Правительства РФ от 24.05.2017 N 624)</w:t>
      </w:r>
    </w:p>
    <w:p w:rsidR="00F46B1B" w:rsidRDefault="00F46B1B">
      <w:pPr>
        <w:pStyle w:val="ConsPlusNormal"/>
        <w:spacing w:before="220"/>
        <w:ind w:firstLine="540"/>
        <w:jc w:val="both"/>
      </w:pPr>
      <w:bookmarkStart w:id="399" w:name="P5121"/>
      <w:bookmarkEnd w:id="399"/>
      <w:r>
        <w:t>8. Уведомление потребителя о введении ограничения режима потребления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в том числе посредством направления короткого текстового сообщения (далее - смс-сообщение) на номер мобильного телефона, указанный в соответствующем договоре для направления потребителю уведомления о введении ограничения режима потребления, посредством направления сообщения на адрес электронной почты, указанный в соответствующем договоре для направления потребителю уведомления о введении ограничения режима потребления, посредством публикации на официальном сайте инициатора введения ограничения в информационно-телекоммуникационной сети "Интернет" (далее - сеть "Интернет"), зарегистрированном в качестве средства массовой информации, посредством включения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а если указанными договорами ни один из данных способов не определен,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или любым позволяющим подтвердить доставку указанного уведомления способом.</w:t>
      </w:r>
    </w:p>
    <w:p w:rsidR="00F46B1B" w:rsidRDefault="00F46B1B">
      <w:pPr>
        <w:pStyle w:val="ConsPlusNormal"/>
        <w:spacing w:before="220"/>
        <w:ind w:firstLine="540"/>
        <w:jc w:val="both"/>
      </w:pPr>
      <w:r>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посредством направления смс-сообщения на номер мобильного телефона, указанный в соответствующем договоре, считается доставленным, а потребитель надлежащим образом уведомленным в день направления повторного смс-сообщения при условии, что инициатор введения ограничения направил потребителю повторное смс-сообщение в течение 2 дней, но не ранее истечения 24 часов со времени направления первого смс-сообщения.</w:t>
      </w:r>
    </w:p>
    <w:p w:rsidR="00F46B1B" w:rsidRDefault="00F46B1B">
      <w:pPr>
        <w:pStyle w:val="ConsPlusNormal"/>
        <w:spacing w:before="220"/>
        <w:ind w:firstLine="540"/>
        <w:jc w:val="both"/>
      </w:pPr>
      <w:r>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направленное по телекоммуникационным каналам связи в электронной форме с использованием электронной подписи, считается доставленным, а потребитель надлежащим образом уведомленным в день направления повторного уведомления при условии, что инициатор введения ограничения направил потребителю повторное уведомление в течение 2 дней, но не ранее истечения 24 часов со времени направления первого уведомления.</w:t>
      </w:r>
    </w:p>
    <w:p w:rsidR="00F46B1B" w:rsidRDefault="00F46B1B">
      <w:pPr>
        <w:pStyle w:val="ConsPlusNormal"/>
        <w:spacing w:before="220"/>
        <w:ind w:firstLine="540"/>
        <w:jc w:val="both"/>
      </w:pPr>
      <w:r>
        <w:t>В случае уведомления потребителя о введении ограничения режима потребления посредством публикации на официальном сайте инициатора введения ограничения в сети "Интернет" или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потребитель считается надлежащим образом уведомленным о введении ограничения режима потребления в день публикации соответствующего уведомления.</w:t>
      </w:r>
    </w:p>
    <w:p w:rsidR="00F46B1B" w:rsidRDefault="00F46B1B">
      <w:pPr>
        <w:pStyle w:val="ConsPlusNormal"/>
        <w:spacing w:before="220"/>
        <w:ind w:firstLine="540"/>
        <w:jc w:val="both"/>
      </w:pPr>
      <w:r>
        <w:lastRenderedPageBreak/>
        <w:t>Дата уведомления потребителя о введении ограничения режима потребления определяется в соответствии с настоящими Правилами, если соответствующим договором не определена дата, с которой потребитель считается надлежащим образом уведомленным о введении ограничения режима потребления.</w:t>
      </w:r>
    </w:p>
    <w:p w:rsidR="00F46B1B" w:rsidRDefault="00F46B1B">
      <w:pPr>
        <w:pStyle w:val="ConsPlusNormal"/>
        <w:spacing w:before="220"/>
        <w:ind w:firstLine="540"/>
        <w:jc w:val="both"/>
      </w:pPr>
      <w:r>
        <w:t>Потребитель уведомляется о введении ограничения режима потребления однократно. В случае если в отношении энергопринимающих устройств и (или) объектов электроэнергетики потребителя введено частичное ограничение режима потребления, при дальнейшем введении в отношении его энергопринимающих устройств и (или) объектов электроэнергетики полного или частичного до уровня аварийной брони ограничения режима потребления отдельное уведомление не направляется.</w:t>
      </w:r>
    </w:p>
    <w:p w:rsidR="00F46B1B" w:rsidRDefault="00F46B1B">
      <w:pPr>
        <w:pStyle w:val="ConsPlusNormal"/>
        <w:jc w:val="both"/>
      </w:pPr>
      <w:r>
        <w:t xml:space="preserve">(п. 8 в ред. </w:t>
      </w:r>
      <w:hyperlink r:id="rId1941">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bookmarkStart w:id="400" w:name="P5128"/>
      <w:bookmarkEnd w:id="400"/>
      <w:r>
        <w:t>8(1).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должно содержать следующую информацию:</w:t>
      </w:r>
    </w:p>
    <w:p w:rsidR="00F46B1B" w:rsidRDefault="00F46B1B">
      <w:pPr>
        <w:pStyle w:val="ConsPlusNormal"/>
        <w:spacing w:before="220"/>
        <w:ind w:firstLine="540"/>
        <w:jc w:val="both"/>
      </w:pPr>
      <w:r>
        <w:t>а) наименование потребителя;</w:t>
      </w:r>
    </w:p>
    <w:p w:rsidR="00F46B1B" w:rsidRDefault="00F46B1B">
      <w:pPr>
        <w:pStyle w:val="ConsPlusNormal"/>
        <w:spacing w:before="220"/>
        <w:ind w:firstLine="540"/>
        <w:jc w:val="both"/>
      </w:pPr>
      <w:r>
        <w:t>б)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F46B1B" w:rsidRDefault="00F46B1B">
      <w:pPr>
        <w:pStyle w:val="ConsPlusNormal"/>
        <w:spacing w:before="220"/>
        <w:ind w:firstLine="540"/>
        <w:jc w:val="both"/>
      </w:pPr>
      <w:r>
        <w:t>в) основание введения ограничения режима потребления;</w:t>
      </w:r>
    </w:p>
    <w:p w:rsidR="00F46B1B" w:rsidRDefault="00F46B1B">
      <w:pPr>
        <w:pStyle w:val="ConsPlusNormal"/>
        <w:spacing w:before="220"/>
        <w:ind w:firstLine="540"/>
        <w:jc w:val="both"/>
      </w:pPr>
      <w:r>
        <w:t>г) размер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требование о ее погашении;</w:t>
      </w:r>
    </w:p>
    <w:p w:rsidR="00F46B1B" w:rsidRDefault="00F46B1B">
      <w:pPr>
        <w:pStyle w:val="ConsPlusNormal"/>
        <w:spacing w:before="220"/>
        <w:ind w:firstLine="540"/>
        <w:jc w:val="both"/>
      </w:pPr>
      <w:r>
        <w:t>д) дата введения частичного ограничения режима потребления до уровня технологической брони - если у потребителя имеется акт согласования технологической и (или) аварийной брони с указанным в нем уровнем технологической брони;</w:t>
      </w:r>
    </w:p>
    <w:p w:rsidR="00F46B1B" w:rsidRDefault="00F46B1B">
      <w:pPr>
        <w:pStyle w:val="ConsPlusNormal"/>
        <w:spacing w:before="220"/>
        <w:ind w:firstLine="540"/>
        <w:jc w:val="both"/>
      </w:pPr>
      <w:r>
        <w:t>е) уровень технологической брони потребителя - если у потребителя имеется акт согласования технологической и (или) аварийной брони с указанным в нем уровнем технологической брони;</w:t>
      </w:r>
    </w:p>
    <w:p w:rsidR="00F46B1B" w:rsidRDefault="00F46B1B">
      <w:pPr>
        <w:pStyle w:val="ConsPlusNormal"/>
        <w:spacing w:before="220"/>
        <w:ind w:firstLine="540"/>
        <w:jc w:val="both"/>
      </w:pPr>
      <w:r>
        <w:t>ж) дата введения полного ограничения режима потребления;</w:t>
      </w:r>
    </w:p>
    <w:p w:rsidR="00F46B1B" w:rsidRDefault="00F46B1B">
      <w:pPr>
        <w:pStyle w:val="ConsPlusNormal"/>
        <w:spacing w:before="220"/>
        <w:ind w:firstLine="540"/>
        <w:jc w:val="both"/>
      </w:pPr>
      <w:r>
        <w:t>з) уровень, до которого исполнитель (субисполнитель) обязан ввести ограничение режима потребления, - если введение полного ограничения режима потребления в отношении его энергопринимающих устройств и (или) объектов электроэнергетики может привести к ограничению или прекращению подачи электрической энергии иным потребителям;</w:t>
      </w:r>
    </w:p>
    <w:p w:rsidR="00F46B1B" w:rsidRDefault="00F46B1B">
      <w:pPr>
        <w:pStyle w:val="ConsPlusNormal"/>
        <w:spacing w:before="220"/>
        <w:ind w:firstLine="540"/>
        <w:jc w:val="both"/>
      </w:pPr>
      <w:r>
        <w:t>и) требование к потребителю о самостоятельном ограничении режима потребления независимо от действий исполнителя (субисполнителя), а также указание на последствия невыполнения указанного требования.</w:t>
      </w:r>
    </w:p>
    <w:p w:rsidR="00F46B1B" w:rsidRDefault="00F46B1B">
      <w:pPr>
        <w:pStyle w:val="ConsPlusNormal"/>
        <w:jc w:val="both"/>
      </w:pPr>
      <w:r>
        <w:t xml:space="preserve">(п. 8(1) введен </w:t>
      </w:r>
      <w:hyperlink r:id="rId1942">
        <w:r>
          <w:rPr>
            <w:color w:val="0000FF"/>
          </w:rPr>
          <w:t>Постановлением</w:t>
        </w:r>
      </w:hyperlink>
      <w:r>
        <w:t xml:space="preserve"> Правительства РФ от 24.05.2017 N 624)</w:t>
      </w:r>
    </w:p>
    <w:p w:rsidR="00F46B1B" w:rsidRDefault="00F46B1B">
      <w:pPr>
        <w:pStyle w:val="ConsPlusNormal"/>
        <w:spacing w:before="220"/>
        <w:ind w:firstLine="540"/>
        <w:jc w:val="both"/>
      </w:pPr>
      <w:bookmarkStart w:id="401" w:name="P5139"/>
      <w:bookmarkEnd w:id="401"/>
      <w:r>
        <w:t xml:space="preserve">8(2). Уведомление о введении ограничения режима потребления, направляемое потребителю,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дополнительно к информации, указанной в </w:t>
      </w:r>
      <w:hyperlink w:anchor="P5128">
        <w:r>
          <w:rPr>
            <w:color w:val="0000FF"/>
          </w:rPr>
          <w:t>пункте 8(1)</w:t>
        </w:r>
      </w:hyperlink>
      <w:r>
        <w:t xml:space="preserve"> настоящих Правил, должно содержать следующую информацию:</w:t>
      </w:r>
    </w:p>
    <w:p w:rsidR="00F46B1B" w:rsidRDefault="00F46B1B">
      <w:pPr>
        <w:pStyle w:val="ConsPlusNormal"/>
        <w:spacing w:before="220"/>
        <w:ind w:firstLine="540"/>
        <w:jc w:val="both"/>
      </w:pPr>
      <w:r>
        <w:lastRenderedPageBreak/>
        <w:t>а) дата введения частичного ограничения режима потребления до уровня аварийной брони - если у потребителя имеется акт согласования технологической и (или) аварийной брони с указанным в нем уровнем аварийной брони;</w:t>
      </w:r>
    </w:p>
    <w:p w:rsidR="00F46B1B" w:rsidRDefault="00F46B1B">
      <w:pPr>
        <w:pStyle w:val="ConsPlusNormal"/>
        <w:spacing w:before="220"/>
        <w:ind w:firstLine="540"/>
        <w:jc w:val="both"/>
      </w:pPr>
      <w:r>
        <w:t>б) уровень аварийной брони потребителя - если у потребителя имеется акт согласования технологической и (или) аварийной брони с указанным в нем уровнем аварийной брони;</w:t>
      </w:r>
    </w:p>
    <w:p w:rsidR="00F46B1B" w:rsidRDefault="00F46B1B">
      <w:pPr>
        <w:pStyle w:val="ConsPlusNormal"/>
        <w:spacing w:before="220"/>
        <w:ind w:firstLine="540"/>
        <w:jc w:val="both"/>
      </w:pPr>
      <w:r>
        <w:t>в) информация о том, что полное ограничение режима потребления в отношении потребителя будет введено в течение одного рабочего дня после дня получения исполнителем (субисполнителем) от него уведомления о готовности к введению полного ограничения режима потребления.</w:t>
      </w:r>
    </w:p>
    <w:p w:rsidR="00F46B1B" w:rsidRDefault="00F46B1B">
      <w:pPr>
        <w:pStyle w:val="ConsPlusNormal"/>
        <w:jc w:val="both"/>
      </w:pPr>
      <w:r>
        <w:t xml:space="preserve">(п. 8(2) введен </w:t>
      </w:r>
      <w:hyperlink r:id="rId1943">
        <w:r>
          <w:rPr>
            <w:color w:val="0000FF"/>
          </w:rPr>
          <w:t>Постановлением</w:t>
        </w:r>
      </w:hyperlink>
      <w:r>
        <w:t xml:space="preserve"> Правительства РФ от 24.05.2017 N 624)</w:t>
      </w:r>
    </w:p>
    <w:p w:rsidR="00F46B1B" w:rsidRDefault="00F46B1B">
      <w:pPr>
        <w:pStyle w:val="ConsPlusNormal"/>
        <w:spacing w:before="220"/>
        <w:ind w:firstLine="540"/>
        <w:jc w:val="both"/>
      </w:pPr>
      <w:r>
        <w:t xml:space="preserve">8(3). В случае если уведомление потребителя о введении ограничения режима потребления осуществляется посредством направления смс-сообщения, инициатор введения ограничения вправе разместить указанную в </w:t>
      </w:r>
      <w:hyperlink w:anchor="P5128">
        <w:r>
          <w:rPr>
            <w:color w:val="0000FF"/>
          </w:rPr>
          <w:t>пунктах 8(1)</w:t>
        </w:r>
      </w:hyperlink>
      <w:r>
        <w:t xml:space="preserve"> и </w:t>
      </w:r>
      <w:hyperlink w:anchor="P5139">
        <w:r>
          <w:rPr>
            <w:color w:val="0000FF"/>
          </w:rPr>
          <w:t>8(2)</w:t>
        </w:r>
      </w:hyperlink>
      <w:r>
        <w:t xml:space="preserve"> настоящих Правил информацию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датах введения частичного ограничения режима потребления до уровня технологической брони, частичного ограничения режима потребления до уровня аварийной брони и полного ограничения режима потребления) на своем официальном сайте в сети "Интернет".</w:t>
      </w:r>
    </w:p>
    <w:p w:rsidR="00F46B1B" w:rsidRDefault="00F46B1B">
      <w:pPr>
        <w:pStyle w:val="ConsPlusNormal"/>
        <w:spacing w:before="220"/>
        <w:ind w:firstLine="540"/>
        <w:jc w:val="both"/>
      </w:pPr>
      <w:r>
        <w:t xml:space="preserve">В этом случае в уведомление, направляемое в виде смс-сообщения, включается ссылка на соответствующую страницу официального сайта инициатора введения ограничения, на которой размещена указанная информация, а также указанная в </w:t>
      </w:r>
      <w:hyperlink w:anchor="P5128">
        <w:r>
          <w:rPr>
            <w:color w:val="0000FF"/>
          </w:rPr>
          <w:t>пунктах 8(1)</w:t>
        </w:r>
      </w:hyperlink>
      <w:r>
        <w:t xml:space="preserve"> и </w:t>
      </w:r>
      <w:hyperlink w:anchor="P5139">
        <w:r>
          <w:rPr>
            <w:color w:val="0000FF"/>
          </w:rPr>
          <w:t>8(2)</w:t>
        </w:r>
      </w:hyperlink>
      <w:r>
        <w:t xml:space="preserve"> настоящих Правил информация, не размещенная на официальном сайте инициатора введения ограничения.</w:t>
      </w:r>
    </w:p>
    <w:p w:rsidR="00F46B1B" w:rsidRDefault="00F46B1B">
      <w:pPr>
        <w:pStyle w:val="ConsPlusNormal"/>
        <w:jc w:val="both"/>
      </w:pPr>
      <w:r>
        <w:t xml:space="preserve">(п. 8(3) введен </w:t>
      </w:r>
      <w:hyperlink r:id="rId1944">
        <w:r>
          <w:rPr>
            <w:color w:val="0000FF"/>
          </w:rPr>
          <w:t>Постановлением</w:t>
        </w:r>
      </w:hyperlink>
      <w:r>
        <w:t xml:space="preserve"> Правительства РФ от 24.05.2017 N 624)</w:t>
      </w:r>
    </w:p>
    <w:p w:rsidR="00F46B1B" w:rsidRDefault="00F46B1B">
      <w:pPr>
        <w:pStyle w:val="ConsPlusNormal"/>
        <w:spacing w:before="220"/>
        <w:ind w:firstLine="540"/>
        <w:jc w:val="both"/>
      </w:pPr>
      <w:bookmarkStart w:id="402" w:name="P5147"/>
      <w:bookmarkEnd w:id="402"/>
      <w:r>
        <w:t>9. Уведомление о необходимости введения ограничения режима потребления, направляемое исполнителю (субисполнителю) инициатором введения ограничения, должно содержать следующую информацию:</w:t>
      </w:r>
    </w:p>
    <w:p w:rsidR="00F46B1B" w:rsidRDefault="00F46B1B">
      <w:pPr>
        <w:pStyle w:val="ConsPlusNormal"/>
        <w:spacing w:before="220"/>
        <w:ind w:firstLine="540"/>
        <w:jc w:val="both"/>
      </w:pPr>
      <w:r>
        <w:t>основание введения ограничения режима потребления;</w:t>
      </w:r>
    </w:p>
    <w:p w:rsidR="00F46B1B" w:rsidRDefault="00F46B1B">
      <w:pPr>
        <w:pStyle w:val="ConsPlusNormal"/>
        <w:spacing w:before="220"/>
        <w:ind w:firstLine="540"/>
        <w:jc w:val="both"/>
      </w:pPr>
      <w:r>
        <w:t xml:space="preserve">информация об уведомлении потребителя о введении ограничения режима потребления, а в случаях, предусмотренных </w:t>
      </w:r>
      <w:hyperlink w:anchor="P5158">
        <w:r>
          <w:rPr>
            <w:color w:val="0000FF"/>
          </w:rPr>
          <w:t>пунктом 10</w:t>
        </w:r>
      </w:hyperlink>
      <w:r>
        <w:t xml:space="preserve"> настоящих Правил, также информация об уведомлении уполномоченного органа субъекта Российской Федерации и федерального органа исполнительной власти по делам гражданской обороны и чрезвычайным ситуациям;</w:t>
      </w:r>
    </w:p>
    <w:p w:rsidR="00F46B1B" w:rsidRDefault="00F46B1B">
      <w:pPr>
        <w:pStyle w:val="ConsPlusNormal"/>
        <w:spacing w:before="220"/>
        <w:ind w:firstLine="540"/>
        <w:jc w:val="both"/>
      </w:pPr>
      <w:r>
        <w:t xml:space="preserve">информация о способе уведомления потребителя о введении ограничения режима потребления, определенном в соответствии с </w:t>
      </w:r>
      <w:hyperlink w:anchor="P5121">
        <w:r>
          <w:rPr>
            <w:color w:val="0000FF"/>
          </w:rPr>
          <w:t>пунктом 8</w:t>
        </w:r>
      </w:hyperlink>
      <w:r>
        <w:t xml:space="preserve"> настоящих Правил, с указанием контактной информации потребителя;</w:t>
      </w:r>
    </w:p>
    <w:p w:rsidR="00F46B1B" w:rsidRDefault="00F46B1B">
      <w:pPr>
        <w:pStyle w:val="ConsPlusNormal"/>
        <w:spacing w:before="220"/>
        <w:ind w:firstLine="540"/>
        <w:jc w:val="both"/>
      </w:pPr>
      <w:r>
        <w:t>вся информация, содержащаяся в уведомлении потребителя о введении ограничения режима потребления.</w:t>
      </w:r>
    </w:p>
    <w:p w:rsidR="00F46B1B" w:rsidRDefault="00F46B1B">
      <w:pPr>
        <w:pStyle w:val="ConsPlusNormal"/>
        <w:spacing w:before="220"/>
        <w:ind w:firstLine="540"/>
        <w:jc w:val="both"/>
      </w:pPr>
      <w:r>
        <w:t>Инициатор введения ограничения режима потребления вправе включить в уведомление о необходимости введения ограничения режима потребления любую дополнительную информацию, необходимую, по его мнению, для обеспечения своевременного введения ограничения режима потребления.</w:t>
      </w:r>
    </w:p>
    <w:p w:rsidR="00F46B1B" w:rsidRDefault="00F46B1B">
      <w:pPr>
        <w:pStyle w:val="ConsPlusNormal"/>
        <w:spacing w:before="220"/>
        <w:ind w:firstLine="540"/>
        <w:jc w:val="both"/>
      </w:pPr>
      <w:r>
        <w:t xml:space="preserve">В случае если ограничение режима потребления вводится в связи с наступлением обстоятельств, указанных в </w:t>
      </w:r>
      <w:hyperlink w:anchor="P5003">
        <w:r>
          <w:rPr>
            <w:color w:val="0000FF"/>
          </w:rPr>
          <w:t>подпункте "б" пункта 2</w:t>
        </w:r>
      </w:hyperlink>
      <w:r>
        <w:t xml:space="preserve"> настоящих Правил, и инициатором введения ограничения режима потребления является энергосбытовая (энергоснабжающая) организация, к уведомлению о необходимости введения ограничения режима потребления прилагается выписка </w:t>
      </w:r>
      <w:r>
        <w:lastRenderedPageBreak/>
        <w:t>из договора купли-продажи (поставки) электрической энергии (мощности), нарушение потребителем обязательств по которому послужило основанием для введения ограничения, содержащая сведения о наличии договорных отношений между инициатором введения ограничения и потребителем, о реквизитах лица, выступающего потребителем по этому договору, а также перечень точек поставки, в которых энергосбытовой (энергоснабжающей) организацией по данному договору исполняются обязательства по продаже (поставке) электрической энергии (мощности).</w:t>
      </w:r>
    </w:p>
    <w:p w:rsidR="00F46B1B" w:rsidRDefault="00F46B1B">
      <w:pPr>
        <w:pStyle w:val="ConsPlusNormal"/>
        <w:jc w:val="both"/>
      </w:pPr>
      <w:r>
        <w:t xml:space="preserve">(п. 9 в ред. </w:t>
      </w:r>
      <w:hyperlink r:id="rId1945">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r>
        <w:t>9(1). Все уведомления, подлежащие направлению в соответствии с настоящими Правилами инициатору введения ограничения, исполнителю, субисполнителю, направляются способом, определенным договором об оказании услуг по передаче электрической энергии или иным соглашением сторон об информационном взаимодействии, а в случае отсутствия такого договора или соглашения - способом, позволяющим подтвердить доставку уведомления.</w:t>
      </w:r>
    </w:p>
    <w:p w:rsidR="00F46B1B" w:rsidRDefault="00F46B1B">
      <w:pPr>
        <w:pStyle w:val="ConsPlusNormal"/>
        <w:spacing w:before="220"/>
        <w:ind w:firstLine="540"/>
        <w:jc w:val="both"/>
      </w:pPr>
      <w:r>
        <w:t>Указанные уведомления могут быть направлены по телекоммуникационным каналам связи в электронной форме с использованием электронной подписи, если такой способ направления уведомлений позволяет подтвердить получение указанных уведомлений соответственно инициатором введения ограничения, исполнителем или субисполнителем.</w:t>
      </w:r>
    </w:p>
    <w:p w:rsidR="00F46B1B" w:rsidRDefault="00F46B1B">
      <w:pPr>
        <w:pStyle w:val="ConsPlusNormal"/>
        <w:jc w:val="both"/>
      </w:pPr>
      <w:r>
        <w:t xml:space="preserve">(п. 9(1) введен </w:t>
      </w:r>
      <w:hyperlink r:id="rId1946">
        <w:r>
          <w:rPr>
            <w:color w:val="0000FF"/>
          </w:rPr>
          <w:t>Постановлением</w:t>
        </w:r>
      </w:hyperlink>
      <w:r>
        <w:t xml:space="preserve"> Правительства РФ от 24.05.2017 N 624)</w:t>
      </w:r>
    </w:p>
    <w:p w:rsidR="00F46B1B" w:rsidRDefault="00F46B1B">
      <w:pPr>
        <w:pStyle w:val="ConsPlusNormal"/>
        <w:spacing w:before="220"/>
        <w:ind w:firstLine="540"/>
        <w:jc w:val="both"/>
      </w:pPr>
      <w:bookmarkStart w:id="403" w:name="P5158"/>
      <w:bookmarkEnd w:id="403"/>
      <w:r>
        <w:t>10. В целях введения ограничения режима потребления инициатор введения ограничения обязан:</w:t>
      </w:r>
    </w:p>
    <w:p w:rsidR="00F46B1B" w:rsidRDefault="00F46B1B">
      <w:pPr>
        <w:pStyle w:val="ConsPlusNormal"/>
        <w:spacing w:before="220"/>
        <w:ind w:firstLine="540"/>
        <w:jc w:val="both"/>
      </w:pPr>
      <w:r>
        <w:t>а) направить потребителю уведомление о введении ограничения режима потребления;</w:t>
      </w:r>
    </w:p>
    <w:p w:rsidR="00F46B1B" w:rsidRDefault="00F46B1B">
      <w:pPr>
        <w:pStyle w:val="ConsPlusNormal"/>
        <w:spacing w:before="220"/>
        <w:ind w:firstLine="540"/>
        <w:jc w:val="both"/>
      </w:pPr>
      <w:r>
        <w:t>б) направить исполнителю (в предусмотренных настоящими Правилами случаях - субисполнителю) уведомление о необходимости введения ограничения режима потребления. По получении уведомления исполнитель обязан направить уведомление или его копию субисполнителю в течение одного рабочего дня после дня его получения. Если ограничение режима потребления вводится по инициативе сетевой организации, она обязана направить аналогичное уведомление лицу, с которым таким потребителем заключен договор энергоснабжения (купли-продажи (поставки) электрической энергии (мощности)), при условии, что обязательства по этому договору не прекращены на дату уведомления потребителя о введении ограничения режима потребления;</w:t>
      </w:r>
    </w:p>
    <w:p w:rsidR="00F46B1B" w:rsidRDefault="00F46B1B">
      <w:pPr>
        <w:pStyle w:val="ConsPlusNormal"/>
        <w:spacing w:before="220"/>
        <w:ind w:firstLine="540"/>
        <w:jc w:val="both"/>
      </w:pPr>
      <w:r>
        <w:t>в) одновременно с направлением уведомления потребителю направить информацию о введении ограничения режима потребления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если ограничение режима потребления вводится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и (или)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w:t>
      </w:r>
    </w:p>
    <w:p w:rsidR="00F46B1B" w:rsidRDefault="00F46B1B">
      <w:pPr>
        <w:pStyle w:val="ConsPlusNormal"/>
        <w:jc w:val="both"/>
      </w:pPr>
      <w:r>
        <w:t xml:space="preserve">(п. 10 в ред. </w:t>
      </w:r>
      <w:hyperlink r:id="rId1947">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r>
        <w:t>10(1). Введение полного ограничения режима потребления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до получения от него исполнителем (субисполнителем) уведомления о готовности к введению полного ограничения режима потребления не допускается.</w:t>
      </w:r>
    </w:p>
    <w:p w:rsidR="00F46B1B" w:rsidRDefault="00F46B1B">
      <w:pPr>
        <w:pStyle w:val="ConsPlusNormal"/>
        <w:jc w:val="both"/>
      </w:pPr>
      <w:r>
        <w:t xml:space="preserve">(п. 10(1) введен </w:t>
      </w:r>
      <w:hyperlink r:id="rId1948">
        <w:r>
          <w:rPr>
            <w:color w:val="0000FF"/>
          </w:rPr>
          <w:t>Постановлением</w:t>
        </w:r>
      </w:hyperlink>
      <w:r>
        <w:t xml:space="preserve"> Правительства РФ от 24.05.2017 N 624)</w:t>
      </w:r>
    </w:p>
    <w:p w:rsidR="00F46B1B" w:rsidRDefault="00F46B1B">
      <w:pPr>
        <w:pStyle w:val="ConsPlusNormal"/>
        <w:spacing w:before="220"/>
        <w:ind w:firstLine="540"/>
        <w:jc w:val="both"/>
      </w:pPr>
      <w:r>
        <w:lastRenderedPageBreak/>
        <w:t>11. Исполнитель (субисполнитель) при введении ограничения режима потребления со своих объектов электросетевого хозяйства или через бесхозяйные объекты электросетевого хозяйства, которые имеют непосредственное присоединение к сетям исполнителя (субисполнителя), составляет акт о введении ограничения режима потребления, содержащий следующую информацию:</w:t>
      </w:r>
    </w:p>
    <w:p w:rsidR="00F46B1B" w:rsidRDefault="00F46B1B">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F46B1B" w:rsidRDefault="00F46B1B">
      <w:pPr>
        <w:pStyle w:val="ConsPlusNormal"/>
        <w:jc w:val="both"/>
      </w:pPr>
      <w:r>
        <w:t xml:space="preserve">(в ред. </w:t>
      </w:r>
      <w:hyperlink r:id="rId1949">
        <w:r>
          <w:rPr>
            <w:color w:val="0000FF"/>
          </w:rPr>
          <w:t>Постановления</w:t>
        </w:r>
      </w:hyperlink>
      <w:r>
        <w:t xml:space="preserve"> Правительства РФ от 07.09.2024 N 1227)</w:t>
      </w:r>
    </w:p>
    <w:p w:rsidR="00F46B1B" w:rsidRDefault="00F46B1B">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F46B1B" w:rsidRDefault="00F46B1B">
      <w:pPr>
        <w:pStyle w:val="ConsPlusNormal"/>
        <w:jc w:val="both"/>
      </w:pPr>
      <w:r>
        <w:t xml:space="preserve">(в ред. </w:t>
      </w:r>
      <w:hyperlink r:id="rId1950">
        <w:r>
          <w:rPr>
            <w:color w:val="0000FF"/>
          </w:rPr>
          <w:t>Постановления</w:t>
        </w:r>
      </w:hyperlink>
      <w:r>
        <w:t xml:space="preserve"> Правительства РФ от 07.09.2024 N 1227)</w:t>
      </w:r>
    </w:p>
    <w:p w:rsidR="00F46B1B" w:rsidRDefault="00F46B1B">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F46B1B" w:rsidRDefault="00F46B1B">
      <w:pPr>
        <w:pStyle w:val="ConsPlusNormal"/>
        <w:spacing w:before="220"/>
        <w:ind w:firstLine="540"/>
        <w:jc w:val="both"/>
      </w:pPr>
      <w:r>
        <w:t>г) основание введения ограничения режима потребления;</w:t>
      </w:r>
    </w:p>
    <w:p w:rsidR="00F46B1B" w:rsidRDefault="00F46B1B">
      <w:pPr>
        <w:pStyle w:val="ConsPlusNormal"/>
        <w:spacing w:before="220"/>
        <w:ind w:firstLine="540"/>
        <w:jc w:val="both"/>
      </w:pPr>
      <w:r>
        <w:t>д)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F46B1B" w:rsidRDefault="00F46B1B">
      <w:pPr>
        <w:pStyle w:val="ConsPlusNormal"/>
        <w:spacing w:before="220"/>
        <w:ind w:firstLine="540"/>
        <w:jc w:val="both"/>
      </w:pPr>
      <w:r>
        <w:t>е) тип ограничения режима потребления (частичное или полное);</w:t>
      </w:r>
    </w:p>
    <w:p w:rsidR="00F46B1B" w:rsidRDefault="00F46B1B">
      <w:pPr>
        <w:pStyle w:val="ConsPlusNormal"/>
        <w:spacing w:before="220"/>
        <w:ind w:firstLine="540"/>
        <w:jc w:val="both"/>
      </w:pPr>
      <w:r>
        <w:t>ж) место, дата и время составления акта;</w:t>
      </w:r>
    </w:p>
    <w:p w:rsidR="00F46B1B" w:rsidRDefault="00F46B1B">
      <w:pPr>
        <w:pStyle w:val="ConsPlusNormal"/>
        <w:spacing w:before="220"/>
        <w:ind w:firstLine="540"/>
        <w:jc w:val="both"/>
      </w:pPr>
      <w:r>
        <w:t>з) дата и время введения ограничения режима потребления;</w:t>
      </w:r>
    </w:p>
    <w:p w:rsidR="00F46B1B" w:rsidRDefault="00F46B1B">
      <w:pPr>
        <w:pStyle w:val="ConsPlusNormal"/>
        <w:spacing w:before="220"/>
        <w:ind w:firstLine="540"/>
        <w:jc w:val="both"/>
      </w:pPr>
      <w:r>
        <w:t>и) уровень частичного ограничения режима потребления - если в отношении потребителя вводится частичное ограничение режима потребления;</w:t>
      </w:r>
    </w:p>
    <w:p w:rsidR="00F46B1B" w:rsidRDefault="00F46B1B">
      <w:pPr>
        <w:pStyle w:val="ConsPlusNormal"/>
        <w:spacing w:before="220"/>
        <w:ind w:firstLine="540"/>
        <w:jc w:val="both"/>
      </w:pPr>
      <w:r>
        <w:t>к)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F46B1B" w:rsidRDefault="00F46B1B">
      <w:pPr>
        <w:pStyle w:val="ConsPlusNormal"/>
        <w:spacing w:before="220"/>
        <w:ind w:firstLine="540"/>
        <w:jc w:val="both"/>
      </w:pPr>
      <w:r>
        <w:t>л) адрес, по которому производятся действия по введению ограничения режима потребления;</w:t>
      </w:r>
    </w:p>
    <w:p w:rsidR="00F46B1B" w:rsidRDefault="00F46B1B">
      <w:pPr>
        <w:pStyle w:val="ConsPlusNormal"/>
        <w:spacing w:before="220"/>
        <w:ind w:firstLine="540"/>
        <w:jc w:val="both"/>
      </w:pPr>
      <w:r>
        <w:t>м) технические мероприятия на объектах электросетевого хозяйства исполнителя (субисполнителя), посредством которых введено ограничение режима потребления, с указанием места установки отключенных коммутационных аппаратов (при их наличии);</w:t>
      </w:r>
    </w:p>
    <w:p w:rsidR="00F46B1B" w:rsidRDefault="00F46B1B">
      <w:pPr>
        <w:pStyle w:val="ConsPlusNormal"/>
        <w:spacing w:before="220"/>
        <w:ind w:firstLine="540"/>
        <w:jc w:val="both"/>
      </w:pPr>
      <w:r>
        <w:t xml:space="preserve">н) номера, место установки и показания приборов учета, используемых в соответствии с </w:t>
      </w:r>
      <w:hyperlink w:anchor="P5189">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введения ограничения режима потребления;</w:t>
      </w:r>
    </w:p>
    <w:p w:rsidR="00F46B1B" w:rsidRDefault="00F46B1B">
      <w:pPr>
        <w:pStyle w:val="ConsPlusNormal"/>
        <w:spacing w:before="220"/>
        <w:ind w:firstLine="540"/>
        <w:jc w:val="both"/>
      </w:pPr>
      <w:r>
        <w:t>о) фамилия, имя и отчество (при наличии) лица, уполномоченного на подписание акта от имени потребителя;</w:t>
      </w:r>
    </w:p>
    <w:p w:rsidR="00F46B1B" w:rsidRDefault="00F46B1B">
      <w:pPr>
        <w:pStyle w:val="ConsPlusNormal"/>
        <w:spacing w:before="220"/>
        <w:ind w:firstLine="540"/>
        <w:jc w:val="both"/>
      </w:pPr>
      <w:r>
        <w:lastRenderedPageBreak/>
        <w:t>п) причины, по которым ограничение режима потребления не было введено, - если в отношении энергопринимающих устройств и (или) объектов электроэнергетики потребителя ограничение режима потребления не было введено.</w:t>
      </w:r>
    </w:p>
    <w:p w:rsidR="00F46B1B" w:rsidRDefault="00F46B1B">
      <w:pPr>
        <w:pStyle w:val="ConsPlusNormal"/>
        <w:jc w:val="both"/>
      </w:pPr>
      <w:r>
        <w:t xml:space="preserve">(п. 11 в ред. </w:t>
      </w:r>
      <w:hyperlink r:id="rId1951">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r>
        <w:t>12. Инициатор введения ограничения и исполнитель (субисполнитель) вправе осуществлять 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w:t>
      </w:r>
    </w:p>
    <w:p w:rsidR="00F46B1B" w:rsidRDefault="00F46B1B">
      <w:pPr>
        <w:pStyle w:val="ConsPlusNormal"/>
        <w:spacing w:before="220"/>
        <w:ind w:firstLine="540"/>
        <w:jc w:val="both"/>
      </w:pPr>
      <w:r>
        <w:t>Исполнитель (субисполнитель) обязан осуществлять 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если данное ограничение режима потребления осуществлено потребителем самостоятельно и не вводилось с объектов электросетевого хозяйства исполнителя (субисполнителя).</w:t>
      </w:r>
    </w:p>
    <w:p w:rsidR="00F46B1B" w:rsidRDefault="00F46B1B">
      <w:pPr>
        <w:pStyle w:val="ConsPlusNormal"/>
        <w:spacing w:before="22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 осуществляется путем проведения проверок введенного ограничения режима потребления.</w:t>
      </w:r>
    </w:p>
    <w:p w:rsidR="00F46B1B" w:rsidRDefault="00F46B1B">
      <w:pPr>
        <w:pStyle w:val="ConsPlusNormal"/>
        <w:spacing w:before="220"/>
        <w:ind w:firstLine="540"/>
        <w:jc w:val="both"/>
      </w:pPr>
      <w:r>
        <w:t>В случае если исполнитель (субисполнитель) обязан осуществлять указанный контроль, проверки введенного ограничения режима потребления должны проводиться исполнителем (субисполнителем) не реже чем один раз в 30 дней, при этом первая проверка осуществляется в срок, не превышающий 10 дней после дня введения полного ограничения режима потребления, указанного в уведомлении о введении ограничения режима потребления.</w:t>
      </w:r>
    </w:p>
    <w:p w:rsidR="00F46B1B" w:rsidRDefault="00F46B1B">
      <w:pPr>
        <w:pStyle w:val="ConsPlusNormal"/>
        <w:jc w:val="both"/>
      </w:pPr>
      <w:r>
        <w:t xml:space="preserve">(п. 12 в ред. </w:t>
      </w:r>
      <w:hyperlink r:id="rId1952">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bookmarkStart w:id="404" w:name="P5189"/>
      <w:bookmarkEnd w:id="404"/>
      <w:r>
        <w:t>12(1). Контроль соблюдения потребителем введенного ограничения режима потребления осуществляется путем проверки показаний прибора учета, которым оснащены энергопринимающие устройства и (или) объекты электроэнергетики потребителя и который расположен в границах балансовой принадлежности этого потребителя.</w:t>
      </w:r>
    </w:p>
    <w:p w:rsidR="00F46B1B" w:rsidRDefault="00F46B1B">
      <w:pPr>
        <w:pStyle w:val="ConsPlusNormal"/>
        <w:spacing w:before="220"/>
        <w:ind w:firstLine="540"/>
        <w:jc w:val="both"/>
      </w:pPr>
      <w:r>
        <w:t>В случае если в отношении точки поставки установлены и введены в эксплуатацию в соответствии с Основными положениями интервальный и интегральный приборы учета, для контроля введенного ограничения режима потребления используется интервальный прибор учета.</w:t>
      </w:r>
    </w:p>
    <w:p w:rsidR="00F46B1B" w:rsidRDefault="00F46B1B">
      <w:pPr>
        <w:pStyle w:val="ConsPlusNormal"/>
        <w:spacing w:before="220"/>
        <w:ind w:firstLine="540"/>
        <w:jc w:val="both"/>
      </w:pPr>
      <w:r>
        <w:t>В случае если в отношении точки поставки установлен и введен в эксплуатацию в соответствии с Основными положениями только интегральный прибор учета, на основании показаний которого осуществляется контроль соблюдения потребителем введенного ограничения режима потребления, почасовой объем потребления электрической энергии рассчитывается путем равномерного распределения количества электрической энергии, определенного по показаниям этого прибора учета за период с даты и времени составления акта о введении ограничения режима потребления или даты и времени предыдущей проверки введенного ограничения режима потребления до даты и времени текущей проверки, по часам суток в указанном периоде.</w:t>
      </w:r>
    </w:p>
    <w:p w:rsidR="00F46B1B" w:rsidRDefault="00F46B1B">
      <w:pPr>
        <w:pStyle w:val="ConsPlusNormal"/>
        <w:jc w:val="both"/>
      </w:pPr>
      <w:r>
        <w:t xml:space="preserve">(п. 12(1) введен </w:t>
      </w:r>
      <w:hyperlink r:id="rId1953">
        <w:r>
          <w:rPr>
            <w:color w:val="0000FF"/>
          </w:rPr>
          <w:t>Постановлением</w:t>
        </w:r>
      </w:hyperlink>
      <w:r>
        <w:t xml:space="preserve"> Правительства РФ от 24.05.2017 N 624)</w:t>
      </w:r>
    </w:p>
    <w:p w:rsidR="00F46B1B" w:rsidRDefault="00F46B1B">
      <w:pPr>
        <w:pStyle w:val="ConsPlusNormal"/>
        <w:spacing w:before="220"/>
        <w:ind w:firstLine="540"/>
        <w:jc w:val="both"/>
      </w:pPr>
      <w:r>
        <w:t xml:space="preserve">12(2). Нарушение введенного ограничения режима потребления и (или) невыполнение требования о самостоятельном ограничении режима потребления фиксируется,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5091">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F46B1B" w:rsidRDefault="00F46B1B">
      <w:pPr>
        <w:pStyle w:val="ConsPlusNormal"/>
        <w:spacing w:before="220"/>
        <w:ind w:firstLine="540"/>
        <w:jc w:val="both"/>
      </w:pPr>
      <w:r>
        <w:lastRenderedPageBreak/>
        <w:t>При осуществлении контроля соблюдения потребителем введенного полного ограничения режима потребления нарушение введенного ограничения режима потребления и (или) невыполнение требования о самостоятельном ограничении режима потребления фиксируется:</w:t>
      </w:r>
    </w:p>
    <w:p w:rsidR="00F46B1B" w:rsidRDefault="00F46B1B">
      <w:pPr>
        <w:pStyle w:val="ConsPlusNormal"/>
        <w:spacing w:before="220"/>
        <w:ind w:firstLine="540"/>
        <w:jc w:val="both"/>
      </w:pPr>
      <w:r>
        <w:t xml:space="preserve">в отношении энергопринимающих устройств и (или) объектов электроэнергетики потребителя, введение полного ограничения режима потребления которыми может привести к ограничению или прекращению подачи электрической энергии иным лицам, -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5091">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F46B1B" w:rsidRDefault="00F46B1B">
      <w:pPr>
        <w:pStyle w:val="ConsPlusNormal"/>
        <w:spacing w:before="220"/>
        <w:ind w:firstLine="540"/>
        <w:jc w:val="both"/>
      </w:pPr>
      <w:r>
        <w:t xml:space="preserve">в отношении иных потребителей - если из показаний прибора учета на дату и время проведения проверки введенного ограничения режима потребления и показаний прибора учета, снятых на дату и время введения полного ограничения режима потребления (дату и время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5091">
        <w:r>
          <w:rPr>
            <w:color w:val="0000FF"/>
          </w:rPr>
          <w:t>пунктом 7(1)</w:t>
        </w:r>
      </w:hyperlink>
      <w:r>
        <w:t xml:space="preserve"> настоящих Правил) или дату и время предыдущей проверки введенного ограничения режима потребления, следует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w:t>
      </w:r>
    </w:p>
    <w:p w:rsidR="00F46B1B" w:rsidRDefault="00F46B1B">
      <w:pPr>
        <w:pStyle w:val="ConsPlusNormal"/>
        <w:jc w:val="both"/>
      </w:pPr>
      <w:r>
        <w:t xml:space="preserve">(п. 12(2) введен </w:t>
      </w:r>
      <w:hyperlink r:id="rId1954">
        <w:r>
          <w:rPr>
            <w:color w:val="0000FF"/>
          </w:rPr>
          <w:t>Постановлением</w:t>
        </w:r>
      </w:hyperlink>
      <w:r>
        <w:t xml:space="preserve"> Правительства РФ от 24.05.2017 N 624)</w:t>
      </w:r>
    </w:p>
    <w:p w:rsidR="00F46B1B" w:rsidRDefault="00F46B1B">
      <w:pPr>
        <w:pStyle w:val="ConsPlusNormal"/>
        <w:spacing w:before="220"/>
        <w:ind w:firstLine="540"/>
        <w:jc w:val="both"/>
      </w:pPr>
      <w:bookmarkStart w:id="405" w:name="P5198"/>
      <w:bookmarkEnd w:id="405"/>
      <w:r>
        <w:t xml:space="preserve">12(3). Нарушение введенного ограничения режима потребления и (или) невыполнение требования о самостоятельном ограничении режима потребления помимо способа, предполагающего проверку показаний приборов учета, может быть выявлено в результате применения иных способов контроля соблюдения потребителем введенного ограничения режима потребления (в том числе контроля мощности), которыми подтверждается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 или превышение потребителем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5091">
        <w:r>
          <w:rPr>
            <w:color w:val="0000FF"/>
          </w:rPr>
          <w:t>пунктом 7(1)</w:t>
        </w:r>
      </w:hyperlink>
      <w:r>
        <w:t xml:space="preserve"> настоящих Правил) или даты и времени предыдущей контрольной проверки введенного ограничения режима потребления до даты и времени текущей проверки соответственно величины, рассчитанной в соответствии с </w:t>
      </w:r>
      <w:hyperlink w:anchor="P5058">
        <w:r>
          <w:rPr>
            <w:color w:val="0000FF"/>
          </w:rPr>
          <w:t>пунктами 5</w:t>
        </w:r>
      </w:hyperlink>
      <w:r>
        <w:t xml:space="preserve"> и </w:t>
      </w:r>
      <w:hyperlink w:anchor="P5072">
        <w:r>
          <w:rPr>
            <w:color w:val="0000FF"/>
          </w:rPr>
          <w:t>6</w:t>
        </w:r>
      </w:hyperlink>
      <w:r>
        <w:t xml:space="preserve"> настоящих Правил.</w:t>
      </w:r>
    </w:p>
    <w:p w:rsidR="00F46B1B" w:rsidRDefault="00F46B1B">
      <w:pPr>
        <w:pStyle w:val="ConsPlusNormal"/>
        <w:jc w:val="both"/>
      </w:pPr>
      <w:r>
        <w:t xml:space="preserve">(п. 12(3) введен </w:t>
      </w:r>
      <w:hyperlink r:id="rId1955">
        <w:r>
          <w:rPr>
            <w:color w:val="0000FF"/>
          </w:rPr>
          <w:t>Постановлением</w:t>
        </w:r>
      </w:hyperlink>
      <w:r>
        <w:t xml:space="preserve"> Правительства РФ от 24.05.2017 N 624)</w:t>
      </w:r>
    </w:p>
    <w:p w:rsidR="00F46B1B" w:rsidRDefault="00F46B1B">
      <w:pPr>
        <w:pStyle w:val="ConsPlusNormal"/>
        <w:spacing w:before="220"/>
        <w:ind w:firstLine="540"/>
        <w:jc w:val="both"/>
      </w:pPr>
      <w:r>
        <w:t>12(4). По итогам осуществления проверки введенного ограничения режима потребления исполнителем (субисполнителем), инициатором введения ограничения составляется акт, содержащий следующую информацию:</w:t>
      </w:r>
    </w:p>
    <w:p w:rsidR="00F46B1B" w:rsidRDefault="00F46B1B">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F46B1B" w:rsidRDefault="00F46B1B">
      <w:pPr>
        <w:pStyle w:val="ConsPlusNormal"/>
        <w:jc w:val="both"/>
      </w:pPr>
      <w:r>
        <w:t xml:space="preserve">(в ред. </w:t>
      </w:r>
      <w:hyperlink r:id="rId1956">
        <w:r>
          <w:rPr>
            <w:color w:val="0000FF"/>
          </w:rPr>
          <w:t>Постановления</w:t>
        </w:r>
      </w:hyperlink>
      <w:r>
        <w:t xml:space="preserve"> Правительства РФ от 07.09.2024 N 1227)</w:t>
      </w:r>
    </w:p>
    <w:p w:rsidR="00F46B1B" w:rsidRDefault="00F46B1B">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F46B1B" w:rsidRDefault="00F46B1B">
      <w:pPr>
        <w:pStyle w:val="ConsPlusNormal"/>
        <w:jc w:val="both"/>
      </w:pPr>
      <w:r>
        <w:t xml:space="preserve">(в ред. </w:t>
      </w:r>
      <w:hyperlink r:id="rId1957">
        <w:r>
          <w:rPr>
            <w:color w:val="0000FF"/>
          </w:rPr>
          <w:t>Постановления</w:t>
        </w:r>
      </w:hyperlink>
      <w:r>
        <w:t xml:space="preserve"> Правительства РФ от 07.09.2024 N 1227)</w:t>
      </w:r>
    </w:p>
    <w:p w:rsidR="00F46B1B" w:rsidRDefault="00F46B1B">
      <w:pPr>
        <w:pStyle w:val="ConsPlusNormal"/>
        <w:spacing w:before="220"/>
        <w:ind w:firstLine="540"/>
        <w:jc w:val="both"/>
      </w:pPr>
      <w:r>
        <w:lastRenderedPageBreak/>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F46B1B" w:rsidRDefault="00F46B1B">
      <w:pPr>
        <w:pStyle w:val="ConsPlusNormal"/>
        <w:spacing w:before="220"/>
        <w:ind w:firstLine="540"/>
        <w:jc w:val="both"/>
      </w:pPr>
      <w:r>
        <w:t>г) место, дата и время составления акта;</w:t>
      </w:r>
    </w:p>
    <w:p w:rsidR="00F46B1B" w:rsidRDefault="00F46B1B">
      <w:pPr>
        <w:pStyle w:val="ConsPlusNormal"/>
        <w:spacing w:before="220"/>
        <w:ind w:firstLine="540"/>
        <w:jc w:val="both"/>
      </w:pPr>
      <w:r>
        <w:t>д) основание введения ограничения режима потребления;</w:t>
      </w:r>
    </w:p>
    <w:p w:rsidR="00F46B1B" w:rsidRDefault="00F46B1B">
      <w:pPr>
        <w:pStyle w:val="ConsPlusNormal"/>
        <w:spacing w:before="220"/>
        <w:ind w:firstLine="540"/>
        <w:jc w:val="both"/>
      </w:pPr>
      <w:r>
        <w:t>е) описание точки поставки, сформированной в отношении энергопринимающих устройств и (или) объектов электроэнергетики, в отношении которых вводилось ограничение режима потребления, либо перечень точек поставки, если указанных точек 2 и более;</w:t>
      </w:r>
    </w:p>
    <w:p w:rsidR="00F46B1B" w:rsidRDefault="00F46B1B">
      <w:pPr>
        <w:pStyle w:val="ConsPlusNormal"/>
        <w:spacing w:before="220"/>
        <w:ind w:firstLine="540"/>
        <w:jc w:val="both"/>
      </w:pPr>
      <w:r>
        <w:t>ж) тип введенного в отношении энергопринимающих устройств и (или) объектов электроэнергетики потребителя ограничения режима потребления (частичное или полное);</w:t>
      </w:r>
    </w:p>
    <w:p w:rsidR="00F46B1B" w:rsidRDefault="00F46B1B">
      <w:pPr>
        <w:pStyle w:val="ConsPlusNormal"/>
        <w:spacing w:before="220"/>
        <w:ind w:firstLine="540"/>
        <w:jc w:val="both"/>
      </w:pPr>
      <w:r>
        <w:t>з) уровень частичного ограничения режима потребления - если в отношении энергопринимающих устройств и (или) объектов электроэнергетики потребителя введено частичное ограничение режима потребления;</w:t>
      </w:r>
    </w:p>
    <w:p w:rsidR="00F46B1B" w:rsidRDefault="00F46B1B">
      <w:pPr>
        <w:pStyle w:val="ConsPlusNormal"/>
        <w:spacing w:before="220"/>
        <w:ind w:firstLine="540"/>
        <w:jc w:val="both"/>
      </w:pPr>
      <w:r>
        <w:t>и)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которых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F46B1B" w:rsidRDefault="00F46B1B">
      <w:pPr>
        <w:pStyle w:val="ConsPlusNormal"/>
        <w:spacing w:before="220"/>
        <w:ind w:firstLine="540"/>
        <w:jc w:val="both"/>
      </w:pPr>
      <w:r>
        <w:t>к) адрес, по которому были произведены действия по введению ограничения режима потребления;</w:t>
      </w:r>
    </w:p>
    <w:p w:rsidR="00F46B1B" w:rsidRDefault="00F46B1B">
      <w:pPr>
        <w:pStyle w:val="ConsPlusNormal"/>
        <w:spacing w:before="220"/>
        <w:ind w:firstLine="540"/>
        <w:jc w:val="both"/>
      </w:pPr>
      <w:r>
        <w:t>л) дата и время осуществления проверки введенного ограничения режима потребления;</w:t>
      </w:r>
    </w:p>
    <w:p w:rsidR="00F46B1B" w:rsidRDefault="00F46B1B">
      <w:pPr>
        <w:pStyle w:val="ConsPlusNormal"/>
        <w:spacing w:before="220"/>
        <w:ind w:firstLine="540"/>
        <w:jc w:val="both"/>
      </w:pPr>
      <w:r>
        <w:t>м) номера, место установки и показания приборов учета на дату и время составления акта о введении ограничения режима потребления или дату и время предыдущей проверки введенного ограничения режима потребления;</w:t>
      </w:r>
    </w:p>
    <w:p w:rsidR="00F46B1B" w:rsidRDefault="00F46B1B">
      <w:pPr>
        <w:pStyle w:val="ConsPlusNormal"/>
        <w:spacing w:before="220"/>
        <w:ind w:firstLine="540"/>
        <w:jc w:val="both"/>
      </w:pPr>
      <w:r>
        <w:t>н) данные о почасовом объеме потребления электрической энергии за период с даты и времени введения ограничения режима потребления или даты предыдущей проверки введенного ограничения режима потребления, либо расчет почасового объема потребления электрической энергии за указанный период (если прибор учета является интегральным), либо указание на отсутствие потребления электрической энергии за указанный период;</w:t>
      </w:r>
    </w:p>
    <w:p w:rsidR="00F46B1B" w:rsidRDefault="00F46B1B">
      <w:pPr>
        <w:pStyle w:val="ConsPlusNormal"/>
        <w:spacing w:before="220"/>
        <w:ind w:firstLine="540"/>
        <w:jc w:val="both"/>
      </w:pPr>
      <w:r>
        <w:t>о) выводы о нарушении или об отсутствии нарушения потребителем введенного в отношении его энергопринимающих устройств и (или) объектов электроэнергетики ограничения режима потребления либо о выполнении или невыполнении потребителем требования о самостоятельном ограничении режима потребления;</w:t>
      </w:r>
    </w:p>
    <w:p w:rsidR="00F46B1B" w:rsidRDefault="00F46B1B">
      <w:pPr>
        <w:pStyle w:val="ConsPlusNormal"/>
        <w:spacing w:before="220"/>
        <w:ind w:firstLine="540"/>
        <w:jc w:val="both"/>
      </w:pPr>
      <w:r>
        <w:t xml:space="preserve">п) сведения, на основании которых был сделан вывод о нарушении потребителем введенного в отношении его энергопринимающих устройств и (или) объектов электроэнергетики ограничения режима потребления либо о невыполнении потребителем требования о самостоятельном ограничении режима потребления, - если нарушение выявлено одним из способов, предусмотренных </w:t>
      </w:r>
      <w:hyperlink w:anchor="P5198">
        <w:r>
          <w:rPr>
            <w:color w:val="0000FF"/>
          </w:rPr>
          <w:t>пунктом 12(3)</w:t>
        </w:r>
      </w:hyperlink>
      <w:r>
        <w:t xml:space="preserve"> настоящих Правил;</w:t>
      </w:r>
    </w:p>
    <w:p w:rsidR="00F46B1B" w:rsidRDefault="00F46B1B">
      <w:pPr>
        <w:pStyle w:val="ConsPlusNormal"/>
        <w:spacing w:before="220"/>
        <w:ind w:firstLine="540"/>
        <w:jc w:val="both"/>
      </w:pPr>
      <w:r>
        <w:t>р) фамилия, имя и отчество (при наличии) лица, уполномоченного на подписание акта от имени потребителя.</w:t>
      </w:r>
    </w:p>
    <w:p w:rsidR="00F46B1B" w:rsidRDefault="00F46B1B">
      <w:pPr>
        <w:pStyle w:val="ConsPlusNormal"/>
        <w:jc w:val="both"/>
      </w:pPr>
      <w:r>
        <w:t xml:space="preserve">(п. 12(4) введен </w:t>
      </w:r>
      <w:hyperlink r:id="rId1958">
        <w:r>
          <w:rPr>
            <w:color w:val="0000FF"/>
          </w:rPr>
          <w:t>Постановлением</w:t>
        </w:r>
      </w:hyperlink>
      <w:r>
        <w:t xml:space="preserve"> Правительства РФ от 24.05.2017 N 624)</w:t>
      </w:r>
    </w:p>
    <w:p w:rsidR="00F46B1B" w:rsidRDefault="00F46B1B">
      <w:pPr>
        <w:pStyle w:val="ConsPlusNormal"/>
        <w:spacing w:before="220"/>
        <w:ind w:firstLine="540"/>
        <w:jc w:val="both"/>
      </w:pPr>
      <w:r>
        <w:lastRenderedPageBreak/>
        <w:t xml:space="preserve">12(5). В случае если для проведения проверки введенного ограничения режима потребления исполнителю (субисполнителю), инициатору введения ограничения требуется доступ к энергопринимающим устройствам и (или) объектам электроэнергетики потребителя, в границах которых установлен прибор учета, используемый в соответствии с </w:t>
      </w:r>
      <w:hyperlink w:anchor="P5189">
        <w:r>
          <w:rPr>
            <w:color w:val="0000FF"/>
          </w:rPr>
          <w:t>пунктом 12(1)</w:t>
        </w:r>
      </w:hyperlink>
      <w:r>
        <w:t xml:space="preserve"> настоящих Правил для контроля соблюдения потребителем введенного ограничения режима потребления, исполнитель (субисполнитель), инициатор введения ограничения не менее чем за один рабочий день до даты проведения проверки введенного ограничения режима потребления направляет потребителю способом, предусмотренным </w:t>
      </w:r>
      <w:hyperlink w:anchor="P5121">
        <w:r>
          <w:rPr>
            <w:color w:val="0000FF"/>
          </w:rPr>
          <w:t>пунктом 8</w:t>
        </w:r>
      </w:hyperlink>
      <w:r>
        <w:t xml:space="preserve"> настоящих Правил, уведомление о необходимости обеспечения доступа, содержащее дату и время проведения проверки введенного ограничения режима потребления, а также информацию о последствиях необеспечения такого доступа.</w:t>
      </w:r>
    </w:p>
    <w:p w:rsidR="00F46B1B" w:rsidRDefault="00F46B1B">
      <w:pPr>
        <w:pStyle w:val="ConsPlusNormal"/>
        <w:spacing w:before="220"/>
        <w:ind w:firstLine="540"/>
        <w:jc w:val="both"/>
      </w:pPr>
      <w:r>
        <w:t xml:space="preserve">Потребитель обязан в день и время, указанные в уведомлении, обеспечить соответствующим лицам доступ к принадлежащим ему энергопринимающим устройствам и (или) объектам электроэнергетики, в границах которых установлен прибор учета, используемый в соответствии с </w:t>
      </w:r>
      <w:hyperlink w:anchor="P5189">
        <w:r>
          <w:rPr>
            <w:color w:val="0000FF"/>
          </w:rPr>
          <w:t>пунктом 12(1)</w:t>
        </w:r>
      </w:hyperlink>
      <w:r>
        <w:t xml:space="preserve"> настоящих Правил для контроля соблюдения потребителем введенного ограничения режима потребления.</w:t>
      </w:r>
    </w:p>
    <w:p w:rsidR="00F46B1B" w:rsidRDefault="00F46B1B">
      <w:pPr>
        <w:pStyle w:val="ConsPlusNormal"/>
        <w:spacing w:before="220"/>
        <w:ind w:firstLine="540"/>
        <w:jc w:val="both"/>
      </w:pPr>
      <w:r>
        <w:t xml:space="preserve">В случае необеспечения такого доступа в день и время, указанные в уведомлении, исполнитель (субисполнитель), инициатор введения ограничения составляет предусмотренный </w:t>
      </w:r>
      <w:hyperlink w:anchor="P5109">
        <w:r>
          <w:rPr>
            <w:color w:val="0000FF"/>
          </w:rPr>
          <w:t>пунктом 7(2)</w:t>
        </w:r>
      </w:hyperlink>
      <w:r>
        <w:t xml:space="preserve"> настоящих Правил акт о необеспечении доступа.</w:t>
      </w:r>
    </w:p>
    <w:p w:rsidR="00F46B1B" w:rsidRDefault="00F46B1B">
      <w:pPr>
        <w:pStyle w:val="ConsPlusNormal"/>
        <w:jc w:val="both"/>
      </w:pPr>
      <w:r>
        <w:t xml:space="preserve">(п. 12(5) введен </w:t>
      </w:r>
      <w:hyperlink r:id="rId1959">
        <w:r>
          <w:rPr>
            <w:color w:val="0000FF"/>
          </w:rPr>
          <w:t>Постановлением</w:t>
        </w:r>
      </w:hyperlink>
      <w:r>
        <w:t xml:space="preserve"> Правительства РФ от 24.05.2017 N 624)</w:t>
      </w:r>
    </w:p>
    <w:p w:rsidR="00F46B1B" w:rsidRDefault="00F46B1B">
      <w:pPr>
        <w:pStyle w:val="ConsPlusNormal"/>
        <w:spacing w:before="220"/>
        <w:ind w:firstLine="540"/>
        <w:jc w:val="both"/>
      </w:pPr>
      <w:r>
        <w:t>13. Акт о введении ограничения режима потребления, акт о необеспечении доступа и акт проверки введенного ограничения режима потребления составляются в 3 экземплярах (в 4 экземплярах - если введение ограничения режима потребления осуществляется субисполнителем).</w:t>
      </w:r>
    </w:p>
    <w:p w:rsidR="00F46B1B" w:rsidRDefault="00F46B1B">
      <w:pPr>
        <w:pStyle w:val="ConsPlusNormal"/>
        <w:spacing w:before="220"/>
        <w:ind w:firstLine="540"/>
        <w:jc w:val="both"/>
      </w:pPr>
      <w:r>
        <w:t>Соответствующий акт подписывается заинтересованными лицами, присутствующими при его составлении. В случае отказа потребителя от подписания акта, а также в случае отсутствия потребителя при составлении акта в акте делается запись об этом с указанием причин (при наличии такой информации). При этом акт составляется в присутствии 2 незаинтересованных лиц, которые своей подписью подтверждают достоверность информации, содержащейся в акте, о чем собственноручно выполняют соответствующую запись в акте. Указанные незаинтересованные лица вправе уточнить в акте, достоверность какой именно информации они подтверждают, при этом к информации, достоверность которой подтверждается указанными лицами, не могут быть отнесены выводы о нарушении потребителем введенного в отношении его энергопринимающих устройств и (или) объектов электроэнергетики ограничения режима потребления, а также выводы о невыполнении потребителем требования о самостоятельном ограничении режима потребления.</w:t>
      </w:r>
    </w:p>
    <w:p w:rsidR="00F46B1B" w:rsidRDefault="00F46B1B">
      <w:pPr>
        <w:pStyle w:val="ConsPlusNormal"/>
        <w:spacing w:before="220"/>
        <w:ind w:firstLine="540"/>
        <w:jc w:val="both"/>
      </w:pPr>
      <w:r>
        <w:t>При составлении акта в присутствии 2 незаинтересованных лиц в акте указываются в отношении каждого из них фамилия, имя и отчество (при наличии), фактическое место жительства, паспортные данные либо данные иного документа, удостоверяющего личность в соответствии с законодательством Российской Федерации, а также телефон этого лица.</w:t>
      </w:r>
    </w:p>
    <w:p w:rsidR="00F46B1B" w:rsidRDefault="00F46B1B">
      <w:pPr>
        <w:pStyle w:val="ConsPlusNormal"/>
        <w:spacing w:before="220"/>
        <w:ind w:firstLine="540"/>
        <w:jc w:val="both"/>
      </w:pPr>
      <w:r>
        <w:t>Присутствующим при составлении акта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rsidR="00F46B1B" w:rsidRDefault="00F46B1B">
      <w:pPr>
        <w:pStyle w:val="ConsPlusNormal"/>
        <w:spacing w:before="220"/>
        <w:ind w:firstLine="540"/>
        <w:jc w:val="both"/>
      </w:pPr>
      <w:r>
        <w:t xml:space="preserve">В случае если ограничение режима потребления вводится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в отношении энергопринимающих устройств и (или) объектов электроэнергетики которого </w:t>
      </w:r>
      <w:r>
        <w:lastRenderedPageBreak/>
        <w:t>вводится или введено ограничение режима потребления, заключен договор энергоснабжения (купли-продажи (поставки) электрической энергии (мощности)), - при наличии этого договора.</w:t>
      </w:r>
    </w:p>
    <w:p w:rsidR="00F46B1B" w:rsidRDefault="00F46B1B">
      <w:pPr>
        <w:pStyle w:val="ConsPlusNormal"/>
        <w:spacing w:before="220"/>
        <w:ind w:firstLine="540"/>
        <w:jc w:val="both"/>
      </w:pPr>
      <w:r>
        <w:t>В случае если акт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w:t>
      </w:r>
    </w:p>
    <w:p w:rsidR="00F46B1B" w:rsidRDefault="00F46B1B">
      <w:pPr>
        <w:pStyle w:val="ConsPlusNormal"/>
        <w:jc w:val="both"/>
      </w:pPr>
      <w:r>
        <w:t xml:space="preserve">(п. 13 в ред. </w:t>
      </w:r>
      <w:hyperlink r:id="rId1960">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r>
        <w:t>14. В случае если введение ограничения режима потребления в порядке, установленном настоящим разделом, требует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обязан согласовать необходимое изменение с субъектом оперативно-диспетчерского управления в электроэнергетике.</w:t>
      </w:r>
    </w:p>
    <w:p w:rsidR="00F46B1B" w:rsidRDefault="00F46B1B">
      <w:pPr>
        <w:pStyle w:val="ConsPlusNormal"/>
        <w:spacing w:before="220"/>
        <w:ind w:firstLine="540"/>
        <w:jc w:val="both"/>
      </w:pPr>
      <w:r>
        <w:t>Согласование изменения технологического режима работы или эксплуатационного состояния энергопринимающих устройств и (или) объектов электроэнергетики, в отношении которых вводится ограничение режима потребления, осуществляется в порядке, установленном настоящим пунктом, с соблюдением требований, предусмотренных правилами оперативно-диспетчерского управления в электроэнергетике.</w:t>
      </w:r>
    </w:p>
    <w:p w:rsidR="00F46B1B" w:rsidRDefault="00F46B1B">
      <w:pPr>
        <w:pStyle w:val="ConsPlusNormal"/>
        <w:spacing w:before="220"/>
        <w:ind w:firstLine="540"/>
        <w:jc w:val="both"/>
      </w:pPr>
      <w:r>
        <w:t xml:space="preserve">В этих целях исполнитель (субисполнитель)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энергопринимающих устройств и (или) объектов электроэнергетики (далее - диспетчерская заявка), которое должно начаться с даты, указанной в уведомлении о необходимости введения ограничения режима потребления (в уведомлении о введении ограничения режима потребления, направленном потребителю,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4996">
        <w:r>
          <w:rPr>
            <w:color w:val="0000FF"/>
          </w:rPr>
          <w:t>пунктом 1(2)</w:t>
        </w:r>
      </w:hyperlink>
      <w:r>
        <w:t xml:space="preserve"> настоящих Правил).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которые предусмотрены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rsidR="00F46B1B" w:rsidRDefault="00F46B1B">
      <w:pPr>
        <w:pStyle w:val="ConsPlusNormal"/>
        <w:spacing w:before="220"/>
        <w:ind w:firstLine="540"/>
        <w:jc w:val="both"/>
      </w:pPr>
      <w: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энергетической системы, баланса производства и потребления электрической энергии, соблюдения установленных параметров качества электрической энергии.</w:t>
      </w:r>
    </w:p>
    <w:p w:rsidR="00F46B1B" w:rsidRDefault="00F46B1B">
      <w:pPr>
        <w:pStyle w:val="ConsPlusNormal"/>
        <w:spacing w:before="220"/>
        <w:ind w:firstLine="540"/>
        <w:jc w:val="both"/>
      </w:pPr>
      <w:r>
        <w:t>Решение о согласовании диспетчерской заявки или об отказе в таком согласовании направляется исполнителю (субисполнителю), подготовившему соответствующую диспетчерскую заявку, а также владельцу соответствующих энергопринимающих устройств и (или) объектов электроэнергетики не позднее чем за 2 рабочих дня до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указанной в заявке.</w:t>
      </w:r>
    </w:p>
    <w:p w:rsidR="00F46B1B" w:rsidRDefault="00F46B1B">
      <w:pPr>
        <w:pStyle w:val="ConsPlusNormal"/>
        <w:spacing w:before="220"/>
        <w:ind w:firstLine="540"/>
        <w:jc w:val="both"/>
      </w:pPr>
      <w: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F46B1B" w:rsidRDefault="00F46B1B">
      <w:pPr>
        <w:pStyle w:val="ConsPlusNormal"/>
        <w:jc w:val="both"/>
      </w:pPr>
      <w:r>
        <w:t xml:space="preserve">(п. 14 в ред. </w:t>
      </w:r>
      <w:hyperlink r:id="rId1961">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r>
        <w:lastRenderedPageBreak/>
        <w:t>14(1). В случае если введение ограничения режима потребления в отношении энергопринимающих устройств и (или) объектов электроэнергетики потребителя в порядке, установленном настоящим разделом, требует изменения технологического режима работы или эксплуатационного состояния энергопринимающего устройства и (или)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вправе (при получении письменного обращения об этом от инициатора введения ограничения до направления потребителю уведомления об ограничении режима потребления - обязан в течение 2 рабочих дней после дня получения письменного обращения) направить субъекту оперативно-диспетчерского управления в электроэнергетике запрос о предварительном согласовании даты, с которой возможно осуществить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rsidR="00F46B1B" w:rsidRDefault="00F46B1B">
      <w:pPr>
        <w:pStyle w:val="ConsPlusNormal"/>
        <w:spacing w:before="220"/>
        <w:ind w:firstLine="540"/>
        <w:jc w:val="both"/>
      </w:pPr>
      <w:r>
        <w:t>В запросе указываются энергопринимающие устройства и (или) объекты электроэнергетики, находящиеся в диспетчерском управлении или диспетчерском ведении субъекта оперативно-диспетчерского управления в электроэнергетике, технологический режим работы или эксплуатационное состояние которых планируется изменить для введения ограничения режима потребления, а также сведения о планируемом изменении их технологического режима работы или эксплуатационного состояния и предполагаемая дата его осуществления.</w:t>
      </w:r>
    </w:p>
    <w:p w:rsidR="00F46B1B" w:rsidRDefault="00F46B1B">
      <w:pPr>
        <w:pStyle w:val="ConsPlusNormal"/>
        <w:spacing w:before="220"/>
        <w:ind w:firstLine="540"/>
        <w:jc w:val="both"/>
      </w:pPr>
      <w:r>
        <w:t>Данный запрос направляется способом, позволяющим подтвердить доставку запроса.</w:t>
      </w:r>
    </w:p>
    <w:p w:rsidR="00F46B1B" w:rsidRDefault="00F46B1B">
      <w:pPr>
        <w:pStyle w:val="ConsPlusNormal"/>
        <w:spacing w:before="220"/>
        <w:ind w:firstLine="540"/>
        <w:jc w:val="both"/>
      </w:pPr>
      <w:r>
        <w:t>Субъект оперативно-диспетчерского управления в электроэнергетике обязан направить в срок, не превышающий 5 рабочих дней после дня получения запроса, исполнителю (субисполнителю) ответ, содержащий информацию о предварительном согласовании предложенной в запросе даты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его диспетчерском управлении или диспетчерском ведении.</w:t>
      </w:r>
    </w:p>
    <w:p w:rsidR="00F46B1B" w:rsidRDefault="00F46B1B">
      <w:pPr>
        <w:pStyle w:val="ConsPlusNormal"/>
        <w:spacing w:before="220"/>
        <w:ind w:firstLine="540"/>
        <w:jc w:val="both"/>
      </w:pPr>
      <w:r>
        <w:t>В случае если в заявленную дату изменение технологического режима работы или эксплуатационного состояния энергопринимающих устройств и (или) объектов электроэнергетики осуществить невозможно, субъект оперативно-диспетчерского управления в электроэнергетике обязан указать причины отказа в согласовании и предложить иную дату или период, в которые такое изменение возможно осуществить.</w:t>
      </w:r>
    </w:p>
    <w:p w:rsidR="00F46B1B" w:rsidRDefault="00F46B1B">
      <w:pPr>
        <w:pStyle w:val="ConsPlusNormal"/>
        <w:spacing w:before="220"/>
        <w:ind w:firstLine="540"/>
        <w:jc w:val="both"/>
      </w:pPr>
      <w:r>
        <w:t>В случае если запрос был направлен по обращению инициатора введения ограничения, исполнитель (субисполнитель) в течение 1 рабочего дня после дня получения информации направляет ответ, полученный им от субъекта оперативно-диспетчерского управления в электроэнергетике, инициатору введения ограничения.</w:t>
      </w:r>
    </w:p>
    <w:p w:rsidR="00F46B1B" w:rsidRDefault="00F46B1B">
      <w:pPr>
        <w:pStyle w:val="ConsPlusNormal"/>
        <w:spacing w:before="220"/>
        <w:ind w:firstLine="540"/>
        <w:jc w:val="both"/>
      </w:pPr>
      <w:r>
        <w:t>Предварительное согласование инициатором введения ограничения даты возможного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не отменяет обязанности исполнителя (субисполнителя) согласовать такое изменение с субъектом оперативно-диспетчерского управления в электроэнергетике путем направления соответствующей диспетчерской заявки.</w:t>
      </w:r>
    </w:p>
    <w:p w:rsidR="00F46B1B" w:rsidRDefault="00F46B1B">
      <w:pPr>
        <w:pStyle w:val="ConsPlusNormal"/>
        <w:jc w:val="both"/>
      </w:pPr>
      <w:r>
        <w:t xml:space="preserve">(п. 14(1) введен </w:t>
      </w:r>
      <w:hyperlink r:id="rId1962">
        <w:r>
          <w:rPr>
            <w:color w:val="0000FF"/>
          </w:rPr>
          <w:t>Постановлением</w:t>
        </w:r>
      </w:hyperlink>
      <w:r>
        <w:t xml:space="preserve"> Правительства РФ от 24.05.2017 N 624)</w:t>
      </w:r>
    </w:p>
    <w:p w:rsidR="00F46B1B" w:rsidRDefault="00F46B1B">
      <w:pPr>
        <w:pStyle w:val="ConsPlusNormal"/>
        <w:spacing w:before="220"/>
        <w:ind w:firstLine="540"/>
        <w:jc w:val="both"/>
      </w:pPr>
      <w:bookmarkStart w:id="406" w:name="P5246"/>
      <w:bookmarkEnd w:id="406"/>
      <w:r>
        <w:t>15. Высшее должностное лицо субъекта Российской Федерации (председатель высшего исполнительного органа субъекта Российской Федерации) ежегодно, до 1 июля, утверждает перечень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(далее - перечень), на основании обращений потребителей, сетевых организаций, гарантирующих поставщиков.</w:t>
      </w:r>
    </w:p>
    <w:p w:rsidR="00F46B1B" w:rsidRDefault="00F46B1B">
      <w:pPr>
        <w:pStyle w:val="ConsPlusNormal"/>
        <w:jc w:val="both"/>
      </w:pPr>
      <w:r>
        <w:t xml:space="preserve">(в ред. </w:t>
      </w:r>
      <w:hyperlink r:id="rId1963">
        <w:r>
          <w:rPr>
            <w:color w:val="0000FF"/>
          </w:rPr>
          <w:t>Постановления</w:t>
        </w:r>
      </w:hyperlink>
      <w:r>
        <w:t xml:space="preserve"> Правительства РФ от 27.05.2023 N 825)</w:t>
      </w:r>
    </w:p>
    <w:p w:rsidR="00F46B1B" w:rsidRDefault="00F46B1B">
      <w:pPr>
        <w:pStyle w:val="ConsPlusNormal"/>
        <w:spacing w:before="220"/>
        <w:ind w:firstLine="540"/>
        <w:jc w:val="both"/>
      </w:pPr>
      <w:r>
        <w:lastRenderedPageBreak/>
        <w:t>Потребители, ограничение режима потребления электрической энергии которых может привести к экономическим, экологическим или социальным последствиям, обязаны направлять высшему должностному лицу субъекта Российской Федерации (председателю высшего исполнительного органа субъекта Российской Федерации) обращения о включении в указанный перечень информации о принадлежащих им на праве собственности или на ином законном основании энергопринимающих устройствах и (или) объектах электроэнергетики, ограничение режима потребления которыми может привести к экономическим, экологическим или социальным последствиям, и о наличии либо об отсутствии соответствующих актов согласования технологической и (или) аварийной брони, а сетевые организации и гарантирующие поставщики при наличии у них соответствующей информации вправе направлять такие обращения в отношении указанных потребителей.</w:t>
      </w:r>
    </w:p>
    <w:p w:rsidR="00F46B1B" w:rsidRDefault="00F46B1B">
      <w:pPr>
        <w:pStyle w:val="ConsPlusNormal"/>
        <w:jc w:val="both"/>
      </w:pPr>
      <w:r>
        <w:t xml:space="preserve">(в ред. </w:t>
      </w:r>
      <w:hyperlink r:id="rId1964">
        <w:r>
          <w:rPr>
            <w:color w:val="0000FF"/>
          </w:rPr>
          <w:t>Постановления</w:t>
        </w:r>
      </w:hyperlink>
      <w:r>
        <w:t xml:space="preserve"> Правительства РФ от 27.05.2023 N 825)</w:t>
      </w:r>
    </w:p>
    <w:p w:rsidR="00F46B1B" w:rsidRDefault="00F46B1B">
      <w:pPr>
        <w:pStyle w:val="ConsPlusNormal"/>
        <w:jc w:val="both"/>
      </w:pPr>
      <w:r>
        <w:t xml:space="preserve">(п. 15 в ред. </w:t>
      </w:r>
      <w:hyperlink r:id="rId1965">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bookmarkStart w:id="407" w:name="P5251"/>
      <w:bookmarkEnd w:id="407"/>
      <w:r>
        <w:t xml:space="preserve">15(1). В отношении каждого из потребителей на основании информации, содержащейся в обращении, предусмотренном </w:t>
      </w:r>
      <w:hyperlink w:anchor="P5246">
        <w:r>
          <w:rPr>
            <w:color w:val="0000FF"/>
          </w:rPr>
          <w:t>пунктом 15</w:t>
        </w:r>
      </w:hyperlink>
      <w:r>
        <w:t xml:space="preserve"> настоящих Правил, в перечне указываются:</w:t>
      </w:r>
    </w:p>
    <w:p w:rsidR="00F46B1B" w:rsidRDefault="00F46B1B">
      <w:pPr>
        <w:pStyle w:val="ConsPlusNormal"/>
        <w:spacing w:before="220"/>
        <w:ind w:firstLine="540"/>
        <w:jc w:val="both"/>
      </w:pPr>
      <w:r>
        <w:t>а) наименование потребителя;</w:t>
      </w:r>
    </w:p>
    <w:p w:rsidR="00F46B1B" w:rsidRDefault="00F46B1B">
      <w:pPr>
        <w:pStyle w:val="ConsPlusNormal"/>
        <w:spacing w:before="220"/>
        <w:ind w:firstLine="540"/>
        <w:jc w:val="both"/>
      </w:pPr>
      <w:r>
        <w:t>б) принадлежащие потребителю на праве собственности или на ином законном основании энергопринимающие устройства и (или) объекты электроэнергетики, ограничение режима потребления которыми может привести к экономическим, экологическим или социальным последствиям;</w:t>
      </w:r>
    </w:p>
    <w:p w:rsidR="00F46B1B" w:rsidRDefault="00F46B1B">
      <w:pPr>
        <w:pStyle w:val="ConsPlusNormal"/>
        <w:spacing w:before="220"/>
        <w:ind w:firstLine="540"/>
        <w:jc w:val="both"/>
      </w:pPr>
      <w:r>
        <w:t>в) информация о наличии или об отсутствии согласованных в отношении энергопринимающих устройств и (или) объектов электроэнергетики, включенных в перечень, актов согласования технологической и (или) аварийной брони;</w:t>
      </w:r>
    </w:p>
    <w:p w:rsidR="00F46B1B" w:rsidRDefault="00F46B1B">
      <w:pPr>
        <w:pStyle w:val="ConsPlusNormal"/>
        <w:spacing w:before="220"/>
        <w:ind w:firstLine="540"/>
        <w:jc w:val="both"/>
      </w:pPr>
      <w:r>
        <w:t>г) электроприемники технологической брони, величина технологической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технологической брони;</w:t>
      </w:r>
    </w:p>
    <w:p w:rsidR="00F46B1B" w:rsidRDefault="00F46B1B">
      <w:pPr>
        <w:pStyle w:val="ConsPlusNormal"/>
        <w:spacing w:before="220"/>
        <w:ind w:firstLine="540"/>
        <w:jc w:val="both"/>
      </w:pPr>
      <w:r>
        <w:t>д) электроприемники аварийной брони, величина аварийной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аварийной брони.</w:t>
      </w:r>
    </w:p>
    <w:p w:rsidR="00F46B1B" w:rsidRDefault="00F46B1B">
      <w:pPr>
        <w:pStyle w:val="ConsPlusNormal"/>
        <w:jc w:val="both"/>
      </w:pPr>
      <w:r>
        <w:t xml:space="preserve">(п. 15(1) введен </w:t>
      </w:r>
      <w:hyperlink r:id="rId1966">
        <w:r>
          <w:rPr>
            <w:color w:val="0000FF"/>
          </w:rPr>
          <w:t>Постановлением</w:t>
        </w:r>
      </w:hyperlink>
      <w:r>
        <w:t xml:space="preserve"> Правительства РФ от 24.05.2017 N 624)</w:t>
      </w:r>
    </w:p>
    <w:p w:rsidR="00F46B1B" w:rsidRDefault="00F46B1B">
      <w:pPr>
        <w:pStyle w:val="ConsPlusNormal"/>
        <w:spacing w:before="220"/>
        <w:ind w:firstLine="540"/>
        <w:jc w:val="both"/>
      </w:pPr>
      <w:bookmarkStart w:id="408" w:name="P5258"/>
      <w:bookmarkEnd w:id="408"/>
      <w:r>
        <w:t>15(2). Высшее должностное лицо субъекта Российской Федерации (председатель высшего исполнительного органа субъекта Российской Федерации) в течение 10 рабочих дней после дня утверждения перечня обеспечивает размещение перечня на своем официальном сайте в сети "Интернет" и его опубликование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w:t>
      </w:r>
    </w:p>
    <w:p w:rsidR="00F46B1B" w:rsidRDefault="00F46B1B">
      <w:pPr>
        <w:pStyle w:val="ConsPlusNormal"/>
        <w:jc w:val="both"/>
      </w:pPr>
      <w:r>
        <w:t xml:space="preserve">(в ред. </w:t>
      </w:r>
      <w:hyperlink r:id="rId1967">
        <w:r>
          <w:rPr>
            <w:color w:val="0000FF"/>
          </w:rPr>
          <w:t>Постановления</w:t>
        </w:r>
      </w:hyperlink>
      <w:r>
        <w:t xml:space="preserve"> Правительства РФ от 27.05.2023 N 825)</w:t>
      </w:r>
    </w:p>
    <w:p w:rsidR="00F46B1B" w:rsidRDefault="00F46B1B">
      <w:pPr>
        <w:pStyle w:val="ConsPlusNormal"/>
        <w:spacing w:before="220"/>
        <w:ind w:firstLine="540"/>
        <w:jc w:val="both"/>
      </w:pPr>
      <w:r>
        <w:t xml:space="preserve">Высшее должностное лицо субъекта Российской Федерации (председатель высшего исполнительного органа субъекта Российской Федерации) обязано осуществлять актуализацию перечня на основании обращений потребителей, сетевых организаций, гарантирующих поставщиков в порядке, установленном </w:t>
      </w:r>
      <w:hyperlink w:anchor="P5246">
        <w:r>
          <w:rPr>
            <w:color w:val="0000FF"/>
          </w:rPr>
          <w:t>пунктами 15</w:t>
        </w:r>
      </w:hyperlink>
      <w:r>
        <w:t xml:space="preserve">, </w:t>
      </w:r>
      <w:hyperlink w:anchor="P5251">
        <w:r>
          <w:rPr>
            <w:color w:val="0000FF"/>
          </w:rPr>
          <w:t>15(1)</w:t>
        </w:r>
      </w:hyperlink>
      <w:r>
        <w:t xml:space="preserve"> настоящих Правил и </w:t>
      </w:r>
      <w:hyperlink w:anchor="P5258">
        <w:r>
          <w:rPr>
            <w:color w:val="0000FF"/>
          </w:rPr>
          <w:t>абзацем первым</w:t>
        </w:r>
      </w:hyperlink>
      <w:r>
        <w:t xml:space="preserve"> настоящего пункта. При этом в случае если указанным должностным лицом принято решение о включении информации, содержащейся в таких обращениях, в перечень, актуализированная </w:t>
      </w:r>
      <w:r>
        <w:lastRenderedPageBreak/>
        <w:t>редакция утверждается в срок, не превышающий 30 дней после дня поступления соответствующего обращения.</w:t>
      </w:r>
    </w:p>
    <w:p w:rsidR="00F46B1B" w:rsidRDefault="00F46B1B">
      <w:pPr>
        <w:pStyle w:val="ConsPlusNormal"/>
        <w:jc w:val="both"/>
      </w:pPr>
      <w:r>
        <w:t xml:space="preserve">(в ред. </w:t>
      </w:r>
      <w:hyperlink r:id="rId1968">
        <w:r>
          <w:rPr>
            <w:color w:val="0000FF"/>
          </w:rPr>
          <w:t>Постановления</w:t>
        </w:r>
      </w:hyperlink>
      <w:r>
        <w:t xml:space="preserve"> Правительства РФ от 27.05.2023 N 825)</w:t>
      </w:r>
    </w:p>
    <w:p w:rsidR="00F46B1B" w:rsidRDefault="00F46B1B">
      <w:pPr>
        <w:pStyle w:val="ConsPlusNormal"/>
        <w:jc w:val="both"/>
      </w:pPr>
      <w:r>
        <w:t xml:space="preserve">(п. 15(2) введен </w:t>
      </w:r>
      <w:hyperlink r:id="rId1969">
        <w:r>
          <w:rPr>
            <w:color w:val="0000FF"/>
          </w:rPr>
          <w:t>Постановлением</w:t>
        </w:r>
      </w:hyperlink>
      <w:r>
        <w:t xml:space="preserve"> Правительства РФ от 24.05.2017 N 624)</w:t>
      </w:r>
    </w:p>
    <w:p w:rsidR="00F46B1B" w:rsidRDefault="00F46B1B">
      <w:pPr>
        <w:pStyle w:val="ConsPlusNormal"/>
        <w:spacing w:before="220"/>
        <w:ind w:firstLine="540"/>
        <w:jc w:val="both"/>
      </w:pPr>
      <w:bookmarkStart w:id="409" w:name="P5263"/>
      <w:bookmarkEnd w:id="409"/>
      <w:r>
        <w:t>16. Потребитель, ограничение режима потребления которого может привести к экономическим, экологическим или социальным последствиям, обязан утвердить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энергопринимающих устройств и (или) объектов электроэнергетики.</w:t>
      </w:r>
    </w:p>
    <w:p w:rsidR="00F46B1B" w:rsidRDefault="00F46B1B">
      <w:pPr>
        <w:pStyle w:val="ConsPlusNormal"/>
        <w:spacing w:before="220"/>
        <w:ind w:firstLine="540"/>
        <w:jc w:val="both"/>
      </w:pPr>
      <w:r>
        <w:t>Срок проведения мероприятий по обеспечению готовности к введению полного ограничения режима потребления не должен превышать 6 месяцев либо, если в отношении потребителя согласованы технологическая и аварийная брони, - 6 месяцев за вычетом срока сокращения электроснабжения до уровня аварийной брони, указанного в акте согласования технологической и (или) аварийной брони.</w:t>
      </w:r>
    </w:p>
    <w:p w:rsidR="00F46B1B" w:rsidRDefault="00F46B1B">
      <w:pPr>
        <w:pStyle w:val="ConsPlusNormal"/>
        <w:jc w:val="both"/>
      </w:pPr>
      <w:r>
        <w:t xml:space="preserve">(п. 16 в ред. </w:t>
      </w:r>
      <w:hyperlink r:id="rId1970">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bookmarkStart w:id="410" w:name="P5266"/>
      <w:bookmarkEnd w:id="410"/>
      <w:r>
        <w:t>16(1). Потребитель, ограничение режима потребления которого может привести к экономическим, экологическим или социальным последствиям, не устранивший основания для введения ограничения режима потребления, обязан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rsidR="00F46B1B" w:rsidRDefault="00F46B1B">
      <w:pPr>
        <w:pStyle w:val="ConsPlusNormal"/>
        <w:spacing w:before="220"/>
        <w:ind w:firstLine="540"/>
        <w:jc w:val="both"/>
      </w:pPr>
      <w:r>
        <w:t>в течение 3 дней представить исполнителю (субисполнителю) и инициатору введения ограничения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F46B1B" w:rsidRDefault="00F46B1B">
      <w:pPr>
        <w:pStyle w:val="ConsPlusNormal"/>
        <w:spacing w:before="220"/>
        <w:ind w:firstLine="540"/>
        <w:jc w:val="both"/>
      </w:pPr>
      <w:r>
        <w:t>в срок, предусмотренный соответствующим планом, выполнить указанные мероприятия;</w:t>
      </w:r>
    </w:p>
    <w:p w:rsidR="00F46B1B" w:rsidRDefault="00F46B1B">
      <w:pPr>
        <w:pStyle w:val="ConsPlusNormal"/>
        <w:spacing w:before="220"/>
        <w:ind w:firstLine="540"/>
        <w:jc w:val="both"/>
      </w:pPr>
      <w:r>
        <w:t xml:space="preserve">в течение 2 месяцев выполнить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исполнителю (субисполнителю) не был представлен утвержденный план указанных мероприятий либо если предусмотренный планом срок проведения указанных мероприятий превышает срок, указанный в </w:t>
      </w:r>
      <w:hyperlink w:anchor="P5263">
        <w:r>
          <w:rPr>
            <w:color w:val="0000FF"/>
          </w:rPr>
          <w:t>пункте 16</w:t>
        </w:r>
      </w:hyperlink>
      <w:r>
        <w:t xml:space="preserve"> настоящих Правил.</w:t>
      </w:r>
    </w:p>
    <w:p w:rsidR="00F46B1B" w:rsidRDefault="00F46B1B">
      <w:pPr>
        <w:pStyle w:val="ConsPlusNormal"/>
        <w:spacing w:before="220"/>
        <w:ind w:firstLine="540"/>
        <w:jc w:val="both"/>
      </w:pPr>
      <w:r>
        <w:t>После выполнения этих мероприятий потребитель обязан направить исполнителю (субисполнителю) и инициатору введения ограничения уведомление о готовности к введению полного ограничения режима потребления.</w:t>
      </w:r>
    </w:p>
    <w:p w:rsidR="00F46B1B" w:rsidRDefault="00F46B1B">
      <w:pPr>
        <w:pStyle w:val="ConsPlusNormal"/>
        <w:jc w:val="both"/>
      </w:pPr>
      <w:r>
        <w:t xml:space="preserve">(п. 16(1) введен </w:t>
      </w:r>
      <w:hyperlink r:id="rId1971">
        <w:r>
          <w:rPr>
            <w:color w:val="0000FF"/>
          </w:rPr>
          <w:t>Постановлением</w:t>
        </w:r>
      </w:hyperlink>
      <w:r>
        <w:t xml:space="preserve"> Правительства РФ от 24.05.2017 N 624)</w:t>
      </w:r>
    </w:p>
    <w:p w:rsidR="00F46B1B" w:rsidRDefault="00F46B1B">
      <w:pPr>
        <w:pStyle w:val="ConsPlusNormal"/>
        <w:spacing w:before="220"/>
        <w:ind w:firstLine="540"/>
        <w:jc w:val="both"/>
      </w:pPr>
      <w:r>
        <w:t>17. Введение ограничения режима потребления в отношении индивидуальных предпринимателей, граждан - потребителей электрической энергии, за исключением граждан - потребителей коммунальной услуги по электроснабжению, осуществляется в соответствии с требованиями, установленными настоящими Правилами.</w:t>
      </w:r>
    </w:p>
    <w:p w:rsidR="00F46B1B" w:rsidRDefault="00F46B1B">
      <w:pPr>
        <w:pStyle w:val="ConsPlusNormal"/>
        <w:jc w:val="both"/>
      </w:pPr>
      <w:r>
        <w:lastRenderedPageBreak/>
        <w:t xml:space="preserve">(п. 17 в ред. </w:t>
      </w:r>
      <w:hyperlink r:id="rId1972">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r>
        <w:t>17(1). Введение ограничения режима потребления в отношении граждан - 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F46B1B" w:rsidRDefault="00F46B1B">
      <w:pPr>
        <w:pStyle w:val="ConsPlusNormal"/>
        <w:jc w:val="both"/>
      </w:pPr>
      <w:r>
        <w:t xml:space="preserve">(п. 17(1) введен </w:t>
      </w:r>
      <w:hyperlink r:id="rId1973">
        <w:r>
          <w:rPr>
            <w:color w:val="0000FF"/>
          </w:rPr>
          <w:t>Постановлением</w:t>
        </w:r>
      </w:hyperlink>
      <w:r>
        <w:t xml:space="preserve"> Правительства РФ от 24.05.2017 N 624)</w:t>
      </w:r>
    </w:p>
    <w:p w:rsidR="00F46B1B" w:rsidRDefault="00F46B1B">
      <w:pPr>
        <w:pStyle w:val="ConsPlusNormal"/>
        <w:spacing w:before="220"/>
        <w:ind w:firstLine="540"/>
        <w:jc w:val="both"/>
      </w:pPr>
      <w:r>
        <w:t>18. В случае если до указанной в уведомлении о введении ограничения режима потребления даты введения ограничения режима потребления потребитель устранил основания для введения такого ограничения, ограничение режима потребления не вводится.</w:t>
      </w:r>
    </w:p>
    <w:p w:rsidR="00F46B1B" w:rsidRDefault="00F46B1B">
      <w:pPr>
        <w:pStyle w:val="ConsPlusNormal"/>
        <w:spacing w:before="220"/>
        <w:ind w:firstLine="540"/>
        <w:jc w:val="both"/>
      </w:pPr>
      <w:r>
        <w:t>В случае если на дату, указанную в уведомлении об ограничении режима потребления, ранее введено полное ограничение режима потребления или частичное ограничение режима потребления до уровня, равного или превышающего уровень, указанный в данном уведомлении, ограничение режима потребления соответствующего типа считается введенным на дату и время, указанные в данном уведомлении.</w:t>
      </w:r>
    </w:p>
    <w:p w:rsidR="00F46B1B" w:rsidRDefault="00F46B1B">
      <w:pPr>
        <w:pStyle w:val="ConsPlusNormal"/>
        <w:spacing w:before="220"/>
        <w:ind w:firstLine="540"/>
        <w:jc w:val="both"/>
      </w:pPr>
      <w:r>
        <w:t>Отказ потребителя от признания задолженности, указанной в уведомлении о введении ограничения режима потребления, не является препятствием для введения ограничения режима потребления.</w:t>
      </w:r>
    </w:p>
    <w:p w:rsidR="00F46B1B" w:rsidRDefault="00F46B1B">
      <w:pPr>
        <w:pStyle w:val="ConsPlusNormal"/>
        <w:jc w:val="both"/>
      </w:pPr>
      <w:r>
        <w:t xml:space="preserve">(п. 18 в ред. </w:t>
      </w:r>
      <w:hyperlink r:id="rId1974">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bookmarkStart w:id="411" w:name="P5280"/>
      <w:bookmarkEnd w:id="411"/>
      <w:r>
        <w:t xml:space="preserve">19. Возобновление подачи электрической энергии или прекращение процедуры введения ограничения режима потребления с учетом положений </w:t>
      </w:r>
      <w:hyperlink w:anchor="P5321">
        <w:r>
          <w:rPr>
            <w:color w:val="0000FF"/>
          </w:rPr>
          <w:t>пункта 19(2)</w:t>
        </w:r>
      </w:hyperlink>
      <w:r>
        <w:t xml:space="preserve"> настоящих Правил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w:t>
      </w:r>
    </w:p>
    <w:p w:rsidR="00F46B1B" w:rsidRDefault="00F46B1B">
      <w:pPr>
        <w:pStyle w:val="ConsPlusNormal"/>
        <w:spacing w:before="220"/>
        <w:ind w:firstLine="540"/>
        <w:jc w:val="both"/>
      </w:pPr>
      <w:r>
        <w:t>Не позднее чем в течение 1 часа после получения указанного уведомления при условии устранения оснований для введения ограничения режима потребления инициатор введения ограничения обязан передать исполнителю (субисполнителю) и потребителю уведомление о возобновлении подачи электрической энергии или о прекращении процедуры введения ограничения режима потребления.</w:t>
      </w:r>
    </w:p>
    <w:p w:rsidR="00F46B1B" w:rsidRDefault="00F46B1B">
      <w:pPr>
        <w:pStyle w:val="ConsPlusNormal"/>
        <w:spacing w:before="220"/>
        <w:ind w:firstLine="540"/>
        <w:jc w:val="both"/>
      </w:pPr>
      <w:r>
        <w:t>В случае если ограничение режима потребления вводится субисполнителем, исполнитель по получении уведомления о возобновлении подачи электрической энергии или о прекращении процедуры введения ограничения режима потребления обязан передать его субисполнителю не позднее чем в течение одного часа после получения.</w:t>
      </w:r>
    </w:p>
    <w:p w:rsidR="00F46B1B" w:rsidRDefault="00F46B1B">
      <w:pPr>
        <w:pStyle w:val="ConsPlusNormal"/>
        <w:spacing w:before="220"/>
        <w:ind w:firstLine="540"/>
        <w:jc w:val="both"/>
      </w:pPr>
      <w:r>
        <w:t xml:space="preserve">После получения в установленном порядке уведомления о возобновлении подачи электрической энергии или о прекращении процедуры введения ограничения режима потребления исполнитель (субисполнитель) прекращает указанную процедуру, если на дату получения указанного уведомления ограничение режима потребления не введено, либо выполняет организационно-технические мероприятия, необходимые для возобновления снабжения электрической энергией потребителя, в отношении энергопринимающих устройств и (или) объектов электроэнергетики которого было введено ограничение режима потребления, в срок, не превышающий 23 часов, или субисполнитель - в срок, не превышающий 22 часов со времени получения соответствующего уведомления, с учетом положений </w:t>
      </w:r>
      <w:hyperlink w:anchor="P5321">
        <w:r>
          <w:rPr>
            <w:color w:val="0000FF"/>
          </w:rPr>
          <w:t>пункта 19(2)</w:t>
        </w:r>
      </w:hyperlink>
      <w:r>
        <w:t xml:space="preserve"> настоящих Правил. При этом в случае если в отношении потребителя ограничение режима потребления было инициировано 2 и более лицами, имеющими в соответствии с </w:t>
      </w:r>
      <w:hyperlink w:anchor="P5046">
        <w:r>
          <w:rPr>
            <w:color w:val="0000FF"/>
          </w:rPr>
          <w:t>пунктом 4</w:t>
        </w:r>
      </w:hyperlink>
      <w:r>
        <w:t xml:space="preserve"> настоящих Правил право инициировать введение ограничения режима потребления, возобновление подачи электрической энергии такому потребителю или прекращение процедуры введения ограничения режима потребления осуществляется только после устранения потребителем всех возникших в отношении его энергопринимающих устройств и (или) объектов электроэнергетики оснований для введения </w:t>
      </w:r>
      <w:r>
        <w:lastRenderedPageBreak/>
        <w:t>ограничения режима потребления.</w:t>
      </w:r>
    </w:p>
    <w:p w:rsidR="00F46B1B" w:rsidRDefault="00F46B1B">
      <w:pPr>
        <w:pStyle w:val="ConsPlusNormal"/>
        <w:spacing w:before="220"/>
        <w:ind w:firstLine="540"/>
        <w:jc w:val="both"/>
      </w:pPr>
      <w:r>
        <w:t xml:space="preserve">В случае если лицом, непосредственно обязанным выполнить действия по возобновлению подачи электрической энергии или прекращению процедуры введения ограничения режима потребления, является инициатор введения ограничения, указанные действия осуществляются не позднее чем через 24 часа со времени получения этим лицом уведомления, предусмотренного </w:t>
      </w:r>
      <w:hyperlink w:anchor="P5280">
        <w:r>
          <w:rPr>
            <w:color w:val="0000FF"/>
          </w:rPr>
          <w:t>абзацем первым</w:t>
        </w:r>
      </w:hyperlink>
      <w:r>
        <w:t xml:space="preserve"> настоящего пункта, при условии устранения соответствующих оснований. При этом направление уведомления о возобновлении подачи электрической энергии или о прекращении процедуры введения ограничения режима потребления не осуществляется.</w:t>
      </w:r>
    </w:p>
    <w:p w:rsidR="00F46B1B" w:rsidRDefault="00F46B1B">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02">
        <w:r>
          <w:rPr>
            <w:color w:val="0000FF"/>
          </w:rPr>
          <w:t>подпунктом "а" пункта 2</w:t>
        </w:r>
      </w:hyperlink>
      <w:r>
        <w:t xml:space="preserve"> настоящих Правил на срок, определенный в требовании судебного пристава-исполнителя, под устранением оснований для введения ограничения режима потребления понимается истечение срока, указанного в соответствующем требовании, либо поступление от судебного пристава-исполнителя сведений, свидетельствующих о необходимости возобновления подачи электрической энергии либо прекращения процедуры введения ограничения режима потребления.</w:t>
      </w:r>
    </w:p>
    <w:p w:rsidR="00F46B1B" w:rsidRDefault="00F46B1B">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04">
        <w:r>
          <w:rPr>
            <w:color w:val="0000FF"/>
          </w:rPr>
          <w:t>абзацами вторым</w:t>
        </w:r>
      </w:hyperlink>
      <w:r>
        <w:t xml:space="preserve"> и </w:t>
      </w:r>
      <w:hyperlink w:anchor="P5005">
        <w:r>
          <w:rPr>
            <w:color w:val="0000FF"/>
          </w:rPr>
          <w:t>третьим подпункта "б" пункта 2</w:t>
        </w:r>
      </w:hyperlink>
      <w:r>
        <w:t xml:space="preserve"> настоящих Правил, под устранением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Возобновление подачи электрической энергии в случае введения ограничения режима потребления в связи с наступлением обстоятельств, указанных в </w:t>
      </w:r>
      <w:hyperlink w:anchor="P5004">
        <w:r>
          <w:rPr>
            <w:color w:val="0000FF"/>
          </w:rPr>
          <w:t>абзацах втором</w:t>
        </w:r>
      </w:hyperlink>
      <w:r>
        <w:t xml:space="preserve"> и </w:t>
      </w:r>
      <w:hyperlink w:anchor="P5005">
        <w:r>
          <w:rPr>
            <w:color w:val="0000FF"/>
          </w:rPr>
          <w:t>третьем подпункта "б" пункта 2</w:t>
        </w:r>
      </w:hyperlink>
      <w:r>
        <w:t xml:space="preserve"> настоящих Правил, также может быть осуществлено по соглашению инициатора введения ограничения и потребителя в порядке и в сроки, которые указаны в таком соглашении.</w:t>
      </w:r>
    </w:p>
    <w:p w:rsidR="00F46B1B" w:rsidRDefault="00F46B1B">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06">
        <w:r>
          <w:rPr>
            <w:color w:val="0000FF"/>
          </w:rPr>
          <w:t>абзацами четвертым</w:t>
        </w:r>
      </w:hyperlink>
      <w:r>
        <w:t xml:space="preserve"> и </w:t>
      </w:r>
      <w:hyperlink w:anchor="P5008">
        <w:r>
          <w:rPr>
            <w:color w:val="0000FF"/>
          </w:rPr>
          <w:t>пятым подпункта "б" пункта 2</w:t>
        </w:r>
      </w:hyperlink>
      <w:r>
        <w:t xml:space="preserve"> настоящих Правил, под устранением оснований для введения ограничения режима потребления понимается составление и подписание акта об устранении оснований для введения ограничения режима потребления потребителем и инициатором введения ограничения.</w:t>
      </w:r>
    </w:p>
    <w:p w:rsidR="00F46B1B" w:rsidRDefault="00F46B1B">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11">
        <w:r>
          <w:rPr>
            <w:color w:val="0000FF"/>
          </w:rPr>
          <w:t>подпунктом "в" пункта 2</w:t>
        </w:r>
      </w:hyperlink>
      <w:r>
        <w:t xml:space="preserve"> настоящих Правил, под устранением оснований для введения ограничения режима потребления понимается соответственно заключение и начало исполнения потребителем условий нового договора.</w:t>
      </w:r>
    </w:p>
    <w:p w:rsidR="00F46B1B" w:rsidRDefault="00F46B1B">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12">
        <w:r>
          <w:rPr>
            <w:color w:val="0000FF"/>
          </w:rPr>
          <w:t>подпунктом "г" пункта 2</w:t>
        </w:r>
      </w:hyperlink>
      <w:r>
        <w:t xml:space="preserve"> настоящих Правил, под устранением оснований для введения ограничения режима потребления понимается заключение лицом, осуществляющим бездоговорное потребление электрической энергии, договора, обеспечивающего продажу ему электрической энергии (мощности), и исполнение им обязательств по оплате электрической энергии, потребленной без заключенного в установленном порядке договора.</w:t>
      </w:r>
    </w:p>
    <w:p w:rsidR="00F46B1B" w:rsidRDefault="00F46B1B">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13">
        <w:r>
          <w:rPr>
            <w:color w:val="0000FF"/>
          </w:rPr>
          <w:t>подпунктами "д"</w:t>
        </w:r>
      </w:hyperlink>
      <w:r>
        <w:t xml:space="preserve"> и </w:t>
      </w:r>
      <w:hyperlink w:anchor="P5015">
        <w:r>
          <w:rPr>
            <w:color w:val="0000FF"/>
          </w:rPr>
          <w:t>"ж" пункта 2</w:t>
        </w:r>
      </w:hyperlink>
      <w:r>
        <w:t xml:space="preserve"> настоящих Правил, под устранением оснований для введения ограничения режима потребления понимается завершение процедуры технологического присоединения энергопринимающих устройств потребителя к объектам электросетевого хозяйства в соответствии с </w:t>
      </w:r>
      <w:hyperlink r:id="rId1975">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 утвержденными постановлением </w:t>
      </w:r>
      <w:r>
        <w:lastRenderedPageBreak/>
        <w:t>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к электрическим сетям).</w:t>
      </w:r>
    </w:p>
    <w:p w:rsidR="00F46B1B" w:rsidRDefault="00F46B1B">
      <w:pPr>
        <w:pStyle w:val="ConsPlusNormal"/>
        <w:jc w:val="both"/>
      </w:pPr>
      <w:r>
        <w:t xml:space="preserve">(в ред. </w:t>
      </w:r>
      <w:hyperlink r:id="rId1976">
        <w:r>
          <w:rPr>
            <w:color w:val="0000FF"/>
          </w:rPr>
          <w:t>Постановления</w:t>
        </w:r>
      </w:hyperlink>
      <w:r>
        <w:t xml:space="preserve"> Правительства РФ от 01.11.2024 N 1479)</w:t>
      </w:r>
    </w:p>
    <w:p w:rsidR="00F46B1B" w:rsidRDefault="00F46B1B">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14">
        <w:r>
          <w:rPr>
            <w:color w:val="0000FF"/>
          </w:rPr>
          <w:t>подпунктом "е" пункта 2</w:t>
        </w:r>
      </w:hyperlink>
      <w:r>
        <w:t xml:space="preserve"> настоящих Правил, под устранением оснований для введения ограничения режима потребления понимается получение инициатором введения ограничения уведомления, предусмотренного </w:t>
      </w:r>
      <w:hyperlink w:anchor="P5280">
        <w:r>
          <w:rPr>
            <w:color w:val="0000FF"/>
          </w:rPr>
          <w:t>абзацем первым</w:t>
        </w:r>
      </w:hyperlink>
      <w:r>
        <w:t xml:space="preserve"> настоящего пункта.</w:t>
      </w:r>
    </w:p>
    <w:p w:rsidR="00F46B1B" w:rsidRDefault="00F46B1B">
      <w:pPr>
        <w:pStyle w:val="ConsPlusNormal"/>
        <w:spacing w:before="220"/>
        <w:ind w:firstLine="540"/>
        <w:jc w:val="both"/>
      </w:pPr>
      <w:r>
        <w:t>Возобновление подачи электрической энергии может быть осуществлено на основании решения суда в порядке и в сроки, которые указаны в таком решении.</w:t>
      </w:r>
    </w:p>
    <w:p w:rsidR="00F46B1B" w:rsidRDefault="00F46B1B">
      <w:pPr>
        <w:pStyle w:val="ConsPlusNormal"/>
        <w:spacing w:before="220"/>
        <w:ind w:firstLine="540"/>
        <w:jc w:val="both"/>
      </w:pPr>
      <w:r>
        <w:t>Возобновление подачи электрической энергии также осуществляется в случае признания ограничения режима потребления необоснованным инициатором введения такого ограничения.</w:t>
      </w:r>
    </w:p>
    <w:p w:rsidR="00F46B1B" w:rsidRDefault="00F46B1B">
      <w:pPr>
        <w:pStyle w:val="ConsPlusNormal"/>
        <w:spacing w:before="220"/>
        <w:ind w:firstLine="540"/>
        <w:jc w:val="both"/>
      </w:pPr>
      <w:r>
        <w:t xml:space="preserve">В случае если ограничение режима потребления введено в связи с выявлением обстоятельства, предусмотренного </w:t>
      </w:r>
      <w:hyperlink w:anchor="P5020">
        <w:r>
          <w:rPr>
            <w:color w:val="0000FF"/>
          </w:rPr>
          <w:t>подпунктом "к" пункта 2</w:t>
        </w:r>
      </w:hyperlink>
      <w:r>
        <w:t xml:space="preserve"> настоящих Правил, под устранением оснований для введения ограничения режима потребления понимается прекращение действия принятого Правительством Российской Федерации решения о 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w:t>
      </w:r>
    </w:p>
    <w:p w:rsidR="00F46B1B" w:rsidRDefault="00F46B1B">
      <w:pPr>
        <w:pStyle w:val="ConsPlusNormal"/>
        <w:jc w:val="both"/>
      </w:pPr>
      <w:r>
        <w:t xml:space="preserve">(абзац введен </w:t>
      </w:r>
      <w:hyperlink r:id="rId1977">
        <w:r>
          <w:rPr>
            <w:color w:val="0000FF"/>
          </w:rPr>
          <w:t>Постановлением</w:t>
        </w:r>
      </w:hyperlink>
      <w:r>
        <w:t xml:space="preserve"> Правительства РФ от 01.11.2024 N 1479)</w:t>
      </w:r>
    </w:p>
    <w:p w:rsidR="00F46B1B" w:rsidRDefault="00F46B1B">
      <w:pPr>
        <w:pStyle w:val="ConsPlusNormal"/>
        <w:spacing w:before="220"/>
        <w:ind w:firstLine="540"/>
        <w:jc w:val="both"/>
      </w:pPr>
      <w:r>
        <w:t xml:space="preserve">В случае если ограничение режима потребления введено в связи с выявлением обстоятельства, предусмотренного </w:t>
      </w:r>
      <w:hyperlink w:anchor="P5022">
        <w:r>
          <w:rPr>
            <w:color w:val="0000FF"/>
          </w:rPr>
          <w:t>подпунктом "л" пункта 2</w:t>
        </w:r>
      </w:hyperlink>
      <w:r>
        <w:t xml:space="preserve"> настоящих Правил, под устранением оснований для введения ограничения режима потребления понимается включение потребителя в реестр лиц, осуществляющих майнинг цифровой валюты, или реестр операторов майнинговой инфраструктуры.</w:t>
      </w:r>
    </w:p>
    <w:p w:rsidR="00F46B1B" w:rsidRDefault="00F46B1B">
      <w:pPr>
        <w:pStyle w:val="ConsPlusNormal"/>
        <w:jc w:val="both"/>
      </w:pPr>
      <w:r>
        <w:t xml:space="preserve">(абзац введен </w:t>
      </w:r>
      <w:hyperlink r:id="rId1978">
        <w:r>
          <w:rPr>
            <w:color w:val="0000FF"/>
          </w:rPr>
          <w:t>Постановлением</w:t>
        </w:r>
      </w:hyperlink>
      <w:r>
        <w:t xml:space="preserve"> Правительства РФ от 01.11.2024 N 1479)</w:t>
      </w:r>
    </w:p>
    <w:p w:rsidR="00F46B1B" w:rsidRDefault="00F46B1B">
      <w:pPr>
        <w:pStyle w:val="ConsPlusNormal"/>
        <w:jc w:val="both"/>
      </w:pPr>
      <w:r>
        <w:t xml:space="preserve">(п. 19 в ред. </w:t>
      </w:r>
      <w:hyperlink r:id="rId1979">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r>
        <w:t>19(1). При возобновлении подачи электрической энергии исполнителем (субисполнителем) составляется акт о возобновлении подачи электрической энергии, содержащий следующую информацию:</w:t>
      </w:r>
    </w:p>
    <w:p w:rsidR="00F46B1B" w:rsidRDefault="00F46B1B">
      <w:pPr>
        <w:pStyle w:val="ConsPlusNormal"/>
        <w:spacing w:before="22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F46B1B" w:rsidRDefault="00F46B1B">
      <w:pPr>
        <w:pStyle w:val="ConsPlusNormal"/>
        <w:jc w:val="both"/>
      </w:pPr>
      <w:r>
        <w:t xml:space="preserve">(в ред. </w:t>
      </w:r>
      <w:hyperlink r:id="rId1980">
        <w:r>
          <w:rPr>
            <w:color w:val="0000FF"/>
          </w:rPr>
          <w:t>Постановления</w:t>
        </w:r>
      </w:hyperlink>
      <w:r>
        <w:t xml:space="preserve"> Правительства РФ от 07.09.2024 N 1227)</w:t>
      </w:r>
    </w:p>
    <w:p w:rsidR="00F46B1B" w:rsidRDefault="00F46B1B">
      <w:pPr>
        <w:pStyle w:val="ConsPlusNormal"/>
        <w:spacing w:before="22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F46B1B" w:rsidRDefault="00F46B1B">
      <w:pPr>
        <w:pStyle w:val="ConsPlusNormal"/>
        <w:jc w:val="both"/>
      </w:pPr>
      <w:r>
        <w:t xml:space="preserve">(в ред. </w:t>
      </w:r>
      <w:hyperlink r:id="rId1981">
        <w:r>
          <w:rPr>
            <w:color w:val="0000FF"/>
          </w:rPr>
          <w:t>Постановления</w:t>
        </w:r>
      </w:hyperlink>
      <w:r>
        <w:t xml:space="preserve"> Правительства РФ от 07.09.2024 N 1227)</w:t>
      </w:r>
    </w:p>
    <w:p w:rsidR="00F46B1B" w:rsidRDefault="00F46B1B">
      <w:pPr>
        <w:pStyle w:val="ConsPlusNormal"/>
        <w:spacing w:before="220"/>
        <w:ind w:firstLine="540"/>
        <w:jc w:val="both"/>
      </w:pPr>
      <w:r>
        <w:t xml:space="preserve">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w:t>
      </w:r>
      <w:r>
        <w:lastRenderedPageBreak/>
        <w:t>Федерации;</w:t>
      </w:r>
    </w:p>
    <w:p w:rsidR="00F46B1B" w:rsidRDefault="00F46B1B">
      <w:pPr>
        <w:pStyle w:val="ConsPlusNormal"/>
        <w:spacing w:before="220"/>
        <w:ind w:firstLine="540"/>
        <w:jc w:val="both"/>
      </w:pPr>
      <w:r>
        <w:t>описание точки поставки, сформированной в отношении энергопринимающих устройств и (или) объектов электроэнергетики, в отношении которых возобновлена подача электрической энергии, либо перечень точек поставки, если указанных точек 2 и более;</w:t>
      </w:r>
    </w:p>
    <w:p w:rsidR="00F46B1B" w:rsidRDefault="00F46B1B">
      <w:pPr>
        <w:pStyle w:val="ConsPlusNormal"/>
        <w:spacing w:before="220"/>
        <w:ind w:firstLine="540"/>
        <w:jc w:val="both"/>
      </w:pPr>
      <w:r>
        <w:t>место, дата и время составления акта;</w:t>
      </w:r>
    </w:p>
    <w:p w:rsidR="00F46B1B" w:rsidRDefault="00F46B1B">
      <w:pPr>
        <w:pStyle w:val="ConsPlusNormal"/>
        <w:spacing w:before="220"/>
        <w:ind w:firstLine="540"/>
        <w:jc w:val="both"/>
      </w:pPr>
      <w:r>
        <w:t>дата и время возобновления подачи электрической энергии;</w:t>
      </w:r>
    </w:p>
    <w:p w:rsidR="00F46B1B" w:rsidRDefault="00F46B1B">
      <w:pPr>
        <w:pStyle w:val="ConsPlusNormal"/>
        <w:spacing w:before="220"/>
        <w:ind w:firstLine="540"/>
        <w:jc w:val="both"/>
      </w:pPr>
      <w:r>
        <w:t>уровень, до которого возобновлена подача электрической энергии;</w:t>
      </w:r>
    </w:p>
    <w:p w:rsidR="00F46B1B" w:rsidRDefault="00F46B1B">
      <w:pPr>
        <w:pStyle w:val="ConsPlusNormal"/>
        <w:spacing w:before="220"/>
        <w:ind w:firstLine="540"/>
        <w:jc w:val="both"/>
      </w:pPr>
      <w:r>
        <w:t>адрес, по которому производятся действия по возобновлению подачи электрической энергии;</w:t>
      </w:r>
    </w:p>
    <w:p w:rsidR="00F46B1B" w:rsidRDefault="00F46B1B">
      <w:pPr>
        <w:pStyle w:val="ConsPlusNormal"/>
        <w:spacing w:before="220"/>
        <w:ind w:firstLine="540"/>
        <w:jc w:val="both"/>
      </w:pPr>
      <w:r>
        <w:t>технические мероприятия на объектах электросетевого хозяйства исполнителя (субисполнителя), посредством которых осуществлено возобновление подачи электрической энергии, с указанием места установки включенных коммутационных аппаратов (при наличии);</w:t>
      </w:r>
    </w:p>
    <w:p w:rsidR="00F46B1B" w:rsidRDefault="00F46B1B">
      <w:pPr>
        <w:pStyle w:val="ConsPlusNormal"/>
        <w:spacing w:before="220"/>
        <w:ind w:firstLine="540"/>
        <w:jc w:val="both"/>
      </w:pPr>
      <w:r>
        <w:t xml:space="preserve">номера, место установки и показания приборов учета, используемых в соответствии с </w:t>
      </w:r>
      <w:hyperlink w:anchor="P5189">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возобновления подачи электрической энергии;</w:t>
      </w:r>
    </w:p>
    <w:p w:rsidR="00F46B1B" w:rsidRDefault="00F46B1B">
      <w:pPr>
        <w:pStyle w:val="ConsPlusNormal"/>
        <w:spacing w:before="220"/>
        <w:ind w:firstLine="540"/>
        <w:jc w:val="both"/>
      </w:pPr>
      <w:r>
        <w:t>фамилия, имя и отчество (при наличии) лица, уполномоченного на подписание акта от имени потребителя.</w:t>
      </w:r>
    </w:p>
    <w:p w:rsidR="00F46B1B" w:rsidRDefault="00F46B1B">
      <w:pPr>
        <w:pStyle w:val="ConsPlusNormal"/>
        <w:spacing w:before="220"/>
        <w:ind w:firstLine="540"/>
        <w:jc w:val="both"/>
      </w:pPr>
      <w:r>
        <w:t>В случае если в отношении энергопринимающих устройств и (или) объектов электроэнергетики потребителя подача электрической энергии не была возобновлена, исполнитель (субисполнитель) указывает в акте причины, по которым подача электрической энергии не была возобновлена.</w:t>
      </w:r>
    </w:p>
    <w:p w:rsidR="00F46B1B" w:rsidRDefault="00F46B1B">
      <w:pPr>
        <w:pStyle w:val="ConsPlusNormal"/>
        <w:spacing w:before="220"/>
        <w:ind w:firstLine="540"/>
        <w:jc w:val="both"/>
      </w:pPr>
      <w:r>
        <w:t>Акт о возобновлении подачи электрической энергии составляется в 3 экземплярах (в 4 экземплярах - если ограничение режима потребления введено субисполнителем) и подписывается заинтересованными лицами, присутствующими при его составлении.</w:t>
      </w:r>
    </w:p>
    <w:p w:rsidR="00F46B1B" w:rsidRDefault="00F46B1B">
      <w:pPr>
        <w:pStyle w:val="ConsPlusNormal"/>
        <w:spacing w:before="220"/>
        <w:ind w:firstLine="540"/>
        <w:jc w:val="both"/>
      </w:pPr>
      <w:r>
        <w:t>Присутствующим при его составлении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rsidR="00F46B1B" w:rsidRDefault="00F46B1B">
      <w:pPr>
        <w:pStyle w:val="ConsPlusNormal"/>
        <w:spacing w:before="220"/>
        <w:ind w:firstLine="540"/>
        <w:jc w:val="both"/>
      </w:pPr>
      <w:r>
        <w:t>В случае если ограничение режима потребления введено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заключен договор энергоснабжения (купли-продажи (поставки) электрической энергии (мощности)), - при наличии такого договора.</w:t>
      </w:r>
    </w:p>
    <w:p w:rsidR="00F46B1B" w:rsidRDefault="00F46B1B">
      <w:pPr>
        <w:pStyle w:val="ConsPlusNormal"/>
        <w:spacing w:before="220"/>
        <w:ind w:firstLine="540"/>
        <w:jc w:val="both"/>
      </w:pPr>
      <w:r>
        <w:t>В случае если акт о возобновлении подачи электрической энергии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 в порядке, установленном настоящим пунктом.</w:t>
      </w:r>
    </w:p>
    <w:p w:rsidR="00F46B1B" w:rsidRDefault="00F46B1B">
      <w:pPr>
        <w:pStyle w:val="ConsPlusNormal"/>
        <w:spacing w:before="220"/>
        <w:ind w:firstLine="540"/>
        <w:jc w:val="both"/>
      </w:pPr>
      <w:r>
        <w:t xml:space="preserve">Возобновление подачи электрической энергии после введения ограничения режима потребления по всем основаниям, за исключением оснований, указанных в </w:t>
      </w:r>
      <w:hyperlink w:anchor="P5013">
        <w:r>
          <w:rPr>
            <w:color w:val="0000FF"/>
          </w:rPr>
          <w:t>подпунктах "д"</w:t>
        </w:r>
      </w:hyperlink>
      <w:r>
        <w:t xml:space="preserve"> и </w:t>
      </w:r>
      <w:hyperlink w:anchor="P5015">
        <w:r>
          <w:rPr>
            <w:color w:val="0000FF"/>
          </w:rPr>
          <w:t>"ж" пункта 2</w:t>
        </w:r>
      </w:hyperlink>
      <w:r>
        <w:t xml:space="preserve"> настоящих Правил, не может рассматриваться как новое технологическое присоединение </w:t>
      </w:r>
      <w:r>
        <w:lastRenderedPageBreak/>
        <w:t>и не требует заключения нового договора об осуществлении технологического присоединения энергопринимающих устройств потребителя.</w:t>
      </w:r>
    </w:p>
    <w:p w:rsidR="00F46B1B" w:rsidRDefault="00F46B1B">
      <w:pPr>
        <w:pStyle w:val="ConsPlusNormal"/>
        <w:jc w:val="both"/>
      </w:pPr>
      <w:r>
        <w:t xml:space="preserve">(п. 19(1) введен </w:t>
      </w:r>
      <w:hyperlink r:id="rId1982">
        <w:r>
          <w:rPr>
            <w:color w:val="0000FF"/>
          </w:rPr>
          <w:t>Постановлением</w:t>
        </w:r>
      </w:hyperlink>
      <w:r>
        <w:t xml:space="preserve"> Правительства РФ от 24.05.2017 N 624)</w:t>
      </w:r>
    </w:p>
    <w:p w:rsidR="00F46B1B" w:rsidRDefault="00F46B1B">
      <w:pPr>
        <w:pStyle w:val="ConsPlusNormal"/>
        <w:spacing w:before="220"/>
        <w:ind w:firstLine="540"/>
        <w:jc w:val="both"/>
      </w:pPr>
      <w:bookmarkStart w:id="412" w:name="P5321"/>
      <w:bookmarkEnd w:id="412"/>
      <w:r>
        <w:t>19(2). В случае если для возобновления подачи электрической энергии требуется изменение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соответствующих энергопринимающих устройств и (или) объектов электроэнергетики обязан подать диспетчерскую заявку в диспетчерский центр субъекта оперативно-диспетчерского управления в электроэнергетике в порядке, установленном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одного рабочего дня.</w:t>
      </w:r>
    </w:p>
    <w:p w:rsidR="00F46B1B" w:rsidRDefault="00F46B1B">
      <w:pPr>
        <w:pStyle w:val="ConsPlusNormal"/>
        <w:spacing w:before="220"/>
        <w:ind w:firstLine="540"/>
        <w:jc w:val="both"/>
      </w:pPr>
      <w: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F46B1B" w:rsidRDefault="00F46B1B">
      <w:pPr>
        <w:pStyle w:val="ConsPlusNormal"/>
        <w:spacing w:before="220"/>
        <w:ind w:firstLine="540"/>
        <w:jc w:val="both"/>
      </w:pPr>
      <w:r>
        <w:t>согласования диспетчерской заявки с вышестоящим или смежным диспетчерским центром или получения от других субъектов электроэнергетики, потребителей подтверждения возможности ее выполнения;</w:t>
      </w:r>
    </w:p>
    <w:p w:rsidR="00F46B1B" w:rsidRDefault="00F46B1B">
      <w:pPr>
        <w:pStyle w:val="ConsPlusNormal"/>
        <w:spacing w:before="220"/>
        <w:ind w:firstLine="540"/>
        <w:jc w:val="both"/>
      </w:pPr>
      <w: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F46B1B" w:rsidRDefault="00F46B1B">
      <w:pPr>
        <w:pStyle w:val="ConsPlusNormal"/>
        <w:spacing w:before="220"/>
        <w:ind w:firstLine="540"/>
        <w:jc w:val="both"/>
      </w:pPr>
      <w: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энергопринимающих устройствах и (или) объектах электроэнергетики;</w:t>
      </w:r>
    </w:p>
    <w:p w:rsidR="00F46B1B" w:rsidRDefault="00F46B1B">
      <w:pPr>
        <w:pStyle w:val="ConsPlusNormal"/>
        <w:spacing w:before="220"/>
        <w:ind w:firstLine="540"/>
        <w:jc w:val="both"/>
      </w:pPr>
      <w:r>
        <w:t>проведения расчетов электроэнергетических режимов в целях определения мероприятий, направленных на исключение превышения параметров электроэнергетического режима сверх допустимых для этих параметров величин после изменения технологического режима работы или эксплуатационного состояния соответствующего энергопринимающего устройства и (или) объекта электроэнергетики.</w:t>
      </w:r>
    </w:p>
    <w:p w:rsidR="00F46B1B" w:rsidRDefault="00F46B1B">
      <w:pPr>
        <w:pStyle w:val="ConsPlusNormal"/>
        <w:spacing w:before="220"/>
        <w:ind w:firstLine="540"/>
        <w:jc w:val="both"/>
      </w:pPr>
      <w:r>
        <w:t>Срок возобновления подачи электрической энергии потребителю определяется в согласованной диспетчерской заявке с учетом выполнения владельцем энергопринимающего устройства и (или) объекта электроэнергетики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F46B1B" w:rsidRDefault="00F46B1B">
      <w:pPr>
        <w:pStyle w:val="ConsPlusNormal"/>
        <w:jc w:val="both"/>
      </w:pPr>
      <w:r>
        <w:t xml:space="preserve">(п. 19(2) введен </w:t>
      </w:r>
      <w:hyperlink r:id="rId1983">
        <w:r>
          <w:rPr>
            <w:color w:val="0000FF"/>
          </w:rPr>
          <w:t>Постановлением</w:t>
        </w:r>
      </w:hyperlink>
      <w:r>
        <w:t xml:space="preserve"> Правительства РФ от 24.05.2017 N 624)</w:t>
      </w:r>
    </w:p>
    <w:p w:rsidR="00F46B1B" w:rsidRDefault="00F46B1B">
      <w:pPr>
        <w:pStyle w:val="ConsPlusNormal"/>
        <w:spacing w:before="220"/>
        <w:ind w:firstLine="540"/>
        <w:jc w:val="both"/>
      </w:pPr>
      <w:bookmarkStart w:id="413" w:name="P5329"/>
      <w:bookmarkEnd w:id="413"/>
      <w:r>
        <w:t xml:space="preserve">20. Инициатор введения ограничения, являющийся гарантирующим поставщиком, энергосбытовой (энергоснабжающей) организацией или производителем электрической энергии на розничном рынке,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5004">
        <w:r>
          <w:rPr>
            <w:color w:val="0000FF"/>
          </w:rPr>
          <w:t>абзацах втором</w:t>
        </w:r>
      </w:hyperlink>
      <w:r>
        <w:t xml:space="preserve"> и </w:t>
      </w:r>
      <w:hyperlink w:anchor="P5006">
        <w:r>
          <w:rPr>
            <w:color w:val="0000FF"/>
          </w:rPr>
          <w:t>четвертом подпункта "б"</w:t>
        </w:r>
      </w:hyperlink>
      <w:r>
        <w:t xml:space="preserve"> и </w:t>
      </w:r>
      <w:hyperlink w:anchor="P5013">
        <w:r>
          <w:rPr>
            <w:color w:val="0000FF"/>
          </w:rPr>
          <w:t>подпункте "д" пункта 2</w:t>
        </w:r>
      </w:hyperlink>
      <w:r>
        <w:t xml:space="preserve"> настоящих Правил, компенсации понесенных расходов, связанных с оплатой действий исполнителя (субисполнителя) по введению ограничения режима потребления такого потребителя и возобновлению подачи электрической энергии, а также с совершением им действий, предусмотренных настоящими Правилами.</w:t>
      </w:r>
    </w:p>
    <w:p w:rsidR="00F46B1B" w:rsidRDefault="00F46B1B">
      <w:pPr>
        <w:pStyle w:val="ConsPlusNormal"/>
        <w:spacing w:before="220"/>
        <w:ind w:firstLine="540"/>
        <w:jc w:val="both"/>
      </w:pPr>
      <w:bookmarkStart w:id="414" w:name="P5330"/>
      <w:bookmarkEnd w:id="414"/>
      <w:r>
        <w:t xml:space="preserve">Инициатор введения ограничения, являющийся сетевой организацией, оказывающей услуги </w:t>
      </w:r>
      <w:r>
        <w:lastRenderedPageBreak/>
        <w:t xml:space="preserve">по передаче электрической энергии в точке (точках) поставки, сформированной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 сетевой организацией или иным лицом, не оказывающими услуг по передаче электрической энергии,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(лица, осуществляющего бездоговорное потребление электрической энергии),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5005">
        <w:r>
          <w:rPr>
            <w:color w:val="0000FF"/>
          </w:rPr>
          <w:t>абзацах третьем</w:t>
        </w:r>
      </w:hyperlink>
      <w:r>
        <w:t xml:space="preserve"> - </w:t>
      </w:r>
      <w:hyperlink w:anchor="P5008">
        <w:r>
          <w:rPr>
            <w:color w:val="0000FF"/>
          </w:rPr>
          <w:t>пятом подпункта "б"</w:t>
        </w:r>
      </w:hyperlink>
      <w:r>
        <w:t xml:space="preserve"> и </w:t>
      </w:r>
      <w:hyperlink w:anchor="P5013">
        <w:r>
          <w:rPr>
            <w:color w:val="0000FF"/>
          </w:rPr>
          <w:t>подпункте "д" пункта 2</w:t>
        </w:r>
      </w:hyperlink>
      <w:r>
        <w:t xml:space="preserve"> настоящих Правил, компенсации расходов, понесенных такой сетевой организацией (таким лицом) в связи с введением ограничения режима потребления и последующим возобновлением подачи электрической энергии, в том числе понесенных расходов на оплату действий субисполнителя по введению ограничения режима потребления и последующему возобновлению подачи электрической энергии.</w:t>
      </w:r>
    </w:p>
    <w:p w:rsidR="00F46B1B" w:rsidRDefault="00F46B1B">
      <w:pPr>
        <w:pStyle w:val="ConsPlusNormal"/>
        <w:spacing w:before="220"/>
        <w:ind w:firstLine="540"/>
        <w:jc w:val="both"/>
      </w:pPr>
      <w:r>
        <w:t xml:space="preserve">Инициатор введения ограничения не вправе предъявлять потребителю требования о компенсации понесенных им расходов, указанных в </w:t>
      </w:r>
      <w:hyperlink w:anchor="P5329">
        <w:r>
          <w:rPr>
            <w:color w:val="0000FF"/>
          </w:rPr>
          <w:t>абзаце первом</w:t>
        </w:r>
      </w:hyperlink>
      <w:r>
        <w:t xml:space="preserve"> настоящего пункта, в случае признания ограничения режима потребления незаконным по решению суда или признания ограничения режима потребления инициатором введения ограничения необоснованным, о чем последний уведомляет в письменной форме исполнителя (субисполнителя) и потребителя.</w:t>
      </w:r>
    </w:p>
    <w:p w:rsidR="00F46B1B" w:rsidRDefault="00F46B1B">
      <w:pPr>
        <w:pStyle w:val="ConsPlusNormal"/>
        <w:spacing w:before="220"/>
        <w:ind w:firstLine="540"/>
        <w:jc w:val="both"/>
      </w:pPr>
      <w:r>
        <w:t xml:space="preserve">Размер компенсации понесенных инициатором введения ограничения расходов, указанных в </w:t>
      </w:r>
      <w:hyperlink w:anchor="P5329">
        <w:r>
          <w:rPr>
            <w:color w:val="0000FF"/>
          </w:rPr>
          <w:t>абзацах первом</w:t>
        </w:r>
      </w:hyperlink>
      <w:r>
        <w:t xml:space="preserve"> и </w:t>
      </w:r>
      <w:hyperlink w:anchor="P5330">
        <w:r>
          <w:rPr>
            <w:color w:val="0000FF"/>
          </w:rPr>
          <w:t>втором</w:t>
        </w:r>
      </w:hyperlink>
      <w:r>
        <w:t xml:space="preserve"> настоящего пункта, не может превышать 10000 рублей (для граждан - потребителей электрической энергии - 1000 рублей).</w:t>
      </w:r>
    </w:p>
    <w:p w:rsidR="00F46B1B" w:rsidRDefault="00F46B1B">
      <w:pPr>
        <w:pStyle w:val="ConsPlusNormal"/>
        <w:spacing w:before="220"/>
        <w:ind w:firstLine="540"/>
        <w:jc w:val="both"/>
      </w:pPr>
      <w:r>
        <w:t>В случае если расходы на совершение действий по введению ограничения режима потребления и (или) последующему возобновлению подачи электрической энергии учтены в тарифах исполнителя на услуги по передаче электрической энергии,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исполнительный орган субъекта Российской Федерации в области государственного регулирования тарифов.</w:t>
      </w:r>
    </w:p>
    <w:p w:rsidR="00F46B1B" w:rsidRDefault="00F46B1B">
      <w:pPr>
        <w:pStyle w:val="ConsPlusNormal"/>
        <w:jc w:val="both"/>
      </w:pPr>
      <w:r>
        <w:t xml:space="preserve">(в ред. </w:t>
      </w:r>
      <w:hyperlink r:id="rId1984">
        <w:r>
          <w:rPr>
            <w:color w:val="0000FF"/>
          </w:rPr>
          <w:t>Постановления</w:t>
        </w:r>
      </w:hyperlink>
      <w:r>
        <w:t xml:space="preserve"> Правительства РФ от 27.05.2023 N 825)</w:t>
      </w:r>
    </w:p>
    <w:p w:rsidR="00F46B1B" w:rsidRDefault="00F46B1B">
      <w:pPr>
        <w:pStyle w:val="ConsPlusNormal"/>
        <w:jc w:val="both"/>
      </w:pPr>
      <w:r>
        <w:t xml:space="preserve">(п. 20 в ред. </w:t>
      </w:r>
      <w:hyperlink r:id="rId1985">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bookmarkStart w:id="415" w:name="P5336"/>
      <w:bookmarkEnd w:id="415"/>
      <w:r>
        <w:t xml:space="preserve">21. В случае введения полного ограничения режима потребления в связи с наступлением обстоятельств, указанных в </w:t>
      </w:r>
      <w:hyperlink w:anchor="P5004">
        <w:r>
          <w:rPr>
            <w:color w:val="0000FF"/>
          </w:rPr>
          <w:t>абзаце втором подпункта "б" пункта 2</w:t>
        </w:r>
      </w:hyperlink>
      <w:r>
        <w:t xml:space="preserve"> настоящих Правил, с даты введения полного ограничения режима потребления электрической энергии, указанной в уведомлении о необходимости введения ограничения режима потребления, направляемом инициатором введения ограничения исполнителю (субисполнителю), а если указанное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с даты, следующей за датой, в которую исполнителем (субисполнителем) получено от потребителя уведомление о готовности к введению полного ограничения режима потребления, до даты прекращения процедуры введения ограничения режима потребления или возобновления подачи электрической энергии, осуществляемых в соответствии с </w:t>
      </w:r>
      <w:hyperlink w:anchor="P5280">
        <w:r>
          <w:rPr>
            <w:color w:val="0000FF"/>
          </w:rPr>
          <w:t>пунктом 19</w:t>
        </w:r>
      </w:hyperlink>
      <w:r>
        <w:t xml:space="preserve"> настоящих Правил:</w:t>
      </w:r>
    </w:p>
    <w:p w:rsidR="00F46B1B" w:rsidRDefault="00F46B1B">
      <w:pPr>
        <w:pStyle w:val="ConsPlusNormal"/>
        <w:spacing w:before="220"/>
        <w:ind w:firstLine="540"/>
        <w:jc w:val="both"/>
      </w:pPr>
      <w:r>
        <w:t xml:space="preserve">исполнение обязательств гарантирующего поставщика, энергосбытовой (энергоснабжающей) организации, производителя электрической энергии (мощности) на розничных рынках по договору </w:t>
      </w:r>
      <w:r>
        <w:lastRenderedPageBreak/>
        <w:t>энергоснабжения (купли-продажи (поставки) электрической энергии (мощности)) приостанавливается;</w:t>
      </w:r>
    </w:p>
    <w:p w:rsidR="00F46B1B" w:rsidRDefault="00F46B1B">
      <w:pPr>
        <w:pStyle w:val="ConsPlusNormal"/>
        <w:spacing w:before="220"/>
        <w:ind w:firstLine="540"/>
        <w:jc w:val="both"/>
      </w:pPr>
      <w:r>
        <w:t>потребление электрической энергии является бездоговорным потреблением и влечет последствия бездоговорного потребления, указанные в Основных положениях;</w:t>
      </w:r>
    </w:p>
    <w:p w:rsidR="00F46B1B" w:rsidRDefault="00F46B1B">
      <w:pPr>
        <w:pStyle w:val="ConsPlusNormal"/>
        <w:spacing w:before="220"/>
        <w:ind w:firstLine="540"/>
        <w:jc w:val="both"/>
      </w:pPr>
      <w:r>
        <w:t xml:space="preserve">потребление электрической энергии не может быть квалифицировано как потребление в рамках заключенного договора энергоснабжения (купли-продажи (поставки) электрической энергии (мощности)) по правилам </w:t>
      </w:r>
      <w:hyperlink r:id="rId1986">
        <w:r>
          <w:rPr>
            <w:color w:val="0000FF"/>
          </w:rPr>
          <w:t>пункта третьего статьи 438</w:t>
        </w:r>
      </w:hyperlink>
      <w:r>
        <w:t xml:space="preserve"> Гражданского кодекса Российской Федерации.</w:t>
      </w:r>
    </w:p>
    <w:p w:rsidR="00F46B1B" w:rsidRDefault="00F46B1B">
      <w:pPr>
        <w:pStyle w:val="ConsPlusNormal"/>
        <w:spacing w:before="220"/>
        <w:ind w:firstLine="540"/>
        <w:jc w:val="both"/>
      </w:pPr>
      <w:r>
        <w:t>Действие настоящего пункта не распространяется на случаи введения ограничения режима потребления организацией по управлению единой национальной (общероссийской) электрической сетью.</w:t>
      </w:r>
    </w:p>
    <w:p w:rsidR="00F46B1B" w:rsidRDefault="00F46B1B">
      <w:pPr>
        <w:pStyle w:val="ConsPlusNormal"/>
        <w:jc w:val="both"/>
      </w:pPr>
      <w:r>
        <w:t xml:space="preserve">(п. 21 в ред. </w:t>
      </w:r>
      <w:hyperlink r:id="rId1987">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r>
        <w:t>21(1). Исполнитель (субисполнитель) не несет ответственности перед инициатором введения ограничения за неисполнение или ненадлежащее исполнение обязанности по введению ограничения режима потребления, если такое неисполнение или ненадлежащее исполнение произошло вследствие:</w:t>
      </w:r>
    </w:p>
    <w:p w:rsidR="00F46B1B" w:rsidRDefault="00F46B1B">
      <w:pPr>
        <w:pStyle w:val="ConsPlusNormal"/>
        <w:spacing w:before="220"/>
        <w:ind w:firstLine="540"/>
        <w:jc w:val="both"/>
      </w:pPr>
      <w:r>
        <w:t>а) действия обстоятельств непреодолимой силы;</w:t>
      </w:r>
    </w:p>
    <w:p w:rsidR="00F46B1B" w:rsidRDefault="00F46B1B">
      <w:pPr>
        <w:pStyle w:val="ConsPlusNormal"/>
        <w:spacing w:before="220"/>
        <w:ind w:firstLine="540"/>
        <w:jc w:val="both"/>
      </w:pPr>
      <w:r>
        <w:t>б) невозможности выполнения исполнителем (субисполнителем) по независящим от него причинам условий, которые указаны в решении субъекта оперативно-диспетчерского управления в электроэнергетике об отказе в согласовании диспетчерской заявки и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F46B1B" w:rsidRDefault="00F46B1B">
      <w:pPr>
        <w:pStyle w:val="ConsPlusNormal"/>
        <w:spacing w:before="220"/>
        <w:ind w:firstLine="540"/>
        <w:jc w:val="both"/>
      </w:pPr>
      <w:r>
        <w:t>в) отсутствия технической возможности введения ограничения режима потребления энергопринимающими устройствами и (или) объектами электроэнергетики потребителя с объектов электросетевого хозяйства исполнителя (субисполнителя), а также отсутствия технической возможности совершения указанных действий без ограничения или прекращения подачи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этого потребителя.</w:t>
      </w:r>
    </w:p>
    <w:p w:rsidR="00F46B1B" w:rsidRDefault="00F46B1B">
      <w:pPr>
        <w:pStyle w:val="ConsPlusNormal"/>
        <w:jc w:val="both"/>
      </w:pPr>
      <w:r>
        <w:t xml:space="preserve">(п. 21(1) введен </w:t>
      </w:r>
      <w:hyperlink r:id="rId1988">
        <w:r>
          <w:rPr>
            <w:color w:val="0000FF"/>
          </w:rPr>
          <w:t>Постановлением</w:t>
        </w:r>
      </w:hyperlink>
      <w:r>
        <w:t xml:space="preserve"> Правительства РФ от 24.05.2017 N 624)</w:t>
      </w:r>
    </w:p>
    <w:p w:rsidR="00F46B1B" w:rsidRDefault="00F46B1B">
      <w:pPr>
        <w:pStyle w:val="ConsPlusNormal"/>
        <w:spacing w:before="220"/>
        <w:ind w:firstLine="540"/>
        <w:jc w:val="both"/>
      </w:pPr>
      <w:bookmarkStart w:id="416" w:name="P5347"/>
      <w:bookmarkEnd w:id="416"/>
      <w:r>
        <w:t xml:space="preserve">22. Ограничение режима потребления по основанию, предусмотренному </w:t>
      </w:r>
      <w:hyperlink w:anchor="P5002">
        <w:r>
          <w:rPr>
            <w:color w:val="0000FF"/>
          </w:rPr>
          <w:t>подпунктом "а" пункта 2</w:t>
        </w:r>
      </w:hyperlink>
      <w:r>
        <w:t xml:space="preserve"> настоящих Правил, вводится незамедлительно, а если в законном требовании судебного пристава-исполнителя (далее - требование) указан срок введения ограничения режима потребления, - в соответствующую дату, указанную в требовании.</w:t>
      </w:r>
    </w:p>
    <w:p w:rsidR="00F46B1B" w:rsidRDefault="00F46B1B">
      <w:pPr>
        <w:pStyle w:val="ConsPlusNormal"/>
        <w:spacing w:before="220"/>
        <w:ind w:firstLine="540"/>
        <w:jc w:val="both"/>
      </w:pPr>
      <w:r>
        <w:t>Инициатор введения ограничения при получении требования незамедлительно направляет потребителю уведомление о введении ограничения режима потребления с указанием даты введения ограничения режима потребления (если в требовании указан срок введения ограничения) либо с указанием на незамедлительное введение этого ограничения (если в требовании такой срок не указан), а также уведомляет об этом лицо, с которым указанным в требовании потребителем заключен договор энергоснабжения (купли-продажи (поставки) электрической энергии (мощности)).</w:t>
      </w:r>
    </w:p>
    <w:p w:rsidR="00F46B1B" w:rsidRDefault="00F46B1B">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5128">
        <w:r>
          <w:rPr>
            <w:color w:val="0000FF"/>
          </w:rPr>
          <w:t>пунктами 8(1)</w:t>
        </w:r>
      </w:hyperlink>
      <w:r>
        <w:t xml:space="preserve"> и </w:t>
      </w:r>
      <w:hyperlink w:anchor="P5139">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F46B1B" w:rsidRDefault="00F46B1B">
      <w:pPr>
        <w:pStyle w:val="ConsPlusNormal"/>
        <w:spacing w:before="220"/>
        <w:ind w:firstLine="540"/>
        <w:jc w:val="both"/>
      </w:pPr>
      <w:r>
        <w:lastRenderedPageBreak/>
        <w:t xml:space="preserve">При этом в случаях, предусмотренных </w:t>
      </w:r>
      <w:hyperlink w:anchor="P5158">
        <w:r>
          <w:rPr>
            <w:color w:val="0000FF"/>
          </w:rPr>
          <w:t>пунктом 10</w:t>
        </w:r>
      </w:hyperlink>
      <w:r>
        <w:t xml:space="preserve"> настоящих Правил, за инициатором введения ограничения сохраняется обязанность по направлению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информации о введении ограничения режима потребления.</w:t>
      </w:r>
    </w:p>
    <w:p w:rsidR="00F46B1B" w:rsidRDefault="00F46B1B">
      <w:pPr>
        <w:pStyle w:val="ConsPlusNormal"/>
        <w:jc w:val="both"/>
      </w:pPr>
      <w:r>
        <w:t xml:space="preserve">(п. 22 в ред. </w:t>
      </w:r>
      <w:hyperlink r:id="rId1989">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r>
        <w:t xml:space="preserve">23. Ограничение режима потребления в связи с наступлением обстоятельств, указанных в </w:t>
      </w:r>
      <w:hyperlink w:anchor="P5006">
        <w:r>
          <w:rPr>
            <w:color w:val="0000FF"/>
          </w:rPr>
          <w:t>абзацах четвертом</w:t>
        </w:r>
      </w:hyperlink>
      <w:r>
        <w:t xml:space="preserve"> и </w:t>
      </w:r>
      <w:hyperlink w:anchor="P5008">
        <w:r>
          <w:rPr>
            <w:color w:val="0000FF"/>
          </w:rPr>
          <w:t>пятом подпункта "б"</w:t>
        </w:r>
      </w:hyperlink>
      <w:r>
        <w:t xml:space="preserve"> и в </w:t>
      </w:r>
      <w:hyperlink w:anchor="P5011">
        <w:r>
          <w:rPr>
            <w:color w:val="0000FF"/>
          </w:rPr>
          <w:t>подпункте "в" пункта 2</w:t>
        </w:r>
      </w:hyperlink>
      <w:r>
        <w:t xml:space="preserve"> настоящих Правил, вводится с учетом следующих особенностей.</w:t>
      </w:r>
    </w:p>
    <w:p w:rsidR="00F46B1B" w:rsidRDefault="00F46B1B">
      <w:pPr>
        <w:pStyle w:val="ConsPlusNormal"/>
        <w:spacing w:before="220"/>
        <w:ind w:firstLine="540"/>
        <w:jc w:val="both"/>
      </w:pPr>
      <w:r>
        <w:t>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w:t>
      </w:r>
    </w:p>
    <w:p w:rsidR="00F46B1B" w:rsidRDefault="00F46B1B">
      <w:pPr>
        <w:pStyle w:val="ConsPlusNormal"/>
        <w:spacing w:before="220"/>
        <w:ind w:firstLine="540"/>
        <w:jc w:val="both"/>
      </w:pPr>
      <w:bookmarkStart w:id="417" w:name="P5354"/>
      <w:bookmarkEnd w:id="417"/>
      <w:r>
        <w:t xml:space="preserve">в связи с наступлением обстоятельств, указанных в </w:t>
      </w:r>
      <w:hyperlink w:anchor="P5006">
        <w:r>
          <w:rPr>
            <w:color w:val="0000FF"/>
          </w:rPr>
          <w:t>абзацах четвертом</w:t>
        </w:r>
      </w:hyperlink>
      <w:r>
        <w:t xml:space="preserve"> и </w:t>
      </w:r>
      <w:hyperlink w:anchor="P5008">
        <w:r>
          <w:rPr>
            <w:color w:val="0000FF"/>
          </w:rPr>
          <w:t>пятом подпункта "б" пункта 2</w:t>
        </w:r>
      </w:hyperlink>
      <w:r>
        <w:t xml:space="preserve"> настоящих Правил и в </w:t>
      </w:r>
      <w:hyperlink w:anchor="P5011">
        <w:r>
          <w:rPr>
            <w:color w:val="0000FF"/>
          </w:rPr>
          <w:t>подпункте "в" пункта 2</w:t>
        </w:r>
      </w:hyperlink>
      <w:r>
        <w:t xml:space="preserve"> настоящих Правил, в части, не связанной с прекращением обязательств по поставке электрической энергии (мощности) по договору энергоснабжения (купли-продажи (поставки) электрической энергии (мощности)), -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указанных обстоятельств,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4996">
        <w:r>
          <w:rPr>
            <w:color w:val="0000FF"/>
          </w:rPr>
          <w:t>пунктом 1(2)</w:t>
        </w:r>
      </w:hyperlink>
      <w:r>
        <w:t xml:space="preserve"> настоящих Правил;</w:t>
      </w:r>
    </w:p>
    <w:p w:rsidR="00F46B1B" w:rsidRDefault="00F46B1B">
      <w:pPr>
        <w:pStyle w:val="ConsPlusNormal"/>
        <w:spacing w:before="220"/>
        <w:ind w:firstLine="540"/>
        <w:jc w:val="both"/>
      </w:pPr>
      <w:r>
        <w:t xml:space="preserve">в связи с наступлением обстоятельств, указанных в </w:t>
      </w:r>
      <w:hyperlink w:anchor="P5011">
        <w:r>
          <w:rPr>
            <w:color w:val="0000FF"/>
          </w:rPr>
          <w:t>подпункте "в" пункта 2</w:t>
        </w:r>
      </w:hyperlink>
      <w:r>
        <w:t xml:space="preserve"> настоящих Правил, в части прекращения обязательств по поставке электрической энергии (мощности) по договору энергоснабжения (купли-продажи (поставки) электрической энергии (мощности)), - в день и время, указанные в уведомлении о необходимости введения ограничения режима потребления, которые не могут наступить ранее истечения 3 рабочих дней после дня и времени получения сетевой организацией, оказывающей потребителю услугу по передаче электрической энергии, уведомления о расторжении договора энергоснабжения или уведомления о намерении расторгнуть договор купли-продажи электрической энергии (мощности), предусмотренных Основными положениями, соответственно от гарантирующего поставщика или потребителя либо не ранее истечения 3 рабочих дней после дня и времени получения инициатором введения ограничения соответствующего уведомления от гарантирующего поставщика или потребителя,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4996">
        <w:r>
          <w:rPr>
            <w:color w:val="0000FF"/>
          </w:rPr>
          <w:t>пунктом 1(2)</w:t>
        </w:r>
      </w:hyperlink>
      <w:r>
        <w:t xml:space="preserve"> настоящих Правил.</w:t>
      </w:r>
    </w:p>
    <w:p w:rsidR="00F46B1B" w:rsidRDefault="00F46B1B">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5128">
        <w:r>
          <w:rPr>
            <w:color w:val="0000FF"/>
          </w:rPr>
          <w:t>пунктами 8(1)</w:t>
        </w:r>
      </w:hyperlink>
      <w:r>
        <w:t xml:space="preserve"> и </w:t>
      </w:r>
      <w:hyperlink w:anchor="P5139">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w:t>
      </w:r>
      <w:r>
        <w:lastRenderedPageBreak/>
        <w:t xml:space="preserve">оказание которых является неотъемлемой частью процесса поставки электрической энергии потребителям, а также за исключением информации о дате и времени введения ограничения режима потребления (если соответствующее ограничение режима потребления в соответствии с </w:t>
      </w:r>
      <w:hyperlink w:anchor="P5354">
        <w:r>
          <w:rPr>
            <w:color w:val="0000FF"/>
          </w:rPr>
          <w:t>абзацем третьим</w:t>
        </w:r>
      </w:hyperlink>
      <w:r>
        <w:t xml:space="preserve"> настоящего пункта вводится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соответствующих обстоятельств).</w:t>
      </w:r>
    </w:p>
    <w:p w:rsidR="00F46B1B" w:rsidRDefault="00F46B1B">
      <w:pPr>
        <w:pStyle w:val="ConsPlusNormal"/>
        <w:spacing w:before="220"/>
        <w:ind w:firstLine="540"/>
        <w:jc w:val="both"/>
      </w:pPr>
      <w:r>
        <w:t>Положения настоящих Правил в части сроков введения ограничения режима потребления не распространяются на случаи срабатывания устройств релейной защиты, противоаварийной и режимной автоматики.</w:t>
      </w:r>
    </w:p>
    <w:p w:rsidR="00F46B1B" w:rsidRDefault="00F46B1B">
      <w:pPr>
        <w:pStyle w:val="ConsPlusNormal"/>
        <w:jc w:val="both"/>
      </w:pPr>
      <w:r>
        <w:t xml:space="preserve">(п. 23 в ред. </w:t>
      </w:r>
      <w:hyperlink r:id="rId1990">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bookmarkStart w:id="418" w:name="P5359"/>
      <w:bookmarkEnd w:id="418"/>
      <w:r>
        <w:t xml:space="preserve">24. Ограничение режима потребления в связи с наступлением обстоятельств, указанных в </w:t>
      </w:r>
      <w:hyperlink w:anchor="P5012">
        <w:r>
          <w:rPr>
            <w:color w:val="0000FF"/>
          </w:rPr>
          <w:t>подпункте "г" пункта 2</w:t>
        </w:r>
      </w:hyperlink>
      <w:r>
        <w:t xml:space="preserve"> настоящих Правил, вводится с учетом следующих особенностей.</w:t>
      </w:r>
    </w:p>
    <w:p w:rsidR="00F46B1B" w:rsidRDefault="00F46B1B">
      <w:pPr>
        <w:pStyle w:val="ConsPlusNormal"/>
        <w:spacing w:before="220"/>
        <w:ind w:firstLine="540"/>
        <w:jc w:val="both"/>
      </w:pPr>
      <w:r>
        <w:t>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лица, осуществляющего бездоговорное потребление электрической энергии,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 незамедлительно по выявлении факта бездоговорного потребления.</w:t>
      </w:r>
    </w:p>
    <w:p w:rsidR="00F46B1B" w:rsidRDefault="00F46B1B">
      <w:pPr>
        <w:pStyle w:val="ConsPlusNormal"/>
        <w:spacing w:before="220"/>
        <w:ind w:firstLine="540"/>
        <w:jc w:val="both"/>
      </w:pPr>
      <w:r>
        <w:t>Соответствующее ограничение при необходимости проведения дополнительных мероприятий вводится не позднее 3 дней после дня выявления факта бездоговорного потребления, а если бездоговорное потребление выявлено в отношении лица, потребляющего электрическую энергию, которым или в интересах которого заключен с энергосбытовой (энергоснабжающей) организацией, у которой отсутствует право распоряжения электрической энергией, поставляемой такому лицу, и исполняется договор, обеспечивающий поставку ему электрической энергии (мощности), - по истечении 30 дней после дня получения таким лицом уведомления сетевой организации, содержащего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w:t>
      </w:r>
    </w:p>
    <w:p w:rsidR="00F46B1B" w:rsidRDefault="00F46B1B">
      <w:pPr>
        <w:pStyle w:val="ConsPlusNormal"/>
        <w:spacing w:before="220"/>
        <w:ind w:firstLine="540"/>
        <w:jc w:val="both"/>
      </w:pPr>
      <w:r>
        <w:t xml:space="preserve">В уведомлении, направленном лицу, осуществляющему бездоговорное потребление электрической энергии, указывается информация, предусмотренная </w:t>
      </w:r>
      <w:hyperlink w:anchor="P5128">
        <w:r>
          <w:rPr>
            <w:color w:val="0000FF"/>
          </w:rPr>
          <w:t>пунктами 8(1)</w:t>
        </w:r>
      </w:hyperlink>
      <w:r>
        <w:t xml:space="preserve"> и </w:t>
      </w:r>
      <w:hyperlink w:anchor="P5139">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информации о дате и времени введения соответствующего ограничения режима потребления (если оно введено в соответствии с настоящим пунктом незамедлительно по выявлении факта бездоговорного потребления), а также информации о точках поставки (если в отношении энергопринимающих устройств и (или) объектов электроэнергетики, ограничение режима потребления которыми вводится, не сформированы точки поставки).</w:t>
      </w:r>
    </w:p>
    <w:p w:rsidR="00F46B1B" w:rsidRDefault="00F46B1B">
      <w:pPr>
        <w:pStyle w:val="ConsPlusNormal"/>
        <w:spacing w:before="220"/>
        <w:ind w:firstLine="540"/>
        <w:jc w:val="both"/>
      </w:pPr>
      <w:r>
        <w:lastRenderedPageBreak/>
        <w:t>В связи с выявлением факта бездоговорного потребления электрической энергии ограничение режима потребления вводится исполнителем (субисполнителем) в точках присоединения к электрической сети энергопринимающих устройств и (или) объектов электроэнергетики потребителя, ограничение режима потребления в отношении которых подлежит введению в соответствии с настоящими Правилами, если в отношении указанных устройств и (или) объектов не сформированы точки поставки.</w:t>
      </w:r>
    </w:p>
    <w:p w:rsidR="00F46B1B" w:rsidRDefault="00F46B1B">
      <w:pPr>
        <w:pStyle w:val="ConsPlusNormal"/>
        <w:spacing w:before="220"/>
        <w:ind w:firstLine="540"/>
        <w:jc w:val="both"/>
      </w:pPr>
      <w:r>
        <w:t>В целях введения ограничения режима потребления в отношении лица, осуществляющего бездоговорное потребление электрической энергии, под потребителем в рамках настоящих Правил понимается такое лицо.</w:t>
      </w:r>
    </w:p>
    <w:p w:rsidR="00F46B1B" w:rsidRDefault="00F46B1B">
      <w:pPr>
        <w:pStyle w:val="ConsPlusNormal"/>
        <w:jc w:val="both"/>
      </w:pPr>
      <w:r>
        <w:t xml:space="preserve">(п. 24 в ред. </w:t>
      </w:r>
      <w:hyperlink r:id="rId1991">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r>
        <w:t xml:space="preserve">25. Полное ограничение режима потребления в связи с выявлением обстоятельств, указанных в </w:t>
      </w:r>
      <w:hyperlink w:anchor="P5013">
        <w:r>
          <w:rPr>
            <w:color w:val="0000FF"/>
          </w:rPr>
          <w:t>подпункте "д" пункта 2</w:t>
        </w:r>
      </w:hyperlink>
      <w:r>
        <w:t xml:space="preserve"> настоящих Правил, вводится в следующем порядке.</w:t>
      </w:r>
    </w:p>
    <w:p w:rsidR="00F46B1B" w:rsidRDefault="00F46B1B">
      <w:pPr>
        <w:pStyle w:val="ConsPlusNormal"/>
        <w:spacing w:before="220"/>
        <w:ind w:firstLine="540"/>
        <w:jc w:val="both"/>
      </w:pPr>
      <w:r>
        <w:t>Гарантирующий поставщик, выявивший факт ненадлежащего технологического присоединения, направляет уведомление, содержащее сведения о выявлении указанного факта, исполнителю, который незамедлительно по получении указанного уведомления обязан ввести полное ограничение режима потребления. При этом если энергопринимающие устройства и (или) объекты электроэнергетики присоединены к объектам электросетевого хозяйства субисполнителя, исполнитель обязан переслать уведомление или его копию субисполнителю в течение одного рабочего дня после дня получения уведомления, а субисполнитель обязан незамедлительно ввести полное ограничение режима потребления.</w:t>
      </w:r>
    </w:p>
    <w:p w:rsidR="00F46B1B" w:rsidRDefault="00F46B1B">
      <w:pPr>
        <w:pStyle w:val="ConsPlusNormal"/>
        <w:spacing w:before="220"/>
        <w:ind w:firstLine="540"/>
        <w:jc w:val="both"/>
      </w:pPr>
      <w:r>
        <w:t>В случае если потребителем не заключен договор оказания услуг по передаче электрической энергии, гарантирующий поставщик направляет уведомление, содержащее сведения о выявлении указанного факта, субисполнителю, который незамедлительно со дня получения указанного уведомления обязан ввести полное ограничение режима потребления.</w:t>
      </w:r>
    </w:p>
    <w:p w:rsidR="00F46B1B" w:rsidRDefault="00F46B1B">
      <w:pPr>
        <w:pStyle w:val="ConsPlusNormal"/>
        <w:spacing w:before="220"/>
        <w:ind w:firstLine="540"/>
        <w:jc w:val="both"/>
      </w:pPr>
      <w:r>
        <w:t>Одновременно с направлением уведомления исполнителю или субисполнителю гарантирующий поставщик информирует о выявлении факта ненадлежащего технологического присоединения также федеральный орган исполнительной власти, осуществляющий федеральный государственный энергетический надзор.</w:t>
      </w:r>
    </w:p>
    <w:p w:rsidR="00F46B1B" w:rsidRDefault="00F46B1B">
      <w:pPr>
        <w:pStyle w:val="ConsPlusNormal"/>
        <w:spacing w:before="220"/>
        <w:ind w:firstLine="540"/>
        <w:jc w:val="both"/>
      </w:pPr>
      <w:r>
        <w:t>Указанное ограничение вводится независимо от факта получения соответствующей информации потребителем.</w:t>
      </w:r>
    </w:p>
    <w:p w:rsidR="00F46B1B" w:rsidRDefault="00F46B1B">
      <w:pPr>
        <w:pStyle w:val="ConsPlusNormal"/>
        <w:jc w:val="both"/>
      </w:pPr>
      <w:r>
        <w:t xml:space="preserve">(п. 25 в ред. </w:t>
      </w:r>
      <w:hyperlink r:id="rId1992">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bookmarkStart w:id="419" w:name="P5372"/>
      <w:bookmarkEnd w:id="419"/>
      <w:r>
        <w:t xml:space="preserve">26. Ограничение режима потребления в связи с наступлением обстоятельств, указанных в </w:t>
      </w:r>
      <w:hyperlink w:anchor="P5014">
        <w:r>
          <w:rPr>
            <w:color w:val="0000FF"/>
          </w:rPr>
          <w:t>подпункте "е" пункта 2</w:t>
        </w:r>
      </w:hyperlink>
      <w:r>
        <w:t xml:space="preserve"> настоящих Правил, вводится в порядке и в сроки, которые установлены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либо отдельным соглашением с учетом требований настоящих Правил.</w:t>
      </w:r>
    </w:p>
    <w:p w:rsidR="00F46B1B" w:rsidRDefault="00F46B1B">
      <w:pPr>
        <w:pStyle w:val="ConsPlusNormal"/>
        <w:spacing w:before="220"/>
        <w:ind w:firstLine="540"/>
        <w:jc w:val="both"/>
      </w:pPr>
      <w:r>
        <w:t>Для целей введения ограничения режима потребления потребитель, у которого отсутствует техническая возможность самостоятельного ограничения режима потребления, направляет гарантирующему поставщику (энергосбытовой, энергоснабжающей организации, производителю электрической энергии (мощности) на розничном рынке), с которым таким потребителем заключен договор энергоснабжения, договор купли-продажи (поставки) электрической энергии (мощности), или сетевой организации, с которой таким потребителем заключен договор оказания услуг по передаче электрической энергии, заявление о введении в отношении его энергопринимающих устройств и (или) объектов электроэнергетики ограничения режима потребления способом, определенным соответствующим договором, либо способом, позволяющим подтвердить доставку заявления (если соответствующим договором способ не определен).</w:t>
      </w:r>
    </w:p>
    <w:p w:rsidR="00F46B1B" w:rsidRDefault="00F46B1B">
      <w:pPr>
        <w:pStyle w:val="ConsPlusNormal"/>
        <w:spacing w:before="220"/>
        <w:ind w:firstLine="540"/>
        <w:jc w:val="both"/>
      </w:pPr>
      <w:r>
        <w:lastRenderedPageBreak/>
        <w:t>Гарантирующий поставщик (энергосбытовая, энергоснабжающая организация, производитель электрической энергии (мощности) на розничном рынке), с которым потребителем заключен договор энергоснабжения (купли-продажи (поставки) электрической энергии (мощности)) и который получил от потребителя указанное заявление, обязан передать в течение одного рабочего дня заявление исполнителю. В случае если указанное заявление получено сетевой организацией, с которой таким потребителем заключен договор оказания услуг по передаче электрической энергии, последняя обязана уведомить об этом в течение одного рабочего дня после дня получения заявления лицо, с которым потребителем заключен договор энергоснабжения (купли-продажи (поставки) электрической энергии (мощности)).</w:t>
      </w:r>
    </w:p>
    <w:p w:rsidR="00F46B1B" w:rsidRDefault="00F46B1B">
      <w:pPr>
        <w:pStyle w:val="ConsPlusNormal"/>
        <w:jc w:val="both"/>
      </w:pPr>
      <w:r>
        <w:t xml:space="preserve">(п. 26 в ред. </w:t>
      </w:r>
      <w:hyperlink r:id="rId1993">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bookmarkStart w:id="420" w:name="P5376"/>
      <w:bookmarkEnd w:id="420"/>
      <w:r>
        <w:t xml:space="preserve">27. Полное ограничение режима потребления в связи с выявлением обстоятельств, указанных в </w:t>
      </w:r>
      <w:hyperlink w:anchor="P5015">
        <w:r>
          <w:rPr>
            <w:color w:val="0000FF"/>
          </w:rPr>
          <w:t>подпункте "ж" пункта 2</w:t>
        </w:r>
      </w:hyperlink>
      <w:r>
        <w:t xml:space="preserve"> настоящих Правил, вводится с учетом следующих особенностей.</w:t>
      </w:r>
    </w:p>
    <w:p w:rsidR="00F46B1B" w:rsidRDefault="00F46B1B">
      <w:pPr>
        <w:pStyle w:val="ConsPlusNormal"/>
        <w:spacing w:before="220"/>
        <w:ind w:firstLine="540"/>
        <w:jc w:val="both"/>
      </w:pPr>
      <w:r>
        <w:t>Дата полного ограничения режима потребления, указанная в уведомлении о введении ограничения режима потребления, должна соответствовать дню, следующему за днем окончания срока, на который осуществлялось технологическое присоединение с применением временной схемы электроснабжения, а если ограничение режима потребления вводится в связи с возникновением оснований для досрочного прекращения указанного технологического присоединения, - дню, следующему за днем отсоединения энергопринимающих устройств и (или) объектов электроэнергетики, технологическое присоединение которых осуществлено по временной схеме электроснабжения, указанным в обращении заявителя, или дню, следующему за днем расторжения договора об осуществлении технологического присоединения с применением постоянной схемы электроснабжения.</w:t>
      </w:r>
    </w:p>
    <w:p w:rsidR="00F46B1B" w:rsidRDefault="00F46B1B">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5128">
        <w:r>
          <w:rPr>
            <w:color w:val="0000FF"/>
          </w:rPr>
          <w:t>пунктом 8(1)</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F46B1B" w:rsidRDefault="00F46B1B">
      <w:pPr>
        <w:pStyle w:val="ConsPlusNormal"/>
        <w:spacing w:before="220"/>
        <w:ind w:firstLine="540"/>
        <w:jc w:val="both"/>
      </w:pPr>
      <w:r>
        <w:t>Указанное ограничение вводится в день полного ограничения режима потребления, указанный в уведомлении о введении ограничения, независимо от даты получения потребителем этого уведомления.</w:t>
      </w:r>
    </w:p>
    <w:p w:rsidR="00F46B1B" w:rsidRDefault="00F46B1B">
      <w:pPr>
        <w:pStyle w:val="ConsPlusNormal"/>
        <w:spacing w:before="220"/>
        <w:ind w:firstLine="540"/>
        <w:jc w:val="both"/>
      </w:pPr>
      <w:r>
        <w:t>Положения настоящего пункта применяются, если иное не установлено соглашением между сетевой организацией и потребителем, заключаемым при предоставлении потребителю автономных источников питания для обеспечения присоединяемых энергопринимающих устройств мощностью на период электроснабжения по временной схеме электроснабжения.</w:t>
      </w:r>
    </w:p>
    <w:p w:rsidR="00F46B1B" w:rsidRDefault="00F46B1B">
      <w:pPr>
        <w:pStyle w:val="ConsPlusNormal"/>
        <w:jc w:val="both"/>
      </w:pPr>
      <w:r>
        <w:t xml:space="preserve">(п. 27 в ред. </w:t>
      </w:r>
      <w:hyperlink r:id="rId1994">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bookmarkStart w:id="421" w:name="P5382"/>
      <w:bookmarkEnd w:id="421"/>
      <w:r>
        <w:t xml:space="preserve">27(1). Полное ограничение режима потребления в связи с выявлением обстоятельств, указанных в </w:t>
      </w:r>
      <w:hyperlink w:anchor="P5020">
        <w:r>
          <w:rPr>
            <w:color w:val="0000FF"/>
          </w:rPr>
          <w:t>подпунктах "к"</w:t>
        </w:r>
      </w:hyperlink>
      <w:r>
        <w:t xml:space="preserve"> и </w:t>
      </w:r>
      <w:hyperlink w:anchor="P5022">
        <w:r>
          <w:rPr>
            <w:color w:val="0000FF"/>
          </w:rPr>
          <w:t>"л" пункта 2</w:t>
        </w:r>
      </w:hyperlink>
      <w:r>
        <w:t xml:space="preserve"> настоящих Правил, вводится с учетом следующих особенностей.</w:t>
      </w:r>
    </w:p>
    <w:p w:rsidR="00F46B1B" w:rsidRDefault="00F46B1B">
      <w:pPr>
        <w:pStyle w:val="ConsPlusNormal"/>
        <w:spacing w:before="220"/>
        <w:ind w:firstLine="540"/>
        <w:jc w:val="both"/>
      </w:pPr>
      <w:bookmarkStart w:id="422" w:name="P5383"/>
      <w:bookmarkEnd w:id="422"/>
      <w:r>
        <w:t xml:space="preserve">В качестве инициатора введения полного ограничения режима потребления по обстоятельствам, указанным в </w:t>
      </w:r>
      <w:hyperlink w:anchor="P5020">
        <w:r>
          <w:rPr>
            <w:color w:val="0000FF"/>
          </w:rPr>
          <w:t>подпунктах "к"</w:t>
        </w:r>
      </w:hyperlink>
      <w:r>
        <w:t xml:space="preserve"> и </w:t>
      </w:r>
      <w:hyperlink w:anchor="P5022">
        <w:r>
          <w:rPr>
            <w:color w:val="0000FF"/>
          </w:rPr>
          <w:t>"л" пункта 2</w:t>
        </w:r>
      </w:hyperlink>
      <w:r>
        <w:t xml:space="preserve"> настоящих Правил, может выступать штаб по обеспечению безопасности электроснабжения, созданный в субъекте Российской Федерации, правоохранительные, контролирующие или другие органы государственной власти, гарантирующий поставщик (энергосбытовая организация), сетевая организация или иное лицо, к энергопринимающим устройствам и (или) объектам электроэнергетики которых технологически присоединены энергопринимающие устройства и (или) объекты электроэнергетики потребителя, в отношении которого вводится полное ограничение режима потребления.</w:t>
      </w:r>
    </w:p>
    <w:p w:rsidR="00F46B1B" w:rsidRDefault="00F46B1B">
      <w:pPr>
        <w:pStyle w:val="ConsPlusNormal"/>
        <w:spacing w:before="220"/>
        <w:ind w:firstLine="540"/>
        <w:jc w:val="both"/>
      </w:pPr>
      <w:r>
        <w:t xml:space="preserve">Сетевая организация либо иное лицо, к энергопринимающим устройствам и (или) объектам </w:t>
      </w:r>
      <w:r>
        <w:lastRenderedPageBreak/>
        <w:t>электроэнергетики которых технологически присоединены энергопринимающие устройства и (или) объекты электроэнергетики потребителя, вводит полное ограничение режима потребления:</w:t>
      </w:r>
    </w:p>
    <w:p w:rsidR="00F46B1B" w:rsidRDefault="00F46B1B">
      <w:pPr>
        <w:pStyle w:val="ConsPlusNormal"/>
        <w:spacing w:before="220"/>
        <w:ind w:firstLine="540"/>
        <w:jc w:val="both"/>
      </w:pPr>
      <w:r>
        <w:t xml:space="preserve">по основанию, указанному в </w:t>
      </w:r>
      <w:hyperlink w:anchor="P5020">
        <w:r>
          <w:rPr>
            <w:color w:val="0000FF"/>
          </w:rPr>
          <w:t>подпункте "к" пункта 2</w:t>
        </w:r>
      </w:hyperlink>
      <w:r>
        <w:t xml:space="preserve"> настоящих Правил, - при выявлении обстоятельств, являющихся основанием для введения ограничения режима потребления в соответствии с </w:t>
      </w:r>
      <w:hyperlink w:anchor="P5020">
        <w:r>
          <w:rPr>
            <w:color w:val="0000FF"/>
          </w:rPr>
          <w:t>подпунктом "к" пункта 2</w:t>
        </w:r>
      </w:hyperlink>
      <w:r>
        <w:t xml:space="preserve"> настоящих Правил, в том числе при получении уведомления об указанных обстоятельствах от лиц, указанных в </w:t>
      </w:r>
      <w:hyperlink w:anchor="P5383">
        <w:r>
          <w:rPr>
            <w:color w:val="0000FF"/>
          </w:rPr>
          <w:t>абзаце втором</w:t>
        </w:r>
      </w:hyperlink>
      <w:r>
        <w:t xml:space="preserve"> настоящего пункта;</w:t>
      </w:r>
    </w:p>
    <w:p w:rsidR="00F46B1B" w:rsidRDefault="00F46B1B">
      <w:pPr>
        <w:pStyle w:val="ConsPlusNormal"/>
        <w:spacing w:before="220"/>
        <w:ind w:firstLine="540"/>
        <w:jc w:val="both"/>
      </w:pPr>
      <w:r>
        <w:t xml:space="preserve">по основанию, указанному в </w:t>
      </w:r>
      <w:hyperlink w:anchor="P5022">
        <w:r>
          <w:rPr>
            <w:color w:val="0000FF"/>
          </w:rPr>
          <w:t>подпункте "л" пункта 2</w:t>
        </w:r>
      </w:hyperlink>
      <w:r>
        <w:t xml:space="preserve"> настоящих Правил, - при получении уведомления об осуществлении потребителем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 от лиц, указанных в </w:t>
      </w:r>
      <w:hyperlink w:anchor="P5383">
        <w:r>
          <w:rPr>
            <w:color w:val="0000FF"/>
          </w:rPr>
          <w:t>абзаце втором</w:t>
        </w:r>
      </w:hyperlink>
      <w:r>
        <w:t xml:space="preserve"> настоящего пункта.</w:t>
      </w:r>
    </w:p>
    <w:p w:rsidR="00F46B1B" w:rsidRDefault="00F46B1B">
      <w:pPr>
        <w:pStyle w:val="ConsPlusNormal"/>
        <w:spacing w:before="220"/>
        <w:ind w:firstLine="540"/>
        <w:jc w:val="both"/>
      </w:pPr>
      <w:r>
        <w:t xml:space="preserve">Введение полного ограничения режима потребления по основаниям, указанным в </w:t>
      </w:r>
      <w:hyperlink w:anchor="P5020">
        <w:r>
          <w:rPr>
            <w:color w:val="0000FF"/>
          </w:rPr>
          <w:t>подпунктах "к"</w:t>
        </w:r>
      </w:hyperlink>
      <w:r>
        <w:t xml:space="preserve"> и </w:t>
      </w:r>
      <w:hyperlink w:anchor="P5022">
        <w:r>
          <w:rPr>
            <w:color w:val="0000FF"/>
          </w:rPr>
          <w:t>"л" пункта 2</w:t>
        </w:r>
      </w:hyperlink>
      <w:r>
        <w:t xml:space="preserve"> настоящих Правил, осуществляется незамедлительно с момента получения уведомления о необходимости введения ограничения режима потребления от одного из лиц, указанных в </w:t>
      </w:r>
      <w:hyperlink w:anchor="P5383">
        <w:r>
          <w:rPr>
            <w:color w:val="0000FF"/>
          </w:rPr>
          <w:t>абзаце втором</w:t>
        </w:r>
      </w:hyperlink>
      <w:r>
        <w:t xml:space="preserve"> настоящего пункта, или незамедлительно после самостоятельного выявления исполнителем (субисполнителем) обстоятельств, являющихся основанием для введения ограничения режима потребления в соответствии с </w:t>
      </w:r>
      <w:hyperlink w:anchor="P5020">
        <w:r>
          <w:rPr>
            <w:color w:val="0000FF"/>
          </w:rPr>
          <w:t>подпунктом "к" пункта 2</w:t>
        </w:r>
      </w:hyperlink>
      <w:r>
        <w:t xml:space="preserve"> настоящих Правил.</w:t>
      </w:r>
    </w:p>
    <w:p w:rsidR="00F46B1B" w:rsidRDefault="00F46B1B">
      <w:pPr>
        <w:pStyle w:val="ConsPlusNormal"/>
        <w:spacing w:before="220"/>
        <w:ind w:firstLine="540"/>
        <w:jc w:val="both"/>
      </w:pPr>
      <w:r>
        <w:t xml:space="preserve">Введение полного ограничения режима потребления по основаниям, указанным в </w:t>
      </w:r>
      <w:hyperlink w:anchor="P5020">
        <w:r>
          <w:rPr>
            <w:color w:val="0000FF"/>
          </w:rPr>
          <w:t>подпунктах "к"</w:t>
        </w:r>
      </w:hyperlink>
      <w:r>
        <w:t xml:space="preserve"> и </w:t>
      </w:r>
      <w:hyperlink w:anchor="P5022">
        <w:r>
          <w:rPr>
            <w:color w:val="0000FF"/>
          </w:rPr>
          <w:t>"л" пункта 2</w:t>
        </w:r>
      </w:hyperlink>
      <w:r>
        <w:t xml:space="preserve"> настоящих Правил,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осуществляется с учетом порядка, предусмотренного для таких потребителей настоящим разделом.</w:t>
      </w:r>
    </w:p>
    <w:p w:rsidR="00F46B1B" w:rsidRDefault="00F46B1B">
      <w:pPr>
        <w:pStyle w:val="ConsPlusNormal"/>
        <w:spacing w:before="220"/>
        <w:ind w:firstLine="540"/>
        <w:jc w:val="both"/>
      </w:pPr>
      <w:r>
        <w:t xml:space="preserve">Исполнитель (субисполнитель) введения ограничения незамедлительно направляет потребителю уведомление о введении полного ограничения режима потребления с указанием на незамедлительное введение этого ограничения. В уведомлении, направленном потребителю, указывается информация, предусмотренная </w:t>
      </w:r>
      <w:hyperlink w:anchor="P5128">
        <w:r>
          <w:rPr>
            <w:color w:val="0000FF"/>
          </w:rPr>
          <w:t>пунктами 8(1)</w:t>
        </w:r>
      </w:hyperlink>
      <w:r>
        <w:t xml:space="preserve"> и </w:t>
      </w:r>
      <w:hyperlink w:anchor="P5139">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а также информации о дате и времени введения ограничения режима потребления.</w:t>
      </w:r>
    </w:p>
    <w:p w:rsidR="00F46B1B" w:rsidRDefault="00F46B1B">
      <w:pPr>
        <w:pStyle w:val="ConsPlusNormal"/>
        <w:jc w:val="both"/>
      </w:pPr>
      <w:r>
        <w:t xml:space="preserve">(п. 27(1) введен </w:t>
      </w:r>
      <w:hyperlink r:id="rId1995">
        <w:r>
          <w:rPr>
            <w:color w:val="0000FF"/>
          </w:rPr>
          <w:t>Постановлением</w:t>
        </w:r>
      </w:hyperlink>
      <w:r>
        <w:t xml:space="preserve"> Правительства РФ от 01.11.2024 N 1479)</w:t>
      </w:r>
    </w:p>
    <w:p w:rsidR="00F46B1B" w:rsidRDefault="00F46B1B">
      <w:pPr>
        <w:pStyle w:val="ConsPlusNormal"/>
        <w:spacing w:before="220"/>
        <w:ind w:firstLine="540"/>
        <w:jc w:val="both"/>
      </w:pPr>
      <w:r>
        <w:t xml:space="preserve">28. В случае выявления нарушения (в том числе при получении от гарантирующего поставщика (энергосбытовой организации) подтвержденной информации о нарушении) потребителем полного ограничения режима потребления, введенного в отношении его энергопринимающих устройств и (или) объектов электроэнергетики исполнителем (субисполнителем) со своих объектов электросетевого хозяйства при сохранении предусмотренных </w:t>
      </w:r>
      <w:hyperlink w:anchor="P5002">
        <w:r>
          <w:rPr>
            <w:color w:val="0000FF"/>
          </w:rPr>
          <w:t>подпунктами "а"</w:t>
        </w:r>
      </w:hyperlink>
      <w:r>
        <w:t xml:space="preserve"> - </w:t>
      </w:r>
      <w:hyperlink w:anchor="P5013">
        <w:r>
          <w:rPr>
            <w:color w:val="0000FF"/>
          </w:rPr>
          <w:t>"д"</w:t>
        </w:r>
      </w:hyperlink>
      <w:r>
        <w:t xml:space="preserve">, </w:t>
      </w:r>
      <w:hyperlink w:anchor="P5015">
        <w:r>
          <w:rPr>
            <w:color w:val="0000FF"/>
          </w:rPr>
          <w:t>"ж"</w:t>
        </w:r>
      </w:hyperlink>
      <w:r>
        <w:t xml:space="preserve"> и </w:t>
      </w:r>
      <w:hyperlink w:anchor="P5020">
        <w:r>
          <w:rPr>
            <w:color w:val="0000FF"/>
          </w:rPr>
          <w:t>"к" пункта 2</w:t>
        </w:r>
      </w:hyperlink>
      <w:r>
        <w:t xml:space="preserve"> настоящих Правил обстоятельств, послуживших основанием для введения указанного ограничения режима потребления, исполнитель (субисполнитель) вводит в отношении энергопринимающих устройств и (или) объектов электроэнергетики такого потребителя полное ограничение режима потребления незамедлительно. При этом процедура введения ограничения режима потребления, предусмотренная настоящими Правилами, повторно не проводится.</w:t>
      </w:r>
    </w:p>
    <w:p w:rsidR="00F46B1B" w:rsidRDefault="00F46B1B">
      <w:pPr>
        <w:pStyle w:val="ConsPlusNormal"/>
        <w:jc w:val="both"/>
      </w:pPr>
      <w:r>
        <w:t xml:space="preserve">(в ред. </w:t>
      </w:r>
      <w:hyperlink r:id="rId1996">
        <w:r>
          <w:rPr>
            <w:color w:val="0000FF"/>
          </w:rPr>
          <w:t>Постановления</w:t>
        </w:r>
      </w:hyperlink>
      <w:r>
        <w:t xml:space="preserve"> Правительства РФ от 01.11.2024 N 1479)</w:t>
      </w:r>
    </w:p>
    <w:p w:rsidR="00F46B1B" w:rsidRDefault="00F46B1B">
      <w:pPr>
        <w:pStyle w:val="ConsPlusNormal"/>
        <w:spacing w:before="220"/>
        <w:ind w:firstLine="540"/>
        <w:jc w:val="both"/>
      </w:pPr>
      <w:r>
        <w:t xml:space="preserve">О факте выявления нарушения потребителем полного ограничения режима потребления и незамедлительного ограничения режима потребления энергопринимающими устройствами и (или) объектами электроэнергетики потребителя в соответствии с настоящим пунктом исполнитель </w:t>
      </w:r>
      <w:r>
        <w:lastRenderedPageBreak/>
        <w:t>(субисполнитель) уведомляет инициатора введения ограничения.</w:t>
      </w:r>
    </w:p>
    <w:p w:rsidR="00F46B1B" w:rsidRDefault="00F46B1B">
      <w:pPr>
        <w:pStyle w:val="ConsPlusNormal"/>
        <w:jc w:val="both"/>
      </w:pPr>
      <w:r>
        <w:t xml:space="preserve">(п. 28 в ред. </w:t>
      </w:r>
      <w:hyperlink r:id="rId1997">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r>
        <w:t>29. В случае если в целях введения ограничения режима потребления действия, предусмотренные настоящими Правилами, должны выполняться несколькими сетевыми организациями и (или) иными лицами, к объектам электросетевого хозяйства которых технологически присоединен (в случае отсутствия надлежащего технологического присоединения - непосредственно присоединен) потребитель, в качестве исполнителей и (или) субисполнителей, положения настоящих Правил применяются в отношении каждой из указанных сетевых организаций и (или) каждого из указанных лиц, не оказывающих услуги по передаче электрической энергии, с учетом следующих особенностей.</w:t>
      </w:r>
    </w:p>
    <w:p w:rsidR="00F46B1B" w:rsidRDefault="00F46B1B">
      <w:pPr>
        <w:pStyle w:val="ConsPlusNormal"/>
        <w:spacing w:before="220"/>
        <w:ind w:firstLine="540"/>
        <w:jc w:val="both"/>
      </w:pPr>
      <w:r>
        <w:t>При определении уровня частичного ограничения режима потребления, а также уровня, до которого исполнители (субисполнители) обязаны ввести ограничение режима потребления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лицам), инициатор введения ограничения самостоятельно устанавливает для каждого исполнителя (субисполнителя) уровень, до которого такой исполнитель (субисполнитель) обязан сократить объем подачи электрической энергии потребителю, при этом частичное ограничение режима потребления может подразумевать полное прекращение подачи электрической энергии потребителю одним или несколькими из исполнителей (субисполнителей).</w:t>
      </w:r>
    </w:p>
    <w:p w:rsidR="00F46B1B" w:rsidRDefault="00F46B1B">
      <w:pPr>
        <w:pStyle w:val="ConsPlusNormal"/>
        <w:spacing w:before="220"/>
        <w:ind w:firstLine="540"/>
        <w:jc w:val="both"/>
      </w:pPr>
      <w:r>
        <w:t xml:space="preserve">В случае получения исполнителем (субисполнителем) уведомления о необходимости введения ограничения режима потребления, направляемого инициатором введения ограничения, которое содержит указание на необходимость прекращения подачи электрической энергии в отношении всех точек присоединения к электрической сети исполнителя (субисполнителя) энергопринимающих устройств и (или) объектов электроэнергетики потребителя, на правоотношения потребителя, инициатора и исполнителя (субисполнителя), связанные с введением ограничения режима потребления в отношении такого устройства и (или) объекта, распространяются положения настоящих Правил, регулирующие введение полного ограничения режима потребления, в том числе положения </w:t>
      </w:r>
      <w:hyperlink w:anchor="P5336">
        <w:r>
          <w:rPr>
            <w:color w:val="0000FF"/>
          </w:rPr>
          <w:t>пункта 21</w:t>
        </w:r>
      </w:hyperlink>
      <w:r>
        <w:t xml:space="preserve"> настоящих Правил.</w:t>
      </w:r>
    </w:p>
    <w:p w:rsidR="00F46B1B" w:rsidRDefault="00F46B1B">
      <w:pPr>
        <w:pStyle w:val="ConsPlusNormal"/>
        <w:spacing w:before="220"/>
        <w:ind w:firstLine="540"/>
        <w:jc w:val="both"/>
      </w:pPr>
      <w:r>
        <w:t xml:space="preserve">Уведомление, предусмотренное </w:t>
      </w:r>
      <w:hyperlink w:anchor="P5128">
        <w:r>
          <w:rPr>
            <w:color w:val="0000FF"/>
          </w:rPr>
          <w:t>пунктами 8(1)</w:t>
        </w:r>
      </w:hyperlink>
      <w:r>
        <w:t xml:space="preserve"> и </w:t>
      </w:r>
      <w:hyperlink w:anchor="P5139">
        <w:r>
          <w:rPr>
            <w:color w:val="0000FF"/>
          </w:rPr>
          <w:t>8(2)</w:t>
        </w:r>
      </w:hyperlink>
      <w:r>
        <w:t xml:space="preserve"> настоящих Правил, должно дополнительно содержать сведения, позволяющие идентифицировать исполнителей (субисполнителей), обязанных ввести ограничение режима потребления, с указанием уровня, до которого каждый из них обязан сократить или прекратить подачу электрической энергии потребителю, и точек поставки, в отношении которых соответствующим исполнителем (субисполнителем) должны быть осуществлены указанные действия, если такие точки в отношении энергопринимающих устройств и (или) объектов электроэнергетики, ограничение режима потребления которыми подлежит введению в соответствии с настоящими Правилами, сформированы.</w:t>
      </w:r>
    </w:p>
    <w:p w:rsidR="00F46B1B" w:rsidRDefault="00F46B1B">
      <w:pPr>
        <w:pStyle w:val="ConsPlusNormal"/>
        <w:spacing w:before="220"/>
        <w:ind w:firstLine="540"/>
        <w:jc w:val="both"/>
      </w:pPr>
      <w:r>
        <w:t xml:space="preserve">В случае если в отношении энергопринимающих устройств и (или) объектов электроэнергетики потребителя подлежит введению полное ограничение режима потребления и введение такого ограничения не может привести к ограничению или прекращению подачи электрической энергии иным лицам, уровень ограничения режима потребления для каждого исполнителя (субисполнителя) не устанавливается и дополнительная информация в уведомление, предусмотренное </w:t>
      </w:r>
      <w:hyperlink w:anchor="P5128">
        <w:r>
          <w:rPr>
            <w:color w:val="0000FF"/>
          </w:rPr>
          <w:t>пунктами 8(1)</w:t>
        </w:r>
      </w:hyperlink>
      <w:r>
        <w:t xml:space="preserve"> и </w:t>
      </w:r>
      <w:hyperlink w:anchor="P5139">
        <w:r>
          <w:rPr>
            <w:color w:val="0000FF"/>
          </w:rPr>
          <w:t>8(2)</w:t>
        </w:r>
      </w:hyperlink>
      <w:r>
        <w:t xml:space="preserve"> настоящих Правил, не включается.</w:t>
      </w:r>
    </w:p>
    <w:p w:rsidR="00F46B1B" w:rsidRDefault="00F46B1B">
      <w:pPr>
        <w:pStyle w:val="ConsPlusNormal"/>
        <w:spacing w:before="220"/>
        <w:ind w:firstLine="540"/>
        <w:jc w:val="both"/>
      </w:pPr>
      <w:r>
        <w:t xml:space="preserve">Уведомления, предусмотренные </w:t>
      </w:r>
      <w:hyperlink w:anchor="P5147">
        <w:r>
          <w:rPr>
            <w:color w:val="0000FF"/>
          </w:rPr>
          <w:t>пунктом 9</w:t>
        </w:r>
      </w:hyperlink>
      <w:r>
        <w:t xml:space="preserve"> настоящих Правил, направляются каждому из исполнителей (субисполнителей), обязанных сократить объем или прекратить подачу электрической энергии потребителю.</w:t>
      </w:r>
    </w:p>
    <w:p w:rsidR="00F46B1B" w:rsidRDefault="00F46B1B">
      <w:pPr>
        <w:pStyle w:val="ConsPlusNormal"/>
        <w:spacing w:before="220"/>
        <w:ind w:firstLine="540"/>
        <w:jc w:val="both"/>
      </w:pPr>
      <w:r>
        <w:t xml:space="preserve">Обязательства по введению ограничения режима потребления и возобновлению подачи электрической энергии или прекращению процедуры введения ограничения режима потребления </w:t>
      </w:r>
      <w:r>
        <w:lastRenderedPageBreak/>
        <w:t>электрической энергии распространяются на каждого исполнителя (субисполнителя) в части точек поставки (точек присоединения энергопринимающих устройств и (или) объектов электроэнергетики потребителя к электрической сети), расположенных на границе балансовой принадлежности объектов электросетевого хозяйства соответствующего исполнителя (субисполнителя), и их исполнение не зависит от возможности осуществления таких действий прочими исполнителями (субисполнителями). Каждый исполнитель (субисполнитель) обязан ввести ограничение режима потребления до уровня, указанного в отношении его в уведомлении о введении ограничения режима потребления.</w:t>
      </w:r>
    </w:p>
    <w:p w:rsidR="00F46B1B" w:rsidRDefault="00F46B1B">
      <w:pPr>
        <w:pStyle w:val="ConsPlusNormal"/>
        <w:spacing w:before="220"/>
        <w:ind w:firstLine="540"/>
        <w:jc w:val="both"/>
      </w:pPr>
      <w:r>
        <w:t>В целях предотвращения ограничения или прекращения подачи электрической энергии иным лицам потребитель обязан осуществлять самостоятельное ограничение режима потребления с учетом содержащихся в уведомлении о введении ограничения режима потребления сведений об установленном для каждого исполнителя (субисполнителя) уровне, до которого такой исполнитель (субисполнитель) обязан сократить объем подачи электрической энергии этому потребителю.</w:t>
      </w:r>
    </w:p>
    <w:p w:rsidR="00F46B1B" w:rsidRDefault="00F46B1B">
      <w:pPr>
        <w:pStyle w:val="ConsPlusNormal"/>
        <w:spacing w:before="220"/>
        <w:ind w:firstLine="540"/>
        <w:jc w:val="both"/>
      </w:pPr>
      <w:r>
        <w:t>Обязательства потребителя, предусмотренные настоящими Правилами, распространяются на отношения с каждым из исполнителей (субисполнителей), указанных в уведомлении о ведении ограничения, в том числе в части обязанностей обеспечивать доступ к принадлежащим этому потребителю энергопринимающим устройствам и (или) объектам электроэнергетики и приборам учета, предоставлять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F46B1B" w:rsidRDefault="00F46B1B">
      <w:pPr>
        <w:pStyle w:val="ConsPlusNormal"/>
        <w:spacing w:before="22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направить уведомление о готовности к введению полного ограничения режима потребления инициатору введения ограничения и каждому исполнителю (субисполнителю), указанному в уведомлении о введении ограничения режима потребления. Исполнитель (субисполнитель), получивший указанное уведомление, вводит полное ограничение режима потребления в отношении энергопринимающих устройств и (или) объектов электроэнергетики потребителя в срок, предусмотренный </w:t>
      </w:r>
      <w:hyperlink w:anchor="P5072">
        <w:r>
          <w:rPr>
            <w:color w:val="0000FF"/>
          </w:rPr>
          <w:t>пунктом 6</w:t>
        </w:r>
      </w:hyperlink>
      <w:r>
        <w:t xml:space="preserve"> настоящих Правил.</w:t>
      </w:r>
    </w:p>
    <w:p w:rsidR="00F46B1B" w:rsidRDefault="00F46B1B">
      <w:pPr>
        <w:pStyle w:val="ConsPlusNormal"/>
        <w:spacing w:before="22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осуществляется каждым исполнителем (субисполнителем) в части объема электрической энергии, переданной из его электрической сети потребителю.</w:t>
      </w:r>
    </w:p>
    <w:p w:rsidR="00F46B1B" w:rsidRDefault="00F46B1B">
      <w:pPr>
        <w:pStyle w:val="ConsPlusNormal"/>
        <w:spacing w:before="220"/>
        <w:ind w:firstLine="540"/>
        <w:jc w:val="both"/>
      </w:pPr>
      <w:r>
        <w:t>Акты, подлежащие в соответствии с настоящими Правилами составлению инициатором введения ограничения, составляются в количестве экземпляров, предусмотренном настоящими Правилами и увеличенном на число исполнителей и субисполнителей, дополнительно участвующих в процедуре введения ограничения режима потребления по сравнению с общим порядком.</w:t>
      </w:r>
    </w:p>
    <w:p w:rsidR="00F46B1B" w:rsidRDefault="00F46B1B">
      <w:pPr>
        <w:pStyle w:val="ConsPlusNormal"/>
        <w:spacing w:before="22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выполнить в срок, не превышающий 2 месяцев,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в случае непредставления в установленный </w:t>
      </w:r>
      <w:hyperlink w:anchor="P5266">
        <w:r>
          <w:rPr>
            <w:color w:val="0000FF"/>
          </w:rPr>
          <w:t>пунктом 16(1)</w:t>
        </w:r>
      </w:hyperlink>
      <w:r>
        <w:t xml:space="preserve"> настоящих Правил срок хотя бы одному из исполнителей (субисполнителей), указанных в уведомлении о введении ограничения, утвержденного плана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F46B1B" w:rsidRDefault="00F46B1B">
      <w:pPr>
        <w:pStyle w:val="ConsPlusNormal"/>
        <w:spacing w:before="220"/>
        <w:ind w:firstLine="540"/>
        <w:jc w:val="both"/>
      </w:pPr>
      <w:r>
        <w:t xml:space="preserve">Уведомление о возобновлении подачи электрической энергии или о прекращении процедуры введения ограничения режима потребления, предусмотренное </w:t>
      </w:r>
      <w:hyperlink w:anchor="P5280">
        <w:r>
          <w:rPr>
            <w:color w:val="0000FF"/>
          </w:rPr>
          <w:t>пунктом 19</w:t>
        </w:r>
      </w:hyperlink>
      <w:r>
        <w:t xml:space="preserve"> настоящих </w:t>
      </w:r>
      <w:r>
        <w:lastRenderedPageBreak/>
        <w:t>Правил, направляется инициатором введения ограничения каждому исполнителю (субисполнителю).</w:t>
      </w:r>
    </w:p>
    <w:p w:rsidR="00F46B1B" w:rsidRDefault="00F46B1B">
      <w:pPr>
        <w:pStyle w:val="ConsPlusNormal"/>
        <w:jc w:val="both"/>
      </w:pPr>
      <w:r>
        <w:t xml:space="preserve">(п. 29 в ред. </w:t>
      </w:r>
      <w:hyperlink r:id="rId1998">
        <w:r>
          <w:rPr>
            <w:color w:val="0000FF"/>
          </w:rPr>
          <w:t>Постановления</w:t>
        </w:r>
      </w:hyperlink>
      <w:r>
        <w:t xml:space="preserve"> Правительства РФ от 24.05.2017 N 624)</w:t>
      </w:r>
    </w:p>
    <w:p w:rsidR="00F46B1B" w:rsidRDefault="00F46B1B">
      <w:pPr>
        <w:pStyle w:val="ConsPlusNormal"/>
        <w:ind w:firstLine="540"/>
        <w:jc w:val="both"/>
      </w:pPr>
    </w:p>
    <w:p w:rsidR="00F46B1B" w:rsidRDefault="00F46B1B">
      <w:pPr>
        <w:pStyle w:val="ConsPlusTitle"/>
        <w:jc w:val="center"/>
        <w:outlineLvl w:val="1"/>
      </w:pPr>
      <w:r>
        <w:t>III. Порядок введения ограничения режима</w:t>
      </w:r>
    </w:p>
    <w:p w:rsidR="00F46B1B" w:rsidRDefault="00F46B1B">
      <w:pPr>
        <w:pStyle w:val="ConsPlusTitle"/>
        <w:jc w:val="center"/>
      </w:pPr>
      <w:r>
        <w:t>потребления в целях проведения ремонтных работ на объектах</w:t>
      </w:r>
    </w:p>
    <w:p w:rsidR="00F46B1B" w:rsidRDefault="00F46B1B">
      <w:pPr>
        <w:pStyle w:val="ConsPlusTitle"/>
        <w:jc w:val="center"/>
      </w:pPr>
      <w:r>
        <w:t>электроэнергетики</w:t>
      </w:r>
    </w:p>
    <w:p w:rsidR="00F46B1B" w:rsidRDefault="00F46B1B">
      <w:pPr>
        <w:pStyle w:val="ConsPlusNormal"/>
        <w:jc w:val="center"/>
      </w:pPr>
      <w:r>
        <w:t xml:space="preserve">(в ред. </w:t>
      </w:r>
      <w:hyperlink r:id="rId1999">
        <w:r>
          <w:rPr>
            <w:color w:val="0000FF"/>
          </w:rPr>
          <w:t>Постановления</w:t>
        </w:r>
      </w:hyperlink>
      <w:r>
        <w:t xml:space="preserve"> Правительства РФ от 24.05.2017 N 624)</w:t>
      </w:r>
    </w:p>
    <w:p w:rsidR="00F46B1B" w:rsidRDefault="00F46B1B">
      <w:pPr>
        <w:pStyle w:val="ConsPlusNormal"/>
        <w:ind w:firstLine="540"/>
        <w:jc w:val="both"/>
      </w:pPr>
    </w:p>
    <w:p w:rsidR="00F46B1B" w:rsidRDefault="00F46B1B">
      <w:pPr>
        <w:pStyle w:val="ConsPlusNormal"/>
        <w:ind w:firstLine="540"/>
        <w:jc w:val="both"/>
      </w:pPr>
      <w:r>
        <w:t>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системообразующую территориальную сетевую организацию о проведении таких работ, сроках и об объемах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системообразующей территориальной сетевой организацией, предусмотрено, что такое уведомление потребителю передает гарантирующий поставщик (энергосбытовая, энергоснабжающая организация), системообразующая территориальная сетевая организация, то такие организации обязаны при получении от сетевой организации указанного уведомления в течение суток передать его потребителю способом, позволяющим определить дату и время передачи.</w:t>
      </w:r>
    </w:p>
    <w:p w:rsidR="00F46B1B" w:rsidRDefault="00F46B1B">
      <w:pPr>
        <w:pStyle w:val="ConsPlusNormal"/>
        <w:jc w:val="both"/>
      </w:pPr>
      <w:r>
        <w:t xml:space="preserve">(п. 30 в ред. </w:t>
      </w:r>
      <w:hyperlink r:id="rId2000">
        <w:r>
          <w:rPr>
            <w:color w:val="0000FF"/>
          </w:rPr>
          <w:t>Постановления</w:t>
        </w:r>
      </w:hyperlink>
      <w:r>
        <w:t xml:space="preserve"> Правительства РФ от 31.08.2024 N 1195)</w:t>
      </w:r>
    </w:p>
    <w:p w:rsidR="00F46B1B" w:rsidRDefault="00F46B1B">
      <w:pPr>
        <w:pStyle w:val="ConsPlusNormal"/>
        <w:spacing w:before="220"/>
        <w:ind w:firstLine="540"/>
        <w:jc w:val="both"/>
      </w:pPr>
      <w: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F46B1B" w:rsidRDefault="00F46B1B">
      <w:pPr>
        <w:pStyle w:val="ConsPlusNormal"/>
        <w:spacing w:before="220"/>
        <w:ind w:firstLine="540"/>
        <w:jc w:val="both"/>
      </w:pPr>
      <w: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F46B1B" w:rsidRDefault="00F46B1B">
      <w:pPr>
        <w:pStyle w:val="ConsPlusNormal"/>
        <w:spacing w:before="220"/>
        <w:ind w:firstLine="540"/>
        <w:jc w:val="both"/>
      </w:pPr>
      <w: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F46B1B" w:rsidRDefault="00F46B1B">
      <w:pPr>
        <w:pStyle w:val="ConsPlusNormal"/>
        <w:spacing w:before="220"/>
        <w:ind w:firstLine="540"/>
        <w:jc w:val="both"/>
      </w:pPr>
      <w:r>
        <w:t>в) действие обстоятельств непреодолимой силы.</w:t>
      </w:r>
    </w:p>
    <w:p w:rsidR="00F46B1B" w:rsidRDefault="00F46B1B">
      <w:pPr>
        <w:pStyle w:val="ConsPlusNormal"/>
        <w:spacing w:before="220"/>
        <w:ind w:firstLine="540"/>
        <w:jc w:val="both"/>
      </w:pPr>
      <w: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через системообразующую территориальную сетевую организацию или (если это предусмотрено договором оказания услуг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rsidR="00F46B1B" w:rsidRDefault="00F46B1B">
      <w:pPr>
        <w:pStyle w:val="ConsPlusNormal"/>
        <w:jc w:val="both"/>
      </w:pPr>
      <w:r>
        <w:t xml:space="preserve">(в ред. </w:t>
      </w:r>
      <w:hyperlink r:id="rId2001">
        <w:r>
          <w:rPr>
            <w:color w:val="0000FF"/>
          </w:rPr>
          <w:t>Постановления</w:t>
        </w:r>
      </w:hyperlink>
      <w:r>
        <w:t xml:space="preserve"> Правительства РФ от 31.08.2024 N 1195)</w:t>
      </w:r>
    </w:p>
    <w:p w:rsidR="00F46B1B" w:rsidRDefault="00F46B1B">
      <w:pPr>
        <w:pStyle w:val="ConsPlusNormal"/>
        <w:spacing w:before="220"/>
        <w:ind w:firstLine="540"/>
        <w:jc w:val="both"/>
      </w:pPr>
      <w:r>
        <w:t xml:space="preserve">32(1). В случае если проведение ремонтных работ на объекте по производству электрической энергии невозможно без ограничения режима потребления, собственник или иной законный </w:t>
      </w:r>
      <w:r>
        <w:lastRenderedPageBreak/>
        <w:t>владелец такого объекта в порядке, установленном договорами купли-продажи (поставки) электрической энергии (мощности) либо положениями о технологическом взаимодействии, уведомляет потребителей напрямую либо, если это предусмотрено указанными договорами или положениями, через соответствующую сетевую организацию (иного владельца объектов электросетевого хозяйства), действующего в интересах потребителей гарантирующего поставщика (энергосбытовую, энергоснабжающую организацию) о проведении таких работ, о сроках и объемах ограничения режима потребления в связи с их проведением.</w:t>
      </w:r>
    </w:p>
    <w:p w:rsidR="00F46B1B" w:rsidRDefault="00F46B1B">
      <w:pPr>
        <w:pStyle w:val="ConsPlusNormal"/>
        <w:spacing w:before="220"/>
        <w:ind w:firstLine="540"/>
        <w:jc w:val="both"/>
      </w:pPr>
      <w:r>
        <w:t>При этом если договором купли-продажи (поставки) электрической энергии (мощности) либо положением о технологическом взаимодействии предусмотрено, что такое уведомление потребителю передает сетевая организация (иной владелец объектов электросетевого хозяйства) или гарантирующий поставщик (энергосбытовая, энергоснабжающая организация), указанные лица обязаны при получении от собственника или иного законного владельца объекта по производству электрической энергии указанного уведомления в течение 1 суток передать его потребителю способом, позволяющим определить дату и время передачи.</w:t>
      </w:r>
    </w:p>
    <w:p w:rsidR="00F46B1B" w:rsidRDefault="00F46B1B">
      <w:pPr>
        <w:pStyle w:val="ConsPlusNormal"/>
        <w:jc w:val="both"/>
      </w:pPr>
      <w:r>
        <w:t xml:space="preserve">(п. 32(1) введен </w:t>
      </w:r>
      <w:hyperlink r:id="rId2002">
        <w:r>
          <w:rPr>
            <w:color w:val="0000FF"/>
          </w:rPr>
          <w:t>Постановлением</w:t>
        </w:r>
      </w:hyperlink>
      <w:r>
        <w:t xml:space="preserve"> Правительства РФ от 13.08.2018 N 937)</w:t>
      </w:r>
    </w:p>
    <w:p w:rsidR="00F46B1B" w:rsidRDefault="00F46B1B">
      <w:pPr>
        <w:pStyle w:val="ConsPlusNormal"/>
        <w:spacing w:before="220"/>
        <w:ind w:firstLine="540"/>
        <w:jc w:val="both"/>
      </w:pPr>
      <w:r>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и объемах ограничения режима потребления.</w:t>
      </w:r>
    </w:p>
    <w:p w:rsidR="00F46B1B" w:rsidRDefault="00F46B1B">
      <w:pPr>
        <w:pStyle w:val="ConsPlusNormal"/>
        <w:jc w:val="both"/>
      </w:pPr>
      <w:r>
        <w:t xml:space="preserve">(в ред. </w:t>
      </w:r>
      <w:hyperlink r:id="rId2003">
        <w:r>
          <w:rPr>
            <w:color w:val="0000FF"/>
          </w:rPr>
          <w:t>Постановления</w:t>
        </w:r>
      </w:hyperlink>
      <w:r>
        <w:t xml:space="preserve"> Правительства РФ от 13.08.2018 N 937)</w:t>
      </w:r>
    </w:p>
    <w:p w:rsidR="00F46B1B" w:rsidRDefault="00F46B1B">
      <w:pPr>
        <w:pStyle w:val="ConsPlusNormal"/>
        <w:spacing w:before="220"/>
        <w:ind w:firstLine="540"/>
        <w:jc w:val="both"/>
      </w:pPr>
      <w: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F46B1B" w:rsidRDefault="00F46B1B">
      <w:pPr>
        <w:pStyle w:val="ConsPlusNormal"/>
        <w:jc w:val="both"/>
      </w:pPr>
      <w:r>
        <w:t xml:space="preserve">(в ред. </w:t>
      </w:r>
      <w:hyperlink r:id="rId2004">
        <w:r>
          <w:rPr>
            <w:color w:val="0000FF"/>
          </w:rPr>
          <w:t>Постановления</w:t>
        </w:r>
      </w:hyperlink>
      <w:r>
        <w:t xml:space="preserve"> Правительства РФ от 13.08.2018 N 937)</w:t>
      </w:r>
    </w:p>
    <w:p w:rsidR="00F46B1B" w:rsidRDefault="00F46B1B">
      <w:pPr>
        <w:pStyle w:val="ConsPlusNormal"/>
        <w:spacing w:before="220"/>
        <w:ind w:firstLine="540"/>
        <w:jc w:val="both"/>
      </w:pPr>
      <w:r>
        <w:t>Вместе с предложением о включении объекта в сводный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и объемах ограничения режима потребления. Сроки проведения ремонтных работ, сроки и объемы ограничения режима потребления, указанные в уведомлении соответствующих потребителей, должны соответствовать срокам проведения ремонтных работ, указанным в предложении о включении объекта электроэнергетики в сводный месячный график ремонта объектов диспетчеризации или в диспетчерской заявке, и объемам ограничения режима потребления, необходимым для проведения ремонтных работ.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F46B1B" w:rsidRDefault="00F46B1B">
      <w:pPr>
        <w:pStyle w:val="ConsPlusNormal"/>
        <w:jc w:val="both"/>
      </w:pPr>
      <w:r>
        <w:t xml:space="preserve">(в ред. </w:t>
      </w:r>
      <w:hyperlink r:id="rId2005">
        <w:r>
          <w:rPr>
            <w:color w:val="0000FF"/>
          </w:rPr>
          <w:t>Постановления</w:t>
        </w:r>
      </w:hyperlink>
      <w:r>
        <w:t xml:space="preserve"> Правительства РФ от 13.08.2018 N 937)</w:t>
      </w:r>
    </w:p>
    <w:p w:rsidR="00F46B1B" w:rsidRDefault="00F46B1B">
      <w:pPr>
        <w:pStyle w:val="ConsPlusNormal"/>
        <w:spacing w:before="220"/>
        <w:ind w:firstLine="540"/>
        <w:jc w:val="both"/>
      </w:pPr>
      <w:r>
        <w:t>В случае если вывод в ремонт объекта электроэнергетики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рассмотрении предложения о включении объекта электроэнергетики в сводный месячный график ремонта объектов диспетчеризации и согласовании диспетчерской заявки.</w:t>
      </w:r>
    </w:p>
    <w:p w:rsidR="00F46B1B" w:rsidRDefault="00F46B1B">
      <w:pPr>
        <w:pStyle w:val="ConsPlusNormal"/>
        <w:jc w:val="both"/>
      </w:pPr>
      <w:r>
        <w:t xml:space="preserve">(в ред. </w:t>
      </w:r>
      <w:hyperlink r:id="rId2006">
        <w:r>
          <w:rPr>
            <w:color w:val="0000FF"/>
          </w:rPr>
          <w:t>Постановления</w:t>
        </w:r>
      </w:hyperlink>
      <w:r>
        <w:t xml:space="preserve"> Правительства РФ от 13.08.2018 N 937)</w:t>
      </w:r>
    </w:p>
    <w:p w:rsidR="00F46B1B" w:rsidRDefault="00F46B1B">
      <w:pPr>
        <w:pStyle w:val="ConsPlusNormal"/>
        <w:spacing w:before="220"/>
        <w:ind w:firstLine="540"/>
        <w:jc w:val="both"/>
      </w:pPr>
      <w:r>
        <w:lastRenderedPageBreak/>
        <w:t xml:space="preserve">33(1). При невозможности без введения ограничения режима потребления электрической энергии вывода в ремонт объекта электроэнергетики (входящего в его состав оборудования), расположенного на территории, указанной в </w:t>
      </w:r>
      <w:hyperlink w:anchor="P4981">
        <w:r>
          <w:rPr>
            <w:color w:val="0000FF"/>
          </w:rPr>
          <w:t>абзаце седьмом пункта 1</w:t>
        </w:r>
      </w:hyperlink>
      <w:r>
        <w:t xml:space="preserve"> настоящих Правил, введение ограничения режима потребления электрической энергии в отношении энергопринимающих устройств, с использованием которых на такой территории осуществляется майнинг цифровой валюты (в том числе участие в майнинг-пулах) и (или) деятельность оператора майнинговой инфраструктуры, осуществляется в приоритетном порядке по отношению к энергопринимающим устройствам иных потребителей электрической энергии.</w:t>
      </w:r>
    </w:p>
    <w:p w:rsidR="00F46B1B" w:rsidRDefault="00F46B1B">
      <w:pPr>
        <w:pStyle w:val="ConsPlusNormal"/>
        <w:jc w:val="both"/>
      </w:pPr>
      <w:r>
        <w:t xml:space="preserve">(п. 33(1) введен </w:t>
      </w:r>
      <w:hyperlink r:id="rId2007">
        <w:r>
          <w:rPr>
            <w:color w:val="0000FF"/>
          </w:rPr>
          <w:t>Постановлением</w:t>
        </w:r>
      </w:hyperlink>
      <w:r>
        <w:t xml:space="preserve"> Правительства РФ от 01.11.2024 N 1479)</w:t>
      </w:r>
    </w:p>
    <w:p w:rsidR="00F46B1B" w:rsidRDefault="00F46B1B">
      <w:pPr>
        <w:pStyle w:val="ConsPlusNormal"/>
        <w:ind w:firstLine="540"/>
        <w:jc w:val="both"/>
      </w:pPr>
    </w:p>
    <w:p w:rsidR="00F46B1B" w:rsidRDefault="00F46B1B">
      <w:pPr>
        <w:pStyle w:val="ConsPlusTitle"/>
        <w:jc w:val="center"/>
        <w:outlineLvl w:val="1"/>
      </w:pPr>
      <w:bookmarkStart w:id="423" w:name="P5438"/>
      <w:bookmarkEnd w:id="423"/>
      <w:r>
        <w:t>IV. Порядок введения ограничения режима потребления в целях</w:t>
      </w:r>
    </w:p>
    <w:p w:rsidR="00F46B1B" w:rsidRDefault="00F46B1B">
      <w:pPr>
        <w:pStyle w:val="ConsPlusTitle"/>
        <w:jc w:val="center"/>
      </w:pPr>
      <w:r>
        <w:t>предотвращения или ликвидации аварийных ситуаций</w:t>
      </w:r>
    </w:p>
    <w:p w:rsidR="00F46B1B" w:rsidRDefault="00F46B1B">
      <w:pPr>
        <w:pStyle w:val="ConsPlusNormal"/>
        <w:ind w:firstLine="540"/>
        <w:jc w:val="both"/>
      </w:pPr>
    </w:p>
    <w:p w:rsidR="00F46B1B" w:rsidRDefault="00F46B1B">
      <w:pPr>
        <w:pStyle w:val="ConsPlusNormal"/>
        <w:ind w:firstLine="540"/>
        <w:jc w:val="both"/>
      </w:pPr>
      <w:r>
        <w:t>34. В случае возникновения (угрозы возникновения) аварийных электроэнергетических режимов по причине возникновения или угрозы возникновения выхода параметров электроэнергетического режима за пределы допустимых значений допускается ограничение режима потребления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F46B1B" w:rsidRDefault="00F46B1B">
      <w:pPr>
        <w:pStyle w:val="ConsPlusNormal"/>
        <w:jc w:val="both"/>
      </w:pPr>
      <w:r>
        <w:t xml:space="preserve">(в ред. </w:t>
      </w:r>
      <w:hyperlink r:id="rId2008">
        <w:r>
          <w:rPr>
            <w:color w:val="0000FF"/>
          </w:rPr>
          <w:t>Постановления</w:t>
        </w:r>
      </w:hyperlink>
      <w:r>
        <w:t xml:space="preserve"> Правительства РФ от 13.08.2018 N 937)</w:t>
      </w:r>
    </w:p>
    <w:p w:rsidR="00F46B1B" w:rsidRDefault="00F46B1B">
      <w:pPr>
        <w:pStyle w:val="ConsPlusNormal"/>
        <w:spacing w:before="220"/>
        <w:ind w:firstLine="540"/>
        <w:jc w:val="both"/>
      </w:pPr>
      <w:r>
        <w:t xml:space="preserve">На территориях, указанных в </w:t>
      </w:r>
      <w:hyperlink w:anchor="P4981">
        <w:r>
          <w:rPr>
            <w:color w:val="0000FF"/>
          </w:rPr>
          <w:t>абзаце седьмом пункта 1</w:t>
        </w:r>
      </w:hyperlink>
      <w:r>
        <w:t xml:space="preserve"> настоящих Правил, аварийные ограничения также вводятся в отношении энергопринимающих устройств, с использованием которых осуществляется майнинг цифровой валюты (в том числе участие в майнинг-пулах) и (или) деятельность оператора майнинговой инфраструктуры, при возникновении оснований для перехода энергосистемы на работу в вынужденном режиме, предусмотренных правилами перехода энергосистемы на работу в вынужденном режиме и условиями работы в вынужденном режиме,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F46B1B" w:rsidRDefault="00F46B1B">
      <w:pPr>
        <w:pStyle w:val="ConsPlusNormal"/>
        <w:jc w:val="both"/>
      </w:pPr>
      <w:r>
        <w:t xml:space="preserve">(абзац введен </w:t>
      </w:r>
      <w:hyperlink r:id="rId2009">
        <w:r>
          <w:rPr>
            <w:color w:val="0000FF"/>
          </w:rPr>
          <w:t>Постановлением</w:t>
        </w:r>
      </w:hyperlink>
      <w:r>
        <w:t xml:space="preserve"> Правительства РФ от 01.11.2024 N 1479)</w:t>
      </w:r>
    </w:p>
    <w:p w:rsidR="00F46B1B" w:rsidRDefault="00F46B1B">
      <w:pPr>
        <w:pStyle w:val="ConsPlusNormal"/>
        <w:spacing w:before="220"/>
        <w:ind w:firstLine="540"/>
        <w:jc w:val="both"/>
      </w:pPr>
      <w: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F46B1B" w:rsidRDefault="00F46B1B">
      <w:pPr>
        <w:pStyle w:val="ConsPlusNormal"/>
        <w:spacing w:before="220"/>
        <w:ind w:firstLine="540"/>
        <w:jc w:val="both"/>
      </w:pPr>
      <w:r>
        <w:t>35. К графикам аварийного ограничения относятся:</w:t>
      </w:r>
    </w:p>
    <w:p w:rsidR="00F46B1B" w:rsidRDefault="00F46B1B">
      <w:pPr>
        <w:pStyle w:val="ConsPlusNormal"/>
        <w:spacing w:before="220"/>
        <w:ind w:firstLine="540"/>
        <w:jc w:val="both"/>
      </w:pPr>
      <w: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F46B1B" w:rsidRDefault="00F46B1B">
      <w:pPr>
        <w:pStyle w:val="ConsPlusNormal"/>
        <w:spacing w:before="220"/>
        <w:ind w:firstLine="540"/>
        <w:jc w:val="both"/>
      </w:pPr>
      <w:r>
        <w:t xml:space="preserve">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и (или) электросетевого оборудования.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w:t>
      </w:r>
      <w:r>
        <w:lastRenderedPageBreak/>
        <w:t>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F46B1B" w:rsidRDefault="00F46B1B">
      <w:pPr>
        <w:pStyle w:val="ConsPlusNormal"/>
        <w:jc w:val="both"/>
      </w:pPr>
      <w:r>
        <w:t xml:space="preserve">(в ред. </w:t>
      </w:r>
      <w:hyperlink r:id="rId2010">
        <w:r>
          <w:rPr>
            <w:color w:val="0000FF"/>
          </w:rPr>
          <w:t>Постановления</w:t>
        </w:r>
      </w:hyperlink>
      <w:r>
        <w:t xml:space="preserve"> Правительства РФ от 13.08.2018 N 937)</w:t>
      </w:r>
    </w:p>
    <w:p w:rsidR="00F46B1B" w:rsidRDefault="00F46B1B">
      <w:pPr>
        <w:pStyle w:val="ConsPlusNormal"/>
        <w:spacing w:before="220"/>
        <w:ind w:firstLine="540"/>
        <w:jc w:val="both"/>
      </w:pPr>
      <w: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F46B1B" w:rsidRDefault="00F46B1B">
      <w:pPr>
        <w:pStyle w:val="ConsPlusNormal"/>
        <w:spacing w:before="220"/>
        <w:ind w:firstLine="540"/>
        <w:jc w:val="both"/>
      </w:pPr>
      <w:r>
        <w:t>36(1). Графики аварийного ограничения разрабатываются и применяются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F46B1B" w:rsidRDefault="00F46B1B">
      <w:pPr>
        <w:pStyle w:val="ConsPlusNormal"/>
        <w:spacing w:before="220"/>
        <w:ind w:firstLine="540"/>
        <w:jc w:val="both"/>
      </w:pPr>
      <w:r>
        <w:t>Указанные правила содержат:</w:t>
      </w:r>
    </w:p>
    <w:p w:rsidR="00F46B1B" w:rsidRDefault="00F46B1B">
      <w:pPr>
        <w:pStyle w:val="ConsPlusNormal"/>
        <w:spacing w:before="220"/>
        <w:ind w:firstLine="540"/>
        <w:jc w:val="both"/>
      </w:pPr>
      <w:r>
        <w:t>порядок разработки графиков аварийного ограничения, основания и порядок применения графиков аварийного ограничения, включая порядок взаимодействия между системным оператором (субъектом оперативно-диспетчерского управления в технологически изолированной территориальной электроэнергетической системе), сетевой организацией, смежными сетевыми организациями, иными собственниками и законными владельцами объектов электросетевого хозяйства, собственниками и иными законными владельцами объектов по производству электрической энергии, потребителями электрической энергии в процессе разработки, согласования, утверждения, изменения, доведения до потребителей и применения графиков аварийного ограничения;</w:t>
      </w:r>
    </w:p>
    <w:p w:rsidR="00F46B1B" w:rsidRDefault="00F46B1B">
      <w:pPr>
        <w:pStyle w:val="ConsPlusNormal"/>
        <w:spacing w:before="220"/>
        <w:ind w:firstLine="540"/>
        <w:jc w:val="both"/>
      </w:pPr>
      <w:r>
        <w:t>требования к формам графиков аварийного ограничения и иных документов, используемых в процессе разработки графиков аварийного ограничения;</w:t>
      </w:r>
    </w:p>
    <w:p w:rsidR="00F46B1B" w:rsidRDefault="00F46B1B">
      <w:pPr>
        <w:pStyle w:val="ConsPlusNormal"/>
        <w:spacing w:before="220"/>
        <w:ind w:firstLine="540"/>
        <w:jc w:val="both"/>
      </w:pPr>
      <w:r>
        <w:t>порядок использования противоаварийной автоматики;</w:t>
      </w:r>
    </w:p>
    <w:p w:rsidR="00F46B1B" w:rsidRDefault="00F46B1B">
      <w:pPr>
        <w:pStyle w:val="ConsPlusNormal"/>
        <w:spacing w:before="220"/>
        <w:ind w:firstLine="540"/>
        <w:jc w:val="both"/>
      </w:pPr>
      <w:r>
        <w:t>порядок определения величины технологической и (или) аварийной брони, требования к энергопринимающим устройствам, подключенным к электроприемникам технологической и (или) аварийной брони, а также форму акта согласования технологической и (или) аварийной брони.</w:t>
      </w:r>
    </w:p>
    <w:p w:rsidR="00F46B1B" w:rsidRDefault="00F46B1B">
      <w:pPr>
        <w:pStyle w:val="ConsPlusNormal"/>
        <w:jc w:val="both"/>
      </w:pPr>
      <w:r>
        <w:t xml:space="preserve">(п. 36(1) введен </w:t>
      </w:r>
      <w:hyperlink r:id="rId2011">
        <w:r>
          <w:rPr>
            <w:color w:val="0000FF"/>
          </w:rPr>
          <w:t>Постановлением</w:t>
        </w:r>
      </w:hyperlink>
      <w:r>
        <w:t xml:space="preserve"> Правительства РФ от 13.08.2018 N 937)</w:t>
      </w:r>
    </w:p>
    <w:p w:rsidR="00F46B1B" w:rsidRDefault="00F46B1B">
      <w:pPr>
        <w:pStyle w:val="ConsPlusNormal"/>
        <w:spacing w:before="220"/>
        <w:ind w:firstLine="540"/>
        <w:jc w:val="both"/>
      </w:pPr>
      <w:r>
        <w:t xml:space="preserve">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w:t>
      </w:r>
      <w:hyperlink r:id="rId2012">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46B1B" w:rsidRDefault="00F46B1B">
      <w:pPr>
        <w:pStyle w:val="ConsPlusNormal"/>
        <w:spacing w:before="220"/>
        <w:ind w:firstLine="540"/>
        <w:jc w:val="both"/>
      </w:pPr>
      <w:r>
        <w:t>Графики аварийного ограничения разрабатываются и утверждаются в соответствии с формами, установленными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F46B1B" w:rsidRDefault="00F46B1B">
      <w:pPr>
        <w:pStyle w:val="ConsPlusNormal"/>
        <w:jc w:val="both"/>
      </w:pPr>
      <w:r>
        <w:lastRenderedPageBreak/>
        <w:t xml:space="preserve">(абзац введен </w:t>
      </w:r>
      <w:hyperlink r:id="rId2013">
        <w:r>
          <w:rPr>
            <w:color w:val="0000FF"/>
          </w:rPr>
          <w:t>Постановлением</w:t>
        </w:r>
      </w:hyperlink>
      <w:r>
        <w:t xml:space="preserve"> Правительства РФ от 13.08.2018 N 937)</w:t>
      </w:r>
    </w:p>
    <w:p w:rsidR="00F46B1B" w:rsidRDefault="00F46B1B">
      <w:pPr>
        <w:pStyle w:val="ConsPlusNormal"/>
        <w:spacing w:before="220"/>
        <w:ind w:firstLine="540"/>
        <w:jc w:val="both"/>
      </w:pPr>
      <w: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rsidR="00F46B1B" w:rsidRDefault="00F46B1B">
      <w:pPr>
        <w:pStyle w:val="ConsPlusNormal"/>
        <w:spacing w:before="220"/>
        <w:ind w:firstLine="540"/>
        <w:jc w:val="both"/>
      </w:pPr>
      <w:r>
        <w:t>В графики ограничения режима потребления могут быть включены энергопринимающие устройства потребителей любой категории.</w:t>
      </w:r>
    </w:p>
    <w:p w:rsidR="00F46B1B" w:rsidRDefault="00F46B1B">
      <w:pPr>
        <w:pStyle w:val="ConsPlusNormal"/>
        <w:spacing w:before="220"/>
        <w:ind w:firstLine="540"/>
        <w:jc w:val="both"/>
      </w:pPr>
      <w:r>
        <w:t>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w:t>
      </w:r>
    </w:p>
    <w:p w:rsidR="00F46B1B" w:rsidRDefault="00F46B1B">
      <w:pPr>
        <w:pStyle w:val="ConsPlusNormal"/>
        <w:jc w:val="both"/>
      </w:pPr>
      <w:r>
        <w:t xml:space="preserve">(в ред. </w:t>
      </w:r>
      <w:hyperlink r:id="rId2014">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r>
        <w:t xml:space="preserve">В графики временного отключения потребления в первоочередном порядке (на территориях, указанных в </w:t>
      </w:r>
      <w:hyperlink w:anchor="P4981">
        <w:r>
          <w:rPr>
            <w:color w:val="0000FF"/>
          </w:rPr>
          <w:t>абзаце седьмом пункта 1</w:t>
        </w:r>
      </w:hyperlink>
      <w:r>
        <w:t xml:space="preserve"> настоящих Правил, - в рамках групп энергопринимающих устройств, определенных с учетом приоритетности, установленной </w:t>
      </w:r>
      <w:hyperlink w:anchor="P5470">
        <w:r>
          <w:rPr>
            <w:color w:val="0000FF"/>
          </w:rPr>
          <w:t>абзацем девятым</w:t>
        </w:r>
      </w:hyperlink>
      <w:r>
        <w:t xml:space="preserve"> настоящего пункта) включаются энергопринимающие устройства потребителей, в отношении которых имеется техническая возможность дистанционного ввода в действие таких графиков с питающих центров или из центра управления сетями сетевой организации.</w:t>
      </w:r>
    </w:p>
    <w:p w:rsidR="00F46B1B" w:rsidRDefault="00F46B1B">
      <w:pPr>
        <w:pStyle w:val="ConsPlusNormal"/>
        <w:jc w:val="both"/>
      </w:pPr>
      <w:r>
        <w:t xml:space="preserve">(абзац введен </w:t>
      </w:r>
      <w:hyperlink r:id="rId2015">
        <w:r>
          <w:rPr>
            <w:color w:val="0000FF"/>
          </w:rPr>
          <w:t>Постановлением</w:t>
        </w:r>
      </w:hyperlink>
      <w:r>
        <w:t xml:space="preserve"> Правительства РФ от 27.12.2024 N 1937)</w:t>
      </w:r>
    </w:p>
    <w:p w:rsidR="00F46B1B" w:rsidRDefault="00F46B1B">
      <w:pPr>
        <w:pStyle w:val="ConsPlusNormal"/>
        <w:spacing w:before="220"/>
        <w:ind w:firstLine="540"/>
        <w:jc w:val="both"/>
      </w:pPr>
      <w:r>
        <w:t xml:space="preserve">Абзац утратил силу. - </w:t>
      </w:r>
      <w:hyperlink r:id="rId2016">
        <w:r>
          <w:rPr>
            <w:color w:val="0000FF"/>
          </w:rPr>
          <w:t>Постановление</w:t>
        </w:r>
      </w:hyperlink>
      <w:r>
        <w:t xml:space="preserve"> Правительства РФ от 24.05.2017 N 624.</w:t>
      </w:r>
    </w:p>
    <w:p w:rsidR="00F46B1B" w:rsidRDefault="00F46B1B">
      <w:pPr>
        <w:pStyle w:val="ConsPlusNormal"/>
        <w:spacing w:before="220"/>
        <w:ind w:firstLine="540"/>
        <w:jc w:val="both"/>
      </w:pPr>
      <w:r>
        <w:t>Энергопринимающие устройства аварийной брони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w:t>
      </w:r>
    </w:p>
    <w:p w:rsidR="00F46B1B" w:rsidRDefault="00F46B1B">
      <w:pPr>
        <w:pStyle w:val="ConsPlusNormal"/>
        <w:jc w:val="both"/>
      </w:pPr>
      <w:r>
        <w:t xml:space="preserve">(в ред. Постановлений Правительства РФ от 24.05.2017 </w:t>
      </w:r>
      <w:hyperlink r:id="rId2017">
        <w:r>
          <w:rPr>
            <w:color w:val="0000FF"/>
          </w:rPr>
          <w:t>N 624</w:t>
        </w:r>
      </w:hyperlink>
      <w:r>
        <w:t xml:space="preserve">, от 17.09.2018 </w:t>
      </w:r>
      <w:hyperlink r:id="rId2018">
        <w:r>
          <w:rPr>
            <w:color w:val="0000FF"/>
          </w:rPr>
          <w:t>N 1096</w:t>
        </w:r>
      </w:hyperlink>
      <w:r>
        <w:t>)</w:t>
      </w:r>
    </w:p>
    <w:p w:rsidR="00F46B1B" w:rsidRDefault="00F46B1B">
      <w:pPr>
        <w:pStyle w:val="ConsPlusNormal"/>
        <w:spacing w:before="220"/>
        <w:ind w:firstLine="540"/>
        <w:jc w:val="both"/>
      </w:pPr>
      <w:bookmarkStart w:id="424" w:name="P5470"/>
      <w:bookmarkEnd w:id="424"/>
      <w:r>
        <w:t>При отсутствии технической возможности выделения энергопринимающих устройств аварийной брони на отдельные питающие линии или экономической нецелесообразности выделения энергопринимающих устройств аварийной брони на отдельные питающие линии, при применении полного и (или) частичного ограничения режима потребления электрической энергии (мощности) минимально необходимый уровень потребления электрической энергии в соответствии с уровнем аварийной брони обеспечивается путем использования потребителем автономных резервных источников питания. Автономные резервные источники питания, обеспечивающие необходимую величину аварийной брони, устанавливаются потребителем и поддерживаются им в состоянии готовности к использованию при применении полного и (или) частичного ограничения режима потребления электрической энергии (мощности).</w:t>
      </w:r>
    </w:p>
    <w:p w:rsidR="00F46B1B" w:rsidRDefault="00F46B1B">
      <w:pPr>
        <w:pStyle w:val="ConsPlusNormal"/>
        <w:jc w:val="both"/>
      </w:pPr>
      <w:r>
        <w:t xml:space="preserve">(абзац введен </w:t>
      </w:r>
      <w:hyperlink r:id="rId2019">
        <w:r>
          <w:rPr>
            <w:color w:val="0000FF"/>
          </w:rPr>
          <w:t>Постановлением</w:t>
        </w:r>
      </w:hyperlink>
      <w:r>
        <w:t xml:space="preserve"> Правительства РФ от 17.09.2018 N 1096)</w:t>
      </w:r>
    </w:p>
    <w:p w:rsidR="00F46B1B" w:rsidRDefault="00F46B1B">
      <w:pPr>
        <w:pStyle w:val="ConsPlusNormal"/>
        <w:spacing w:before="220"/>
        <w:ind w:firstLine="540"/>
        <w:jc w:val="both"/>
      </w:pPr>
      <w:r>
        <w:t xml:space="preserve">На территориях, указанных в </w:t>
      </w:r>
      <w:hyperlink w:anchor="P4981">
        <w:r>
          <w:rPr>
            <w:color w:val="0000FF"/>
          </w:rPr>
          <w:t>абзаце седьмом пункта 1</w:t>
        </w:r>
      </w:hyperlink>
      <w:r>
        <w:t xml:space="preserve"> настоящих Правил, при разработке графиков аварийного ограничения и внесении изменений в утвержденные графики аварийного ограничения в соответствии с </w:t>
      </w:r>
      <w:hyperlink w:anchor="P5495">
        <w:r>
          <w:rPr>
            <w:color w:val="0000FF"/>
          </w:rPr>
          <w:t>пунктом 39</w:t>
        </w:r>
      </w:hyperlink>
      <w:r>
        <w:t>(1) настоящих Правил включение в такие графики энергопринимающих устройств, с использованием которых осуществляются майнинг цифровой валюты (в том числе участие в майнинг-пулах) и (или) деятельность оператора майнинговой инфраструктуры, осуществляется в приоритетном порядке по отношению к энергопринимающим устройствам иных потребителей электрической энергии.</w:t>
      </w:r>
    </w:p>
    <w:p w:rsidR="00F46B1B" w:rsidRDefault="00F46B1B">
      <w:pPr>
        <w:pStyle w:val="ConsPlusNormal"/>
        <w:jc w:val="both"/>
      </w:pPr>
      <w:r>
        <w:t xml:space="preserve">(абзац введен </w:t>
      </w:r>
      <w:hyperlink r:id="rId2020">
        <w:r>
          <w:rPr>
            <w:color w:val="0000FF"/>
          </w:rPr>
          <w:t>Постановлением</w:t>
        </w:r>
      </w:hyperlink>
      <w:r>
        <w:t xml:space="preserve"> Правительства РФ от 01.11.2024 N 1479)</w:t>
      </w:r>
    </w:p>
    <w:p w:rsidR="00F46B1B" w:rsidRDefault="00F46B1B">
      <w:pPr>
        <w:pStyle w:val="ConsPlusNormal"/>
        <w:spacing w:before="220"/>
        <w:ind w:firstLine="540"/>
        <w:jc w:val="both"/>
      </w:pPr>
      <w:r>
        <w:t xml:space="preserve">Сетевые организации, осуществляющие деятельность на территориях, указанных в </w:t>
      </w:r>
      <w:hyperlink w:anchor="P4981">
        <w:r>
          <w:rPr>
            <w:color w:val="0000FF"/>
          </w:rPr>
          <w:t>абзаце седьмом пункта 1</w:t>
        </w:r>
      </w:hyperlink>
      <w:r>
        <w:t xml:space="preserve"> настоящих Правил, в срок не позднее 15 ноября 2024 г. обязаны внести изменения в графики аварийного ограничения режима потребления электрической энергии (мощности), разработанные и утвержденные на период с 1 октября 2024 г. по 30 сентября 2025 г., в </w:t>
      </w:r>
      <w:r>
        <w:lastRenderedPageBreak/>
        <w:t>целях приоритетного включения в них энергопринимающих устройств, с использованием которых осуществляются майнинг цифровой валюты (в том числе участие в майнинг-пулах) и (или) деятельность оператора майнинговой инфраструктуры.</w:t>
      </w:r>
    </w:p>
    <w:p w:rsidR="00F46B1B" w:rsidRDefault="00F46B1B">
      <w:pPr>
        <w:pStyle w:val="ConsPlusNormal"/>
        <w:jc w:val="both"/>
      </w:pPr>
      <w:r>
        <w:t xml:space="preserve">(абзац введен </w:t>
      </w:r>
      <w:hyperlink r:id="rId2021">
        <w:r>
          <w:rPr>
            <w:color w:val="0000FF"/>
          </w:rPr>
          <w:t>Постановлением</w:t>
        </w:r>
      </w:hyperlink>
      <w:r>
        <w:t xml:space="preserve"> Правительства РФ от 01.11.2024 N 1479)</w:t>
      </w:r>
    </w:p>
    <w:p w:rsidR="00F46B1B" w:rsidRDefault="00F46B1B">
      <w:pPr>
        <w:pStyle w:val="ConsPlusNormal"/>
        <w:spacing w:before="220"/>
        <w:ind w:firstLine="540"/>
        <w:jc w:val="both"/>
      </w:pPr>
      <w:bookmarkStart w:id="425" w:name="P5476"/>
      <w:bookmarkEnd w:id="425"/>
      <w: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F46B1B" w:rsidRDefault="00F46B1B">
      <w:pPr>
        <w:pStyle w:val="ConsPlusNormal"/>
        <w:spacing w:before="220"/>
        <w:ind w:firstLine="540"/>
        <w:jc w:val="both"/>
      </w:pPr>
      <w:r>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F46B1B" w:rsidRDefault="00F46B1B">
      <w:pPr>
        <w:pStyle w:val="ConsPlusNormal"/>
        <w:spacing w:before="220"/>
        <w:ind w:firstLine="540"/>
        <w:jc w:val="both"/>
      </w:pPr>
      <w: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F46B1B" w:rsidRDefault="00F46B1B">
      <w:pPr>
        <w:pStyle w:val="ConsPlusNormal"/>
        <w:spacing w:before="220"/>
        <w:ind w:firstLine="540"/>
        <w:jc w:val="both"/>
      </w:pPr>
      <w: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F46B1B" w:rsidRDefault="00F46B1B">
      <w:pPr>
        <w:pStyle w:val="ConsPlusNormal"/>
        <w:spacing w:before="220"/>
        <w:ind w:firstLine="540"/>
        <w:jc w:val="both"/>
      </w:pPr>
      <w:r>
        <w:t>Суточное потребление электрической энергии энергосистемы на территории субъекта Российской Федерации определяется как разница между суммарным объемом электрической энергии, выработанной на электростанциях, расположенных на территории данного субъекта Российской Федерации, и сальдо перетоков электрической энергии энергосистемы. Мощность потребления энергосистемы на территории субъекта Российской Федерации определяется как разница между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 и сальдо перетоков мощности энергосистемы.</w:t>
      </w:r>
    </w:p>
    <w:p w:rsidR="00F46B1B" w:rsidRDefault="00F46B1B">
      <w:pPr>
        <w:pStyle w:val="ConsPlusNormal"/>
        <w:jc w:val="both"/>
      </w:pPr>
      <w:r>
        <w:t xml:space="preserve">(в ред. </w:t>
      </w:r>
      <w:hyperlink r:id="rId2022">
        <w:r>
          <w:rPr>
            <w:color w:val="0000FF"/>
          </w:rPr>
          <w:t>Постановления</w:t>
        </w:r>
      </w:hyperlink>
      <w:r>
        <w:t xml:space="preserve"> Правительства РФ от 13.08.2018 N 937)</w:t>
      </w:r>
    </w:p>
    <w:p w:rsidR="00F46B1B" w:rsidRDefault="00F46B1B">
      <w:pPr>
        <w:pStyle w:val="ConsPlusNormal"/>
        <w:spacing w:before="220"/>
        <w:ind w:firstLine="540"/>
        <w:jc w:val="both"/>
      </w:pPr>
      <w: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F46B1B" w:rsidRDefault="00F46B1B">
      <w:pPr>
        <w:pStyle w:val="ConsPlusNormal"/>
        <w:jc w:val="both"/>
      </w:pPr>
      <w:r>
        <w:t xml:space="preserve">(в ред. </w:t>
      </w:r>
      <w:hyperlink r:id="rId2023">
        <w:r>
          <w:rPr>
            <w:color w:val="0000FF"/>
          </w:rPr>
          <w:t>Постановления</w:t>
        </w:r>
      </w:hyperlink>
      <w:r>
        <w:t xml:space="preserve"> Правительства РФ от 30.12.2012 N 1482)</w:t>
      </w:r>
    </w:p>
    <w:p w:rsidR="00F46B1B" w:rsidRDefault="00F46B1B">
      <w:pPr>
        <w:pStyle w:val="ConsPlusNormal"/>
        <w:spacing w:before="220"/>
        <w:ind w:firstLine="540"/>
        <w:jc w:val="both"/>
      </w:pPr>
      <w: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F46B1B" w:rsidRDefault="00F46B1B">
      <w:pPr>
        <w:pStyle w:val="ConsPlusNormal"/>
        <w:spacing w:before="220"/>
        <w:ind w:firstLine="540"/>
        <w:jc w:val="both"/>
      </w:pPr>
      <w:r>
        <w:t xml:space="preserve">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w:t>
      </w:r>
      <w:r>
        <w:lastRenderedPageBreak/>
        <w:t>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F46B1B" w:rsidRDefault="00F46B1B">
      <w:pPr>
        <w:pStyle w:val="ConsPlusNormal"/>
        <w:spacing w:before="220"/>
        <w:ind w:firstLine="540"/>
        <w:jc w:val="both"/>
      </w:pPr>
      <w:r>
        <w:t>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F46B1B" w:rsidRDefault="00F46B1B">
      <w:pPr>
        <w:pStyle w:val="ConsPlusNormal"/>
        <w:spacing w:before="220"/>
        <w:ind w:firstLine="540"/>
        <w:jc w:val="both"/>
      </w:pPr>
      <w:bookmarkStart w:id="426" w:name="P5487"/>
      <w:bookmarkEnd w:id="426"/>
      <w:r>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исполнительными органами субъектов Российской Федерации.</w:t>
      </w:r>
    </w:p>
    <w:p w:rsidR="00F46B1B" w:rsidRDefault="00F46B1B">
      <w:pPr>
        <w:pStyle w:val="ConsPlusNormal"/>
        <w:jc w:val="both"/>
      </w:pPr>
      <w:r>
        <w:t xml:space="preserve">(в ред. </w:t>
      </w:r>
      <w:hyperlink r:id="rId2024">
        <w:r>
          <w:rPr>
            <w:color w:val="0000FF"/>
          </w:rPr>
          <w:t>Постановления</w:t>
        </w:r>
      </w:hyperlink>
      <w:r>
        <w:t xml:space="preserve"> Правительства РФ от 27.05.2023 N 825)</w:t>
      </w:r>
    </w:p>
    <w:p w:rsidR="00F46B1B" w:rsidRDefault="00F46B1B">
      <w:pPr>
        <w:pStyle w:val="ConsPlusNormal"/>
        <w:spacing w:before="220"/>
        <w:ind w:firstLine="540"/>
        <w:jc w:val="both"/>
      </w:pPr>
      <w:r>
        <w:t>Утвержденные графики аварийного ограничения доводятся до сведения включенных в такие графики потребителей и обслуживающих их гарантирующих поставщиков (энергосбытовых, энергоснабжающих организаций), системообразующих территориальных сетевых организаций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информационно-телекоммуникационной сети "Интернет" в течение 10 рабочих дней после их утверждения.</w:t>
      </w:r>
    </w:p>
    <w:p w:rsidR="00F46B1B" w:rsidRDefault="00F46B1B">
      <w:pPr>
        <w:pStyle w:val="ConsPlusNormal"/>
        <w:jc w:val="both"/>
      </w:pPr>
      <w:r>
        <w:t xml:space="preserve">(в ред. </w:t>
      </w:r>
      <w:hyperlink r:id="rId2025">
        <w:r>
          <w:rPr>
            <w:color w:val="0000FF"/>
          </w:rPr>
          <w:t>Постановления</w:t>
        </w:r>
      </w:hyperlink>
      <w:r>
        <w:t xml:space="preserve"> Правительства РФ от 31.08.2024 N 1195)</w:t>
      </w:r>
    </w:p>
    <w:p w:rsidR="00F46B1B" w:rsidRDefault="00F46B1B">
      <w:pPr>
        <w:pStyle w:val="ConsPlusNormal"/>
        <w:spacing w:before="220"/>
        <w:ind w:firstLine="540"/>
        <w:jc w:val="both"/>
      </w:pPr>
      <w:r>
        <w:t>Сетевая организация осуществляет контроль технологической возможности реализации графиков аварийного ограничения.</w:t>
      </w:r>
    </w:p>
    <w:p w:rsidR="00F46B1B" w:rsidRDefault="00F46B1B">
      <w:pPr>
        <w:pStyle w:val="ConsPlusNormal"/>
        <w:spacing w:before="220"/>
        <w:ind w:firstLine="540"/>
        <w:jc w:val="both"/>
      </w:pPr>
      <w: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5476">
        <w:r>
          <w:rPr>
            <w:color w:val="0000FF"/>
          </w:rPr>
          <w:t>пунктом 38</w:t>
        </w:r>
      </w:hyperlink>
      <w:r>
        <w:t xml:space="preserve"> настоящих Правил.</w:t>
      </w:r>
    </w:p>
    <w:p w:rsidR="00F46B1B" w:rsidRDefault="00F46B1B">
      <w:pPr>
        <w:pStyle w:val="ConsPlusNormal"/>
        <w:spacing w:before="220"/>
        <w:ind w:firstLine="540"/>
        <w:jc w:val="both"/>
      </w:pPr>
      <w: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rsidR="00F46B1B" w:rsidRDefault="00F46B1B">
      <w:pPr>
        <w:pStyle w:val="ConsPlusNormal"/>
        <w:jc w:val="both"/>
      </w:pPr>
      <w:r>
        <w:t xml:space="preserve">(в ред. </w:t>
      </w:r>
      <w:hyperlink r:id="rId2026">
        <w:r>
          <w:rPr>
            <w:color w:val="0000FF"/>
          </w:rPr>
          <w:t>Постановления</w:t>
        </w:r>
      </w:hyperlink>
      <w:r>
        <w:t xml:space="preserve"> Правительства РФ от 30.12.2012 N 1482)</w:t>
      </w:r>
    </w:p>
    <w:p w:rsidR="00F46B1B" w:rsidRDefault="00F46B1B">
      <w:pPr>
        <w:pStyle w:val="ConsPlusNormal"/>
        <w:spacing w:before="220"/>
        <w:ind w:firstLine="540"/>
        <w:jc w:val="both"/>
      </w:pPr>
      <w:bookmarkStart w:id="427" w:name="P5495"/>
      <w:bookmarkEnd w:id="427"/>
      <w:r>
        <w:t xml:space="preserve">39(1). В случае существенного изменения режима работы энергопринимающих установок потребителей, включенных в утвержденные графики аварийного ограничения, снижения или увеличения потребления электрической энергии и (или) мощности энергосистемы, в том числе в связи с завершением технологического присоединения к электрическим сетям и вводом в работу новых энергопринимающих устройств потребителей, возникновения (угрозы возникновения) дефицита электрической энергии и мощности или дефицита пропускной способности в контролируемых сечениях и на отдельных участках электрической сети, обусловленного в том числе длительным аварийным (неотложным) ремонтом объектов по производству электрической энергии и (или) объектов электросетевого хозяйства, решение о необходимости внесения </w:t>
      </w:r>
      <w:r>
        <w:lastRenderedPageBreak/>
        <w:t>изменений в утвержденные графики аварийного ограничения принимается субъектом оперативно-диспетчерского управления в электроэнергетике на основании оценки расчетов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w:t>
      </w:r>
    </w:p>
    <w:p w:rsidR="00F46B1B" w:rsidRDefault="00F46B1B">
      <w:pPr>
        <w:pStyle w:val="ConsPlusNormal"/>
        <w:spacing w:before="220"/>
        <w:ind w:firstLine="540"/>
        <w:jc w:val="both"/>
      </w:pPr>
      <w:bookmarkStart w:id="428" w:name="P5496"/>
      <w:bookmarkEnd w:id="428"/>
      <w:r>
        <w:t>В случае существенного изменения режима работы энергопринимающих установок потребителей, включенных в утвержденные графики аварийного ограничения, завершения технологического присоединения к электрическим сетям и ввода в работу новых энергопринимающих устройств потребителей решение о необходимости внесения изменений в утвержденные графики аварийного ограничения принимается сетевой организацией с соблюдением установленных субъектом оперативно-диспетчерского управления требований к объемам, времени и местам ввода аварийных ограничений.</w:t>
      </w:r>
    </w:p>
    <w:p w:rsidR="00F46B1B" w:rsidRDefault="00F46B1B">
      <w:pPr>
        <w:pStyle w:val="ConsPlusNormal"/>
        <w:spacing w:before="220"/>
        <w:ind w:firstLine="540"/>
        <w:jc w:val="both"/>
      </w:pPr>
      <w:r>
        <w:t xml:space="preserve">Указанные в </w:t>
      </w:r>
      <w:hyperlink w:anchor="P5495">
        <w:r>
          <w:rPr>
            <w:color w:val="0000FF"/>
          </w:rPr>
          <w:t>абзацах первом</w:t>
        </w:r>
      </w:hyperlink>
      <w:r>
        <w:t xml:space="preserve"> и </w:t>
      </w:r>
      <w:hyperlink w:anchor="P5496">
        <w:r>
          <w:rPr>
            <w:color w:val="0000FF"/>
          </w:rPr>
          <w:t>втором</w:t>
        </w:r>
      </w:hyperlink>
      <w:r>
        <w:t xml:space="preserve"> настоящего пункта решения подлежат согласованию со штабом по обеспечению безопасности электроснабжения, созданным в соответствующем субъекте Российской Федерации.</w:t>
      </w:r>
    </w:p>
    <w:p w:rsidR="00F46B1B" w:rsidRDefault="00F46B1B">
      <w:pPr>
        <w:pStyle w:val="ConsPlusNormal"/>
        <w:spacing w:before="220"/>
        <w:ind w:firstLine="540"/>
        <w:jc w:val="both"/>
      </w:pPr>
      <w:r>
        <w:t>Внесение изменений в утвержденные графики аварийного ограничения в предусмотренных настоящим пунктом случаях осуществляется сетевой организацией на основании требований к объемам, времени и местам ввода аварийного ограничения, определенных субъектом оперативно-диспетчерского управления в электроэнергетике, в течение не более 14 календарных дней со дня согласования штабом по обеспечению безопасности электроснабжения соответствующего решения. Утверждение указанных изменений осуществляется сетевой организацией после согласования таких изменений с субъектом оперативно-диспетчерского управления в электроэнергетике.</w:t>
      </w:r>
    </w:p>
    <w:p w:rsidR="00F46B1B" w:rsidRDefault="00F46B1B">
      <w:pPr>
        <w:pStyle w:val="ConsPlusNormal"/>
        <w:jc w:val="both"/>
      </w:pPr>
      <w:r>
        <w:t xml:space="preserve">(п. 39(1) введен </w:t>
      </w:r>
      <w:hyperlink r:id="rId2027">
        <w:r>
          <w:rPr>
            <w:color w:val="0000FF"/>
          </w:rPr>
          <w:t>Постановлением</w:t>
        </w:r>
      </w:hyperlink>
      <w:r>
        <w:t xml:space="preserve"> Правительства РФ от 13.08.2018 N 937)</w:t>
      </w:r>
    </w:p>
    <w:p w:rsidR="00F46B1B" w:rsidRDefault="00F46B1B">
      <w:pPr>
        <w:pStyle w:val="ConsPlusNormal"/>
        <w:spacing w:before="220"/>
        <w:ind w:firstLine="540"/>
        <w:jc w:val="both"/>
      </w:pPr>
      <w: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F46B1B" w:rsidRDefault="00F46B1B">
      <w:pPr>
        <w:pStyle w:val="ConsPlusNormal"/>
        <w:spacing w:before="220"/>
        <w:ind w:firstLine="540"/>
        <w:jc w:val="both"/>
      </w:pPr>
      <w: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5512">
        <w:r>
          <w:rPr>
            <w:color w:val="0000FF"/>
          </w:rPr>
          <w:t>пункте 42</w:t>
        </w:r>
      </w:hyperlink>
      <w:r>
        <w:t xml:space="preserve"> настоящих Правил, и потребителей.</w:t>
      </w:r>
    </w:p>
    <w:p w:rsidR="00F46B1B" w:rsidRDefault="00F46B1B">
      <w:pPr>
        <w:pStyle w:val="ConsPlusNormal"/>
        <w:spacing w:before="220"/>
        <w:ind w:firstLine="540"/>
        <w:jc w:val="both"/>
      </w:pPr>
      <w:r>
        <w:t>При наличии технической возможности введение в действие графиков временного отключения потребления осуществляется с использованием средств дистанционного управления из диспетчерских центров путем автоматизированной передачи команд на введение в действие таких графиков из диспетчерских центров в автоматизированные системы технологического управления центров управления сетями сетевых организаций.</w:t>
      </w:r>
    </w:p>
    <w:p w:rsidR="00F46B1B" w:rsidRDefault="00F46B1B">
      <w:pPr>
        <w:pStyle w:val="ConsPlusNormal"/>
        <w:jc w:val="both"/>
      </w:pPr>
      <w:r>
        <w:t xml:space="preserve">(абзац введен </w:t>
      </w:r>
      <w:hyperlink r:id="rId2028">
        <w:r>
          <w:rPr>
            <w:color w:val="0000FF"/>
          </w:rPr>
          <w:t>Постановлением</w:t>
        </w:r>
      </w:hyperlink>
      <w:r>
        <w:t xml:space="preserve"> Правительства РФ от 27.12.2024 N 1937)</w:t>
      </w:r>
    </w:p>
    <w:p w:rsidR="00F46B1B" w:rsidRDefault="00F46B1B">
      <w:pPr>
        <w:pStyle w:val="ConsPlusNormal"/>
        <w:spacing w:before="220"/>
        <w:ind w:firstLine="540"/>
        <w:jc w:val="both"/>
      </w:pPr>
      <w:r>
        <w:t xml:space="preserve">При введении в действие графиков аварийного ограничения на территориях, указанных в </w:t>
      </w:r>
      <w:hyperlink w:anchor="P4981">
        <w:r>
          <w:rPr>
            <w:color w:val="0000FF"/>
          </w:rPr>
          <w:t>абзаце седьмом пункта 1</w:t>
        </w:r>
      </w:hyperlink>
      <w:r>
        <w:t xml:space="preserve"> настоящих Правил, ограничение (отключение) подачи электрической энергии в отношении энергопринимающих устройств, с использованием которых осуществляются майнинг цифровой валюты (в том числе участие в майнинг-пулах) и (или) деятельность оператора майнинговой инфраструктуры, осуществляется в приоритетном порядке по отношению к иным энергопринимающим устройствам потребителей.</w:t>
      </w:r>
    </w:p>
    <w:p w:rsidR="00F46B1B" w:rsidRDefault="00F46B1B">
      <w:pPr>
        <w:pStyle w:val="ConsPlusNormal"/>
        <w:jc w:val="both"/>
      </w:pPr>
      <w:r>
        <w:t xml:space="preserve">(абзац введен </w:t>
      </w:r>
      <w:hyperlink r:id="rId2029">
        <w:r>
          <w:rPr>
            <w:color w:val="0000FF"/>
          </w:rPr>
          <w:t>Постановлением</w:t>
        </w:r>
      </w:hyperlink>
      <w:r>
        <w:t xml:space="preserve"> Правительства РФ от 01.11.2024 N 1479)</w:t>
      </w:r>
    </w:p>
    <w:p w:rsidR="00F46B1B" w:rsidRDefault="00F46B1B">
      <w:pPr>
        <w:pStyle w:val="ConsPlusNormal"/>
        <w:spacing w:before="220"/>
        <w:ind w:firstLine="540"/>
        <w:jc w:val="both"/>
      </w:pPr>
      <w:r>
        <w:lastRenderedPageBreak/>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F46B1B" w:rsidRDefault="00F46B1B">
      <w:pPr>
        <w:pStyle w:val="ConsPlusNormal"/>
        <w:spacing w:before="220"/>
        <w:ind w:firstLine="540"/>
        <w:jc w:val="both"/>
      </w:pPr>
      <w: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F46B1B" w:rsidRDefault="00F46B1B">
      <w:pPr>
        <w:pStyle w:val="ConsPlusNormal"/>
        <w:spacing w:before="220"/>
        <w:ind w:firstLine="540"/>
        <w:jc w:val="both"/>
      </w:pPr>
      <w: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электрической энергии в субъекте Российской Федерации, которые отнесены к категориям потребителей, предусмотренным </w:t>
      </w:r>
      <w:hyperlink w:anchor="P5557">
        <w:r>
          <w:rPr>
            <w:color w:val="0000FF"/>
          </w:rPr>
          <w:t>приложением</w:t>
        </w:r>
      </w:hyperlink>
      <w:r>
        <w:t xml:space="preserve"> к настоящим Правилам.</w:t>
      </w:r>
    </w:p>
    <w:p w:rsidR="00F46B1B" w:rsidRDefault="00F46B1B">
      <w:pPr>
        <w:pStyle w:val="ConsPlusNormal"/>
        <w:jc w:val="both"/>
      </w:pPr>
      <w:r>
        <w:t xml:space="preserve">(в ред. </w:t>
      </w:r>
      <w:hyperlink r:id="rId2030">
        <w:r>
          <w:rPr>
            <w:color w:val="0000FF"/>
          </w:rPr>
          <w:t>Постановления</w:t>
        </w:r>
      </w:hyperlink>
      <w:r>
        <w:t xml:space="preserve"> Правительства РФ от 24.05.2017 N 624)</w:t>
      </w:r>
    </w:p>
    <w:p w:rsidR="00F46B1B" w:rsidRDefault="00F46B1B">
      <w:pPr>
        <w:pStyle w:val="ConsPlusNormal"/>
        <w:spacing w:before="220"/>
        <w:ind w:firstLine="540"/>
        <w:jc w:val="both"/>
      </w:pPr>
      <w:bookmarkStart w:id="429" w:name="P5510"/>
      <w:bookmarkEnd w:id="429"/>
      <w:r>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 в том числе с использованием средств дистанционного управления из центра управления сетями или с подстанций сетевой организации.</w:t>
      </w:r>
    </w:p>
    <w:p w:rsidR="00F46B1B" w:rsidRDefault="00F46B1B">
      <w:pPr>
        <w:pStyle w:val="ConsPlusNormal"/>
        <w:jc w:val="both"/>
      </w:pPr>
      <w:r>
        <w:t xml:space="preserve">(в ред. </w:t>
      </w:r>
      <w:hyperlink r:id="rId2031">
        <w:r>
          <w:rPr>
            <w:color w:val="0000FF"/>
          </w:rPr>
          <w:t>Постановления</w:t>
        </w:r>
      </w:hyperlink>
      <w:r>
        <w:t xml:space="preserve"> Правительства РФ от 27.12.2024 N 1937)</w:t>
      </w:r>
    </w:p>
    <w:p w:rsidR="00F46B1B" w:rsidRDefault="00F46B1B">
      <w:pPr>
        <w:pStyle w:val="ConsPlusNormal"/>
        <w:spacing w:before="220"/>
        <w:ind w:firstLine="540"/>
        <w:jc w:val="both"/>
      </w:pPr>
      <w:bookmarkStart w:id="430" w:name="P5512"/>
      <w:bookmarkEnd w:id="430"/>
      <w:r>
        <w:t>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системообразующую территориальную сетевую организацию,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F46B1B" w:rsidRDefault="00F46B1B">
      <w:pPr>
        <w:pStyle w:val="ConsPlusNormal"/>
        <w:jc w:val="both"/>
      </w:pPr>
      <w:r>
        <w:t xml:space="preserve">(в ред. </w:t>
      </w:r>
      <w:hyperlink r:id="rId2032">
        <w:r>
          <w:rPr>
            <w:color w:val="0000FF"/>
          </w:rPr>
          <w:t>Постановления</w:t>
        </w:r>
      </w:hyperlink>
      <w:r>
        <w:t xml:space="preserve"> Правительства РФ от 31.08.2024 N 1195)</w:t>
      </w:r>
    </w:p>
    <w:p w:rsidR="00F46B1B" w:rsidRDefault="00F46B1B">
      <w:pPr>
        <w:pStyle w:val="ConsPlusNormal"/>
        <w:spacing w:before="220"/>
        <w:ind w:firstLine="540"/>
        <w:jc w:val="both"/>
      </w:pPr>
      <w: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F46B1B" w:rsidRDefault="00F46B1B">
      <w:pPr>
        <w:pStyle w:val="ConsPlusNormal"/>
        <w:spacing w:before="220"/>
        <w:ind w:firstLine="540"/>
        <w:jc w:val="both"/>
      </w:pPr>
      <w:r>
        <w:t xml:space="preserve">а) уполномоченными лицами сетевой организации путем выполнения персоналом </w:t>
      </w:r>
      <w:r>
        <w:lastRenderedPageBreak/>
        <w:t xml:space="preserve">переключений в электроустановках или автоматизированно путем непосредственного воздействия на соответствующие объекты электроэнергетики и (или) электроустановки потребителей с использованием средств дистанционного управления с питающих центров или из центра управления сетями сетевой организации - по диспетчерской команде (распоряжению) субъекта оперативно-диспетчерского управления в электроэнергетике, в том числе передаваемой с использованием средств дистанционного управления из диспетчерского центра (в случае, предусмотренном </w:t>
      </w:r>
      <w:hyperlink w:anchor="P5510">
        <w:r>
          <w:rPr>
            <w:color w:val="0000FF"/>
          </w:rPr>
          <w:t>пунктом 41</w:t>
        </w:r>
      </w:hyperlink>
      <w:r>
        <w:t xml:space="preserve"> настоящих Правил, - сетевой организацией самостоятельно);</w:t>
      </w:r>
    </w:p>
    <w:p w:rsidR="00F46B1B" w:rsidRDefault="00F46B1B">
      <w:pPr>
        <w:pStyle w:val="ConsPlusNormal"/>
        <w:jc w:val="both"/>
      </w:pPr>
      <w:r>
        <w:t xml:space="preserve">(пп. "а" в ред. </w:t>
      </w:r>
      <w:hyperlink r:id="rId2033">
        <w:r>
          <w:rPr>
            <w:color w:val="0000FF"/>
          </w:rPr>
          <w:t>Постановления</w:t>
        </w:r>
      </w:hyperlink>
      <w:r>
        <w:t xml:space="preserve"> Правительства РФ от 27.12.2024 N 1937)</w:t>
      </w:r>
    </w:p>
    <w:p w:rsidR="00F46B1B" w:rsidRDefault="00F46B1B">
      <w:pPr>
        <w:pStyle w:val="ConsPlusNormal"/>
        <w:spacing w:before="220"/>
        <w:ind w:firstLine="540"/>
        <w:jc w:val="both"/>
      </w:pPr>
      <w: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F46B1B" w:rsidRDefault="00F46B1B">
      <w:pPr>
        <w:pStyle w:val="ConsPlusNormal"/>
        <w:spacing w:before="220"/>
        <w:ind w:firstLine="540"/>
        <w:jc w:val="both"/>
      </w:pPr>
      <w: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F46B1B" w:rsidRDefault="00F46B1B">
      <w:pPr>
        <w:pStyle w:val="ConsPlusNormal"/>
        <w:spacing w:before="220"/>
        <w:ind w:firstLine="540"/>
        <w:jc w:val="both"/>
      </w:pPr>
      <w:r>
        <w:t xml:space="preserve">43(1). В отношении энергопринимающих устройств максимальной мощностью 670 кВт и более, с использованием которых на территориях, указанных в </w:t>
      </w:r>
      <w:hyperlink w:anchor="P4970">
        <w:r>
          <w:rPr>
            <w:color w:val="0000FF"/>
          </w:rPr>
          <w:t>пункте 1</w:t>
        </w:r>
      </w:hyperlink>
      <w:r>
        <w:t xml:space="preserve"> настоящих Правил, осуществляются майнинг цифровой валюты (в том числе участие в майнинг-пулах) и (или) деятельность оператора майнинговой инфраструктуры, не позднее 1 декабря 2024 г. лицами, осуществляющими с использованием таких энергопринимающих устройств майнинг цифровой валюты (в том числе участие в майнинг-пулах) и (или) деятельность оператора майнинговой инфраструктуры, или сетевыми организациями за счет таких лиц должна быть обеспечена техническая возможность дистанционного ввода графиков временного отключения потребления с питающих центров и (или) из центров управления сетями сетевых организаций, включая организацию и обеспечение функционирования необходимых для этого каналов связи.</w:t>
      </w:r>
    </w:p>
    <w:p w:rsidR="00F46B1B" w:rsidRDefault="00F46B1B">
      <w:pPr>
        <w:pStyle w:val="ConsPlusNormal"/>
        <w:jc w:val="both"/>
      </w:pPr>
      <w:r>
        <w:t xml:space="preserve">(п. 43(1) введен </w:t>
      </w:r>
      <w:hyperlink r:id="rId2034">
        <w:r>
          <w:rPr>
            <w:color w:val="0000FF"/>
          </w:rPr>
          <w:t>Постановлением</w:t>
        </w:r>
      </w:hyperlink>
      <w:r>
        <w:t xml:space="preserve"> Правительства РФ от 01.11.2024 N 1479)</w:t>
      </w:r>
    </w:p>
    <w:p w:rsidR="00F46B1B" w:rsidRDefault="00F46B1B">
      <w:pPr>
        <w:pStyle w:val="ConsPlusNormal"/>
        <w:spacing w:before="220"/>
        <w:ind w:firstLine="540"/>
        <w:jc w:val="both"/>
      </w:pPr>
      <w: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F46B1B" w:rsidRDefault="00F46B1B">
      <w:pPr>
        <w:pStyle w:val="ConsPlusNormal"/>
        <w:spacing w:before="220"/>
        <w:ind w:firstLine="540"/>
        <w:jc w:val="both"/>
      </w:pPr>
      <w: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системообразующей территориальной сетевой организации 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F46B1B" w:rsidRDefault="00F46B1B">
      <w:pPr>
        <w:pStyle w:val="ConsPlusNormal"/>
        <w:jc w:val="both"/>
      </w:pPr>
      <w:r>
        <w:t xml:space="preserve">(в ред. </w:t>
      </w:r>
      <w:hyperlink r:id="rId2035">
        <w:r>
          <w:rPr>
            <w:color w:val="0000FF"/>
          </w:rPr>
          <w:t>Постановления</w:t>
        </w:r>
      </w:hyperlink>
      <w:r>
        <w:t xml:space="preserve"> Правительства РФ от 31.08.2024 N 1195)</w:t>
      </w:r>
    </w:p>
    <w:p w:rsidR="00F46B1B" w:rsidRDefault="00F46B1B">
      <w:pPr>
        <w:pStyle w:val="ConsPlusNormal"/>
        <w:spacing w:before="220"/>
        <w:ind w:firstLine="540"/>
        <w:jc w:val="both"/>
      </w:pPr>
      <w: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5487">
        <w:r>
          <w:rPr>
            <w:color w:val="0000FF"/>
          </w:rPr>
          <w:t>пунктом 39</w:t>
        </w:r>
      </w:hyperlink>
      <w:r>
        <w:t xml:space="preserve"> настоящих Правил, сетевая организация обязана разместить на своем сайте в сети "Интернет".</w:t>
      </w:r>
    </w:p>
    <w:p w:rsidR="00F46B1B" w:rsidRDefault="00F46B1B">
      <w:pPr>
        <w:pStyle w:val="ConsPlusNormal"/>
        <w:spacing w:before="220"/>
        <w:ind w:firstLine="540"/>
        <w:jc w:val="both"/>
      </w:pPr>
      <w: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F46B1B" w:rsidRDefault="00F46B1B">
      <w:pPr>
        <w:pStyle w:val="ConsPlusNormal"/>
        <w:spacing w:before="220"/>
        <w:ind w:firstLine="540"/>
        <w:jc w:val="both"/>
      </w:pPr>
      <w:r>
        <w:t xml:space="preserve">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w:t>
      </w:r>
      <w:r>
        <w:lastRenderedPageBreak/>
        <w:t>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F46B1B" w:rsidRDefault="00F46B1B">
      <w:pPr>
        <w:pStyle w:val="ConsPlusNormal"/>
        <w:spacing w:before="220"/>
        <w:ind w:firstLine="540"/>
        <w:jc w:val="both"/>
      </w:pPr>
      <w:r>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F46B1B" w:rsidRDefault="00F46B1B">
      <w:pPr>
        <w:pStyle w:val="ConsPlusNormal"/>
        <w:spacing w:before="220"/>
        <w:ind w:firstLine="540"/>
        <w:jc w:val="both"/>
      </w:pPr>
      <w:r>
        <w:t>Сроки выполнения указанных заданий субъекта оперативно-диспетчерского управления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46B1B" w:rsidRDefault="00F46B1B">
      <w:pPr>
        <w:pStyle w:val="ConsPlusNormal"/>
        <w:jc w:val="both"/>
      </w:pPr>
      <w:r>
        <w:t xml:space="preserve">(абзац введен </w:t>
      </w:r>
      <w:hyperlink r:id="rId2036">
        <w:r>
          <w:rPr>
            <w:color w:val="0000FF"/>
          </w:rPr>
          <w:t>Постановлением</w:t>
        </w:r>
      </w:hyperlink>
      <w:r>
        <w:t xml:space="preserve"> Правительства РФ от 13.08.2018 N 937)</w:t>
      </w:r>
    </w:p>
    <w:p w:rsidR="00F46B1B" w:rsidRDefault="00F46B1B">
      <w:pPr>
        <w:pStyle w:val="ConsPlusNormal"/>
        <w:spacing w:before="220"/>
        <w:ind w:firstLine="540"/>
        <w:jc w:val="both"/>
      </w:pPr>
      <w: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и минимальных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F46B1B" w:rsidRDefault="00F46B1B">
      <w:pPr>
        <w:pStyle w:val="ConsPlusNormal"/>
        <w:jc w:val="both"/>
      </w:pPr>
      <w:r>
        <w:t xml:space="preserve">(в ред. </w:t>
      </w:r>
      <w:hyperlink r:id="rId2037">
        <w:r>
          <w:rPr>
            <w:color w:val="0000FF"/>
          </w:rPr>
          <w:t>Постановления</w:t>
        </w:r>
      </w:hyperlink>
      <w:r>
        <w:t xml:space="preserve"> Правительства РФ от 13.08.2018 N 937)</w:t>
      </w:r>
    </w:p>
    <w:p w:rsidR="00F46B1B" w:rsidRDefault="00F46B1B">
      <w:pPr>
        <w:pStyle w:val="ConsPlusNormal"/>
        <w:spacing w:before="220"/>
        <w:ind w:firstLine="540"/>
        <w:jc w:val="both"/>
      </w:pPr>
      <w:r>
        <w:t>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F46B1B" w:rsidRDefault="00F46B1B">
      <w:pPr>
        <w:pStyle w:val="ConsPlusNormal"/>
        <w:spacing w:before="220"/>
        <w:ind w:firstLine="540"/>
        <w:jc w:val="both"/>
      </w:pPr>
      <w: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rsidR="00F46B1B" w:rsidRDefault="00F46B1B">
      <w:pPr>
        <w:pStyle w:val="ConsPlusNormal"/>
        <w:ind w:firstLine="540"/>
        <w:jc w:val="both"/>
      </w:pPr>
    </w:p>
    <w:p w:rsidR="00F46B1B" w:rsidRDefault="00F46B1B">
      <w:pPr>
        <w:pStyle w:val="ConsPlusTitle"/>
        <w:jc w:val="center"/>
        <w:outlineLvl w:val="1"/>
      </w:pPr>
      <w:r>
        <w:t>V. Порядок введения ограничения режима потребления</w:t>
      </w:r>
    </w:p>
    <w:p w:rsidR="00F46B1B" w:rsidRDefault="00F46B1B">
      <w:pPr>
        <w:pStyle w:val="ConsPlusTitle"/>
        <w:jc w:val="center"/>
      </w:pPr>
      <w:r>
        <w:t>для предупреждения и ликвидации чрезвычайной ситуации</w:t>
      </w:r>
    </w:p>
    <w:p w:rsidR="00F46B1B" w:rsidRDefault="00F46B1B">
      <w:pPr>
        <w:pStyle w:val="ConsPlusNormal"/>
        <w:jc w:val="center"/>
      </w:pPr>
    </w:p>
    <w:p w:rsidR="00F46B1B" w:rsidRDefault="00F46B1B">
      <w:pPr>
        <w:pStyle w:val="ConsPlusNormal"/>
        <w:jc w:val="center"/>
      </w:pPr>
      <w:r>
        <w:lastRenderedPageBreak/>
        <w:t xml:space="preserve">(введен </w:t>
      </w:r>
      <w:hyperlink r:id="rId2038">
        <w:r>
          <w:rPr>
            <w:color w:val="0000FF"/>
          </w:rPr>
          <w:t>Постановлением</w:t>
        </w:r>
      </w:hyperlink>
      <w:r>
        <w:t xml:space="preserve"> Правительства РФ от 27.05.2023 N 825)</w:t>
      </w:r>
    </w:p>
    <w:p w:rsidR="00F46B1B" w:rsidRDefault="00F46B1B">
      <w:pPr>
        <w:pStyle w:val="ConsPlusNormal"/>
        <w:jc w:val="both"/>
      </w:pPr>
    </w:p>
    <w:p w:rsidR="00F46B1B" w:rsidRDefault="00F46B1B">
      <w:pPr>
        <w:pStyle w:val="ConsPlusNormal"/>
        <w:ind w:firstLine="540"/>
        <w:jc w:val="both"/>
      </w:pPr>
      <w:r>
        <w:t xml:space="preserve">49. Ограничение режима потребления в связи с наступлением обстоятельства, указанного в </w:t>
      </w:r>
      <w:hyperlink w:anchor="P5017">
        <w:r>
          <w:rPr>
            <w:color w:val="0000FF"/>
          </w:rPr>
          <w:t>подпункте "з(1)" пункта 2</w:t>
        </w:r>
      </w:hyperlink>
      <w:r>
        <w:t xml:space="preserve"> настоящих Правил (далее - ограничение режима потребления при чрезвычайной ситуации), вводится на основании решения штаба по обеспечению безопасности электроснабжения, созданного в соответствующем субъекте Российской Федерации, принятого в соответствии с </w:t>
      </w:r>
      <w:hyperlink r:id="rId2039">
        <w:r>
          <w:rPr>
            <w:color w:val="0000FF"/>
          </w:rPr>
          <w:t>пунктом 14(2)</w:t>
        </w:r>
      </w:hyperlink>
      <w:r>
        <w:t xml:space="preserve"> Правил создания и функционирования штабов по обеспечению безопасности электроснабжения, утвержденных постановлением Правительства Российской Федерации от 16 февраля 2008 г. N 86 "О штабах по обеспечению безопасности электроснабжения" (далее - решение штаба).</w:t>
      </w:r>
    </w:p>
    <w:p w:rsidR="00F46B1B" w:rsidRDefault="00F46B1B">
      <w:pPr>
        <w:pStyle w:val="ConsPlusNormal"/>
        <w:spacing w:before="220"/>
        <w:ind w:firstLine="540"/>
        <w:jc w:val="both"/>
      </w:pPr>
      <w:r>
        <w:t>Ограничение режима потребления при чрезвычайной ситуации вводится без согласования с потребителями при условии невозможности предотвращения ограничения режима потребления при чрезвычайной ситуации путем использования технологических резервов мощности или автономных резервных источников питания.</w:t>
      </w:r>
    </w:p>
    <w:p w:rsidR="00F46B1B" w:rsidRDefault="00F46B1B">
      <w:pPr>
        <w:pStyle w:val="ConsPlusNormal"/>
        <w:spacing w:before="220"/>
        <w:ind w:firstLine="540"/>
        <w:jc w:val="both"/>
      </w:pPr>
      <w:bookmarkStart w:id="431" w:name="P5542"/>
      <w:bookmarkEnd w:id="431"/>
      <w:r>
        <w:t>50. Действия по введению ограничения режима потребления при чрезвычайной ситуации выполняются субъектами электроэнергетики и (или) иными лицами, владеющими на праве собственности или на ином законном основании указанными в решении штаба объектами электроэнергетики, изменение эксплуатационного состояния которых осуществляется в рамках принятия мер по предупреждению и ликвидации чрезвычайной ситуации. Такие субъекты электроэнергетики и (или) иные лица в сроки и способом, которые указаны в решении штаба, направляют гарантирующим поставщикам (энергосбытовым, энергоснабжающим организациям), смежным сетевым организациям и потребителям, с которыми этими субъектами электроэнергетики и (или) иными лицами заключены договоры энергоснабжения (купли-продажи (поставки) электрической энергии (мощности) или договоры оказания услуг по передаче электрической энергии, уведомление о введении ограничения режима потребления при чрезвычайной ситуации, а также о причинах и предполагаемой продолжительности его действия.</w:t>
      </w:r>
    </w:p>
    <w:p w:rsidR="00F46B1B" w:rsidRDefault="00F46B1B">
      <w:pPr>
        <w:pStyle w:val="ConsPlusNormal"/>
        <w:spacing w:before="220"/>
        <w:ind w:firstLine="540"/>
        <w:jc w:val="both"/>
      </w:pPr>
      <w:r>
        <w:t xml:space="preserve">При получении уведомления, указанного в </w:t>
      </w:r>
      <w:hyperlink w:anchor="P5542">
        <w:r>
          <w:rPr>
            <w:color w:val="0000FF"/>
          </w:rPr>
          <w:t>абзаце первом</w:t>
        </w:r>
      </w:hyperlink>
      <w:r>
        <w:t xml:space="preserve"> настоящего пункта, гарантирующие поставщики (энергосбытовые, энергоснабжающие организации), смежные сетевые организации в сроки и способом, которые указаны в решении штаба, направляют обслуживаемым ими потребителям уведомление о введении ограничения режима потребления при чрезвычайной ситуации, а также о причинах и предполагаемой продолжительности его действия.</w:t>
      </w:r>
    </w:p>
    <w:p w:rsidR="00F46B1B" w:rsidRDefault="00F46B1B">
      <w:pPr>
        <w:pStyle w:val="ConsPlusNormal"/>
        <w:spacing w:before="220"/>
        <w:ind w:firstLine="540"/>
        <w:jc w:val="both"/>
      </w:pPr>
      <w:r>
        <w:t>Потребители, ограничение режима потребления электрической энергии которых может привести к экономическим, экологическим или социальным последствиям, и потребители, которые имеют электроприемники технологической и (или) аварийной брони, обязаны реализовывать меры, обеспечивающие возможность введения в отношении таких потребителей ограничения режима потребления при чрезвычайной ситуации в сроки, установленные решением штаба.</w:t>
      </w:r>
    </w:p>
    <w:p w:rsidR="00F46B1B" w:rsidRDefault="00F46B1B">
      <w:pPr>
        <w:pStyle w:val="ConsPlusNormal"/>
        <w:spacing w:before="220"/>
        <w:ind w:firstLine="540"/>
        <w:jc w:val="both"/>
      </w:pPr>
      <w:r>
        <w:t>51. Субъекты электроэнергетики и (или) иные лица, владеющие на праве собственности или на ином законном основании объектами электроэнергетики, эксплуатационное состояние которых изменено в рамках принятия мер по предупреждению и ликвидации чрезвычайной ситуации, при получении от штаба по обеспечению безопасности электроснабжения, созданного в соответствующем субъекте Российской Федерации, решения об отмене ограничения режима потребления при чрезвычайной ситуации осуществляют действия по возобновлению подачи электрической энергии потребителям, в отношении которых вводилось ограничение режима потребления при чрезвычайной ситуации.</w:t>
      </w:r>
    </w:p>
    <w:p w:rsidR="00F46B1B" w:rsidRDefault="00F46B1B">
      <w:pPr>
        <w:pStyle w:val="ConsPlusNormal"/>
        <w:spacing w:before="220"/>
        <w:ind w:firstLine="540"/>
        <w:jc w:val="both"/>
      </w:pPr>
      <w:r>
        <w:t xml:space="preserve">52. В случае если введение ограничения режима потребления электрической энергии при чрезвычайной ситуации или возобновление подачи электрической энергии потребителям, в отношении которых вводилось ограничение режима потребления при чрезвычайной ситуации, требует изменения технологического режима работы или эксплуатационного состояния объектов электроэнергетики, находящихся в диспетчерском управлении или диспетчерском ведении </w:t>
      </w:r>
      <w:r>
        <w:lastRenderedPageBreak/>
        <w:t xml:space="preserve">субъекта оперативно-диспетчерского управления в электроэнергетике, субъект электроэнергетики и (или) иное лицо, выполняющие действия по введению ограничения режима потребления при чрезвычайной ситуации (возобновлению подачи электрической энергии потребителям, в отношении которых вводилось ограничение режима потребления при чрезвычайной ситуации), обязаны согласовать с субъектом оперативно-диспетчерского управления в электроэнергетике необходимое изменение технологического режима работы или эксплуатационного состояния указанных объектов электроэнергетики. Согласование такого изменения осуществляется с соблюдением требований, предусмотренных </w:t>
      </w:r>
      <w:hyperlink r:id="rId2040">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w:t>
      </w: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jc w:val="right"/>
        <w:outlineLvl w:val="1"/>
      </w:pPr>
      <w:r>
        <w:t>Приложение</w:t>
      </w:r>
    </w:p>
    <w:p w:rsidR="00F46B1B" w:rsidRDefault="00F46B1B">
      <w:pPr>
        <w:pStyle w:val="ConsPlusNormal"/>
        <w:jc w:val="right"/>
      </w:pPr>
      <w:r>
        <w:t>к Правилам полного и (или)</w:t>
      </w:r>
    </w:p>
    <w:p w:rsidR="00F46B1B" w:rsidRDefault="00F46B1B">
      <w:pPr>
        <w:pStyle w:val="ConsPlusNormal"/>
        <w:jc w:val="right"/>
      </w:pPr>
      <w:r>
        <w:t>частичного ограничения режима</w:t>
      </w:r>
    </w:p>
    <w:p w:rsidR="00F46B1B" w:rsidRDefault="00F46B1B">
      <w:pPr>
        <w:pStyle w:val="ConsPlusNormal"/>
        <w:jc w:val="right"/>
      </w:pPr>
      <w:r>
        <w:t>потребления электрической энергии</w:t>
      </w:r>
    </w:p>
    <w:p w:rsidR="00F46B1B" w:rsidRDefault="00F46B1B">
      <w:pPr>
        <w:pStyle w:val="ConsPlusNormal"/>
        <w:ind w:firstLine="540"/>
        <w:jc w:val="both"/>
      </w:pPr>
    </w:p>
    <w:p w:rsidR="00F46B1B" w:rsidRDefault="00F46B1B">
      <w:pPr>
        <w:pStyle w:val="ConsPlusTitle"/>
        <w:jc w:val="center"/>
      </w:pPr>
      <w:bookmarkStart w:id="432" w:name="P5557"/>
      <w:bookmarkEnd w:id="432"/>
      <w:r>
        <w:t>КАТЕГОРИИ</w:t>
      </w:r>
    </w:p>
    <w:p w:rsidR="00F46B1B" w:rsidRDefault="00F46B1B">
      <w:pPr>
        <w:pStyle w:val="ConsPlusTitle"/>
        <w:jc w:val="center"/>
      </w:pPr>
      <w:r>
        <w:t>ПОТРЕБИТЕЛЕЙ ЭЛЕКТРИЧЕСКОЙ ЭНЕРГИИ (МОЩНОСТИ), ОГРАНИЧЕНИЕ</w:t>
      </w:r>
    </w:p>
    <w:p w:rsidR="00F46B1B" w:rsidRDefault="00F46B1B">
      <w:pPr>
        <w:pStyle w:val="ConsPlusTitle"/>
        <w:jc w:val="center"/>
      </w:pPr>
      <w:r>
        <w:t>РЕЖИМА ПОТРЕБЛЕНИЯ ЭЛЕКТРИЧЕСКОЙ ЭНЕРГИИ КОТОРЫХ МОЖЕТ</w:t>
      </w:r>
    </w:p>
    <w:p w:rsidR="00F46B1B" w:rsidRDefault="00F46B1B">
      <w:pPr>
        <w:pStyle w:val="ConsPlusTitle"/>
        <w:jc w:val="center"/>
      </w:pPr>
      <w:r>
        <w:t>ПРИВЕСТИ К ЭКОНОМИЧЕСКИМ, ЭКОЛОГИЧЕСКИМ,</w:t>
      </w:r>
    </w:p>
    <w:p w:rsidR="00F46B1B" w:rsidRDefault="00F46B1B">
      <w:pPr>
        <w:pStyle w:val="ConsPlusTitle"/>
        <w:jc w:val="center"/>
      </w:pPr>
      <w:r>
        <w:t>СОЦИАЛЬНЫМ ПОСЛЕДСТВИЯМ</w:t>
      </w:r>
    </w:p>
    <w:p w:rsidR="00F46B1B" w:rsidRDefault="00F46B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46B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6B1B" w:rsidRDefault="00F46B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6B1B" w:rsidRDefault="00F46B1B">
            <w:pPr>
              <w:pStyle w:val="ConsPlusNormal"/>
              <w:jc w:val="center"/>
            </w:pPr>
            <w:r>
              <w:rPr>
                <w:color w:val="392C69"/>
              </w:rPr>
              <w:t>Список изменяющих документов</w:t>
            </w:r>
          </w:p>
          <w:p w:rsidR="00F46B1B" w:rsidRDefault="00F46B1B">
            <w:pPr>
              <w:pStyle w:val="ConsPlusNormal"/>
              <w:jc w:val="center"/>
            </w:pPr>
            <w:r>
              <w:rPr>
                <w:color w:val="392C69"/>
              </w:rPr>
              <w:t xml:space="preserve">(в ред. Постановлений Правительства РФ от 06.03.2015 </w:t>
            </w:r>
            <w:hyperlink r:id="rId2041">
              <w:r>
                <w:rPr>
                  <w:color w:val="0000FF"/>
                </w:rPr>
                <w:t>N 201</w:t>
              </w:r>
            </w:hyperlink>
            <w:r>
              <w:rPr>
                <w:color w:val="392C69"/>
              </w:rPr>
              <w:t>,</w:t>
            </w:r>
          </w:p>
          <w:p w:rsidR="00F46B1B" w:rsidRDefault="00F46B1B">
            <w:pPr>
              <w:pStyle w:val="ConsPlusNormal"/>
              <w:jc w:val="center"/>
            </w:pPr>
            <w:r>
              <w:rPr>
                <w:color w:val="392C69"/>
              </w:rPr>
              <w:t xml:space="preserve">от 26.07.2018 </w:t>
            </w:r>
            <w:hyperlink r:id="rId2042">
              <w:r>
                <w:rPr>
                  <w:color w:val="0000FF"/>
                </w:rPr>
                <w:t>N 875</w:t>
              </w:r>
            </w:hyperlink>
            <w:r>
              <w:rPr>
                <w:color w:val="392C69"/>
              </w:rPr>
              <w:t xml:space="preserve">, от 02.03.2019 </w:t>
            </w:r>
            <w:hyperlink r:id="rId2043">
              <w:r>
                <w:rPr>
                  <w:color w:val="0000FF"/>
                </w:rPr>
                <w:t>N 227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r>
    </w:tbl>
    <w:p w:rsidR="00F46B1B" w:rsidRDefault="00F46B1B">
      <w:pPr>
        <w:pStyle w:val="ConsPlusNormal"/>
        <w:jc w:val="both"/>
      </w:pPr>
    </w:p>
    <w:p w:rsidR="00F46B1B" w:rsidRDefault="00F46B1B">
      <w:pPr>
        <w:pStyle w:val="ConsPlusNormal"/>
        <w:ind w:firstLine="540"/>
        <w:jc w:val="both"/>
      </w:pPr>
      <w:r>
        <w:t>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Федеральная служба войск национальной гвардии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F46B1B" w:rsidRDefault="00F46B1B">
      <w:pPr>
        <w:pStyle w:val="ConsPlusNormal"/>
        <w:jc w:val="both"/>
      </w:pPr>
      <w:r>
        <w:t xml:space="preserve">(в ред. </w:t>
      </w:r>
      <w:hyperlink r:id="rId2044">
        <w:r>
          <w:rPr>
            <w:color w:val="0000FF"/>
          </w:rPr>
          <w:t>Постановления</w:t>
        </w:r>
      </w:hyperlink>
      <w:r>
        <w:t xml:space="preserve"> Правительства РФ от 02.03.2019 N 227)</w:t>
      </w:r>
    </w:p>
    <w:p w:rsidR="00F46B1B" w:rsidRDefault="00F46B1B">
      <w:pPr>
        <w:pStyle w:val="ConsPlusNormal"/>
        <w:spacing w:before="220"/>
        <w:ind w:firstLine="540"/>
        <w:jc w:val="both"/>
      </w:pPr>
      <w: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F46B1B" w:rsidRDefault="00F46B1B">
      <w:pPr>
        <w:pStyle w:val="ConsPlusNormal"/>
        <w:spacing w:before="220"/>
        <w:ind w:firstLine="540"/>
        <w:jc w:val="both"/>
      </w:pPr>
      <w: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F46B1B" w:rsidRDefault="00F46B1B">
      <w:pPr>
        <w:pStyle w:val="ConsPlusNormal"/>
        <w:spacing w:before="220"/>
        <w:ind w:firstLine="540"/>
        <w:jc w:val="both"/>
      </w:pPr>
      <w:r>
        <w:t>4. Воинские части Министерства обороны Российской Федерации, Министерства внутренних дел Российской Федерации, войск национальной гвардии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и Главного управления специальных программ Президента Российской Федерации.</w:t>
      </w:r>
    </w:p>
    <w:p w:rsidR="00F46B1B" w:rsidRDefault="00F46B1B">
      <w:pPr>
        <w:pStyle w:val="ConsPlusNormal"/>
        <w:jc w:val="both"/>
      </w:pPr>
      <w:r>
        <w:t xml:space="preserve">(в ред. Постановлений Правительства РФ от 26.07.2018 </w:t>
      </w:r>
      <w:hyperlink r:id="rId2045">
        <w:r>
          <w:rPr>
            <w:color w:val="0000FF"/>
          </w:rPr>
          <w:t>N 875</w:t>
        </w:r>
      </w:hyperlink>
      <w:r>
        <w:t xml:space="preserve">, от 02.03.2019 </w:t>
      </w:r>
      <w:hyperlink r:id="rId2046">
        <w:r>
          <w:rPr>
            <w:color w:val="0000FF"/>
          </w:rPr>
          <w:t>N 227</w:t>
        </w:r>
      </w:hyperlink>
      <w:r>
        <w:t>)</w:t>
      </w:r>
    </w:p>
    <w:p w:rsidR="00F46B1B" w:rsidRDefault="00F46B1B">
      <w:pPr>
        <w:pStyle w:val="ConsPlusNormal"/>
        <w:spacing w:before="220"/>
        <w:ind w:firstLine="540"/>
        <w:jc w:val="both"/>
      </w:pPr>
      <w:r>
        <w:lastRenderedPageBreak/>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F46B1B" w:rsidRDefault="00F46B1B">
      <w:pPr>
        <w:pStyle w:val="ConsPlusNormal"/>
        <w:jc w:val="both"/>
      </w:pPr>
      <w:r>
        <w:t xml:space="preserve">(в ред. </w:t>
      </w:r>
      <w:hyperlink r:id="rId2047">
        <w:r>
          <w:rPr>
            <w:color w:val="0000FF"/>
          </w:rPr>
          <w:t>Постановления</w:t>
        </w:r>
      </w:hyperlink>
      <w:r>
        <w:t xml:space="preserve"> Правительства РФ от 06.03.2015 N 201)</w:t>
      </w:r>
    </w:p>
    <w:p w:rsidR="00F46B1B" w:rsidRDefault="00F46B1B">
      <w:pPr>
        <w:pStyle w:val="ConsPlusNormal"/>
        <w:spacing w:before="220"/>
        <w:ind w:firstLine="540"/>
        <w:jc w:val="both"/>
      </w:pPr>
      <w:r>
        <w:t>6. Федеральные ядерные центры и объекты, работающие с ядерным топливом и материалами.</w:t>
      </w:r>
    </w:p>
    <w:p w:rsidR="00F46B1B" w:rsidRDefault="00F46B1B">
      <w:pPr>
        <w:pStyle w:val="ConsPlusNormal"/>
        <w:spacing w:before="220"/>
        <w:ind w:firstLine="540"/>
        <w:jc w:val="both"/>
      </w:pPr>
      <w: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F46B1B" w:rsidRDefault="00F46B1B">
      <w:pPr>
        <w:pStyle w:val="ConsPlusNormal"/>
        <w:spacing w:before="220"/>
        <w:ind w:firstLine="540"/>
        <w:jc w:val="both"/>
      </w:pPr>
      <w: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jc w:val="right"/>
        <w:outlineLvl w:val="0"/>
      </w:pPr>
      <w:r>
        <w:t>Утверждены</w:t>
      </w:r>
    </w:p>
    <w:p w:rsidR="00F46B1B" w:rsidRDefault="00F46B1B">
      <w:pPr>
        <w:pStyle w:val="ConsPlusNormal"/>
        <w:jc w:val="right"/>
      </w:pPr>
      <w:r>
        <w:t>постановлением Правительства</w:t>
      </w:r>
    </w:p>
    <w:p w:rsidR="00F46B1B" w:rsidRDefault="00F46B1B">
      <w:pPr>
        <w:pStyle w:val="ConsPlusNormal"/>
        <w:jc w:val="right"/>
      </w:pPr>
      <w:r>
        <w:t>Российской Федерации</w:t>
      </w:r>
    </w:p>
    <w:p w:rsidR="00F46B1B" w:rsidRDefault="00F46B1B">
      <w:pPr>
        <w:pStyle w:val="ConsPlusNormal"/>
        <w:jc w:val="right"/>
      </w:pPr>
      <w:r>
        <w:t>от 4 мая 2012 г. N 442</w:t>
      </w:r>
    </w:p>
    <w:p w:rsidR="00F46B1B" w:rsidRDefault="00F46B1B">
      <w:pPr>
        <w:pStyle w:val="ConsPlusNormal"/>
        <w:jc w:val="center"/>
      </w:pPr>
    </w:p>
    <w:p w:rsidR="00F46B1B" w:rsidRDefault="00F46B1B">
      <w:pPr>
        <w:pStyle w:val="ConsPlusTitle"/>
        <w:jc w:val="center"/>
      </w:pPr>
      <w:bookmarkStart w:id="433" w:name="P5587"/>
      <w:bookmarkEnd w:id="433"/>
      <w:r>
        <w:t>ИЗМЕНЕНИЯ,</w:t>
      </w:r>
    </w:p>
    <w:p w:rsidR="00F46B1B" w:rsidRDefault="00F46B1B">
      <w:pPr>
        <w:pStyle w:val="ConsPlusTitle"/>
        <w:jc w:val="center"/>
      </w:pPr>
      <w:r>
        <w:t>КОТОРЫЕ ВНОСЯТСЯ В АКТЫ ПРАВИТЕЛЬСТВА РОССИЙСКОЙ ФЕДЕРАЦИИ</w:t>
      </w:r>
    </w:p>
    <w:p w:rsidR="00F46B1B" w:rsidRDefault="00F46B1B">
      <w:pPr>
        <w:pStyle w:val="ConsPlusTitle"/>
        <w:jc w:val="center"/>
      </w:pPr>
      <w:r>
        <w:t>ПО ВОПРОСАМ ФУНКЦИОНИРОВАНИЯ РОЗНИЧНЫХ РЫНКОВ</w:t>
      </w:r>
    </w:p>
    <w:p w:rsidR="00F46B1B" w:rsidRDefault="00F46B1B">
      <w:pPr>
        <w:pStyle w:val="ConsPlusTitle"/>
        <w:jc w:val="center"/>
      </w:pPr>
      <w:r>
        <w:t>ЭЛЕКТРИЧЕСКОЙ ЭНЕРГИИ</w:t>
      </w:r>
    </w:p>
    <w:p w:rsidR="00F46B1B" w:rsidRDefault="00F46B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46B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6B1B" w:rsidRDefault="00F46B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6B1B" w:rsidRDefault="00F46B1B">
            <w:pPr>
              <w:pStyle w:val="ConsPlusNormal"/>
              <w:jc w:val="center"/>
            </w:pPr>
            <w:r>
              <w:rPr>
                <w:color w:val="392C69"/>
              </w:rPr>
              <w:t>Список изменяющих документов</w:t>
            </w:r>
          </w:p>
          <w:p w:rsidR="00F46B1B" w:rsidRDefault="00F46B1B">
            <w:pPr>
              <w:pStyle w:val="ConsPlusNormal"/>
              <w:jc w:val="center"/>
            </w:pPr>
            <w:r>
              <w:rPr>
                <w:color w:val="392C69"/>
              </w:rPr>
              <w:t xml:space="preserve">(в ред. Постановлений Правительства РФ от 30.01.2019 </w:t>
            </w:r>
            <w:hyperlink r:id="rId2048">
              <w:r>
                <w:rPr>
                  <w:color w:val="0000FF"/>
                </w:rPr>
                <w:t>N 64</w:t>
              </w:r>
            </w:hyperlink>
            <w:r>
              <w:rPr>
                <w:color w:val="392C69"/>
              </w:rPr>
              <w:t>,</w:t>
            </w:r>
          </w:p>
          <w:p w:rsidR="00F46B1B" w:rsidRDefault="00F46B1B">
            <w:pPr>
              <w:pStyle w:val="ConsPlusNormal"/>
              <w:jc w:val="center"/>
            </w:pPr>
            <w:r>
              <w:rPr>
                <w:color w:val="392C69"/>
              </w:rPr>
              <w:t xml:space="preserve">от 07.03.2020 </w:t>
            </w:r>
            <w:hyperlink r:id="rId2049">
              <w:r>
                <w:rPr>
                  <w:color w:val="0000FF"/>
                </w:rPr>
                <w:t>N 246</w:t>
              </w:r>
            </w:hyperlink>
            <w:r>
              <w:rPr>
                <w:color w:val="392C69"/>
              </w:rPr>
              <w:t xml:space="preserve">, от 10.03.2020 </w:t>
            </w:r>
            <w:hyperlink r:id="rId2050">
              <w:r>
                <w:rPr>
                  <w:color w:val="0000FF"/>
                </w:rPr>
                <w:t>N 262</w:t>
              </w:r>
            </w:hyperlink>
            <w:r>
              <w:rPr>
                <w:color w:val="392C69"/>
              </w:rPr>
              <w:t xml:space="preserve">, от 28.12.2020 </w:t>
            </w:r>
            <w:hyperlink r:id="rId2051">
              <w:r>
                <w:rPr>
                  <w:color w:val="0000FF"/>
                </w:rPr>
                <w:t>N 2319</w:t>
              </w:r>
            </w:hyperlink>
            <w:r>
              <w:rPr>
                <w:color w:val="392C69"/>
              </w:rPr>
              <w:t>,</w:t>
            </w:r>
          </w:p>
          <w:p w:rsidR="00F46B1B" w:rsidRDefault="00F46B1B">
            <w:pPr>
              <w:pStyle w:val="ConsPlusNormal"/>
              <w:jc w:val="center"/>
            </w:pPr>
            <w:r>
              <w:rPr>
                <w:color w:val="392C69"/>
              </w:rPr>
              <w:t xml:space="preserve">от 30.06.2021 </w:t>
            </w:r>
            <w:hyperlink r:id="rId2052">
              <w:r>
                <w:rPr>
                  <w:color w:val="0000FF"/>
                </w:rPr>
                <w:t>N 1071</w:t>
              </w:r>
            </w:hyperlink>
            <w:r>
              <w:rPr>
                <w:color w:val="392C69"/>
              </w:rPr>
              <w:t xml:space="preserve">, от 30.12.2022 </w:t>
            </w:r>
            <w:hyperlink r:id="rId2053">
              <w:r>
                <w:rPr>
                  <w:color w:val="0000FF"/>
                </w:rPr>
                <w:t>N 2556</w:t>
              </w:r>
            </w:hyperlink>
            <w:r>
              <w:rPr>
                <w:color w:val="392C69"/>
              </w:rPr>
              <w:t xml:space="preserve">, от 31.08.2023 </w:t>
            </w:r>
            <w:hyperlink r:id="rId2054">
              <w:r>
                <w:rPr>
                  <w:color w:val="0000FF"/>
                </w:rPr>
                <w:t>N 1416</w:t>
              </w:r>
            </w:hyperlink>
            <w:r>
              <w:rPr>
                <w:color w:val="392C69"/>
              </w:rPr>
              <w:t>,</w:t>
            </w:r>
          </w:p>
          <w:p w:rsidR="00F46B1B" w:rsidRDefault="00F46B1B">
            <w:pPr>
              <w:pStyle w:val="ConsPlusNormal"/>
              <w:jc w:val="center"/>
            </w:pPr>
            <w:r>
              <w:rPr>
                <w:color w:val="392C69"/>
              </w:rPr>
              <w:t xml:space="preserve">от 07.02.2024 </w:t>
            </w:r>
            <w:hyperlink r:id="rId2055">
              <w:r>
                <w:rPr>
                  <w:color w:val="0000FF"/>
                </w:rPr>
                <w:t>N 133</w:t>
              </w:r>
            </w:hyperlink>
            <w:r>
              <w:rPr>
                <w:color w:val="392C69"/>
              </w:rPr>
              <w:t xml:space="preserve">, от 23.12.2024 </w:t>
            </w:r>
            <w:hyperlink r:id="rId2056">
              <w:r>
                <w:rPr>
                  <w:color w:val="0000FF"/>
                </w:rPr>
                <w:t>N 1868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r>
    </w:tbl>
    <w:p w:rsidR="00F46B1B" w:rsidRDefault="00F46B1B">
      <w:pPr>
        <w:pStyle w:val="ConsPlusNormal"/>
        <w:ind w:firstLine="540"/>
        <w:jc w:val="both"/>
      </w:pPr>
    </w:p>
    <w:p w:rsidR="00F46B1B" w:rsidRDefault="00F46B1B">
      <w:pPr>
        <w:pStyle w:val="ConsPlusNormal"/>
        <w:ind w:firstLine="540"/>
        <w:jc w:val="both"/>
      </w:pPr>
      <w:r>
        <w:t xml:space="preserve">1. В </w:t>
      </w:r>
      <w:hyperlink r:id="rId2057">
        <w:r>
          <w:rPr>
            <w:color w:val="0000FF"/>
          </w:rPr>
          <w:t>стандартах</w:t>
        </w:r>
      </w:hyperlink>
      <w: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rsidR="00F46B1B" w:rsidRDefault="00F46B1B">
      <w:pPr>
        <w:pStyle w:val="ConsPlusNormal"/>
        <w:spacing w:before="220"/>
        <w:ind w:firstLine="540"/>
        <w:jc w:val="both"/>
      </w:pPr>
      <w:r>
        <w:t xml:space="preserve">а) </w:t>
      </w:r>
      <w:hyperlink r:id="rId2058">
        <w:r>
          <w:rPr>
            <w:color w:val="0000FF"/>
          </w:rPr>
          <w:t>пункт 9</w:t>
        </w:r>
      </w:hyperlink>
      <w:r>
        <w:t xml:space="preserve"> дополнить подпунктом "г" следующего содержания:</w:t>
      </w:r>
    </w:p>
    <w:p w:rsidR="00F46B1B" w:rsidRDefault="00F46B1B">
      <w:pPr>
        <w:pStyle w:val="ConsPlusNormal"/>
        <w:spacing w:before="220"/>
        <w:ind w:firstLine="540"/>
        <w:jc w:val="both"/>
      </w:pPr>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2059">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F46B1B" w:rsidRDefault="00F46B1B">
      <w:pPr>
        <w:pStyle w:val="ConsPlusNormal"/>
        <w:spacing w:before="220"/>
        <w:ind w:firstLine="540"/>
        <w:jc w:val="both"/>
      </w:pPr>
      <w:r>
        <w:t xml:space="preserve">б) </w:t>
      </w:r>
      <w:hyperlink r:id="rId2060">
        <w:r>
          <w:rPr>
            <w:color w:val="0000FF"/>
          </w:rPr>
          <w:t>дополнить</w:t>
        </w:r>
      </w:hyperlink>
      <w:r>
        <w:t xml:space="preserve"> пунктом 10(2) следующего содержания:</w:t>
      </w:r>
    </w:p>
    <w:p w:rsidR="00F46B1B" w:rsidRDefault="00F46B1B">
      <w:pPr>
        <w:pStyle w:val="ConsPlusNormal"/>
        <w:spacing w:before="220"/>
        <w:ind w:firstLine="540"/>
        <w:jc w:val="both"/>
      </w:pPr>
      <w:r>
        <w:t xml:space="preserve">"10(2).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w:t>
      </w:r>
      <w:r>
        <w:lastRenderedPageBreak/>
        <w:t>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F46B1B" w:rsidRDefault="00F46B1B">
      <w:pPr>
        <w:pStyle w:val="ConsPlusNormal"/>
        <w:spacing w:before="220"/>
        <w:ind w:firstLine="540"/>
        <w:jc w:val="both"/>
      </w:pPr>
      <w:r>
        <w:t xml:space="preserve">в) в </w:t>
      </w:r>
      <w:hyperlink r:id="rId2061">
        <w:r>
          <w:rPr>
            <w:color w:val="0000FF"/>
          </w:rPr>
          <w:t>пункте 11</w:t>
        </w:r>
      </w:hyperlink>
      <w:r>
        <w:t>:</w:t>
      </w:r>
    </w:p>
    <w:p w:rsidR="00F46B1B" w:rsidRDefault="00F46B1B">
      <w:pPr>
        <w:pStyle w:val="ConsPlusNormal"/>
        <w:spacing w:before="220"/>
        <w:ind w:firstLine="540"/>
        <w:jc w:val="both"/>
      </w:pPr>
      <w:hyperlink r:id="rId2062">
        <w:r>
          <w:rPr>
            <w:color w:val="0000FF"/>
          </w:rPr>
          <w:t>абзац шестнадцатый подпункта "б"</w:t>
        </w:r>
      </w:hyperlink>
      <w:r>
        <w:t xml:space="preserve"> дополнить словами:</w:t>
      </w:r>
    </w:p>
    <w:p w:rsidR="00F46B1B" w:rsidRDefault="00F46B1B">
      <w:pPr>
        <w:pStyle w:val="ConsPlusNormal"/>
        <w:spacing w:before="220"/>
        <w:ind w:firstLine="540"/>
        <w:jc w:val="both"/>
      </w:pPr>
      <w:r>
        <w:t>", а с 1 июля 2012 г. - также по центрам питания ниже 35 кВ";</w:t>
      </w:r>
    </w:p>
    <w:p w:rsidR="00F46B1B" w:rsidRDefault="00F46B1B">
      <w:pPr>
        <w:pStyle w:val="ConsPlusNormal"/>
        <w:spacing w:before="220"/>
        <w:ind w:firstLine="540"/>
        <w:jc w:val="both"/>
      </w:pPr>
      <w:hyperlink r:id="rId2063">
        <w:r>
          <w:rPr>
            <w:color w:val="0000FF"/>
          </w:rPr>
          <w:t>дополнить</w:t>
        </w:r>
      </w:hyperlink>
      <w:r>
        <w:t xml:space="preserve"> подпунктом "в(1)" следующего содержания:</w:t>
      </w:r>
    </w:p>
    <w:p w:rsidR="00F46B1B" w:rsidRDefault="00F46B1B">
      <w:pPr>
        <w:pStyle w:val="ConsPlusNormal"/>
        <w:spacing w:before="220"/>
        <w:ind w:firstLine="540"/>
        <w:jc w:val="both"/>
      </w:pPr>
      <w:r>
        <w:t xml:space="preserve">"в(1)) о величине резервируемой максимальной мощности, определяемой в соответствии с </w:t>
      </w:r>
      <w:hyperlink r:id="rId2064">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F46B1B" w:rsidRDefault="00F46B1B">
      <w:pPr>
        <w:pStyle w:val="ConsPlusNormal"/>
        <w:spacing w:before="220"/>
        <w:ind w:firstLine="540"/>
        <w:jc w:val="both"/>
      </w:pPr>
      <w:r>
        <w:t xml:space="preserve">г) в </w:t>
      </w:r>
      <w:hyperlink r:id="rId2065">
        <w:r>
          <w:rPr>
            <w:color w:val="0000FF"/>
          </w:rPr>
          <w:t>пункте 12</w:t>
        </w:r>
      </w:hyperlink>
      <w:r>
        <w:t>:</w:t>
      </w:r>
    </w:p>
    <w:p w:rsidR="00F46B1B" w:rsidRDefault="00F46B1B">
      <w:pPr>
        <w:pStyle w:val="ConsPlusNormal"/>
        <w:spacing w:before="220"/>
        <w:ind w:firstLine="540"/>
        <w:jc w:val="both"/>
      </w:pPr>
      <w:hyperlink r:id="rId2066">
        <w:r>
          <w:rPr>
            <w:color w:val="0000FF"/>
          </w:rPr>
          <w:t>абзац второй</w:t>
        </w:r>
      </w:hyperlink>
      <w:r>
        <w:t xml:space="preserve"> после слов "подпункта "б" дополнить словами "и в подпункте "в(1)";</w:t>
      </w:r>
    </w:p>
    <w:p w:rsidR="00F46B1B" w:rsidRDefault="00F46B1B">
      <w:pPr>
        <w:pStyle w:val="ConsPlusNormal"/>
        <w:spacing w:before="220"/>
        <w:ind w:firstLine="540"/>
        <w:jc w:val="both"/>
      </w:pPr>
      <w:hyperlink r:id="rId2067">
        <w:r>
          <w:rPr>
            <w:color w:val="0000FF"/>
          </w:rPr>
          <w:t>дополнить</w:t>
        </w:r>
      </w:hyperlink>
      <w:r>
        <w:t xml:space="preserve"> абзацем следующего содержания:</w:t>
      </w:r>
    </w:p>
    <w:p w:rsidR="00F46B1B" w:rsidRDefault="00F46B1B">
      <w:pPr>
        <w:pStyle w:val="ConsPlusNormal"/>
        <w:spacing w:before="220"/>
        <w:ind w:firstLine="540"/>
        <w:jc w:val="both"/>
      </w:pPr>
      <w: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F46B1B" w:rsidRDefault="00F46B1B">
      <w:pPr>
        <w:pStyle w:val="ConsPlusNormal"/>
        <w:spacing w:before="220"/>
        <w:ind w:firstLine="540"/>
        <w:jc w:val="both"/>
      </w:pPr>
      <w:r>
        <w:t xml:space="preserve">д) </w:t>
      </w:r>
      <w:hyperlink r:id="rId2068">
        <w:r>
          <w:rPr>
            <w:color w:val="0000FF"/>
          </w:rPr>
          <w:t>дополнить</w:t>
        </w:r>
      </w:hyperlink>
      <w:r>
        <w:t xml:space="preserve"> пунктом 17(1) следующего содержания:</w:t>
      </w:r>
    </w:p>
    <w:p w:rsidR="00F46B1B" w:rsidRDefault="00F46B1B">
      <w:pPr>
        <w:pStyle w:val="ConsPlusNormal"/>
        <w:spacing w:before="220"/>
        <w:ind w:firstLine="540"/>
        <w:jc w:val="both"/>
      </w:pPr>
      <w:r>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F46B1B" w:rsidRDefault="00F46B1B">
      <w:pPr>
        <w:pStyle w:val="ConsPlusNormal"/>
        <w:spacing w:before="220"/>
        <w:ind w:firstLine="540"/>
        <w:jc w:val="both"/>
      </w:pPr>
      <w:r>
        <w:t>а) объем продажи электрической энергии гарантирующему поставщику;</w:t>
      </w:r>
    </w:p>
    <w:p w:rsidR="00F46B1B" w:rsidRDefault="00F46B1B">
      <w:pPr>
        <w:pStyle w:val="ConsPlusNormal"/>
        <w:spacing w:before="220"/>
        <w:ind w:firstLine="540"/>
        <w:jc w:val="both"/>
      </w:pPr>
      <w:r>
        <w:t>б) величина мощности, соответствующая продаже электрической энергии гарантирующему поставщику.";</w:t>
      </w:r>
    </w:p>
    <w:p w:rsidR="00F46B1B" w:rsidRDefault="00F46B1B">
      <w:pPr>
        <w:pStyle w:val="ConsPlusNormal"/>
        <w:spacing w:before="220"/>
        <w:ind w:firstLine="540"/>
        <w:jc w:val="both"/>
      </w:pPr>
      <w:r>
        <w:t xml:space="preserve">е) </w:t>
      </w:r>
      <w:hyperlink r:id="rId2069">
        <w:r>
          <w:rPr>
            <w:color w:val="0000FF"/>
          </w:rPr>
          <w:t>подпункт "и" пункта 20</w:t>
        </w:r>
      </w:hyperlink>
      <w:r>
        <w:t xml:space="preserve"> признать утратившим силу;</w:t>
      </w:r>
    </w:p>
    <w:p w:rsidR="00F46B1B" w:rsidRDefault="00F46B1B">
      <w:pPr>
        <w:pStyle w:val="ConsPlusNormal"/>
        <w:spacing w:before="220"/>
        <w:ind w:firstLine="540"/>
        <w:jc w:val="both"/>
      </w:pPr>
      <w:r>
        <w:t xml:space="preserve">ж) </w:t>
      </w:r>
      <w:hyperlink r:id="rId2070">
        <w:r>
          <w:rPr>
            <w:color w:val="0000FF"/>
          </w:rPr>
          <w:t>абзацы седьмой</w:t>
        </w:r>
      </w:hyperlink>
      <w:r>
        <w:t xml:space="preserve"> и </w:t>
      </w:r>
      <w:hyperlink r:id="rId2071">
        <w:r>
          <w:rPr>
            <w:color w:val="0000FF"/>
          </w:rPr>
          <w:t>восьмой пункта 21</w:t>
        </w:r>
      </w:hyperlink>
      <w:r>
        <w:t xml:space="preserve"> признать утратившими силу;</w:t>
      </w:r>
    </w:p>
    <w:p w:rsidR="00F46B1B" w:rsidRDefault="00F46B1B">
      <w:pPr>
        <w:pStyle w:val="ConsPlusNormal"/>
        <w:spacing w:before="220"/>
        <w:ind w:firstLine="540"/>
        <w:jc w:val="both"/>
      </w:pPr>
      <w:r>
        <w:t xml:space="preserve">з) </w:t>
      </w:r>
      <w:hyperlink r:id="rId2072">
        <w:r>
          <w:rPr>
            <w:color w:val="0000FF"/>
          </w:rPr>
          <w:t>пункт 22</w:t>
        </w:r>
      </w:hyperlink>
      <w:r>
        <w:t xml:space="preserve"> изложить в следующей редакции:</w:t>
      </w:r>
    </w:p>
    <w:p w:rsidR="00F46B1B" w:rsidRDefault="00F46B1B">
      <w:pPr>
        <w:pStyle w:val="ConsPlusNormal"/>
        <w:spacing w:before="220"/>
        <w:ind w:firstLine="540"/>
        <w:jc w:val="both"/>
      </w:pPr>
      <w:r>
        <w:t>"22. Гарантирующие поставщики помимо информации, предусмотренной пунктами 9 и 20 настоящего документа, раскрывают следующую информацию:</w:t>
      </w:r>
    </w:p>
    <w:p w:rsidR="00F46B1B" w:rsidRDefault="00F46B1B">
      <w:pPr>
        <w:pStyle w:val="ConsPlusNormal"/>
        <w:spacing w:before="220"/>
        <w:ind w:firstLine="540"/>
        <w:jc w:val="both"/>
      </w:pPr>
      <w: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w:t>
      </w:r>
      <w:r>
        <w:lastRenderedPageBreak/>
        <w:t xml:space="preserve">сбытовые надбавки, рассчитанные гарантирующим поставщиком в соответствии с </w:t>
      </w:r>
      <w:hyperlink r:id="rId2073">
        <w:r>
          <w:rPr>
            <w:color w:val="0000FF"/>
          </w:rPr>
          <w:t>Основами</w:t>
        </w:r>
      </w:hyperlink>
      <w:r>
        <w:t xml:space="preserve">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rsidR="00F46B1B" w:rsidRDefault="00F46B1B">
      <w:pPr>
        <w:pStyle w:val="ConsPlusNormal"/>
        <w:spacing w:before="220"/>
        <w:ind w:firstLine="540"/>
        <w:jc w:val="both"/>
      </w:pPr>
      <w: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rsidR="00F46B1B" w:rsidRDefault="00F46B1B">
      <w:pPr>
        <w:pStyle w:val="ConsPlusNormal"/>
        <w:spacing w:before="220"/>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F46B1B" w:rsidRDefault="00F46B1B">
      <w:pPr>
        <w:pStyle w:val="ConsPlusNormal"/>
        <w:spacing w:before="220"/>
        <w:ind w:firstLine="540"/>
        <w:jc w:val="both"/>
      </w:pPr>
      <w:r>
        <w:t>средневзвешенная нерегулируемая цена на электрическую энергию на оптовом рынке;</w:t>
      </w:r>
    </w:p>
    <w:p w:rsidR="00F46B1B" w:rsidRDefault="00F46B1B">
      <w:pPr>
        <w:pStyle w:val="ConsPlusNormal"/>
        <w:spacing w:before="220"/>
        <w:ind w:firstLine="540"/>
        <w:jc w:val="both"/>
      </w:pPr>
      <w:r>
        <w:t>средневзвешенная нерегулируемая цена на мощность на оптовом рынке;</w:t>
      </w:r>
    </w:p>
    <w:p w:rsidR="00F46B1B" w:rsidRDefault="00F46B1B">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w:t>
      </w:r>
    </w:p>
    <w:p w:rsidR="00F46B1B" w:rsidRDefault="00F46B1B">
      <w:pPr>
        <w:pStyle w:val="ConsPlusNormal"/>
        <w:spacing w:before="220"/>
        <w:ind w:firstLine="540"/>
        <w:jc w:val="both"/>
      </w:pPr>
      <w:r>
        <w:t>объем фактического пикового потребления гарантирующего поставщика на оптовом рынке;</w:t>
      </w:r>
    </w:p>
    <w:p w:rsidR="00F46B1B" w:rsidRDefault="00F46B1B">
      <w:pPr>
        <w:pStyle w:val="ConsPlusNormal"/>
        <w:spacing w:before="220"/>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F46B1B" w:rsidRDefault="00F46B1B">
      <w:pPr>
        <w:pStyle w:val="ConsPlusNormal"/>
        <w:spacing w:before="220"/>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F46B1B" w:rsidRDefault="00F46B1B">
      <w:pPr>
        <w:pStyle w:val="ConsPlusNormal"/>
        <w:spacing w:before="220"/>
        <w:ind w:firstLine="540"/>
        <w:jc w:val="both"/>
      </w:pPr>
      <w:r>
        <w:t>объем потребления мощности населением и приравненными к нему категориями потребителей;</w:t>
      </w:r>
    </w:p>
    <w:p w:rsidR="00F46B1B" w:rsidRDefault="00F46B1B">
      <w:pPr>
        <w:pStyle w:val="ConsPlusNormal"/>
        <w:spacing w:before="220"/>
        <w:ind w:firstLine="540"/>
        <w:jc w:val="both"/>
      </w:pPr>
      <w:r>
        <w:t>фактический объем потребления электрической энергии гарантирующим поставщиком на оптовом рынке;</w:t>
      </w:r>
    </w:p>
    <w:p w:rsidR="00F46B1B" w:rsidRDefault="00F46B1B">
      <w:pPr>
        <w:pStyle w:val="ConsPlusNormal"/>
        <w:spacing w:before="220"/>
        <w:ind w:firstLine="540"/>
        <w:jc w:val="both"/>
      </w:pPr>
      <w:r>
        <w:t>объем покупки электрической энергии гарантирующим поставщиком у производителей электрической энергии (мощности) на розничных рынках;</w:t>
      </w:r>
    </w:p>
    <w:p w:rsidR="00F46B1B" w:rsidRDefault="00F46B1B">
      <w:pPr>
        <w:pStyle w:val="ConsPlusNormal"/>
        <w:spacing w:before="220"/>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F46B1B" w:rsidRDefault="00F46B1B">
      <w:pPr>
        <w:pStyle w:val="ConsPlusNormal"/>
        <w:spacing w:before="220"/>
        <w:ind w:firstLine="540"/>
        <w:jc w:val="both"/>
      </w:pPr>
      <w:r>
        <w:t>объем потребления электрической энергии населением и приравненными к нему категориями потребителей;</w:t>
      </w:r>
    </w:p>
    <w:p w:rsidR="00F46B1B" w:rsidRDefault="00F46B1B">
      <w:pPr>
        <w:pStyle w:val="ConsPlusNormal"/>
        <w:spacing w:before="220"/>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F46B1B" w:rsidRDefault="00F46B1B">
      <w:pPr>
        <w:pStyle w:val="ConsPlusNormal"/>
        <w:spacing w:before="220"/>
        <w:ind w:firstLine="540"/>
        <w:jc w:val="both"/>
      </w:pPr>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F46B1B" w:rsidRDefault="00F46B1B">
      <w:pPr>
        <w:pStyle w:val="ConsPlusNormal"/>
        <w:spacing w:before="220"/>
        <w:ind w:firstLine="540"/>
        <w:jc w:val="both"/>
      </w:pPr>
      <w:r>
        <w:t xml:space="preserve">г) информация о ценах и объемах электрической энергии каждого свободного договора </w:t>
      </w:r>
      <w:r>
        <w:lastRenderedPageBreak/>
        <w:t>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F46B1B" w:rsidRDefault="00F46B1B">
      <w:pPr>
        <w:pStyle w:val="ConsPlusNormal"/>
        <w:spacing w:before="220"/>
        <w:ind w:firstLine="540"/>
        <w:jc w:val="both"/>
      </w:pPr>
      <w: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F46B1B" w:rsidRDefault="00F46B1B">
      <w:pPr>
        <w:pStyle w:val="ConsPlusNormal"/>
        <w:spacing w:before="220"/>
        <w:ind w:firstLine="540"/>
        <w:jc w:val="both"/>
      </w:pPr>
      <w: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F46B1B" w:rsidRDefault="00F46B1B">
      <w:pPr>
        <w:pStyle w:val="ConsPlusNormal"/>
        <w:spacing w:before="220"/>
        <w:ind w:firstLine="540"/>
        <w:jc w:val="both"/>
      </w:pPr>
      <w:r>
        <w:t xml:space="preserve">и) </w:t>
      </w:r>
      <w:hyperlink r:id="rId2074">
        <w:r>
          <w:rPr>
            <w:color w:val="0000FF"/>
          </w:rPr>
          <w:t>дополнить</w:t>
        </w:r>
      </w:hyperlink>
      <w:r>
        <w:t xml:space="preserve"> пунктом 22(1) следующего содержания:</w:t>
      </w:r>
    </w:p>
    <w:p w:rsidR="00F46B1B" w:rsidRDefault="00F46B1B">
      <w:pPr>
        <w:pStyle w:val="ConsPlusNormal"/>
        <w:spacing w:before="220"/>
        <w:ind w:firstLine="540"/>
        <w:jc w:val="both"/>
      </w:pPr>
      <w:r>
        <w:t xml:space="preserve">"22(1). Указанная в подпункте "б" пункта 22 настоящего документа информация подлежит 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w:t>
      </w:r>
      <w:hyperlink r:id="rId2075">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w:t>
      </w:r>
    </w:p>
    <w:p w:rsidR="00F46B1B" w:rsidRDefault="00F46B1B">
      <w:pPr>
        <w:pStyle w:val="ConsPlusNormal"/>
        <w:spacing w:before="220"/>
        <w:ind w:firstLine="540"/>
        <w:jc w:val="both"/>
      </w:pPr>
      <w:r>
        <w:t xml:space="preserve">к) </w:t>
      </w:r>
      <w:hyperlink r:id="rId2076">
        <w:r>
          <w:rPr>
            <w:color w:val="0000FF"/>
          </w:rPr>
          <w:t>абзацы одиннадцатый</w:t>
        </w:r>
      </w:hyperlink>
      <w:r>
        <w:t xml:space="preserve"> и </w:t>
      </w:r>
      <w:hyperlink r:id="rId2077">
        <w:r>
          <w:rPr>
            <w:color w:val="0000FF"/>
          </w:rPr>
          <w:t>двенадцатый пункта 24</w:t>
        </w:r>
      </w:hyperlink>
      <w:r>
        <w:t xml:space="preserve"> изложить в следующей редакции:</w:t>
      </w:r>
    </w:p>
    <w:p w:rsidR="00F46B1B" w:rsidRDefault="00F46B1B">
      <w:pPr>
        <w:pStyle w:val="ConsPlusNormal"/>
        <w:spacing w:before="220"/>
        <w:ind w:firstLine="540"/>
        <w:jc w:val="both"/>
      </w:pPr>
      <w: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F46B1B" w:rsidRDefault="00F46B1B">
      <w:pPr>
        <w:pStyle w:val="ConsPlusNormal"/>
        <w:spacing w:before="220"/>
        <w:ind w:firstLine="540"/>
        <w:jc w:val="both"/>
      </w:pPr>
      <w:r>
        <w:t>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F46B1B" w:rsidRDefault="00F46B1B">
      <w:pPr>
        <w:pStyle w:val="ConsPlusNormal"/>
        <w:spacing w:before="220"/>
        <w:ind w:firstLine="540"/>
        <w:jc w:val="both"/>
      </w:pPr>
      <w:r>
        <w:t xml:space="preserve">л) </w:t>
      </w:r>
      <w:hyperlink r:id="rId2078">
        <w:r>
          <w:rPr>
            <w:color w:val="0000FF"/>
          </w:rPr>
          <w:t>абзац третий пункта 25</w:t>
        </w:r>
      </w:hyperlink>
      <w:r>
        <w:t xml:space="preserve"> изложить в следующей редакции:</w:t>
      </w:r>
    </w:p>
    <w:p w:rsidR="00F46B1B" w:rsidRDefault="00F46B1B">
      <w:pPr>
        <w:pStyle w:val="ConsPlusNormal"/>
        <w:spacing w:before="220"/>
        <w:ind w:firstLine="540"/>
        <w:jc w:val="both"/>
      </w:pPr>
      <w:r>
        <w:t>"Информация, указанная в абзаце одиннадцатом пункта 24 настоящего документа, 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F46B1B" w:rsidRDefault="00F46B1B">
      <w:pPr>
        <w:pStyle w:val="ConsPlusNormal"/>
        <w:spacing w:before="220"/>
        <w:ind w:firstLine="540"/>
        <w:jc w:val="both"/>
      </w:pPr>
      <w:r>
        <w:t xml:space="preserve">2. В </w:t>
      </w:r>
      <w:hyperlink r:id="rId2079">
        <w:r>
          <w:rPr>
            <w:color w:val="0000FF"/>
          </w:rPr>
          <w:t>постановлении</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w:t>
      </w:r>
      <w:r>
        <w:lastRenderedPageBreak/>
        <w:t>504):</w:t>
      </w:r>
    </w:p>
    <w:p w:rsidR="00F46B1B" w:rsidRDefault="00F46B1B">
      <w:pPr>
        <w:pStyle w:val="ConsPlusNormal"/>
        <w:spacing w:before="220"/>
        <w:ind w:firstLine="540"/>
        <w:jc w:val="both"/>
      </w:pPr>
      <w:r>
        <w:t xml:space="preserve">а) в </w:t>
      </w:r>
      <w:hyperlink r:id="rId2080">
        <w:r>
          <w:rPr>
            <w:color w:val="0000FF"/>
          </w:rPr>
          <w:t>Правилах</w:t>
        </w:r>
      </w:hyperlink>
      <w: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rsidR="00F46B1B" w:rsidRDefault="00F46B1B">
      <w:pPr>
        <w:pStyle w:val="ConsPlusNormal"/>
        <w:spacing w:before="220"/>
        <w:ind w:firstLine="540"/>
        <w:jc w:val="both"/>
      </w:pPr>
      <w:r>
        <w:t xml:space="preserve">в </w:t>
      </w:r>
      <w:hyperlink r:id="rId2081">
        <w:r>
          <w:rPr>
            <w:color w:val="0000FF"/>
          </w:rPr>
          <w:t>пункте 2</w:t>
        </w:r>
      </w:hyperlink>
      <w:r>
        <w:t>:</w:t>
      </w:r>
    </w:p>
    <w:p w:rsidR="00F46B1B" w:rsidRDefault="00F46B1B">
      <w:pPr>
        <w:pStyle w:val="ConsPlusNormal"/>
        <w:spacing w:before="220"/>
        <w:ind w:firstLine="540"/>
        <w:jc w:val="both"/>
      </w:pPr>
      <w:hyperlink r:id="rId2082">
        <w:r>
          <w:rPr>
            <w:color w:val="0000FF"/>
          </w:rPr>
          <w:t>абзацы пятый</w:t>
        </w:r>
      </w:hyperlink>
      <w:r>
        <w:t xml:space="preserve"> - </w:t>
      </w:r>
      <w:hyperlink r:id="rId2083">
        <w:r>
          <w:rPr>
            <w:color w:val="0000FF"/>
          </w:rPr>
          <w:t>седьмой</w:t>
        </w:r>
      </w:hyperlink>
      <w:r>
        <w:t xml:space="preserve"> изложить в следующей редакции:</w:t>
      </w:r>
    </w:p>
    <w:p w:rsidR="00F46B1B" w:rsidRDefault="00F46B1B">
      <w:pPr>
        <w:pStyle w:val="ConsPlusNormal"/>
        <w:spacing w:before="220"/>
        <w:ind w:firstLine="540"/>
        <w:jc w:val="both"/>
      </w:pPr>
      <w: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F46B1B" w:rsidRDefault="00F46B1B">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F46B1B" w:rsidRDefault="00F46B1B">
      <w:pPr>
        <w:pStyle w:val="ConsPlusNormal"/>
        <w:spacing w:before="22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F46B1B" w:rsidRDefault="00F46B1B">
      <w:pPr>
        <w:pStyle w:val="ConsPlusNormal"/>
        <w:spacing w:before="220"/>
        <w:ind w:firstLine="540"/>
        <w:jc w:val="both"/>
      </w:pPr>
      <w:r>
        <w:t xml:space="preserve">после </w:t>
      </w:r>
      <w:hyperlink r:id="rId2084">
        <w:r>
          <w:rPr>
            <w:color w:val="0000FF"/>
          </w:rPr>
          <w:t>абзаца десятого</w:t>
        </w:r>
      </w:hyperlink>
      <w:r>
        <w:t xml:space="preserve"> дополнить абзацем следующего содержания:</w:t>
      </w:r>
    </w:p>
    <w:p w:rsidR="00F46B1B" w:rsidRDefault="00F46B1B">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F46B1B" w:rsidRDefault="00F46B1B">
      <w:pPr>
        <w:pStyle w:val="ConsPlusNormal"/>
        <w:spacing w:before="220"/>
        <w:ind w:firstLine="540"/>
        <w:jc w:val="both"/>
      </w:pPr>
      <w:r>
        <w:t xml:space="preserve">предложение первое </w:t>
      </w:r>
      <w:hyperlink r:id="rId2085">
        <w:r>
          <w:rPr>
            <w:color w:val="0000FF"/>
          </w:rPr>
          <w:t>пункта 4</w:t>
        </w:r>
      </w:hyperlink>
      <w:r>
        <w:t xml:space="preserve">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rsidR="00F46B1B" w:rsidRDefault="00F46B1B">
      <w:pPr>
        <w:pStyle w:val="ConsPlusNormal"/>
        <w:spacing w:before="220"/>
        <w:ind w:firstLine="540"/>
        <w:jc w:val="both"/>
      </w:pPr>
      <w:r>
        <w:t xml:space="preserve">в </w:t>
      </w:r>
      <w:hyperlink r:id="rId2086">
        <w:r>
          <w:rPr>
            <w:color w:val="0000FF"/>
          </w:rPr>
          <w:t>абзаце втором пункта 5</w:t>
        </w:r>
      </w:hyperlink>
      <w:r>
        <w:t xml:space="preserve"> слова "точкой присоединения" заменить словами "точкой поставки";</w:t>
      </w:r>
    </w:p>
    <w:p w:rsidR="00F46B1B" w:rsidRDefault="00F46B1B">
      <w:pPr>
        <w:pStyle w:val="ConsPlusNormal"/>
        <w:spacing w:before="220"/>
        <w:ind w:firstLine="540"/>
        <w:jc w:val="both"/>
      </w:pPr>
      <w:hyperlink r:id="rId2087">
        <w:r>
          <w:rPr>
            <w:color w:val="0000FF"/>
          </w:rPr>
          <w:t>дополнить</w:t>
        </w:r>
      </w:hyperlink>
      <w:r>
        <w:t xml:space="preserve"> пунктом 8(1) следующего содержания:</w:t>
      </w:r>
    </w:p>
    <w:p w:rsidR="00F46B1B" w:rsidRDefault="00F46B1B">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F46B1B" w:rsidRDefault="00F46B1B">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w:t>
      </w:r>
      <w:r>
        <w:lastRenderedPageBreak/>
        <w:t>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F46B1B" w:rsidRDefault="00F46B1B">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F46B1B" w:rsidRDefault="00F46B1B">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F46B1B" w:rsidRDefault="00F46B1B">
      <w:pPr>
        <w:pStyle w:val="ConsPlusNormal"/>
        <w:spacing w:before="220"/>
        <w:ind w:firstLine="540"/>
        <w:jc w:val="both"/>
      </w:pPr>
      <w:r>
        <w:t xml:space="preserve">в </w:t>
      </w:r>
      <w:hyperlink r:id="rId2088">
        <w:r>
          <w:rPr>
            <w:color w:val="0000FF"/>
          </w:rPr>
          <w:t>пункте 13</w:t>
        </w:r>
      </w:hyperlink>
      <w:r>
        <w:t>:</w:t>
      </w:r>
    </w:p>
    <w:p w:rsidR="00F46B1B" w:rsidRDefault="00F46B1B">
      <w:pPr>
        <w:pStyle w:val="ConsPlusNormal"/>
        <w:spacing w:before="220"/>
        <w:ind w:firstLine="540"/>
        <w:jc w:val="both"/>
      </w:pPr>
      <w:r>
        <w:t xml:space="preserve">в </w:t>
      </w:r>
      <w:hyperlink r:id="rId2089">
        <w:r>
          <w:rPr>
            <w:color w:val="0000FF"/>
          </w:rPr>
          <w:t>подпункте "а"</w:t>
        </w:r>
      </w:hyperlink>
      <w:r>
        <w:t>:</w:t>
      </w:r>
    </w:p>
    <w:p w:rsidR="00F46B1B" w:rsidRDefault="00F46B1B">
      <w:pPr>
        <w:pStyle w:val="ConsPlusNormal"/>
        <w:spacing w:before="220"/>
        <w:ind w:firstLine="540"/>
        <w:jc w:val="both"/>
      </w:pPr>
      <w:r>
        <w:t>после слов "к электрической сети," дополнить словами "определенная в соответствии с пунктом 13(1) настоящих Правил,";</w:t>
      </w:r>
    </w:p>
    <w:p w:rsidR="00F46B1B" w:rsidRDefault="00F46B1B">
      <w:pPr>
        <w:pStyle w:val="ConsPlusNormal"/>
        <w:spacing w:before="220"/>
        <w:ind w:firstLine="540"/>
        <w:jc w:val="both"/>
      </w:pPr>
      <w:r>
        <w:t>слова "по каждой точке присоединения" заменить словами "по каждой точке поставки";</w:t>
      </w:r>
    </w:p>
    <w:p w:rsidR="00F46B1B" w:rsidRDefault="00F46B1B">
      <w:pPr>
        <w:pStyle w:val="ConsPlusNormal"/>
        <w:spacing w:before="220"/>
        <w:ind w:firstLine="540"/>
        <w:jc w:val="both"/>
      </w:pPr>
      <w:hyperlink r:id="rId2090">
        <w:r>
          <w:rPr>
            <w:color w:val="0000FF"/>
          </w:rPr>
          <w:t>подпункт "б"</w:t>
        </w:r>
      </w:hyperlink>
      <w:r>
        <w:t xml:space="preserve"> изложить в следующей редакции:</w:t>
      </w:r>
    </w:p>
    <w:p w:rsidR="00F46B1B" w:rsidRDefault="00F46B1B">
      <w:pPr>
        <w:pStyle w:val="ConsPlusNormal"/>
        <w:spacing w:before="220"/>
        <w:ind w:firstLine="540"/>
        <w:jc w:val="both"/>
      </w:pPr>
      <w: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rsidR="00F46B1B" w:rsidRDefault="00F46B1B">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F46B1B" w:rsidRDefault="00F46B1B">
      <w:pPr>
        <w:pStyle w:val="ConsPlusNormal"/>
        <w:spacing w:before="220"/>
        <w:ind w:firstLine="540"/>
        <w:jc w:val="both"/>
      </w:pPr>
      <w:r>
        <w:t>порядок расчета стоимости услуг сетевой организации по передаче электрической энергии;";</w:t>
      </w:r>
    </w:p>
    <w:p w:rsidR="00F46B1B" w:rsidRDefault="00F46B1B">
      <w:pPr>
        <w:pStyle w:val="ConsPlusNormal"/>
        <w:spacing w:before="220"/>
        <w:ind w:firstLine="540"/>
        <w:jc w:val="both"/>
      </w:pPr>
      <w:hyperlink r:id="rId2091">
        <w:r>
          <w:rPr>
            <w:color w:val="0000FF"/>
          </w:rPr>
          <w:t>подпункт "г"</w:t>
        </w:r>
      </w:hyperlink>
      <w:r>
        <w:t xml:space="preserve"> изложить в следующей редакции:</w:t>
      </w:r>
    </w:p>
    <w:p w:rsidR="00F46B1B" w:rsidRDefault="00F46B1B">
      <w:pPr>
        <w:pStyle w:val="ConsPlusNormal"/>
        <w:spacing w:before="220"/>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F46B1B" w:rsidRDefault="00F46B1B">
      <w:pPr>
        <w:pStyle w:val="ConsPlusNormal"/>
        <w:spacing w:before="220"/>
        <w:ind w:firstLine="540"/>
        <w:jc w:val="both"/>
      </w:pPr>
      <w:hyperlink r:id="rId2092">
        <w:r>
          <w:rPr>
            <w:color w:val="0000FF"/>
          </w:rPr>
          <w:t>дополнить</w:t>
        </w:r>
      </w:hyperlink>
      <w:r>
        <w:t xml:space="preserve"> подпунктами "д" и "е" следующего содержания:</w:t>
      </w:r>
    </w:p>
    <w:p w:rsidR="00F46B1B" w:rsidRDefault="00F46B1B">
      <w:pPr>
        <w:pStyle w:val="ConsPlusNormal"/>
        <w:spacing w:before="220"/>
        <w:ind w:firstLine="540"/>
        <w:jc w:val="both"/>
      </w:pPr>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F46B1B" w:rsidRDefault="00F46B1B">
      <w:pPr>
        <w:pStyle w:val="ConsPlusNormal"/>
        <w:spacing w:before="220"/>
        <w:ind w:firstLine="540"/>
        <w:jc w:val="both"/>
      </w:pPr>
      <w:r>
        <w:lastRenderedPageBreak/>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r:id="rId2093">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F46B1B" w:rsidRDefault="00F46B1B">
      <w:pPr>
        <w:pStyle w:val="ConsPlusNormal"/>
        <w:spacing w:before="220"/>
        <w:ind w:firstLine="540"/>
        <w:jc w:val="both"/>
      </w:pPr>
      <w:hyperlink r:id="rId2094">
        <w:r>
          <w:rPr>
            <w:color w:val="0000FF"/>
          </w:rPr>
          <w:t>дополнить</w:t>
        </w:r>
      </w:hyperlink>
      <w:r>
        <w:t xml:space="preserve"> пунктом 13(1) следующего содержания:</w:t>
      </w:r>
    </w:p>
    <w:p w:rsidR="00F46B1B" w:rsidRDefault="00F46B1B">
      <w:pPr>
        <w:pStyle w:val="ConsPlusNormal"/>
        <w:spacing w:before="220"/>
        <w:ind w:firstLine="540"/>
        <w:jc w:val="both"/>
      </w:pPr>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r:id="rId2095">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F46B1B" w:rsidRDefault="00F46B1B">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r:id="rId2096">
        <w:r>
          <w:rPr>
            <w:color w:val="0000FF"/>
          </w:rPr>
          <w:t>пунктом 27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46B1B" w:rsidRDefault="00F46B1B">
      <w:pPr>
        <w:pStyle w:val="ConsPlusNormal"/>
        <w:spacing w:before="220"/>
        <w:ind w:firstLine="540"/>
        <w:jc w:val="both"/>
      </w:pPr>
      <w:r>
        <w:t xml:space="preserve">в </w:t>
      </w:r>
      <w:hyperlink r:id="rId2097">
        <w:r>
          <w:rPr>
            <w:color w:val="0000FF"/>
          </w:rPr>
          <w:t>пункте 14</w:t>
        </w:r>
      </w:hyperlink>
      <w:r>
        <w:t>:</w:t>
      </w:r>
    </w:p>
    <w:p w:rsidR="00F46B1B" w:rsidRDefault="00F46B1B">
      <w:pPr>
        <w:pStyle w:val="ConsPlusNormal"/>
        <w:spacing w:before="220"/>
        <w:ind w:firstLine="540"/>
        <w:jc w:val="both"/>
      </w:pPr>
      <w:hyperlink r:id="rId2098">
        <w:r>
          <w:rPr>
            <w:color w:val="0000FF"/>
          </w:rPr>
          <w:t>подпункты "а"</w:t>
        </w:r>
      </w:hyperlink>
      <w:r>
        <w:t xml:space="preserve"> - </w:t>
      </w:r>
      <w:hyperlink r:id="rId2099">
        <w:r>
          <w:rPr>
            <w:color w:val="0000FF"/>
          </w:rPr>
          <w:t>"в"</w:t>
        </w:r>
      </w:hyperlink>
      <w:r>
        <w:t xml:space="preserve"> изложить в следующей редакции:</w:t>
      </w:r>
    </w:p>
    <w:p w:rsidR="00F46B1B" w:rsidRDefault="00F46B1B">
      <w:pPr>
        <w:pStyle w:val="ConsPlusNormal"/>
        <w:spacing w:before="220"/>
        <w:ind w:firstLine="540"/>
        <w:jc w:val="both"/>
      </w:pPr>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F46B1B" w:rsidRDefault="00F46B1B">
      <w:pPr>
        <w:pStyle w:val="ConsPlusNormal"/>
        <w:spacing w:before="220"/>
        <w:ind w:firstLine="540"/>
        <w:jc w:val="both"/>
      </w:pPr>
      <w: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rsidR="00F46B1B" w:rsidRDefault="00F46B1B">
      <w:pPr>
        <w:pStyle w:val="ConsPlusNormal"/>
        <w:spacing w:before="220"/>
        <w:ind w:firstLine="540"/>
        <w:jc w:val="both"/>
      </w:pPr>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F46B1B" w:rsidRDefault="00F46B1B">
      <w:pPr>
        <w:pStyle w:val="ConsPlusNormal"/>
        <w:spacing w:before="220"/>
        <w:ind w:firstLine="540"/>
        <w:jc w:val="both"/>
      </w:pPr>
      <w:r>
        <w:lastRenderedPageBreak/>
        <w:t xml:space="preserve">в </w:t>
      </w:r>
      <w:hyperlink r:id="rId2100">
        <w:r>
          <w:rPr>
            <w:color w:val="0000FF"/>
          </w:rPr>
          <w:t>подпункте "ж"</w:t>
        </w:r>
      </w:hyperlink>
      <w:r>
        <w:t>:</w:t>
      </w:r>
    </w:p>
    <w:p w:rsidR="00F46B1B" w:rsidRDefault="00F46B1B">
      <w:pPr>
        <w:pStyle w:val="ConsPlusNormal"/>
        <w:spacing w:before="220"/>
        <w:ind w:firstLine="540"/>
        <w:jc w:val="both"/>
      </w:pPr>
      <w:r>
        <w:t>после слов "сетевой организации" дополнить словами "и субъекта оперативно-диспетчерского управления в электроэнергетике";</w:t>
      </w:r>
    </w:p>
    <w:p w:rsidR="00F46B1B" w:rsidRDefault="00F46B1B">
      <w:pPr>
        <w:pStyle w:val="ConsPlusNormal"/>
        <w:spacing w:before="220"/>
        <w:ind w:firstLine="540"/>
        <w:jc w:val="both"/>
      </w:pPr>
      <w: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rsidR="00F46B1B" w:rsidRDefault="00F46B1B">
      <w:pPr>
        <w:pStyle w:val="ConsPlusNormal"/>
        <w:spacing w:before="220"/>
        <w:ind w:firstLine="540"/>
        <w:jc w:val="both"/>
      </w:pPr>
      <w:hyperlink r:id="rId2101">
        <w:r>
          <w:rPr>
            <w:color w:val="0000FF"/>
          </w:rPr>
          <w:t>дополнить</w:t>
        </w:r>
      </w:hyperlink>
      <w:r>
        <w:t xml:space="preserve"> подпунктами "м" - "п" следующего содержания:</w:t>
      </w:r>
    </w:p>
    <w:p w:rsidR="00F46B1B" w:rsidRDefault="00F46B1B">
      <w:pPr>
        <w:pStyle w:val="ConsPlusNormal"/>
        <w:spacing w:before="220"/>
        <w:ind w:firstLine="540"/>
        <w:jc w:val="both"/>
      </w:pPr>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F46B1B" w:rsidRDefault="00F46B1B">
      <w:pPr>
        <w:pStyle w:val="ConsPlusNormal"/>
        <w:spacing w:before="220"/>
        <w:ind w:firstLine="540"/>
        <w:jc w:val="both"/>
      </w:pPr>
      <w:r>
        <w:t>допуска установленного прибора учета в эксплуатацию;</w:t>
      </w:r>
    </w:p>
    <w:p w:rsidR="00F46B1B" w:rsidRDefault="00F46B1B">
      <w:pPr>
        <w:pStyle w:val="ConsPlusNormal"/>
        <w:spacing w:before="220"/>
        <w:ind w:firstLine="540"/>
        <w:jc w:val="both"/>
      </w:pPr>
      <w:r>
        <w:t>определения прибора учета, по которому осуществляются расчеты за оказанные услуги по передаче электрической энергии;</w:t>
      </w:r>
    </w:p>
    <w:p w:rsidR="00F46B1B" w:rsidRDefault="00F46B1B">
      <w:pPr>
        <w:pStyle w:val="ConsPlusNormal"/>
        <w:spacing w:before="220"/>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rsidR="00F46B1B" w:rsidRDefault="00F46B1B">
      <w:pPr>
        <w:pStyle w:val="ConsPlusNormal"/>
        <w:spacing w:before="220"/>
        <w:ind w:firstLine="540"/>
        <w:jc w:val="both"/>
      </w:pPr>
      <w:r>
        <w:t>восстановления учета в случае выхода из строя или утраты прибора учета, срок которого не может быть более 2 месяцев;</w:t>
      </w:r>
    </w:p>
    <w:p w:rsidR="00F46B1B" w:rsidRDefault="00F46B1B">
      <w:pPr>
        <w:pStyle w:val="ConsPlusNormal"/>
        <w:spacing w:before="220"/>
        <w:ind w:firstLine="540"/>
        <w:jc w:val="both"/>
      </w:pPr>
      <w:r>
        <w:t>передачи данных приборов учета, если по условиям договора такая обязанность возложена на потребителя услуг;</w:t>
      </w:r>
    </w:p>
    <w:p w:rsidR="00F46B1B" w:rsidRDefault="00F46B1B">
      <w:pPr>
        <w:pStyle w:val="ConsPlusNormal"/>
        <w:spacing w:before="220"/>
        <w:ind w:firstLine="540"/>
        <w:jc w:val="both"/>
      </w:pPr>
      <w:r>
        <w:t>сообщения о выходе прибора учета из эксплуатации;</w:t>
      </w:r>
    </w:p>
    <w:p w:rsidR="00F46B1B" w:rsidRDefault="00F46B1B">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F46B1B" w:rsidRDefault="00F46B1B">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F46B1B" w:rsidRDefault="00F46B1B">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anchor="P5557">
        <w:r>
          <w:rPr>
            <w:color w:val="0000FF"/>
          </w:rPr>
          <w:t>приложении</w:t>
        </w:r>
      </w:hyperlink>
      <w: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F46B1B" w:rsidRDefault="00F46B1B">
      <w:pPr>
        <w:pStyle w:val="ConsPlusNormal"/>
        <w:spacing w:before="220"/>
        <w:ind w:firstLine="540"/>
        <w:jc w:val="both"/>
      </w:pPr>
      <w:r>
        <w:t xml:space="preserve">в </w:t>
      </w:r>
      <w:hyperlink r:id="rId2102">
        <w:r>
          <w:rPr>
            <w:color w:val="0000FF"/>
          </w:rPr>
          <w:t>пункте 15</w:t>
        </w:r>
      </w:hyperlink>
      <w:r>
        <w:t>:</w:t>
      </w:r>
    </w:p>
    <w:p w:rsidR="00F46B1B" w:rsidRDefault="00F46B1B">
      <w:pPr>
        <w:pStyle w:val="ConsPlusNormal"/>
        <w:spacing w:before="220"/>
        <w:ind w:firstLine="540"/>
        <w:jc w:val="both"/>
      </w:pPr>
      <w:r>
        <w:lastRenderedPageBreak/>
        <w:t xml:space="preserve">в </w:t>
      </w:r>
      <w:hyperlink r:id="rId2103">
        <w:r>
          <w:rPr>
            <w:color w:val="0000FF"/>
          </w:rPr>
          <w:t>подпункте "а"</w:t>
        </w:r>
      </w:hyperlink>
      <w:r>
        <w:t>:</w:t>
      </w:r>
    </w:p>
    <w:p w:rsidR="00F46B1B" w:rsidRDefault="00F46B1B">
      <w:pPr>
        <w:pStyle w:val="ConsPlusNormal"/>
        <w:spacing w:before="220"/>
        <w:ind w:firstLine="540"/>
        <w:jc w:val="both"/>
      </w:pPr>
      <w:r>
        <w:t>слова "в точке присоединения энергопринимающих устройств" заменить словами "в точке поставки";</w:t>
      </w:r>
    </w:p>
    <w:p w:rsidR="00F46B1B" w:rsidRDefault="00F46B1B">
      <w:pPr>
        <w:pStyle w:val="ConsPlusNormal"/>
        <w:spacing w:before="220"/>
        <w:ind w:firstLine="540"/>
        <w:jc w:val="both"/>
      </w:pPr>
      <w:r>
        <w:t>слова "к электрической сети" исключить;</w:t>
      </w:r>
    </w:p>
    <w:p w:rsidR="00F46B1B" w:rsidRDefault="00F46B1B">
      <w:pPr>
        <w:pStyle w:val="ConsPlusNormal"/>
        <w:spacing w:before="220"/>
        <w:ind w:firstLine="540"/>
        <w:jc w:val="both"/>
      </w:pPr>
      <w:r>
        <w:t xml:space="preserve">в </w:t>
      </w:r>
      <w:hyperlink r:id="rId2104">
        <w:r>
          <w:rPr>
            <w:color w:val="0000FF"/>
          </w:rPr>
          <w:t>подпункте "в"</w:t>
        </w:r>
      </w:hyperlink>
      <w:r>
        <w:t xml:space="preserve"> слова "Министерством промышленности и энергетики Российской Федерации" заменить словами "Министерством энергетики Российской Федерации";</w:t>
      </w:r>
    </w:p>
    <w:p w:rsidR="00F46B1B" w:rsidRDefault="00F46B1B">
      <w:pPr>
        <w:pStyle w:val="ConsPlusNormal"/>
        <w:spacing w:before="220"/>
        <w:ind w:firstLine="540"/>
        <w:jc w:val="both"/>
      </w:pPr>
      <w:hyperlink r:id="rId2105">
        <w:r>
          <w:rPr>
            <w:color w:val="0000FF"/>
          </w:rPr>
          <w:t>дополнить</w:t>
        </w:r>
      </w:hyperlink>
      <w:r>
        <w:t xml:space="preserve"> пунктами 15(1) - 15(3) следующего содержания:</w:t>
      </w:r>
    </w:p>
    <w:p w:rsidR="00F46B1B" w:rsidRDefault="00F46B1B">
      <w:pPr>
        <w:pStyle w:val="ConsPlusNormal"/>
        <w:spacing w:before="220"/>
        <w:ind w:firstLine="540"/>
        <w:jc w:val="both"/>
      </w:pPr>
      <w:r>
        <w:t>"15(1). Обязательства потребителя услуг определяются в размере стоимости оказанных услуг, установленном в соответствии с настоящим пунктом.</w:t>
      </w:r>
    </w:p>
    <w:p w:rsidR="00F46B1B" w:rsidRDefault="00F46B1B">
      <w:pPr>
        <w:pStyle w:val="ConsPlusNormal"/>
        <w:spacing w:before="220"/>
        <w:ind w:firstLine="540"/>
        <w:jc w:val="both"/>
      </w:pPr>
      <w: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rsidR="00F46B1B" w:rsidRDefault="00F46B1B">
      <w:pPr>
        <w:pStyle w:val="ConsPlusNormal"/>
        <w:spacing w:before="220"/>
        <w:ind w:firstLine="540"/>
        <w:jc w:val="both"/>
      </w:pPr>
      <w:r>
        <w:t>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F46B1B" w:rsidRDefault="00F46B1B">
      <w:pPr>
        <w:pStyle w:val="ConsPlusNormal"/>
        <w:spacing w:before="220"/>
        <w:ind w:firstLine="540"/>
        <w:jc w:val="both"/>
      </w:pPr>
      <w: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2106">
        <w:r>
          <w:rPr>
            <w:color w:val="0000FF"/>
          </w:rPr>
          <w:t>Основами</w:t>
        </w:r>
      </w:hyperlink>
      <w: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rsidR="00F46B1B" w:rsidRDefault="00F46B1B">
      <w:pPr>
        <w:pStyle w:val="ConsPlusNormal"/>
        <w:spacing w:before="220"/>
        <w:ind w:firstLine="540"/>
        <w:jc w:val="both"/>
      </w:pPr>
      <w: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F46B1B" w:rsidRDefault="00F46B1B">
      <w:pPr>
        <w:pStyle w:val="ConsPlusNormal"/>
        <w:spacing w:before="220"/>
        <w:ind w:firstLine="540"/>
        <w:jc w:val="both"/>
      </w:pPr>
      <w:r>
        <w:t xml:space="preserve">15(2). Оплата услуг по передаче электрической энергии, если иное не установлено </w:t>
      </w:r>
      <w:r>
        <w:lastRenderedPageBreak/>
        <w:t>соглашением сторон, должна осуществляться в следующие сроки:</w:t>
      </w:r>
    </w:p>
    <w:p w:rsidR="00F46B1B" w:rsidRDefault="00F46B1B">
      <w:pPr>
        <w:pStyle w:val="ConsPlusNormal"/>
        <w:spacing w:before="220"/>
        <w:ind w:firstLine="540"/>
        <w:jc w:val="both"/>
      </w:pPr>
      <w: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F46B1B" w:rsidRDefault="00F46B1B">
      <w:pPr>
        <w:pStyle w:val="ConsPlusNormal"/>
        <w:spacing w:before="220"/>
        <w:ind w:firstLine="540"/>
        <w:jc w:val="both"/>
      </w:pPr>
      <w: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F46B1B" w:rsidRDefault="00F46B1B">
      <w:pPr>
        <w:pStyle w:val="ConsPlusNormal"/>
        <w:spacing w:before="220"/>
        <w:ind w:firstLine="540"/>
        <w:jc w:val="both"/>
      </w:pPr>
      <w:r>
        <w:t>15(3). Излишне уплаченная за услуги по передаче электрической энергии сумма засчитывается в счет платежа за следующий месяц.";</w:t>
      </w:r>
    </w:p>
    <w:p w:rsidR="00F46B1B" w:rsidRDefault="00F46B1B">
      <w:pPr>
        <w:pStyle w:val="ConsPlusNormal"/>
        <w:spacing w:before="220"/>
        <w:ind w:firstLine="540"/>
        <w:jc w:val="both"/>
      </w:pPr>
      <w:r>
        <w:t xml:space="preserve">в </w:t>
      </w:r>
      <w:hyperlink r:id="rId2107">
        <w:r>
          <w:rPr>
            <w:color w:val="0000FF"/>
          </w:rPr>
          <w:t>пункте 17</w:t>
        </w:r>
      </w:hyperlink>
      <w:r>
        <w:t>:</w:t>
      </w:r>
    </w:p>
    <w:p w:rsidR="00F46B1B" w:rsidRDefault="00F46B1B">
      <w:pPr>
        <w:pStyle w:val="ConsPlusNormal"/>
        <w:spacing w:before="220"/>
        <w:ind w:firstLine="540"/>
        <w:jc w:val="both"/>
      </w:pPr>
      <w:r>
        <w:t xml:space="preserve">в </w:t>
      </w:r>
      <w:hyperlink r:id="rId2108">
        <w:r>
          <w:rPr>
            <w:color w:val="0000FF"/>
          </w:rPr>
          <w:t>абзаце первом</w:t>
        </w:r>
      </w:hyperlink>
      <w:r>
        <w:t xml:space="preserve">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rsidR="00F46B1B" w:rsidRDefault="00F46B1B">
      <w:pPr>
        <w:pStyle w:val="ConsPlusNormal"/>
        <w:spacing w:before="220"/>
        <w:ind w:firstLine="540"/>
        <w:jc w:val="both"/>
      </w:pPr>
      <w:hyperlink r:id="rId2109">
        <w:r>
          <w:rPr>
            <w:color w:val="0000FF"/>
          </w:rPr>
          <w:t>абзац третий</w:t>
        </w:r>
      </w:hyperlink>
      <w:r>
        <w:t xml:space="preserve"> изложить в следующей редакции:</w:t>
      </w:r>
    </w:p>
    <w:p w:rsidR="00F46B1B" w:rsidRDefault="00F46B1B">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F46B1B" w:rsidRDefault="00F46B1B">
      <w:pPr>
        <w:pStyle w:val="ConsPlusNormal"/>
        <w:spacing w:before="220"/>
        <w:ind w:firstLine="540"/>
        <w:jc w:val="both"/>
      </w:pPr>
      <w:hyperlink r:id="rId2110">
        <w:r>
          <w:rPr>
            <w:color w:val="0000FF"/>
          </w:rPr>
          <w:t>пункт 18</w:t>
        </w:r>
      </w:hyperlink>
      <w:r>
        <w:t xml:space="preserve"> изложить в следующей редакции:</w:t>
      </w:r>
    </w:p>
    <w:p w:rsidR="00F46B1B" w:rsidRDefault="00F46B1B">
      <w:pPr>
        <w:pStyle w:val="ConsPlusNormal"/>
        <w:spacing w:before="220"/>
        <w:ind w:firstLine="540"/>
        <w:jc w:val="both"/>
      </w:pPr>
      <w:r>
        <w:t>"18. Лицо, которое намерено заключить договор (далее - заявитель), направляет в сетевую организацию:</w:t>
      </w:r>
    </w:p>
    <w:p w:rsidR="00F46B1B" w:rsidRDefault="00F46B1B">
      <w:pPr>
        <w:pStyle w:val="ConsPlusNormal"/>
        <w:spacing w:before="220"/>
        <w:ind w:firstLine="540"/>
        <w:jc w:val="both"/>
      </w:pPr>
      <w:r>
        <w:t>а) заявление о заключении договора с указанием следующих сведений, подтверждаемых прилагаемыми к нему копиями документов:</w:t>
      </w:r>
    </w:p>
    <w:p w:rsidR="00F46B1B" w:rsidRDefault="00F46B1B">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F46B1B" w:rsidRDefault="00F46B1B">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F46B1B" w:rsidRDefault="00F46B1B">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F46B1B" w:rsidRDefault="00F46B1B">
      <w:pPr>
        <w:pStyle w:val="ConsPlusNormal"/>
        <w:spacing w:before="220"/>
        <w:ind w:firstLine="540"/>
        <w:jc w:val="both"/>
      </w:pPr>
      <w:r>
        <w:t xml:space="preserve">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w:t>
      </w:r>
      <w:r>
        <w:lastRenderedPageBreak/>
        <w:t>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F46B1B" w:rsidRDefault="00F46B1B">
      <w:pPr>
        <w:pStyle w:val="ConsPlusNormal"/>
        <w:spacing w:before="220"/>
        <w:ind w:firstLine="540"/>
        <w:jc w:val="both"/>
      </w:pPr>
      <w:r>
        <w:t>б) акт об осуществлении технологического присоединения (при его наличии);</w:t>
      </w:r>
    </w:p>
    <w:p w:rsidR="00F46B1B" w:rsidRDefault="00F46B1B">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F46B1B" w:rsidRDefault="00F46B1B">
      <w:pPr>
        <w:pStyle w:val="ConsPlusNormal"/>
        <w:spacing w:before="220"/>
        <w:ind w:firstLine="540"/>
        <w:jc w:val="both"/>
      </w:pPr>
      <w:r>
        <w:t>г) акт разграничения балансовой принадлежности электросетей и акт разграничения эксплуатационной ответственности сторон (при их наличии);</w:t>
      </w:r>
    </w:p>
    <w:p w:rsidR="00F46B1B" w:rsidRDefault="00F46B1B">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F46B1B" w:rsidRDefault="00F46B1B">
      <w:pPr>
        <w:pStyle w:val="ConsPlusNormal"/>
        <w:spacing w:before="220"/>
        <w:ind w:firstLine="540"/>
        <w:jc w:val="both"/>
      </w:pPr>
      <w:r>
        <w:t xml:space="preserve">е) утратил силу. - </w:t>
      </w:r>
      <w:hyperlink r:id="rId2111">
        <w:r>
          <w:rPr>
            <w:color w:val="0000FF"/>
          </w:rPr>
          <w:t>Постановление</w:t>
        </w:r>
      </w:hyperlink>
      <w:r>
        <w:t xml:space="preserve"> Правительства РФ от 30.12.2022 N 2556;</w:t>
      </w:r>
    </w:p>
    <w:p w:rsidR="00F46B1B" w:rsidRDefault="00F46B1B">
      <w:pPr>
        <w:pStyle w:val="ConsPlusNormal"/>
        <w:spacing w:before="220"/>
        <w:ind w:firstLine="540"/>
        <w:jc w:val="both"/>
      </w:pPr>
      <w:r>
        <w:t>ж) проект договора - по желанию заявителя;</w:t>
      </w:r>
    </w:p>
    <w:p w:rsidR="00F46B1B" w:rsidRDefault="00F46B1B">
      <w:pPr>
        <w:pStyle w:val="ConsPlusNormal"/>
        <w:spacing w:before="220"/>
        <w:ind w:firstLine="540"/>
        <w:jc w:val="both"/>
      </w:pPr>
      <w:r>
        <w:t>з) акт согласования технологической и (или) аварийной брони (при его наличии).";</w:t>
      </w:r>
    </w:p>
    <w:p w:rsidR="00F46B1B" w:rsidRDefault="00F46B1B">
      <w:pPr>
        <w:pStyle w:val="ConsPlusNormal"/>
        <w:spacing w:before="220"/>
        <w:ind w:firstLine="540"/>
        <w:jc w:val="both"/>
      </w:pPr>
      <w:hyperlink r:id="rId2112">
        <w:r>
          <w:rPr>
            <w:color w:val="0000FF"/>
          </w:rPr>
          <w:t>дополнить</w:t>
        </w:r>
      </w:hyperlink>
      <w:r>
        <w:t xml:space="preserve"> пунктом 18(1) следующего содержания:</w:t>
      </w:r>
    </w:p>
    <w:p w:rsidR="00F46B1B" w:rsidRDefault="00F46B1B">
      <w:pPr>
        <w:pStyle w:val="ConsPlusNormal"/>
        <w:spacing w:before="220"/>
        <w:ind w:firstLine="540"/>
        <w:jc w:val="both"/>
      </w:pPr>
      <w:r>
        <w:t>"18(1).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F46B1B" w:rsidRDefault="00F46B1B">
      <w:pPr>
        <w:pStyle w:val="ConsPlusNormal"/>
        <w:spacing w:before="220"/>
        <w:ind w:firstLine="540"/>
        <w:jc w:val="both"/>
      </w:pPr>
      <w:hyperlink r:id="rId2113">
        <w:r>
          <w:rPr>
            <w:color w:val="0000FF"/>
          </w:rPr>
          <w:t>пункт 19</w:t>
        </w:r>
      </w:hyperlink>
      <w:r>
        <w:t xml:space="preserve"> изложить в следующей редакции:</w:t>
      </w:r>
    </w:p>
    <w:p w:rsidR="00F46B1B" w:rsidRDefault="00F46B1B">
      <w:pPr>
        <w:pStyle w:val="ConsPlusNormal"/>
        <w:spacing w:before="220"/>
        <w:ind w:firstLine="540"/>
        <w:jc w:val="both"/>
      </w:pPr>
      <w:r>
        <w:t>"19.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rsidR="00F46B1B" w:rsidRDefault="00F46B1B">
      <w:pPr>
        <w:pStyle w:val="ConsPlusNormal"/>
        <w:spacing w:before="220"/>
        <w:ind w:firstLine="540"/>
        <w:jc w:val="both"/>
      </w:pPr>
      <w:hyperlink r:id="rId2114">
        <w:r>
          <w:rPr>
            <w:color w:val="0000FF"/>
          </w:rPr>
          <w:t>пункт 20</w:t>
        </w:r>
      </w:hyperlink>
      <w:r>
        <w:t xml:space="preserve"> дополнить словами "либо протокол разногласий к проекту договора в </w:t>
      </w:r>
      <w:r>
        <w:lastRenderedPageBreak/>
        <w:t>установленном порядке";</w:t>
      </w:r>
    </w:p>
    <w:p w:rsidR="00F46B1B" w:rsidRDefault="00F46B1B">
      <w:pPr>
        <w:pStyle w:val="ConsPlusNormal"/>
        <w:spacing w:before="220"/>
        <w:ind w:firstLine="540"/>
        <w:jc w:val="both"/>
      </w:pPr>
      <w:hyperlink r:id="rId2115">
        <w:r>
          <w:rPr>
            <w:color w:val="0000FF"/>
          </w:rPr>
          <w:t>абзац второй пункта 23</w:t>
        </w:r>
      </w:hyperlink>
      <w:r>
        <w:t xml:space="preserve"> признать утратившим силу;</w:t>
      </w:r>
    </w:p>
    <w:p w:rsidR="00F46B1B" w:rsidRDefault="00F46B1B">
      <w:pPr>
        <w:pStyle w:val="ConsPlusNormal"/>
        <w:spacing w:before="220"/>
        <w:ind w:firstLine="540"/>
        <w:jc w:val="both"/>
      </w:pPr>
      <w:r>
        <w:t xml:space="preserve">в </w:t>
      </w:r>
      <w:hyperlink r:id="rId2116">
        <w:r>
          <w:rPr>
            <w:color w:val="0000FF"/>
          </w:rPr>
          <w:t>пункте 24</w:t>
        </w:r>
      </w:hyperlink>
      <w:r>
        <w:t>:</w:t>
      </w:r>
    </w:p>
    <w:p w:rsidR="00F46B1B" w:rsidRDefault="00F46B1B">
      <w:pPr>
        <w:pStyle w:val="ConsPlusNormal"/>
        <w:spacing w:before="220"/>
        <w:ind w:firstLine="540"/>
        <w:jc w:val="both"/>
      </w:pPr>
      <w:hyperlink r:id="rId2117">
        <w:r>
          <w:rPr>
            <w:color w:val="0000FF"/>
          </w:rPr>
          <w:t>подпункт "б"</w:t>
        </w:r>
      </w:hyperlink>
      <w:r>
        <w:t xml:space="preserve"> признать утратившим силу;</w:t>
      </w:r>
    </w:p>
    <w:p w:rsidR="00F46B1B" w:rsidRDefault="00F46B1B">
      <w:pPr>
        <w:pStyle w:val="ConsPlusNormal"/>
        <w:spacing w:before="220"/>
        <w:ind w:firstLine="540"/>
        <w:jc w:val="both"/>
      </w:pPr>
      <w:r>
        <w:t xml:space="preserve">в </w:t>
      </w:r>
      <w:hyperlink r:id="rId2118">
        <w:r>
          <w:rPr>
            <w:color w:val="0000FF"/>
          </w:rPr>
          <w:t>подпункте "в"</w:t>
        </w:r>
      </w:hyperlink>
      <w:r>
        <w:t xml:space="preserve">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rsidR="00F46B1B" w:rsidRDefault="00F46B1B">
      <w:pPr>
        <w:pStyle w:val="ConsPlusNormal"/>
        <w:spacing w:before="220"/>
        <w:ind w:firstLine="540"/>
        <w:jc w:val="both"/>
      </w:pPr>
      <w:hyperlink r:id="rId2119">
        <w:r>
          <w:rPr>
            <w:color w:val="0000FF"/>
          </w:rPr>
          <w:t>пункт 26</w:t>
        </w:r>
      </w:hyperlink>
      <w:r>
        <w:t xml:space="preserve"> признать утратившим силу;</w:t>
      </w:r>
    </w:p>
    <w:p w:rsidR="00F46B1B" w:rsidRDefault="00F46B1B">
      <w:pPr>
        <w:pStyle w:val="ConsPlusNormal"/>
        <w:spacing w:before="220"/>
        <w:ind w:firstLine="540"/>
        <w:jc w:val="both"/>
      </w:pPr>
      <w:hyperlink r:id="rId2120">
        <w:r>
          <w:rPr>
            <w:color w:val="0000FF"/>
          </w:rPr>
          <w:t>пункты 28</w:t>
        </w:r>
      </w:hyperlink>
      <w:r>
        <w:t xml:space="preserve"> и </w:t>
      </w:r>
      <w:hyperlink r:id="rId2121">
        <w:r>
          <w:rPr>
            <w:color w:val="0000FF"/>
          </w:rPr>
          <w:t>29</w:t>
        </w:r>
      </w:hyperlink>
      <w:r>
        <w:t xml:space="preserve"> изложить в следующей редакции:</w:t>
      </w:r>
    </w:p>
    <w:p w:rsidR="00F46B1B" w:rsidRDefault="00F46B1B">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F46B1B" w:rsidRDefault="00F46B1B">
      <w:pPr>
        <w:pStyle w:val="ConsPlusNormal"/>
        <w:spacing w:before="220"/>
        <w:ind w:firstLine="540"/>
        <w:jc w:val="both"/>
      </w:pPr>
      <w: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F46B1B" w:rsidRDefault="00F46B1B">
      <w:pPr>
        <w:pStyle w:val="ConsPlusNormal"/>
        <w:spacing w:before="220"/>
        <w:ind w:firstLine="540"/>
        <w:jc w:val="both"/>
      </w:pPr>
      <w:r>
        <w:t xml:space="preserve">29. Сетевая организация в порядке и по основаниям, указанным в </w:t>
      </w:r>
      <w:hyperlink w:anchor="P4956">
        <w:r>
          <w:rPr>
            <w:color w:val="0000FF"/>
          </w:rPr>
          <w:t>Правилах</w:t>
        </w:r>
      </w:hyperlink>
      <w: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F46B1B" w:rsidRDefault="00F46B1B">
      <w:pPr>
        <w:pStyle w:val="ConsPlusNormal"/>
        <w:spacing w:before="220"/>
        <w:ind w:firstLine="540"/>
        <w:jc w:val="both"/>
      </w:pPr>
      <w:hyperlink r:id="rId2122">
        <w:r>
          <w:rPr>
            <w:color w:val="0000FF"/>
          </w:rPr>
          <w:t>пункт 31</w:t>
        </w:r>
      </w:hyperlink>
      <w:r>
        <w:t xml:space="preserve"> признать утратившим силу;</w:t>
      </w:r>
    </w:p>
    <w:p w:rsidR="00F46B1B" w:rsidRDefault="00F46B1B">
      <w:pPr>
        <w:pStyle w:val="ConsPlusNormal"/>
        <w:spacing w:before="220"/>
        <w:ind w:firstLine="540"/>
        <w:jc w:val="both"/>
      </w:pPr>
      <w:hyperlink r:id="rId2123">
        <w:r>
          <w:rPr>
            <w:color w:val="0000FF"/>
          </w:rPr>
          <w:t>дополнить</w:t>
        </w:r>
      </w:hyperlink>
      <w:r>
        <w:t xml:space="preserve"> пунктами 31(1) - 31(6) следующего содержания:</w:t>
      </w:r>
    </w:p>
    <w:p w:rsidR="00F46B1B" w:rsidRDefault="00F46B1B">
      <w:pPr>
        <w:pStyle w:val="ConsPlusNormal"/>
        <w:spacing w:before="220"/>
        <w:ind w:firstLine="540"/>
        <w:jc w:val="both"/>
      </w:pPr>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anchor="P5557">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w:t>
      </w:r>
      <w:r>
        <w:lastRenderedPageBreak/>
        <w:t>его заключения.</w:t>
      </w:r>
    </w:p>
    <w:p w:rsidR="00F46B1B" w:rsidRDefault="00F46B1B">
      <w:pPr>
        <w:pStyle w:val="ConsPlusNormal"/>
        <w:spacing w:before="220"/>
        <w:ind w:firstLine="540"/>
        <w:jc w:val="both"/>
      </w:pPr>
      <w:r>
        <w:t>31(2). Акт согласования технологической и (или) аварийной брони может быть изменен:</w:t>
      </w:r>
    </w:p>
    <w:p w:rsidR="00F46B1B" w:rsidRDefault="00F46B1B">
      <w:pPr>
        <w:pStyle w:val="ConsPlusNormal"/>
        <w:spacing w:before="220"/>
        <w:ind w:firstLine="540"/>
        <w:jc w:val="both"/>
      </w:pPr>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F46B1B" w:rsidRDefault="00F46B1B">
      <w:pPr>
        <w:pStyle w:val="ConsPlusNormal"/>
        <w:spacing w:before="220"/>
        <w:ind w:firstLine="540"/>
        <w:jc w:val="both"/>
      </w:pPr>
      <w:r>
        <w:t>б) при изменении технологического процесса осуществляемой с использованием энергопринимающих устройств деятельности;</w:t>
      </w:r>
    </w:p>
    <w:p w:rsidR="00F46B1B" w:rsidRDefault="00F46B1B">
      <w:pPr>
        <w:pStyle w:val="ConsPlusNormal"/>
        <w:spacing w:before="220"/>
        <w:ind w:firstLine="540"/>
        <w:jc w:val="both"/>
      </w:pPr>
      <w:r>
        <w:t>в) в других случаях, которые определяются при составлении акта.</w:t>
      </w:r>
    </w:p>
    <w:p w:rsidR="00F46B1B" w:rsidRDefault="00F46B1B">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F46B1B" w:rsidRDefault="00F46B1B">
      <w:pPr>
        <w:pStyle w:val="ConsPlusNormal"/>
        <w:spacing w:before="220"/>
        <w:ind w:firstLine="540"/>
        <w:jc w:val="both"/>
      </w:pPr>
      <w: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F46B1B" w:rsidRDefault="00F46B1B">
      <w:pPr>
        <w:pStyle w:val="ConsPlusNormal"/>
        <w:spacing w:before="220"/>
        <w:ind w:firstLine="540"/>
        <w:jc w:val="both"/>
      </w:pPr>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F46B1B" w:rsidRDefault="00F46B1B">
      <w:pPr>
        <w:pStyle w:val="ConsPlusNormal"/>
        <w:spacing w:before="220"/>
        <w:ind w:firstLine="540"/>
        <w:jc w:val="both"/>
      </w:pPr>
      <w: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2124">
        <w:r>
          <w:rPr>
            <w:color w:val="0000FF"/>
          </w:rPr>
          <w:t>правилами</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F46B1B" w:rsidRDefault="00F46B1B">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F46B1B" w:rsidRDefault="00F46B1B">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F46B1B" w:rsidRDefault="00F46B1B">
      <w:pPr>
        <w:pStyle w:val="ConsPlusNormal"/>
        <w:spacing w:before="220"/>
        <w:ind w:firstLine="540"/>
        <w:jc w:val="both"/>
      </w:pPr>
      <w:r>
        <w:t xml:space="preserve">а) о допустимом числе часов ограничения режима потребления в год, не связанного с </w:t>
      </w:r>
      <w:r>
        <w:lastRenderedPageBreak/>
        <w:t xml:space="preserve">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anchor="P4956">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F46B1B" w:rsidRDefault="00F46B1B">
      <w:pPr>
        <w:pStyle w:val="ConsPlusNormal"/>
        <w:spacing w:before="220"/>
        <w:ind w:firstLine="540"/>
        <w:jc w:val="both"/>
      </w:pPr>
      <w:r>
        <w:t>б) о сроке восстановления энергоснабжения энергопринимающих устройств, в отношении которых заключен договор.</w:t>
      </w:r>
    </w:p>
    <w:p w:rsidR="00F46B1B" w:rsidRDefault="00F46B1B">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F46B1B" w:rsidRDefault="00F46B1B">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F46B1B" w:rsidRDefault="00F46B1B">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F46B1B" w:rsidRDefault="00F46B1B">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F46B1B" w:rsidRDefault="00F46B1B">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r:id="rId2125">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46B1B" w:rsidRDefault="00F46B1B">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F46B1B" w:rsidRDefault="00F46B1B">
      <w:pPr>
        <w:pStyle w:val="ConsPlusNormal"/>
        <w:spacing w:before="220"/>
        <w:ind w:firstLine="540"/>
        <w:jc w:val="both"/>
      </w:pPr>
      <w:r>
        <w:t xml:space="preserve">предложения второе и третье </w:t>
      </w:r>
      <w:hyperlink r:id="rId2126">
        <w:r>
          <w:rPr>
            <w:color w:val="0000FF"/>
          </w:rPr>
          <w:t>пункта 34</w:t>
        </w:r>
      </w:hyperlink>
      <w:r>
        <w:t xml:space="preserve"> изложить в следующей редакции:</w:t>
      </w:r>
    </w:p>
    <w:p w:rsidR="00F46B1B" w:rsidRDefault="00F46B1B">
      <w:pPr>
        <w:pStyle w:val="ConsPlusNormal"/>
        <w:spacing w:before="220"/>
        <w:ind w:firstLine="540"/>
        <w:jc w:val="both"/>
      </w:pPr>
      <w:r>
        <w:lastRenderedPageBreak/>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rsidR="00F46B1B" w:rsidRDefault="00F46B1B">
      <w:pPr>
        <w:pStyle w:val="ConsPlusNormal"/>
        <w:spacing w:before="220"/>
        <w:ind w:firstLine="540"/>
        <w:jc w:val="both"/>
      </w:pPr>
      <w:r>
        <w:t xml:space="preserve">абзац утратил силу. - </w:t>
      </w:r>
      <w:hyperlink r:id="rId2127">
        <w:r>
          <w:rPr>
            <w:color w:val="0000FF"/>
          </w:rPr>
          <w:t>Постановление</w:t>
        </w:r>
      </w:hyperlink>
      <w:r>
        <w:t xml:space="preserve"> Правительства РФ от 31.08.2023 N 1416;</w:t>
      </w:r>
    </w:p>
    <w:p w:rsidR="00F46B1B" w:rsidRDefault="00F46B1B">
      <w:pPr>
        <w:pStyle w:val="ConsPlusNormal"/>
        <w:spacing w:before="220"/>
        <w:ind w:firstLine="540"/>
        <w:jc w:val="both"/>
      </w:pPr>
      <w:r>
        <w:t xml:space="preserve">в </w:t>
      </w:r>
      <w:hyperlink r:id="rId2128">
        <w:r>
          <w:rPr>
            <w:color w:val="0000FF"/>
          </w:rPr>
          <w:t>пункте 38</w:t>
        </w:r>
      </w:hyperlink>
      <w:r>
        <w:t>:</w:t>
      </w:r>
    </w:p>
    <w:p w:rsidR="00F46B1B" w:rsidRDefault="00F46B1B">
      <w:pPr>
        <w:pStyle w:val="ConsPlusNormal"/>
        <w:spacing w:before="220"/>
        <w:ind w:firstLine="540"/>
        <w:jc w:val="both"/>
      </w:pPr>
      <w:r>
        <w:t xml:space="preserve">в </w:t>
      </w:r>
      <w:hyperlink r:id="rId2129">
        <w:r>
          <w:rPr>
            <w:color w:val="0000FF"/>
          </w:rPr>
          <w:t>подпункте "а"</w:t>
        </w:r>
      </w:hyperlink>
      <w:r>
        <w:t xml:space="preserve"> слова "присоединенной (заявленной)" заменить словом "максимальной", слова "точке присоединения" заменить словами "точке поставки";</w:t>
      </w:r>
    </w:p>
    <w:p w:rsidR="00F46B1B" w:rsidRDefault="00F46B1B">
      <w:pPr>
        <w:pStyle w:val="ConsPlusNormal"/>
        <w:spacing w:before="220"/>
        <w:ind w:firstLine="540"/>
        <w:jc w:val="both"/>
      </w:pPr>
      <w:hyperlink r:id="rId2130">
        <w:r>
          <w:rPr>
            <w:color w:val="0000FF"/>
          </w:rPr>
          <w:t>дополнить</w:t>
        </w:r>
      </w:hyperlink>
      <w:r>
        <w:t xml:space="preserve"> подпунктом "з" следующего содержания:</w:t>
      </w:r>
    </w:p>
    <w:p w:rsidR="00F46B1B" w:rsidRDefault="00F46B1B">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w:anchor="P4956">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F46B1B" w:rsidRDefault="00F46B1B">
      <w:pPr>
        <w:pStyle w:val="ConsPlusNormal"/>
        <w:spacing w:before="220"/>
        <w:ind w:firstLine="540"/>
        <w:jc w:val="both"/>
      </w:pPr>
      <w:r>
        <w:t xml:space="preserve">в </w:t>
      </w:r>
      <w:hyperlink r:id="rId2131">
        <w:r>
          <w:rPr>
            <w:color w:val="0000FF"/>
          </w:rPr>
          <w:t>абзаце первом пункта 39</w:t>
        </w:r>
      </w:hyperlink>
      <w:r>
        <w:t xml:space="preserve"> слово "могут" заменить словом "должны";</w:t>
      </w:r>
    </w:p>
    <w:p w:rsidR="00F46B1B" w:rsidRDefault="00F46B1B">
      <w:pPr>
        <w:pStyle w:val="ConsPlusNormal"/>
        <w:spacing w:before="220"/>
        <w:ind w:firstLine="540"/>
        <w:jc w:val="both"/>
      </w:pPr>
      <w:r>
        <w:t xml:space="preserve">абзац утратил силу. - </w:t>
      </w:r>
      <w:hyperlink r:id="rId2132">
        <w:r>
          <w:rPr>
            <w:color w:val="0000FF"/>
          </w:rPr>
          <w:t>Постановление</w:t>
        </w:r>
      </w:hyperlink>
      <w:r>
        <w:t xml:space="preserve"> Правительства РФ от 30.06.2021 N 1071;</w:t>
      </w:r>
    </w:p>
    <w:p w:rsidR="00F46B1B" w:rsidRDefault="00F46B1B">
      <w:pPr>
        <w:pStyle w:val="ConsPlusNormal"/>
        <w:spacing w:before="220"/>
        <w:ind w:firstLine="540"/>
        <w:jc w:val="both"/>
      </w:pPr>
      <w:r>
        <w:t xml:space="preserve">в </w:t>
      </w:r>
      <w:hyperlink r:id="rId2133">
        <w:r>
          <w:rPr>
            <w:color w:val="0000FF"/>
          </w:rPr>
          <w:t>пункте 43</w:t>
        </w:r>
      </w:hyperlink>
      <w:r>
        <w:t>:</w:t>
      </w:r>
    </w:p>
    <w:p w:rsidR="00F46B1B" w:rsidRDefault="00F46B1B">
      <w:pPr>
        <w:pStyle w:val="ConsPlusNormal"/>
        <w:spacing w:before="220"/>
        <w:ind w:firstLine="540"/>
        <w:jc w:val="both"/>
      </w:pPr>
      <w:r>
        <w:t xml:space="preserve">в </w:t>
      </w:r>
      <w:hyperlink r:id="rId2134">
        <w:r>
          <w:rPr>
            <w:color w:val="0000FF"/>
          </w:rPr>
          <w:t>абзаце первом</w:t>
        </w:r>
      </w:hyperlink>
      <w:r>
        <w:t xml:space="preserve">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rsidR="00F46B1B" w:rsidRDefault="00F46B1B">
      <w:pPr>
        <w:pStyle w:val="ConsPlusNormal"/>
        <w:spacing w:before="220"/>
        <w:ind w:firstLine="540"/>
        <w:jc w:val="both"/>
      </w:pPr>
      <w:r>
        <w:t xml:space="preserve">в </w:t>
      </w:r>
      <w:hyperlink r:id="rId2135">
        <w:r>
          <w:rPr>
            <w:color w:val="0000FF"/>
          </w:rPr>
          <w:t>абзаце втором</w:t>
        </w:r>
      </w:hyperlink>
      <w:r>
        <w:t xml:space="preserve">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w:t>
      </w:r>
      <w:hyperlink w:anchor="P4956">
        <w:r>
          <w:rPr>
            <w:color w:val="0000FF"/>
          </w:rPr>
          <w:t>Правилами</w:t>
        </w:r>
      </w:hyperlink>
      <w:r>
        <w:t xml:space="preserve"> полного и (или) частичного ограничения режима потребления электрической энергии";</w:t>
      </w:r>
    </w:p>
    <w:p w:rsidR="00F46B1B" w:rsidRDefault="00F46B1B">
      <w:pPr>
        <w:pStyle w:val="ConsPlusNormal"/>
        <w:spacing w:before="220"/>
        <w:ind w:firstLine="540"/>
        <w:jc w:val="both"/>
      </w:pPr>
      <w:hyperlink r:id="rId2136">
        <w:r>
          <w:rPr>
            <w:color w:val="0000FF"/>
          </w:rPr>
          <w:t>пункт 47</w:t>
        </w:r>
      </w:hyperlink>
      <w:r>
        <w:t xml:space="preserve"> изложить в следующей редакции:</w:t>
      </w:r>
    </w:p>
    <w:p w:rsidR="00F46B1B" w:rsidRDefault="00F46B1B">
      <w:pPr>
        <w:pStyle w:val="ConsPlusNormal"/>
        <w:spacing w:before="220"/>
        <w:ind w:firstLine="540"/>
        <w:jc w:val="both"/>
      </w:pPr>
      <w:r>
        <w:t xml:space="preserve">"47.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w:t>
      </w:r>
      <w:r>
        <w:lastRenderedPageBreak/>
        <w:t>предстоящем расчетном периоде регулирования мощности.</w:t>
      </w:r>
    </w:p>
    <w:p w:rsidR="00F46B1B" w:rsidRDefault="00F46B1B">
      <w:pPr>
        <w:pStyle w:val="ConsPlusNormal"/>
        <w:spacing w:before="220"/>
        <w:ind w:firstLine="540"/>
        <w:jc w:val="both"/>
      </w:pPr>
      <w: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rsidR="00F46B1B" w:rsidRDefault="00F46B1B">
      <w:pPr>
        <w:pStyle w:val="ConsPlusNormal"/>
        <w:spacing w:before="220"/>
        <w:ind w:firstLine="540"/>
        <w:jc w:val="both"/>
      </w:pPr>
      <w:r>
        <w:t xml:space="preserve">в </w:t>
      </w:r>
      <w:hyperlink r:id="rId2137">
        <w:r>
          <w:rPr>
            <w:color w:val="0000FF"/>
          </w:rPr>
          <w:t>пункте 48</w:t>
        </w:r>
      </w:hyperlink>
      <w:r>
        <w:t>:</w:t>
      </w:r>
    </w:p>
    <w:p w:rsidR="00F46B1B" w:rsidRDefault="00F46B1B">
      <w:pPr>
        <w:pStyle w:val="ConsPlusNormal"/>
        <w:spacing w:before="220"/>
        <w:ind w:firstLine="540"/>
        <w:jc w:val="both"/>
      </w:pPr>
      <w: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w:t>
      </w:r>
      <w:hyperlink r:id="rId2138">
        <w:r>
          <w:rPr>
            <w:color w:val="0000FF"/>
          </w:rPr>
          <w:t>Основами</w:t>
        </w:r>
      </w:hyperlink>
      <w:r>
        <w:t xml:space="preserve">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rsidR="00F46B1B" w:rsidRDefault="00F46B1B">
      <w:pPr>
        <w:pStyle w:val="ConsPlusNormal"/>
        <w:spacing w:before="220"/>
        <w:ind w:firstLine="540"/>
        <w:jc w:val="both"/>
      </w:pPr>
      <w:hyperlink r:id="rId2139">
        <w:r>
          <w:rPr>
            <w:color w:val="0000FF"/>
          </w:rPr>
          <w:t>абзац второй</w:t>
        </w:r>
      </w:hyperlink>
      <w:r>
        <w:t xml:space="preserve"> признать утратившим силу;</w:t>
      </w:r>
    </w:p>
    <w:p w:rsidR="00F46B1B" w:rsidRDefault="00F46B1B">
      <w:pPr>
        <w:pStyle w:val="ConsPlusNormal"/>
        <w:spacing w:before="220"/>
        <w:ind w:firstLine="540"/>
        <w:jc w:val="both"/>
      </w:pPr>
      <w:r>
        <w:t xml:space="preserve">б) в </w:t>
      </w:r>
      <w:hyperlink r:id="rId2140">
        <w:r>
          <w:rPr>
            <w:color w:val="0000FF"/>
          </w:rPr>
          <w:t>Правилах</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F46B1B" w:rsidRDefault="00F46B1B">
      <w:pPr>
        <w:pStyle w:val="ConsPlusNormal"/>
        <w:spacing w:before="220"/>
        <w:ind w:firstLine="540"/>
        <w:jc w:val="both"/>
      </w:pPr>
      <w:r>
        <w:t xml:space="preserve">в </w:t>
      </w:r>
      <w:hyperlink r:id="rId2141">
        <w:r>
          <w:rPr>
            <w:color w:val="0000FF"/>
          </w:rPr>
          <w:t>пунктах 1</w:t>
        </w:r>
      </w:hyperlink>
      <w:r>
        <w:t xml:space="preserve"> и </w:t>
      </w:r>
      <w:hyperlink r:id="rId2142">
        <w:r>
          <w:rPr>
            <w:color w:val="0000FF"/>
          </w:rPr>
          <w:t>2</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F46B1B" w:rsidRDefault="00F46B1B">
      <w:pPr>
        <w:pStyle w:val="ConsPlusNormal"/>
        <w:spacing w:before="220"/>
        <w:ind w:firstLine="540"/>
        <w:jc w:val="both"/>
      </w:pPr>
      <w:r>
        <w:t xml:space="preserve">в </w:t>
      </w:r>
      <w:hyperlink r:id="rId2143">
        <w:r>
          <w:rPr>
            <w:color w:val="0000FF"/>
          </w:rPr>
          <w:t>пункте 7</w:t>
        </w:r>
      </w:hyperlink>
      <w:r>
        <w:t>:</w:t>
      </w:r>
    </w:p>
    <w:p w:rsidR="00F46B1B" w:rsidRDefault="00F46B1B">
      <w:pPr>
        <w:pStyle w:val="ConsPlusNormal"/>
        <w:spacing w:before="220"/>
        <w:ind w:firstLine="540"/>
        <w:jc w:val="both"/>
      </w:pPr>
      <w:r>
        <w:t xml:space="preserve">в </w:t>
      </w:r>
      <w:hyperlink r:id="rId2144">
        <w:r>
          <w:rPr>
            <w:color w:val="0000FF"/>
          </w:rPr>
          <w:t>подпункте "а"</w:t>
        </w:r>
      </w:hyperlink>
      <w:r>
        <w:t xml:space="preserve"> слова "объема присоединенной мощности" заменить словами "объема максимальной мощности", слова "величины присоединенной мощности" заменить словами "величины максимальной мощности";</w:t>
      </w:r>
    </w:p>
    <w:p w:rsidR="00F46B1B" w:rsidRDefault="00F46B1B">
      <w:pPr>
        <w:pStyle w:val="ConsPlusNormal"/>
        <w:spacing w:before="220"/>
        <w:ind w:firstLine="540"/>
        <w:jc w:val="both"/>
      </w:pPr>
      <w:r>
        <w:t xml:space="preserve">в </w:t>
      </w:r>
      <w:hyperlink r:id="rId2145">
        <w:r>
          <w:rPr>
            <w:color w:val="0000FF"/>
          </w:rPr>
          <w:t>подпункте "д"</w:t>
        </w:r>
      </w:hyperlink>
      <w:r>
        <w:t xml:space="preserve">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
    <w:p w:rsidR="00F46B1B" w:rsidRDefault="00F46B1B">
      <w:pPr>
        <w:pStyle w:val="ConsPlusNormal"/>
        <w:spacing w:before="220"/>
        <w:ind w:firstLine="540"/>
        <w:jc w:val="both"/>
      </w:pPr>
      <w:r>
        <w:t xml:space="preserve">в </w:t>
      </w:r>
      <w:hyperlink r:id="rId2146">
        <w:r>
          <w:rPr>
            <w:color w:val="0000FF"/>
          </w:rPr>
          <w:t>пункте 9</w:t>
        </w:r>
      </w:hyperlink>
      <w:r>
        <w:t>:</w:t>
      </w:r>
    </w:p>
    <w:p w:rsidR="00F46B1B" w:rsidRDefault="00F46B1B">
      <w:pPr>
        <w:pStyle w:val="ConsPlusNormal"/>
        <w:spacing w:before="220"/>
        <w:ind w:firstLine="540"/>
        <w:jc w:val="both"/>
      </w:pPr>
      <w:r>
        <w:t xml:space="preserve">в </w:t>
      </w:r>
      <w:hyperlink r:id="rId2147">
        <w:r>
          <w:rPr>
            <w:color w:val="0000FF"/>
          </w:rPr>
          <w:t>подпункте "г"</w:t>
        </w:r>
      </w:hyperlink>
      <w:r>
        <w:t xml:space="preserve"> слова "максимальная мощность" заменить словами "запрашиваемая максимальная мощность";</w:t>
      </w:r>
    </w:p>
    <w:p w:rsidR="00F46B1B" w:rsidRDefault="00F46B1B">
      <w:pPr>
        <w:pStyle w:val="ConsPlusNormal"/>
        <w:spacing w:before="220"/>
        <w:ind w:firstLine="540"/>
        <w:jc w:val="both"/>
      </w:pPr>
      <w:hyperlink r:id="rId2148">
        <w:r>
          <w:rPr>
            <w:color w:val="0000FF"/>
          </w:rPr>
          <w:t>дополнить</w:t>
        </w:r>
      </w:hyperlink>
      <w:r>
        <w:t xml:space="preserve"> подпунктом "з(1)" следующего содержания:</w:t>
      </w:r>
    </w:p>
    <w:p w:rsidR="00F46B1B" w:rsidRDefault="00F46B1B">
      <w:pPr>
        <w:pStyle w:val="ConsPlusNormal"/>
        <w:spacing w:before="220"/>
        <w:ind w:firstLine="540"/>
        <w:jc w:val="both"/>
      </w:pPr>
      <w:r>
        <w:t>"з(1)) необходимость наличия технологической и (или) аварийной брони, определяемой в соответствии с требованиями пункта 14(2) настоящих Правил;";</w:t>
      </w:r>
    </w:p>
    <w:p w:rsidR="00F46B1B" w:rsidRDefault="00F46B1B">
      <w:pPr>
        <w:pStyle w:val="ConsPlusNormal"/>
        <w:spacing w:before="220"/>
        <w:ind w:firstLine="540"/>
        <w:jc w:val="both"/>
      </w:pPr>
      <w:r>
        <w:t xml:space="preserve">в </w:t>
      </w:r>
      <w:hyperlink r:id="rId2149">
        <w:r>
          <w:rPr>
            <w:color w:val="0000FF"/>
          </w:rPr>
          <w:t>подпункте "к"</w:t>
        </w:r>
      </w:hyperlink>
      <w:r>
        <w:t xml:space="preserve"> слова "поэтапное распределение мощности" заменить словами "планируемое распределение максимальной мощности";</w:t>
      </w:r>
    </w:p>
    <w:p w:rsidR="00F46B1B" w:rsidRDefault="00F46B1B">
      <w:pPr>
        <w:pStyle w:val="ConsPlusNormal"/>
        <w:spacing w:before="220"/>
        <w:ind w:firstLine="540"/>
        <w:jc w:val="both"/>
      </w:pPr>
      <w:r>
        <w:t xml:space="preserve">в </w:t>
      </w:r>
      <w:hyperlink r:id="rId2150">
        <w:r>
          <w:rPr>
            <w:color w:val="0000FF"/>
          </w:rPr>
          <w:t>пункте 12</w:t>
        </w:r>
      </w:hyperlink>
      <w:r>
        <w:t>:</w:t>
      </w:r>
    </w:p>
    <w:p w:rsidR="00F46B1B" w:rsidRDefault="00F46B1B">
      <w:pPr>
        <w:pStyle w:val="ConsPlusNormal"/>
        <w:spacing w:before="220"/>
        <w:ind w:firstLine="540"/>
        <w:jc w:val="both"/>
      </w:pPr>
      <w:r>
        <w:t xml:space="preserve">в </w:t>
      </w:r>
      <w:hyperlink r:id="rId2151">
        <w:r>
          <w:rPr>
            <w:color w:val="0000FF"/>
          </w:rPr>
          <w:t>абзаце первом</w:t>
        </w:r>
      </w:hyperlink>
      <w:r>
        <w:t xml:space="preserve">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rsidR="00F46B1B" w:rsidRDefault="00F46B1B">
      <w:pPr>
        <w:pStyle w:val="ConsPlusNormal"/>
        <w:spacing w:before="220"/>
        <w:ind w:firstLine="540"/>
        <w:jc w:val="both"/>
      </w:pPr>
      <w:r>
        <w:lastRenderedPageBreak/>
        <w:t xml:space="preserve">в </w:t>
      </w:r>
      <w:hyperlink r:id="rId2152">
        <w:r>
          <w:rPr>
            <w:color w:val="0000FF"/>
          </w:rPr>
          <w:t>подпункте "б"</w:t>
        </w:r>
      </w:hyperlink>
      <w:r>
        <w:t xml:space="preserve"> слова "максимальная мощность" заменить словами "запрашиваемая максимальная мощность";</w:t>
      </w:r>
    </w:p>
    <w:p w:rsidR="00F46B1B" w:rsidRDefault="00F46B1B">
      <w:pPr>
        <w:pStyle w:val="ConsPlusNormal"/>
        <w:spacing w:before="220"/>
        <w:ind w:firstLine="540"/>
        <w:jc w:val="both"/>
      </w:pPr>
      <w:r>
        <w:t xml:space="preserve">в </w:t>
      </w:r>
      <w:hyperlink r:id="rId2153">
        <w:r>
          <w:rPr>
            <w:color w:val="0000FF"/>
          </w:rPr>
          <w:t>пункте 12(1)</w:t>
        </w:r>
      </w:hyperlink>
      <w:r>
        <w:t>:</w:t>
      </w:r>
    </w:p>
    <w:p w:rsidR="00F46B1B" w:rsidRDefault="00F46B1B">
      <w:pPr>
        <w:pStyle w:val="ConsPlusNormal"/>
        <w:spacing w:before="220"/>
        <w:ind w:firstLine="540"/>
        <w:jc w:val="both"/>
      </w:pPr>
      <w:r>
        <w:t xml:space="preserve">в </w:t>
      </w:r>
      <w:hyperlink r:id="rId2154">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F46B1B" w:rsidRDefault="00F46B1B">
      <w:pPr>
        <w:pStyle w:val="ConsPlusNormal"/>
        <w:spacing w:before="220"/>
        <w:ind w:firstLine="540"/>
        <w:jc w:val="both"/>
      </w:pPr>
      <w:r>
        <w:t xml:space="preserve">в </w:t>
      </w:r>
      <w:hyperlink r:id="rId2155">
        <w:r>
          <w:rPr>
            <w:color w:val="0000FF"/>
          </w:rPr>
          <w:t>подпункте "б"</w:t>
        </w:r>
      </w:hyperlink>
      <w:r>
        <w:t xml:space="preserve"> слова "максимальная мощность" заменить словами "запрашиваемая максимальная мощность";</w:t>
      </w:r>
    </w:p>
    <w:p w:rsidR="00F46B1B" w:rsidRDefault="00F46B1B">
      <w:pPr>
        <w:pStyle w:val="ConsPlusNormal"/>
        <w:spacing w:before="220"/>
        <w:ind w:firstLine="540"/>
        <w:jc w:val="both"/>
      </w:pPr>
      <w:r>
        <w:t xml:space="preserve">в </w:t>
      </w:r>
      <w:hyperlink r:id="rId2156">
        <w:r>
          <w:rPr>
            <w:color w:val="0000FF"/>
          </w:rPr>
          <w:t>пункте 13</w:t>
        </w:r>
      </w:hyperlink>
      <w:r>
        <w:t>:</w:t>
      </w:r>
    </w:p>
    <w:p w:rsidR="00F46B1B" w:rsidRDefault="00F46B1B">
      <w:pPr>
        <w:pStyle w:val="ConsPlusNormal"/>
        <w:spacing w:before="220"/>
        <w:ind w:firstLine="540"/>
        <w:jc w:val="both"/>
      </w:pPr>
      <w:r>
        <w:t xml:space="preserve">в </w:t>
      </w:r>
      <w:hyperlink r:id="rId2157">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F46B1B" w:rsidRDefault="00F46B1B">
      <w:pPr>
        <w:pStyle w:val="ConsPlusNormal"/>
        <w:spacing w:before="220"/>
        <w:ind w:firstLine="540"/>
        <w:jc w:val="both"/>
      </w:pPr>
      <w:r>
        <w:t xml:space="preserve">в </w:t>
      </w:r>
      <w:hyperlink r:id="rId2158">
        <w:r>
          <w:rPr>
            <w:color w:val="0000FF"/>
          </w:rPr>
          <w:t>абзаце третьем</w:t>
        </w:r>
      </w:hyperlink>
      <w:r>
        <w:t xml:space="preserve"> слова "максимальная мощность" заменить словами "запрашиваемая максимальная мощность";</w:t>
      </w:r>
    </w:p>
    <w:p w:rsidR="00F46B1B" w:rsidRDefault="00F46B1B">
      <w:pPr>
        <w:pStyle w:val="ConsPlusNormal"/>
        <w:spacing w:before="220"/>
        <w:ind w:firstLine="540"/>
        <w:jc w:val="both"/>
      </w:pPr>
      <w:r>
        <w:t xml:space="preserve">в </w:t>
      </w:r>
      <w:hyperlink r:id="rId2159">
        <w:r>
          <w:rPr>
            <w:color w:val="0000FF"/>
          </w:rPr>
          <w:t>пункте 14</w:t>
        </w:r>
      </w:hyperlink>
      <w:r>
        <w:t>:</w:t>
      </w:r>
    </w:p>
    <w:p w:rsidR="00F46B1B" w:rsidRDefault="00F46B1B">
      <w:pPr>
        <w:pStyle w:val="ConsPlusNormal"/>
        <w:spacing w:before="220"/>
        <w:ind w:firstLine="540"/>
        <w:jc w:val="both"/>
      </w:pPr>
      <w:r>
        <w:t xml:space="preserve">в </w:t>
      </w:r>
      <w:hyperlink r:id="rId2160">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F46B1B" w:rsidRDefault="00F46B1B">
      <w:pPr>
        <w:pStyle w:val="ConsPlusNormal"/>
        <w:spacing w:before="220"/>
        <w:ind w:firstLine="540"/>
        <w:jc w:val="both"/>
      </w:pPr>
      <w:r>
        <w:t xml:space="preserve">в </w:t>
      </w:r>
      <w:hyperlink r:id="rId2161">
        <w:r>
          <w:rPr>
            <w:color w:val="0000FF"/>
          </w:rPr>
          <w:t>подпункте "г"</w:t>
        </w:r>
      </w:hyperlink>
      <w:r>
        <w:t xml:space="preserve"> слова "максимальная мощность" заменить словами "запрашиваемая максимальная мощность";</w:t>
      </w:r>
    </w:p>
    <w:p w:rsidR="00F46B1B" w:rsidRDefault="00F46B1B">
      <w:pPr>
        <w:pStyle w:val="ConsPlusNormal"/>
        <w:spacing w:before="220"/>
        <w:ind w:firstLine="540"/>
        <w:jc w:val="both"/>
      </w:pPr>
      <w:hyperlink r:id="rId2162">
        <w:r>
          <w:rPr>
            <w:color w:val="0000FF"/>
          </w:rPr>
          <w:t>дополнить</w:t>
        </w:r>
      </w:hyperlink>
      <w:r>
        <w:t xml:space="preserve"> пунктами 14(1) и 14(2) следующего содержания:</w:t>
      </w:r>
    </w:p>
    <w:p w:rsidR="00F46B1B" w:rsidRDefault="00F46B1B">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F46B1B" w:rsidRDefault="00F46B1B">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F46B1B" w:rsidRDefault="00F46B1B">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F46B1B" w:rsidRDefault="00F46B1B">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F46B1B" w:rsidRDefault="00F46B1B">
      <w:pPr>
        <w:pStyle w:val="ConsPlusNormal"/>
        <w:spacing w:before="220"/>
        <w:ind w:firstLine="540"/>
        <w:jc w:val="both"/>
      </w:pPr>
      <w:r>
        <w:t xml:space="preserve">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w:t>
      </w:r>
      <w:r>
        <w:lastRenderedPageBreak/>
        <w:t>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F46B1B" w:rsidRDefault="00F46B1B">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F46B1B" w:rsidRDefault="00F46B1B">
      <w:pPr>
        <w:pStyle w:val="ConsPlusNormal"/>
        <w:spacing w:before="220"/>
        <w:ind w:firstLine="540"/>
        <w:jc w:val="both"/>
      </w:pPr>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w:anchor="P5557">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F46B1B" w:rsidRDefault="00F46B1B">
      <w:pPr>
        <w:pStyle w:val="ConsPlusNormal"/>
        <w:spacing w:before="220"/>
        <w:ind w:firstLine="540"/>
        <w:jc w:val="both"/>
      </w:pPr>
      <w:r>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rsidR="00F46B1B" w:rsidRDefault="00F46B1B">
      <w:pPr>
        <w:pStyle w:val="ConsPlusNormal"/>
        <w:spacing w:before="220"/>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F46B1B" w:rsidRDefault="00F46B1B">
      <w:pPr>
        <w:pStyle w:val="ConsPlusNormal"/>
        <w:spacing w:before="220"/>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F46B1B" w:rsidRDefault="00F46B1B">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F46B1B" w:rsidRDefault="00F46B1B">
      <w:pPr>
        <w:pStyle w:val="ConsPlusNormal"/>
        <w:spacing w:before="220"/>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2163">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F46B1B" w:rsidRDefault="00F46B1B">
      <w:pPr>
        <w:pStyle w:val="ConsPlusNormal"/>
        <w:spacing w:before="220"/>
        <w:ind w:firstLine="540"/>
        <w:jc w:val="both"/>
      </w:pPr>
      <w:r>
        <w:t xml:space="preserve">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w:t>
      </w:r>
      <w:r>
        <w:lastRenderedPageBreak/>
        <w:t>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F46B1B" w:rsidRDefault="00F46B1B">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F46B1B" w:rsidRDefault="00F46B1B">
      <w:pPr>
        <w:pStyle w:val="ConsPlusNormal"/>
        <w:spacing w:before="220"/>
        <w:ind w:firstLine="540"/>
        <w:jc w:val="both"/>
      </w:pPr>
      <w:r>
        <w:t xml:space="preserve">в </w:t>
      </w:r>
      <w:hyperlink r:id="rId2164">
        <w:r>
          <w:rPr>
            <w:color w:val="0000FF"/>
          </w:rPr>
          <w:t>пункте 15</w:t>
        </w:r>
      </w:hyperlink>
      <w:r>
        <w:t>:</w:t>
      </w:r>
    </w:p>
    <w:p w:rsidR="00F46B1B" w:rsidRDefault="00F46B1B">
      <w:pPr>
        <w:pStyle w:val="ConsPlusNormal"/>
        <w:spacing w:before="220"/>
        <w:ind w:firstLine="540"/>
        <w:jc w:val="both"/>
      </w:pPr>
      <w:r>
        <w:t xml:space="preserve">абзац утратил силу с 1 июля 2020 года. - </w:t>
      </w:r>
      <w:hyperlink r:id="rId2165">
        <w:r>
          <w:rPr>
            <w:color w:val="0000FF"/>
          </w:rPr>
          <w:t>Постановление</w:t>
        </w:r>
      </w:hyperlink>
      <w:r>
        <w:t xml:space="preserve"> Правительства РФ от 10.03.2020 N 262;</w:t>
      </w:r>
    </w:p>
    <w:p w:rsidR="00F46B1B" w:rsidRDefault="00F46B1B">
      <w:pPr>
        <w:pStyle w:val="ConsPlusNormal"/>
        <w:spacing w:before="220"/>
        <w:ind w:firstLine="540"/>
        <w:jc w:val="both"/>
      </w:pPr>
      <w:r>
        <w:t xml:space="preserve">в </w:t>
      </w:r>
      <w:hyperlink r:id="rId2166">
        <w:r>
          <w:rPr>
            <w:color w:val="0000FF"/>
          </w:rPr>
          <w:t>абзаце пятом</w:t>
        </w:r>
      </w:hyperlink>
      <w:r>
        <w:t xml:space="preserve">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rsidR="00F46B1B" w:rsidRDefault="00F46B1B">
      <w:pPr>
        <w:pStyle w:val="ConsPlusNormal"/>
        <w:spacing w:before="220"/>
        <w:ind w:firstLine="540"/>
        <w:jc w:val="both"/>
      </w:pPr>
      <w:r>
        <w:t xml:space="preserve">в </w:t>
      </w:r>
      <w:hyperlink r:id="rId2167">
        <w:r>
          <w:rPr>
            <w:color w:val="0000FF"/>
          </w:rPr>
          <w:t>абзаце шестом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F46B1B" w:rsidRDefault="00F46B1B">
      <w:pPr>
        <w:pStyle w:val="ConsPlusNormal"/>
        <w:spacing w:before="220"/>
        <w:ind w:firstLine="540"/>
        <w:jc w:val="both"/>
      </w:pPr>
      <w:r>
        <w:t xml:space="preserve">в </w:t>
      </w:r>
      <w:hyperlink r:id="rId2168">
        <w:r>
          <w:rPr>
            <w:color w:val="0000FF"/>
          </w:rPr>
          <w:t>пункте 16</w:t>
        </w:r>
      </w:hyperlink>
      <w:r>
        <w:t>:</w:t>
      </w:r>
    </w:p>
    <w:p w:rsidR="00F46B1B" w:rsidRDefault="00F46B1B">
      <w:pPr>
        <w:pStyle w:val="ConsPlusNormal"/>
        <w:spacing w:before="220"/>
        <w:ind w:firstLine="540"/>
        <w:jc w:val="both"/>
      </w:pPr>
      <w:r>
        <w:t xml:space="preserve">в </w:t>
      </w:r>
      <w:hyperlink r:id="rId2169">
        <w:r>
          <w:rPr>
            <w:color w:val="0000FF"/>
          </w:rPr>
          <w:t>подпункте "б"</w:t>
        </w:r>
      </w:hyperlink>
      <w:r>
        <w:t>:</w:t>
      </w:r>
    </w:p>
    <w:p w:rsidR="00F46B1B" w:rsidRDefault="00F46B1B">
      <w:pPr>
        <w:pStyle w:val="ConsPlusNormal"/>
        <w:spacing w:before="220"/>
        <w:ind w:firstLine="540"/>
        <w:jc w:val="both"/>
      </w:pPr>
      <w:r>
        <w:t xml:space="preserve">в </w:t>
      </w:r>
      <w:hyperlink r:id="rId2170">
        <w:r>
          <w:rPr>
            <w:color w:val="0000FF"/>
          </w:rPr>
          <w:t>абзаце четвертом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F46B1B" w:rsidRDefault="00F46B1B">
      <w:pPr>
        <w:pStyle w:val="ConsPlusNormal"/>
        <w:spacing w:before="220"/>
        <w:ind w:firstLine="540"/>
        <w:jc w:val="both"/>
      </w:pPr>
      <w:r>
        <w:t xml:space="preserve">в </w:t>
      </w:r>
      <w:hyperlink r:id="rId2171">
        <w:r>
          <w:rPr>
            <w:color w:val="0000FF"/>
          </w:rPr>
          <w:t>абзаце пятом</w:t>
        </w:r>
      </w:hyperlink>
      <w:r>
        <w:t xml:space="preserve">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rsidR="00F46B1B" w:rsidRDefault="00F46B1B">
      <w:pPr>
        <w:pStyle w:val="ConsPlusNormal"/>
        <w:spacing w:before="220"/>
        <w:ind w:firstLine="540"/>
        <w:jc w:val="both"/>
      </w:pPr>
      <w:hyperlink r:id="rId2172">
        <w:r>
          <w:rPr>
            <w:color w:val="0000FF"/>
          </w:rPr>
          <w:t>подпункт "ж"</w:t>
        </w:r>
      </w:hyperlink>
      <w:r>
        <w:t xml:space="preserve"> признать утратившим силу;</w:t>
      </w:r>
    </w:p>
    <w:p w:rsidR="00F46B1B" w:rsidRDefault="00F46B1B">
      <w:pPr>
        <w:pStyle w:val="ConsPlusNormal"/>
        <w:spacing w:before="220"/>
        <w:ind w:firstLine="540"/>
        <w:jc w:val="both"/>
      </w:pPr>
      <w:r>
        <w:t xml:space="preserve">в </w:t>
      </w:r>
      <w:hyperlink r:id="rId2173">
        <w:r>
          <w:rPr>
            <w:color w:val="0000FF"/>
          </w:rPr>
          <w:t>пункте 16(2)</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F46B1B" w:rsidRDefault="00F46B1B">
      <w:pPr>
        <w:pStyle w:val="ConsPlusNormal"/>
        <w:spacing w:before="220"/>
        <w:ind w:firstLine="540"/>
        <w:jc w:val="both"/>
      </w:pPr>
      <w:r>
        <w:t xml:space="preserve">в </w:t>
      </w:r>
      <w:hyperlink r:id="rId2174">
        <w:r>
          <w:rPr>
            <w:color w:val="0000FF"/>
          </w:rPr>
          <w:t>пункте 16(4)</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F46B1B" w:rsidRDefault="00F46B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46B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6B1B" w:rsidRDefault="00F46B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6B1B" w:rsidRDefault="00F46B1B">
            <w:pPr>
              <w:pStyle w:val="ConsPlusNormal"/>
              <w:jc w:val="both"/>
            </w:pPr>
            <w:r>
              <w:rPr>
                <w:color w:val="392C69"/>
              </w:rPr>
              <w:t>КонсультантПлюс: примечание.</w:t>
            </w:r>
          </w:p>
          <w:p w:rsidR="00F46B1B" w:rsidRDefault="00F46B1B">
            <w:pPr>
              <w:pStyle w:val="ConsPlusNormal"/>
              <w:jc w:val="both"/>
            </w:pPr>
            <w:r>
              <w:rPr>
                <w:color w:val="392C69"/>
              </w:rPr>
              <w:t xml:space="preserve">Абз. 49 (в части, касающейся абз. 2 п. 17) с </w:t>
            </w:r>
            <w:hyperlink r:id="rId2175">
              <w:r>
                <w:rPr>
                  <w:color w:val="0000FF"/>
                </w:rPr>
                <w:t>01.07.2020</w:t>
              </w:r>
            </w:hyperlink>
            <w:r>
              <w:rPr>
                <w:color w:val="392C69"/>
              </w:rPr>
              <w:t xml:space="preserve"> утратил силу (</w:t>
            </w:r>
            <w:hyperlink r:id="rId2176">
              <w:r>
                <w:rPr>
                  <w:color w:val="0000FF"/>
                </w:rPr>
                <w:t>Постановление</w:t>
              </w:r>
            </w:hyperlink>
            <w:r>
              <w:rPr>
                <w:color w:val="392C69"/>
              </w:rPr>
              <w:t xml:space="preserve"> Правительства РФ от 10.03.2020 N 262).</w:t>
            </w:r>
          </w:p>
        </w:tc>
        <w:tc>
          <w:tcPr>
            <w:tcW w:w="113" w:type="dxa"/>
            <w:tcBorders>
              <w:top w:val="nil"/>
              <w:left w:val="nil"/>
              <w:bottom w:val="nil"/>
              <w:right w:val="nil"/>
            </w:tcBorders>
            <w:shd w:val="clear" w:color="auto" w:fill="F4F3F8"/>
            <w:tcMar>
              <w:top w:w="0" w:type="dxa"/>
              <w:left w:w="0" w:type="dxa"/>
              <w:bottom w:w="0" w:type="dxa"/>
              <w:right w:w="0" w:type="dxa"/>
            </w:tcMar>
          </w:tcPr>
          <w:p w:rsidR="00F46B1B" w:rsidRDefault="00F46B1B">
            <w:pPr>
              <w:pStyle w:val="ConsPlusNormal"/>
            </w:pPr>
          </w:p>
        </w:tc>
      </w:tr>
    </w:tbl>
    <w:p w:rsidR="00F46B1B" w:rsidRDefault="00F46B1B">
      <w:pPr>
        <w:pStyle w:val="ConsPlusNormal"/>
        <w:spacing w:before="280"/>
        <w:ind w:firstLine="540"/>
        <w:jc w:val="both"/>
      </w:pPr>
      <w:r>
        <w:t xml:space="preserve">в </w:t>
      </w:r>
      <w:hyperlink r:id="rId2177">
        <w:r>
          <w:rPr>
            <w:color w:val="0000FF"/>
          </w:rPr>
          <w:t>абзацах первом</w:t>
        </w:r>
      </w:hyperlink>
      <w:r>
        <w:t xml:space="preserve"> и </w:t>
      </w:r>
      <w:hyperlink r:id="rId2178">
        <w:r>
          <w:rPr>
            <w:color w:val="0000FF"/>
          </w:rPr>
          <w:t>втором пункта 17</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F46B1B" w:rsidRDefault="00F46B1B">
      <w:pPr>
        <w:pStyle w:val="ConsPlusNormal"/>
        <w:spacing w:before="220"/>
        <w:ind w:firstLine="540"/>
        <w:jc w:val="both"/>
      </w:pPr>
      <w:r>
        <w:t xml:space="preserve">в </w:t>
      </w:r>
      <w:hyperlink r:id="rId2179">
        <w:r>
          <w:rPr>
            <w:color w:val="0000FF"/>
          </w:rPr>
          <w:t>абзаце первом пункта 19</w:t>
        </w:r>
      </w:hyperlink>
      <w:r>
        <w:t xml:space="preserve">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rsidR="00F46B1B" w:rsidRDefault="00F46B1B">
      <w:pPr>
        <w:pStyle w:val="ConsPlusNormal"/>
        <w:spacing w:before="220"/>
        <w:ind w:firstLine="540"/>
        <w:jc w:val="both"/>
      </w:pPr>
      <w:r>
        <w:lastRenderedPageBreak/>
        <w:t xml:space="preserve">в </w:t>
      </w:r>
      <w:hyperlink r:id="rId2180">
        <w:r>
          <w:rPr>
            <w:color w:val="0000FF"/>
          </w:rPr>
          <w:t>пункте 20</w:t>
        </w:r>
      </w:hyperlink>
      <w:r>
        <w:t xml:space="preserve"> слова "о суммарной мощности" заменить словами "о максимальной мощности";</w:t>
      </w:r>
    </w:p>
    <w:p w:rsidR="00F46B1B" w:rsidRDefault="00F46B1B">
      <w:pPr>
        <w:pStyle w:val="ConsPlusNormal"/>
        <w:spacing w:before="220"/>
        <w:ind w:firstLine="540"/>
        <w:jc w:val="both"/>
      </w:pPr>
      <w:r>
        <w:t xml:space="preserve">в </w:t>
      </w:r>
      <w:hyperlink r:id="rId2181">
        <w:r>
          <w:rPr>
            <w:color w:val="0000FF"/>
          </w:rPr>
          <w:t>пункте 21</w:t>
        </w:r>
      </w:hyperlink>
      <w:r>
        <w:t>:</w:t>
      </w:r>
    </w:p>
    <w:p w:rsidR="00F46B1B" w:rsidRDefault="00F46B1B">
      <w:pPr>
        <w:pStyle w:val="ConsPlusNormal"/>
        <w:spacing w:before="220"/>
        <w:ind w:firstLine="540"/>
        <w:jc w:val="both"/>
      </w:pPr>
      <w:r>
        <w:t xml:space="preserve">в </w:t>
      </w:r>
      <w:hyperlink r:id="rId2182">
        <w:r>
          <w:rPr>
            <w:color w:val="0000FF"/>
          </w:rPr>
          <w:t>абзаце третьем</w:t>
        </w:r>
      </w:hyperlink>
      <w:r>
        <w:t xml:space="preserve"> слова "присоединенную и" исключить;</w:t>
      </w:r>
    </w:p>
    <w:p w:rsidR="00F46B1B" w:rsidRDefault="00F46B1B">
      <w:pPr>
        <w:pStyle w:val="ConsPlusNormal"/>
        <w:spacing w:before="220"/>
        <w:ind w:firstLine="540"/>
        <w:jc w:val="both"/>
      </w:pPr>
      <w:r>
        <w:t xml:space="preserve">в </w:t>
      </w:r>
      <w:hyperlink r:id="rId2183">
        <w:r>
          <w:rPr>
            <w:color w:val="0000FF"/>
          </w:rPr>
          <w:t>абзаце четвертом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F46B1B" w:rsidRDefault="00F46B1B">
      <w:pPr>
        <w:pStyle w:val="ConsPlusNormal"/>
        <w:spacing w:before="220"/>
        <w:ind w:firstLine="540"/>
        <w:jc w:val="both"/>
      </w:pPr>
      <w:r>
        <w:t xml:space="preserve">в </w:t>
      </w:r>
      <w:hyperlink r:id="rId2184">
        <w:r>
          <w:rPr>
            <w:color w:val="0000FF"/>
          </w:rPr>
          <w:t>пункте 25</w:t>
        </w:r>
      </w:hyperlink>
      <w:r>
        <w:t>:</w:t>
      </w:r>
    </w:p>
    <w:p w:rsidR="00F46B1B" w:rsidRDefault="00F46B1B">
      <w:pPr>
        <w:pStyle w:val="ConsPlusNormal"/>
        <w:spacing w:before="220"/>
        <w:ind w:firstLine="540"/>
        <w:jc w:val="both"/>
      </w:pPr>
      <w:hyperlink r:id="rId2185">
        <w:r>
          <w:rPr>
            <w:color w:val="0000FF"/>
          </w:rPr>
          <w:t>подпункт "а(1)"</w:t>
        </w:r>
      </w:hyperlink>
      <w:r>
        <w:t xml:space="preserve"> изложить в следующей редакции:</w:t>
      </w:r>
    </w:p>
    <w:p w:rsidR="00F46B1B" w:rsidRDefault="00F46B1B">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F46B1B" w:rsidRDefault="00F46B1B">
      <w:pPr>
        <w:pStyle w:val="ConsPlusNormal"/>
        <w:spacing w:before="220"/>
        <w:ind w:firstLine="540"/>
        <w:jc w:val="both"/>
      </w:pPr>
      <w:hyperlink r:id="rId2186">
        <w:r>
          <w:rPr>
            <w:color w:val="0000FF"/>
          </w:rPr>
          <w:t>дополнить</w:t>
        </w:r>
      </w:hyperlink>
      <w:r>
        <w:t xml:space="preserve"> подпунктом "а(2)" следующего содержания:</w:t>
      </w:r>
    </w:p>
    <w:p w:rsidR="00F46B1B" w:rsidRDefault="00F46B1B">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F46B1B" w:rsidRDefault="00F46B1B">
      <w:pPr>
        <w:pStyle w:val="ConsPlusNormal"/>
        <w:spacing w:before="220"/>
        <w:ind w:firstLine="540"/>
        <w:jc w:val="both"/>
      </w:pPr>
      <w:r>
        <w:t xml:space="preserve">в </w:t>
      </w:r>
      <w:hyperlink r:id="rId2187">
        <w:r>
          <w:rPr>
            <w:color w:val="0000FF"/>
          </w:rPr>
          <w:t>подпункте "г"</w:t>
        </w:r>
      </w:hyperlink>
      <w:r>
        <w:t xml:space="preserve"> слова "всей присоединяемой мощности энергопринимающих устройств" заменить словами "всей мощности присоединяемых энергопринимающих устройств";</w:t>
      </w:r>
    </w:p>
    <w:p w:rsidR="00F46B1B" w:rsidRDefault="00F46B1B">
      <w:pPr>
        <w:pStyle w:val="ConsPlusNormal"/>
        <w:spacing w:before="220"/>
        <w:ind w:firstLine="540"/>
        <w:jc w:val="both"/>
      </w:pPr>
      <w:hyperlink r:id="rId2188">
        <w:r>
          <w:rPr>
            <w:color w:val="0000FF"/>
          </w:rPr>
          <w:t>дополнить</w:t>
        </w:r>
      </w:hyperlink>
      <w:r>
        <w:t xml:space="preserve"> подпунктом "е" следующего содержания:</w:t>
      </w:r>
    </w:p>
    <w:p w:rsidR="00F46B1B" w:rsidRDefault="00F46B1B">
      <w:pPr>
        <w:pStyle w:val="ConsPlusNormal"/>
        <w:spacing w:before="220"/>
        <w:ind w:firstLine="540"/>
        <w:jc w:val="both"/>
      </w:pPr>
      <w:r>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rsidR="00F46B1B" w:rsidRDefault="00F46B1B">
      <w:pPr>
        <w:pStyle w:val="ConsPlusNormal"/>
        <w:spacing w:before="220"/>
        <w:ind w:firstLine="540"/>
        <w:jc w:val="both"/>
      </w:pPr>
      <w:hyperlink r:id="rId2189">
        <w:r>
          <w:rPr>
            <w:color w:val="0000FF"/>
          </w:rPr>
          <w:t>пункт 25(1)</w:t>
        </w:r>
      </w:hyperlink>
      <w:r>
        <w:t xml:space="preserve"> дополнить подпунктом "а(1)" следующего содержания:</w:t>
      </w:r>
    </w:p>
    <w:p w:rsidR="00F46B1B" w:rsidRDefault="00F46B1B">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F46B1B" w:rsidRDefault="00F46B1B">
      <w:pPr>
        <w:pStyle w:val="ConsPlusNormal"/>
        <w:spacing w:before="220"/>
        <w:ind w:firstLine="540"/>
        <w:jc w:val="both"/>
      </w:pPr>
      <w:r>
        <w:t xml:space="preserve">в </w:t>
      </w:r>
      <w:hyperlink r:id="rId2190">
        <w:r>
          <w:rPr>
            <w:color w:val="0000FF"/>
          </w:rPr>
          <w:t>пункте 26</w:t>
        </w:r>
      </w:hyperlink>
      <w:r>
        <w:t>:</w:t>
      </w:r>
    </w:p>
    <w:p w:rsidR="00F46B1B" w:rsidRDefault="00F46B1B">
      <w:pPr>
        <w:pStyle w:val="ConsPlusNormal"/>
        <w:spacing w:before="220"/>
        <w:ind w:firstLine="540"/>
        <w:jc w:val="both"/>
      </w:pPr>
      <w:r>
        <w:t xml:space="preserve">в </w:t>
      </w:r>
      <w:hyperlink r:id="rId2191">
        <w:r>
          <w:rPr>
            <w:color w:val="0000FF"/>
          </w:rPr>
          <w:t>абзаце втором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rsidR="00F46B1B" w:rsidRDefault="00F46B1B">
      <w:pPr>
        <w:pStyle w:val="ConsPlusNormal"/>
        <w:spacing w:before="220"/>
        <w:ind w:firstLine="540"/>
        <w:jc w:val="both"/>
      </w:pPr>
      <w:hyperlink r:id="rId2192">
        <w:r>
          <w:rPr>
            <w:color w:val="0000FF"/>
          </w:rPr>
          <w:t>дополнить</w:t>
        </w:r>
      </w:hyperlink>
      <w:r>
        <w:t xml:space="preserve"> абзацем следующего содержания:</w:t>
      </w:r>
    </w:p>
    <w:p w:rsidR="00F46B1B" w:rsidRDefault="00F46B1B">
      <w:pPr>
        <w:pStyle w:val="ConsPlusNormal"/>
        <w:spacing w:before="220"/>
        <w:ind w:firstLine="540"/>
        <w:jc w:val="both"/>
      </w:pPr>
      <w:r>
        <w:t xml:space="preserve">"Требования,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соответствовать требованиям, установленным </w:t>
      </w:r>
      <w:hyperlink r:id="rId2193">
        <w:r>
          <w:rPr>
            <w:color w:val="0000FF"/>
          </w:rPr>
          <w:t>Правилами</w:t>
        </w:r>
      </w:hyperlink>
      <w:r>
        <w:t xml:space="preserve">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F46B1B" w:rsidRDefault="00F46B1B">
      <w:pPr>
        <w:pStyle w:val="ConsPlusNormal"/>
        <w:spacing w:before="220"/>
        <w:ind w:firstLine="540"/>
        <w:jc w:val="both"/>
      </w:pPr>
      <w:r>
        <w:t xml:space="preserve">в </w:t>
      </w:r>
      <w:hyperlink r:id="rId2194">
        <w:r>
          <w:rPr>
            <w:color w:val="0000FF"/>
          </w:rPr>
          <w:t>пункте 27</w:t>
        </w:r>
      </w:hyperlink>
      <w:r>
        <w:t>:</w:t>
      </w:r>
    </w:p>
    <w:p w:rsidR="00F46B1B" w:rsidRDefault="00F46B1B">
      <w:pPr>
        <w:pStyle w:val="ConsPlusNormal"/>
        <w:spacing w:before="220"/>
        <w:ind w:firstLine="540"/>
        <w:jc w:val="both"/>
      </w:pPr>
      <w:r>
        <w:t xml:space="preserve">в </w:t>
      </w:r>
      <w:hyperlink r:id="rId2195">
        <w:r>
          <w:rPr>
            <w:color w:val="0000FF"/>
          </w:rPr>
          <w:t>абзаце четвертом</w:t>
        </w:r>
      </w:hyperlink>
      <w:r>
        <w:t>:</w:t>
      </w:r>
    </w:p>
    <w:p w:rsidR="00F46B1B" w:rsidRDefault="00F46B1B">
      <w:pPr>
        <w:pStyle w:val="ConsPlusNormal"/>
        <w:spacing w:before="220"/>
        <w:ind w:firstLine="540"/>
        <w:jc w:val="both"/>
      </w:pPr>
      <w:r>
        <w:lastRenderedPageBreak/>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rsidR="00F46B1B" w:rsidRDefault="00F46B1B">
      <w:pPr>
        <w:pStyle w:val="ConsPlusNormal"/>
        <w:spacing w:before="220"/>
        <w:ind w:firstLine="540"/>
        <w:jc w:val="both"/>
      </w:pPr>
      <w:r>
        <w:t>слова "присоединенной (максимальной)" заменить словами "максимальной";</w:t>
      </w:r>
    </w:p>
    <w:p w:rsidR="00F46B1B" w:rsidRDefault="00F46B1B">
      <w:pPr>
        <w:pStyle w:val="ConsPlusNormal"/>
        <w:spacing w:before="220"/>
        <w:ind w:firstLine="540"/>
        <w:jc w:val="both"/>
      </w:pPr>
      <w:r>
        <w:t xml:space="preserve">в </w:t>
      </w:r>
      <w:hyperlink r:id="rId2196">
        <w:r>
          <w:rPr>
            <w:color w:val="0000FF"/>
          </w:rPr>
          <w:t>абзаце пятом</w:t>
        </w:r>
      </w:hyperlink>
      <w:r>
        <w:t xml:space="preserve">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F46B1B" w:rsidRDefault="00F46B1B">
      <w:pPr>
        <w:pStyle w:val="ConsPlusNormal"/>
        <w:spacing w:before="220"/>
        <w:ind w:firstLine="540"/>
        <w:jc w:val="both"/>
      </w:pPr>
      <w:hyperlink r:id="rId2197">
        <w:r>
          <w:rPr>
            <w:color w:val="0000FF"/>
          </w:rPr>
          <w:t>дополнить</w:t>
        </w:r>
      </w:hyperlink>
      <w:r>
        <w:t xml:space="preserve"> абзацем шестым следующего содержания:</w:t>
      </w:r>
    </w:p>
    <w:p w:rsidR="00F46B1B" w:rsidRDefault="00F46B1B">
      <w:pPr>
        <w:pStyle w:val="ConsPlusNormal"/>
        <w:spacing w:before="220"/>
        <w:ind w:firstLine="540"/>
        <w:jc w:val="both"/>
      </w:pPr>
      <w: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rsidR="00F46B1B" w:rsidRDefault="00F46B1B">
      <w:pPr>
        <w:pStyle w:val="ConsPlusNormal"/>
        <w:spacing w:before="220"/>
        <w:ind w:firstLine="540"/>
        <w:jc w:val="both"/>
      </w:pPr>
      <w:r>
        <w:t xml:space="preserve">в </w:t>
      </w:r>
      <w:hyperlink r:id="rId2198">
        <w:r>
          <w:rPr>
            <w:color w:val="0000FF"/>
          </w:rPr>
          <w:t>подпункте "б" пункта 28</w:t>
        </w:r>
      </w:hyperlink>
      <w:r>
        <w:t xml:space="preserve"> слова "присоединяемую мощность" заменить словами "максимальную мощность";</w:t>
      </w:r>
    </w:p>
    <w:p w:rsidR="00F46B1B" w:rsidRDefault="00F46B1B">
      <w:pPr>
        <w:pStyle w:val="ConsPlusNormal"/>
        <w:spacing w:before="220"/>
        <w:ind w:firstLine="540"/>
        <w:jc w:val="both"/>
      </w:pPr>
      <w:r>
        <w:t xml:space="preserve">в </w:t>
      </w:r>
      <w:hyperlink r:id="rId2199">
        <w:r>
          <w:rPr>
            <w:color w:val="0000FF"/>
          </w:rPr>
          <w:t>абзаце третьем пункта 30(3)</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F46B1B" w:rsidRDefault="00F46B1B">
      <w:pPr>
        <w:pStyle w:val="ConsPlusNormal"/>
        <w:spacing w:before="220"/>
        <w:ind w:firstLine="540"/>
        <w:jc w:val="both"/>
      </w:pPr>
      <w:r>
        <w:t xml:space="preserve">в </w:t>
      </w:r>
      <w:hyperlink r:id="rId2200">
        <w:r>
          <w:rPr>
            <w:color w:val="0000FF"/>
          </w:rPr>
          <w:t>наименовании</w:t>
        </w:r>
      </w:hyperlink>
      <w:r>
        <w:t xml:space="preserve"> раздела IV слова "присоединенной мощности" заменить словами "максимальной мощности";</w:t>
      </w:r>
    </w:p>
    <w:p w:rsidR="00F46B1B" w:rsidRDefault="00F46B1B">
      <w:pPr>
        <w:pStyle w:val="ConsPlusNormal"/>
        <w:spacing w:before="220"/>
        <w:ind w:firstLine="540"/>
        <w:jc w:val="both"/>
      </w:pPr>
      <w:r>
        <w:t xml:space="preserve">в </w:t>
      </w:r>
      <w:hyperlink r:id="rId2201">
        <w:r>
          <w:rPr>
            <w:color w:val="0000FF"/>
          </w:rPr>
          <w:t>пунктах 34</w:t>
        </w:r>
      </w:hyperlink>
      <w:r>
        <w:t xml:space="preserve"> и </w:t>
      </w:r>
      <w:hyperlink r:id="rId2202">
        <w:r>
          <w:rPr>
            <w:color w:val="0000FF"/>
          </w:rPr>
          <w:t>35</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F46B1B" w:rsidRDefault="00F46B1B">
      <w:pPr>
        <w:pStyle w:val="ConsPlusNormal"/>
        <w:spacing w:before="220"/>
        <w:ind w:firstLine="540"/>
        <w:jc w:val="both"/>
      </w:pPr>
      <w:r>
        <w:t xml:space="preserve">в </w:t>
      </w:r>
      <w:hyperlink r:id="rId2203">
        <w:r>
          <w:rPr>
            <w:color w:val="0000FF"/>
          </w:rPr>
          <w:t>пунктах 36</w:t>
        </w:r>
      </w:hyperlink>
      <w:r>
        <w:t xml:space="preserve"> и </w:t>
      </w:r>
      <w:hyperlink r:id="rId2204">
        <w:r>
          <w:rPr>
            <w:color w:val="0000FF"/>
          </w:rPr>
          <w:t>37</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F46B1B" w:rsidRDefault="00F46B1B">
      <w:pPr>
        <w:pStyle w:val="ConsPlusNormal"/>
        <w:spacing w:before="220"/>
        <w:ind w:firstLine="540"/>
        <w:jc w:val="both"/>
      </w:pPr>
      <w:r>
        <w:t xml:space="preserve">в </w:t>
      </w:r>
      <w:hyperlink r:id="rId2205">
        <w:r>
          <w:rPr>
            <w:color w:val="0000FF"/>
          </w:rPr>
          <w:t>пункте 38</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F46B1B" w:rsidRDefault="00F46B1B">
      <w:pPr>
        <w:pStyle w:val="ConsPlusNormal"/>
        <w:spacing w:before="220"/>
        <w:ind w:firstLine="540"/>
        <w:jc w:val="both"/>
      </w:pPr>
      <w:r>
        <w:t xml:space="preserve">в </w:t>
      </w:r>
      <w:hyperlink r:id="rId2206">
        <w:r>
          <w:rPr>
            <w:color w:val="0000FF"/>
          </w:rPr>
          <w:t>пунктах 39</w:t>
        </w:r>
      </w:hyperlink>
      <w:r>
        <w:t xml:space="preserve"> и </w:t>
      </w:r>
      <w:hyperlink r:id="rId2207">
        <w:r>
          <w:rPr>
            <w:color w:val="0000FF"/>
          </w:rPr>
          <w:t>40</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F46B1B" w:rsidRDefault="00F46B1B">
      <w:pPr>
        <w:pStyle w:val="ConsPlusNormal"/>
        <w:spacing w:before="220"/>
        <w:ind w:firstLine="540"/>
        <w:jc w:val="both"/>
      </w:pPr>
      <w:r>
        <w:t xml:space="preserve">в </w:t>
      </w:r>
      <w:hyperlink r:id="rId2208">
        <w:r>
          <w:rPr>
            <w:color w:val="0000FF"/>
          </w:rPr>
          <w:t>пункте 43</w:t>
        </w:r>
      </w:hyperlink>
      <w:r>
        <w:t xml:space="preserve"> слова "об объеме присоединенной (максимальной) мощности" заменить словами "об объеме максимальной мощности";</w:t>
      </w:r>
    </w:p>
    <w:p w:rsidR="00F46B1B" w:rsidRDefault="00F46B1B">
      <w:pPr>
        <w:pStyle w:val="ConsPlusNormal"/>
        <w:spacing w:before="220"/>
        <w:ind w:firstLine="540"/>
        <w:jc w:val="both"/>
      </w:pPr>
      <w:hyperlink r:id="rId2209">
        <w:r>
          <w:rPr>
            <w:color w:val="0000FF"/>
          </w:rPr>
          <w:t>раздел VI</w:t>
        </w:r>
      </w:hyperlink>
      <w:r>
        <w:t xml:space="preserve"> признать утратившим силу;</w:t>
      </w:r>
    </w:p>
    <w:p w:rsidR="00F46B1B" w:rsidRDefault="00F46B1B">
      <w:pPr>
        <w:pStyle w:val="ConsPlusNormal"/>
        <w:spacing w:before="220"/>
        <w:ind w:firstLine="540"/>
        <w:jc w:val="both"/>
      </w:pPr>
      <w:r>
        <w:t xml:space="preserve">в </w:t>
      </w:r>
      <w:hyperlink r:id="rId2210">
        <w:r>
          <w:rPr>
            <w:color w:val="0000FF"/>
          </w:rPr>
          <w:t>приложении N 1</w:t>
        </w:r>
      </w:hyperlink>
      <w:r>
        <w:t xml:space="preserve"> к указанным Правилам:</w:t>
      </w:r>
    </w:p>
    <w:p w:rsidR="00F46B1B" w:rsidRDefault="00F46B1B">
      <w:pPr>
        <w:pStyle w:val="ConsPlusNormal"/>
        <w:spacing w:before="220"/>
        <w:ind w:firstLine="540"/>
        <w:jc w:val="both"/>
      </w:pPr>
      <w:r>
        <w:t xml:space="preserve">в </w:t>
      </w:r>
      <w:hyperlink r:id="rId221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F46B1B" w:rsidRDefault="00F46B1B">
      <w:pPr>
        <w:pStyle w:val="ConsPlusNormal"/>
        <w:spacing w:before="220"/>
        <w:ind w:firstLine="540"/>
        <w:jc w:val="both"/>
      </w:pPr>
      <w:r>
        <w:t xml:space="preserve">в </w:t>
      </w:r>
      <w:hyperlink r:id="rId2212">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w:t>
      </w:r>
      <w:r>
        <w:lastRenderedPageBreak/>
        <w:t>присоединенных энергопринимающих устройств";</w:t>
      </w:r>
    </w:p>
    <w:p w:rsidR="00F46B1B" w:rsidRDefault="00F46B1B">
      <w:pPr>
        <w:pStyle w:val="ConsPlusNormal"/>
        <w:spacing w:before="220"/>
        <w:ind w:firstLine="540"/>
        <w:jc w:val="both"/>
      </w:pPr>
      <w:r>
        <w:t xml:space="preserve">в </w:t>
      </w:r>
      <w:hyperlink r:id="rId2213">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F46B1B" w:rsidRDefault="00F46B1B">
      <w:pPr>
        <w:pStyle w:val="ConsPlusNormal"/>
        <w:spacing w:before="220"/>
        <w:ind w:firstLine="540"/>
        <w:jc w:val="both"/>
      </w:pPr>
      <w:r>
        <w:t xml:space="preserve">в </w:t>
      </w:r>
      <w:hyperlink r:id="rId2214">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F46B1B" w:rsidRDefault="00F46B1B">
      <w:pPr>
        <w:pStyle w:val="ConsPlusNormal"/>
        <w:spacing w:before="220"/>
        <w:ind w:firstLine="540"/>
        <w:jc w:val="both"/>
      </w:pPr>
      <w:r>
        <w:t xml:space="preserve">в </w:t>
      </w:r>
      <w:hyperlink r:id="rId2215">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F46B1B" w:rsidRDefault="00F46B1B">
      <w:pPr>
        <w:pStyle w:val="ConsPlusNormal"/>
        <w:spacing w:before="220"/>
        <w:ind w:firstLine="540"/>
        <w:jc w:val="both"/>
      </w:pPr>
      <w:r>
        <w:t xml:space="preserve">в </w:t>
      </w:r>
      <w:hyperlink r:id="rId2216">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F46B1B" w:rsidRDefault="00F46B1B">
      <w:pPr>
        <w:pStyle w:val="ConsPlusNormal"/>
        <w:spacing w:before="220"/>
        <w:ind w:firstLine="540"/>
        <w:jc w:val="both"/>
      </w:pPr>
      <w:hyperlink r:id="rId2217">
        <w:r>
          <w:rPr>
            <w:color w:val="0000FF"/>
          </w:rPr>
          <w:t>пункт 7</w:t>
        </w:r>
      </w:hyperlink>
      <w:r>
        <w:t xml:space="preserve"> изложить в следующей редакции:</w:t>
      </w:r>
    </w:p>
    <w:p w:rsidR="00F46B1B" w:rsidRDefault="00F46B1B">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rsidR="00F46B1B" w:rsidRDefault="00F46B1B">
      <w:pPr>
        <w:pStyle w:val="ConsPlusNormal"/>
        <w:spacing w:before="220"/>
        <w:ind w:firstLine="540"/>
        <w:jc w:val="both"/>
      </w:pPr>
      <w:r>
        <w:t xml:space="preserve">в </w:t>
      </w:r>
      <w:hyperlink r:id="rId2218">
        <w:r>
          <w:rPr>
            <w:color w:val="0000FF"/>
          </w:rPr>
          <w:t>приложении N 2</w:t>
        </w:r>
      </w:hyperlink>
      <w:r>
        <w:t xml:space="preserve"> к указанным Правилам:</w:t>
      </w:r>
    </w:p>
    <w:p w:rsidR="00F46B1B" w:rsidRDefault="00F46B1B">
      <w:pPr>
        <w:pStyle w:val="ConsPlusNormal"/>
        <w:spacing w:before="220"/>
        <w:ind w:firstLine="540"/>
        <w:jc w:val="both"/>
      </w:pPr>
      <w:r>
        <w:t xml:space="preserve">в </w:t>
      </w:r>
      <w:hyperlink r:id="rId2219">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F46B1B" w:rsidRDefault="00F46B1B">
      <w:pPr>
        <w:pStyle w:val="ConsPlusNormal"/>
        <w:spacing w:before="220"/>
        <w:ind w:firstLine="540"/>
        <w:jc w:val="both"/>
      </w:pPr>
      <w:r>
        <w:t xml:space="preserve">в </w:t>
      </w:r>
      <w:hyperlink r:id="rId2220">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F46B1B" w:rsidRDefault="00F46B1B">
      <w:pPr>
        <w:pStyle w:val="ConsPlusNormal"/>
        <w:spacing w:before="220"/>
        <w:ind w:firstLine="540"/>
        <w:jc w:val="both"/>
      </w:pPr>
      <w:r>
        <w:t xml:space="preserve">в </w:t>
      </w:r>
      <w:hyperlink r:id="rId222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F46B1B" w:rsidRDefault="00F46B1B">
      <w:pPr>
        <w:pStyle w:val="ConsPlusNormal"/>
        <w:spacing w:before="220"/>
        <w:ind w:firstLine="540"/>
        <w:jc w:val="both"/>
      </w:pPr>
      <w:r>
        <w:t xml:space="preserve">в </w:t>
      </w:r>
      <w:hyperlink r:id="rId2222">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F46B1B" w:rsidRDefault="00F46B1B">
      <w:pPr>
        <w:pStyle w:val="ConsPlusNormal"/>
        <w:spacing w:before="220"/>
        <w:ind w:firstLine="540"/>
        <w:jc w:val="both"/>
      </w:pPr>
      <w:r>
        <w:t xml:space="preserve">в </w:t>
      </w:r>
      <w:hyperlink r:id="rId2223">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F46B1B" w:rsidRDefault="00F46B1B">
      <w:pPr>
        <w:pStyle w:val="ConsPlusNormal"/>
        <w:spacing w:before="220"/>
        <w:ind w:firstLine="540"/>
        <w:jc w:val="both"/>
      </w:pPr>
      <w:r>
        <w:t xml:space="preserve">в </w:t>
      </w:r>
      <w:hyperlink r:id="rId2224">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F46B1B" w:rsidRDefault="00F46B1B">
      <w:pPr>
        <w:pStyle w:val="ConsPlusNormal"/>
        <w:spacing w:before="220"/>
        <w:ind w:firstLine="540"/>
        <w:jc w:val="both"/>
      </w:pPr>
      <w:hyperlink r:id="rId2225">
        <w:r>
          <w:rPr>
            <w:color w:val="0000FF"/>
          </w:rPr>
          <w:t>пункт 7</w:t>
        </w:r>
      </w:hyperlink>
      <w:r>
        <w:t xml:space="preserve"> изложить в следующей редакции:</w:t>
      </w:r>
    </w:p>
    <w:p w:rsidR="00F46B1B" w:rsidRDefault="00F46B1B">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rsidR="00F46B1B" w:rsidRDefault="00F46B1B">
      <w:pPr>
        <w:pStyle w:val="ConsPlusNormal"/>
        <w:spacing w:before="220"/>
        <w:ind w:firstLine="540"/>
        <w:jc w:val="both"/>
      </w:pPr>
      <w:r>
        <w:t xml:space="preserve">в </w:t>
      </w:r>
      <w:hyperlink r:id="rId2226">
        <w:r>
          <w:rPr>
            <w:color w:val="0000FF"/>
          </w:rPr>
          <w:t>приложении N 3</w:t>
        </w:r>
      </w:hyperlink>
      <w:r>
        <w:t xml:space="preserve"> к указанным Правилам:</w:t>
      </w:r>
    </w:p>
    <w:p w:rsidR="00F46B1B" w:rsidRDefault="00F46B1B">
      <w:pPr>
        <w:pStyle w:val="ConsPlusNormal"/>
        <w:spacing w:before="220"/>
        <w:ind w:firstLine="540"/>
        <w:jc w:val="both"/>
      </w:pPr>
      <w:r>
        <w:t xml:space="preserve">в </w:t>
      </w:r>
      <w:hyperlink r:id="rId2227">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F46B1B" w:rsidRDefault="00F46B1B">
      <w:pPr>
        <w:pStyle w:val="ConsPlusNormal"/>
        <w:spacing w:before="220"/>
        <w:ind w:firstLine="540"/>
        <w:jc w:val="both"/>
      </w:pPr>
      <w:r>
        <w:lastRenderedPageBreak/>
        <w:t xml:space="preserve">в </w:t>
      </w:r>
      <w:hyperlink r:id="rId2228">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F46B1B" w:rsidRDefault="00F46B1B">
      <w:pPr>
        <w:pStyle w:val="ConsPlusNormal"/>
        <w:spacing w:before="220"/>
        <w:ind w:firstLine="540"/>
        <w:jc w:val="both"/>
      </w:pPr>
      <w:hyperlink r:id="rId2229">
        <w:r>
          <w:rPr>
            <w:color w:val="0000FF"/>
          </w:rPr>
          <w:t>раздел V</w:t>
        </w:r>
      </w:hyperlink>
      <w:r>
        <w:t xml:space="preserve"> признать утратившим силу;</w:t>
      </w:r>
    </w:p>
    <w:p w:rsidR="00F46B1B" w:rsidRDefault="00F46B1B">
      <w:pPr>
        <w:pStyle w:val="ConsPlusNormal"/>
        <w:spacing w:before="220"/>
        <w:ind w:firstLine="540"/>
        <w:jc w:val="both"/>
      </w:pPr>
      <w:r>
        <w:t xml:space="preserve">в </w:t>
      </w:r>
      <w:hyperlink r:id="rId2230">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F46B1B" w:rsidRDefault="00F46B1B">
      <w:pPr>
        <w:pStyle w:val="ConsPlusNormal"/>
        <w:spacing w:before="220"/>
        <w:ind w:firstLine="540"/>
        <w:jc w:val="both"/>
      </w:pPr>
      <w:r>
        <w:t xml:space="preserve">в </w:t>
      </w:r>
      <w:hyperlink r:id="rId223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F46B1B" w:rsidRDefault="00F46B1B">
      <w:pPr>
        <w:pStyle w:val="ConsPlusNormal"/>
        <w:spacing w:before="220"/>
        <w:ind w:firstLine="540"/>
        <w:jc w:val="both"/>
      </w:pPr>
      <w:r>
        <w:t xml:space="preserve">в </w:t>
      </w:r>
      <w:hyperlink r:id="rId2232">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F46B1B" w:rsidRDefault="00F46B1B">
      <w:pPr>
        <w:pStyle w:val="ConsPlusNormal"/>
        <w:spacing w:before="220"/>
        <w:ind w:firstLine="540"/>
        <w:jc w:val="both"/>
      </w:pPr>
      <w:hyperlink r:id="rId2233">
        <w:r>
          <w:rPr>
            <w:color w:val="0000FF"/>
          </w:rPr>
          <w:t>пункт 7</w:t>
        </w:r>
      </w:hyperlink>
      <w:r>
        <w:t xml:space="preserve"> изложить в следующей редакции:</w:t>
      </w:r>
    </w:p>
    <w:p w:rsidR="00F46B1B" w:rsidRDefault="00F46B1B">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rsidR="00F46B1B" w:rsidRDefault="00F46B1B">
      <w:pPr>
        <w:pStyle w:val="ConsPlusNormal"/>
        <w:spacing w:before="220"/>
        <w:ind w:firstLine="540"/>
        <w:jc w:val="both"/>
      </w:pPr>
      <w:r>
        <w:t xml:space="preserve">в </w:t>
      </w:r>
      <w:hyperlink r:id="rId2234">
        <w:r>
          <w:rPr>
            <w:color w:val="0000FF"/>
          </w:rPr>
          <w:t>приложении N 4</w:t>
        </w:r>
      </w:hyperlink>
      <w:r>
        <w:t xml:space="preserve"> к указанным Правилам:</w:t>
      </w:r>
    </w:p>
    <w:p w:rsidR="00F46B1B" w:rsidRDefault="00F46B1B">
      <w:pPr>
        <w:pStyle w:val="ConsPlusNormal"/>
        <w:spacing w:before="220"/>
        <w:ind w:firstLine="540"/>
        <w:jc w:val="both"/>
      </w:pPr>
      <w:r>
        <w:t xml:space="preserve">в </w:t>
      </w:r>
      <w:hyperlink r:id="rId2235">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F46B1B" w:rsidRDefault="00F46B1B">
      <w:pPr>
        <w:pStyle w:val="ConsPlusNormal"/>
        <w:spacing w:before="220"/>
        <w:ind w:firstLine="540"/>
        <w:jc w:val="both"/>
      </w:pPr>
      <w:r>
        <w:t xml:space="preserve">в </w:t>
      </w:r>
      <w:hyperlink r:id="rId2236">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F46B1B" w:rsidRDefault="00F46B1B">
      <w:pPr>
        <w:pStyle w:val="ConsPlusNormal"/>
        <w:spacing w:before="220"/>
        <w:ind w:firstLine="540"/>
        <w:jc w:val="both"/>
      </w:pPr>
      <w:r>
        <w:t xml:space="preserve">в </w:t>
      </w:r>
      <w:hyperlink r:id="rId2237">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F46B1B" w:rsidRDefault="00F46B1B">
      <w:pPr>
        <w:pStyle w:val="ConsPlusNormal"/>
        <w:spacing w:before="220"/>
        <w:ind w:firstLine="540"/>
        <w:jc w:val="both"/>
      </w:pPr>
      <w:r>
        <w:t xml:space="preserve">в </w:t>
      </w:r>
      <w:hyperlink r:id="rId2238">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F46B1B" w:rsidRDefault="00F46B1B">
      <w:pPr>
        <w:pStyle w:val="ConsPlusNormal"/>
        <w:spacing w:before="220"/>
        <w:ind w:firstLine="540"/>
        <w:jc w:val="both"/>
      </w:pPr>
      <w:r>
        <w:t xml:space="preserve">в </w:t>
      </w:r>
      <w:hyperlink r:id="rId2239">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F46B1B" w:rsidRDefault="00F46B1B">
      <w:pPr>
        <w:pStyle w:val="ConsPlusNormal"/>
        <w:spacing w:before="220"/>
        <w:ind w:firstLine="540"/>
        <w:jc w:val="both"/>
      </w:pPr>
      <w:hyperlink r:id="rId2240">
        <w:r>
          <w:rPr>
            <w:color w:val="0000FF"/>
          </w:rPr>
          <w:t>пункт 7</w:t>
        </w:r>
      </w:hyperlink>
      <w:r>
        <w:t xml:space="preserve"> изложить в следующей редакции:</w:t>
      </w:r>
    </w:p>
    <w:p w:rsidR="00F46B1B" w:rsidRDefault="00F46B1B">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rsidR="00F46B1B" w:rsidRDefault="00F46B1B">
      <w:pPr>
        <w:pStyle w:val="ConsPlusNormal"/>
        <w:spacing w:before="220"/>
        <w:ind w:firstLine="540"/>
        <w:jc w:val="both"/>
      </w:pPr>
      <w:r>
        <w:t xml:space="preserve">3. В </w:t>
      </w:r>
      <w:hyperlink r:id="rId2241">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rsidR="00F46B1B" w:rsidRDefault="00F46B1B">
      <w:pPr>
        <w:pStyle w:val="ConsPlusNormal"/>
        <w:spacing w:before="220"/>
        <w:ind w:firstLine="540"/>
        <w:jc w:val="both"/>
      </w:pPr>
      <w:r>
        <w:t xml:space="preserve">а) </w:t>
      </w:r>
      <w:hyperlink r:id="rId2242">
        <w:r>
          <w:rPr>
            <w:color w:val="0000FF"/>
          </w:rPr>
          <w:t>пункт 7</w:t>
        </w:r>
      </w:hyperlink>
      <w:r>
        <w:t xml:space="preserve"> после </w:t>
      </w:r>
      <w:hyperlink r:id="rId2243">
        <w:r>
          <w:rPr>
            <w:color w:val="0000FF"/>
          </w:rPr>
          <w:t>абзаца четвертого</w:t>
        </w:r>
      </w:hyperlink>
      <w:r>
        <w:t xml:space="preserve"> дополнить абзацем следующего содержания:</w:t>
      </w:r>
    </w:p>
    <w:p w:rsidR="00F46B1B" w:rsidRDefault="00F46B1B">
      <w:pPr>
        <w:pStyle w:val="ConsPlusNormal"/>
        <w:spacing w:before="220"/>
        <w:ind w:firstLine="540"/>
        <w:jc w:val="both"/>
      </w:pPr>
      <w:r>
        <w:t xml:space="preserve">"Участники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w:t>
      </w:r>
      <w:r>
        <w:lastRenderedPageBreak/>
        <w:t>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F46B1B" w:rsidRDefault="00F46B1B">
      <w:pPr>
        <w:pStyle w:val="ConsPlusNormal"/>
        <w:spacing w:before="220"/>
        <w:ind w:firstLine="540"/>
        <w:jc w:val="both"/>
      </w:pPr>
      <w:r>
        <w:t xml:space="preserve">б) </w:t>
      </w:r>
      <w:hyperlink r:id="rId2244">
        <w:r>
          <w:rPr>
            <w:color w:val="0000FF"/>
          </w:rPr>
          <w:t>пункт 13</w:t>
        </w:r>
      </w:hyperlink>
      <w:r>
        <w:t xml:space="preserve"> изложить в следующей редакции:</w:t>
      </w:r>
    </w:p>
    <w:p w:rsidR="00F46B1B" w:rsidRDefault="00F46B1B">
      <w:pPr>
        <w:pStyle w:val="ConsPlusNormal"/>
        <w:spacing w:before="220"/>
        <w:ind w:firstLine="540"/>
        <w:jc w:val="both"/>
      </w:pPr>
      <w:r>
        <w:t xml:space="preserve">"13. Ограничения режима потребления электрической энергии на оптовом рынке вводятся по основаниям и в порядке, которые предусмотрены </w:t>
      </w:r>
      <w:hyperlink w:anchor="P4956">
        <w:r>
          <w:rPr>
            <w:color w:val="0000FF"/>
          </w:rPr>
          <w:t>Правилами</w:t>
        </w:r>
      </w:hyperlink>
      <w: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F46B1B" w:rsidRDefault="00F46B1B">
      <w:pPr>
        <w:pStyle w:val="ConsPlusNormal"/>
        <w:spacing w:before="220"/>
        <w:ind w:firstLine="540"/>
        <w:jc w:val="both"/>
      </w:pPr>
      <w:r>
        <w:t xml:space="preserve">в) в </w:t>
      </w:r>
      <w:hyperlink r:id="rId2245">
        <w:r>
          <w:rPr>
            <w:color w:val="0000FF"/>
          </w:rPr>
          <w:t>пункте 15</w:t>
        </w:r>
      </w:hyperlink>
      <w:r>
        <w:t xml:space="preserve">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rsidR="00F46B1B" w:rsidRDefault="00F46B1B">
      <w:pPr>
        <w:pStyle w:val="ConsPlusNormal"/>
        <w:spacing w:before="220"/>
        <w:ind w:firstLine="540"/>
        <w:jc w:val="both"/>
      </w:pPr>
      <w:r>
        <w:t xml:space="preserve">г) </w:t>
      </w:r>
      <w:hyperlink r:id="rId2246">
        <w:r>
          <w:rPr>
            <w:color w:val="0000FF"/>
          </w:rPr>
          <w:t>абзацы шестой</w:t>
        </w:r>
      </w:hyperlink>
      <w:r>
        <w:t xml:space="preserve"> и </w:t>
      </w:r>
      <w:hyperlink r:id="rId2247">
        <w:r>
          <w:rPr>
            <w:color w:val="0000FF"/>
          </w:rPr>
          <w:t>седьмой пункта 27</w:t>
        </w:r>
      </w:hyperlink>
      <w:r>
        <w:t xml:space="preserve"> заменить текстом следующего содержания:</w:t>
      </w:r>
    </w:p>
    <w:p w:rsidR="00F46B1B" w:rsidRDefault="00F46B1B">
      <w:pPr>
        <w:pStyle w:val="ConsPlusNormal"/>
        <w:spacing w:before="220"/>
        <w:ind w:firstLine="540"/>
        <w:jc w:val="both"/>
      </w:pPr>
      <w:r>
        <w:t xml:space="preserve">"Абзац утратил силу. - </w:t>
      </w:r>
      <w:hyperlink r:id="rId2248">
        <w:r>
          <w:rPr>
            <w:color w:val="0000FF"/>
          </w:rPr>
          <w:t>Постановление</w:t>
        </w:r>
      </w:hyperlink>
      <w:r>
        <w:t xml:space="preserve"> Правительства РФ от 07.02.2024 N 133.</w:t>
      </w:r>
    </w:p>
    <w:p w:rsidR="00F46B1B" w:rsidRDefault="00F46B1B">
      <w:pPr>
        <w:pStyle w:val="ConsPlusNormal"/>
        <w:spacing w:before="220"/>
        <w:ind w:firstLine="540"/>
        <w:jc w:val="both"/>
      </w:pPr>
      <w: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rsidR="00F46B1B" w:rsidRDefault="00F46B1B">
      <w:pPr>
        <w:pStyle w:val="ConsPlusNormal"/>
        <w:spacing w:before="220"/>
        <w:ind w:firstLine="540"/>
        <w:jc w:val="both"/>
      </w:pPr>
      <w:r>
        <w:t xml:space="preserve">абзацы четвертый - пятый утратили силу. - </w:t>
      </w:r>
      <w:hyperlink r:id="rId2249">
        <w:r>
          <w:rPr>
            <w:color w:val="0000FF"/>
          </w:rPr>
          <w:t>Постановление</w:t>
        </w:r>
      </w:hyperlink>
      <w:r>
        <w:t xml:space="preserve"> Правительства РФ от 07.02.2024 N 133.</w:t>
      </w:r>
    </w:p>
    <w:p w:rsidR="00F46B1B" w:rsidRDefault="00F46B1B">
      <w:pPr>
        <w:pStyle w:val="ConsPlusNormal"/>
        <w:spacing w:before="220"/>
        <w:ind w:firstLine="540"/>
        <w:jc w:val="both"/>
      </w:pPr>
      <w:r>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rsidR="00F46B1B" w:rsidRDefault="00F46B1B">
      <w:pPr>
        <w:pStyle w:val="ConsPlusNormal"/>
        <w:spacing w:before="220"/>
        <w:ind w:firstLine="540"/>
        <w:jc w:val="both"/>
      </w:pPr>
      <w:r>
        <w:t xml:space="preserve">д) в </w:t>
      </w:r>
      <w:hyperlink r:id="rId2250">
        <w:r>
          <w:rPr>
            <w:color w:val="0000FF"/>
          </w:rPr>
          <w:t>пункте 31</w:t>
        </w:r>
      </w:hyperlink>
      <w:r>
        <w:t>:</w:t>
      </w:r>
    </w:p>
    <w:p w:rsidR="00F46B1B" w:rsidRDefault="00F46B1B">
      <w:pPr>
        <w:pStyle w:val="ConsPlusNormal"/>
        <w:spacing w:before="220"/>
        <w:ind w:firstLine="540"/>
        <w:jc w:val="both"/>
      </w:pPr>
      <w:hyperlink r:id="rId2251">
        <w:r>
          <w:rPr>
            <w:color w:val="0000FF"/>
          </w:rPr>
          <w:t>абзац первый</w:t>
        </w:r>
      </w:hyperlink>
      <w:r>
        <w:t xml:space="preserve"> изложить в следующей редакции:</w:t>
      </w:r>
    </w:p>
    <w:p w:rsidR="00F46B1B" w:rsidRDefault="00F46B1B">
      <w:pPr>
        <w:pStyle w:val="ConsPlusNormal"/>
        <w:spacing w:before="220"/>
        <w:ind w:firstLine="540"/>
        <w:jc w:val="both"/>
      </w:pPr>
      <w: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w:t>
      </w:r>
      <w:hyperlink r:id="rId2252">
        <w:r>
          <w:rPr>
            <w:color w:val="0000FF"/>
          </w:rPr>
          <w:t>законом</w:t>
        </w:r>
      </w:hyperlink>
      <w:r>
        <w:t xml:space="preserve"> "Об электроэнергетике" реализуют производимые электрическую энергию и мощность только на оптовом рынке.";</w:t>
      </w:r>
    </w:p>
    <w:p w:rsidR="00F46B1B" w:rsidRDefault="00F46B1B">
      <w:pPr>
        <w:pStyle w:val="ConsPlusNormal"/>
        <w:spacing w:before="220"/>
        <w:ind w:firstLine="540"/>
        <w:jc w:val="both"/>
      </w:pPr>
      <w:r>
        <w:t xml:space="preserve">в </w:t>
      </w:r>
      <w:hyperlink r:id="rId2253">
        <w:r>
          <w:rPr>
            <w:color w:val="0000FF"/>
          </w:rPr>
          <w:t>абзаце втором</w:t>
        </w:r>
      </w:hyperlink>
      <w:r>
        <w:t xml:space="preserve"> слова "до 1 января 2012 г. " заменить словами "до 1 января 2013 г. ";</w:t>
      </w:r>
    </w:p>
    <w:p w:rsidR="00F46B1B" w:rsidRDefault="00F46B1B">
      <w:pPr>
        <w:pStyle w:val="ConsPlusNormal"/>
        <w:spacing w:before="220"/>
        <w:ind w:firstLine="540"/>
        <w:jc w:val="both"/>
      </w:pPr>
      <w:hyperlink r:id="rId2254">
        <w:r>
          <w:rPr>
            <w:color w:val="0000FF"/>
          </w:rPr>
          <w:t>дополнить</w:t>
        </w:r>
      </w:hyperlink>
      <w:r>
        <w:t xml:space="preserve"> абзацем следующего содержания:</w:t>
      </w:r>
    </w:p>
    <w:p w:rsidR="00F46B1B" w:rsidRDefault="00F46B1B">
      <w:pPr>
        <w:pStyle w:val="ConsPlusNormal"/>
        <w:spacing w:before="220"/>
        <w:ind w:firstLine="540"/>
        <w:jc w:val="both"/>
      </w:pPr>
      <w:r>
        <w:t xml:space="preserve">"Подтверждение о нераспространении на указанных субъектов требования Федерального </w:t>
      </w:r>
      <w:hyperlink r:id="rId2255">
        <w:r>
          <w:rPr>
            <w:color w:val="0000FF"/>
          </w:rPr>
          <w:t>закона</w:t>
        </w:r>
      </w:hyperlink>
      <w:r>
        <w:t xml:space="preserve">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rsidR="00F46B1B" w:rsidRDefault="00F46B1B">
      <w:pPr>
        <w:pStyle w:val="ConsPlusNormal"/>
        <w:spacing w:before="220"/>
        <w:ind w:firstLine="540"/>
        <w:jc w:val="both"/>
      </w:pPr>
      <w:r>
        <w:t xml:space="preserve">е) </w:t>
      </w:r>
      <w:hyperlink r:id="rId2256">
        <w:r>
          <w:rPr>
            <w:color w:val="0000FF"/>
          </w:rPr>
          <w:t>пункт 39</w:t>
        </w:r>
      </w:hyperlink>
      <w:r>
        <w:t xml:space="preserve"> изложить в следующей редакции:</w:t>
      </w:r>
    </w:p>
    <w:p w:rsidR="00F46B1B" w:rsidRDefault="00F46B1B">
      <w:pPr>
        <w:pStyle w:val="ConsPlusNormal"/>
        <w:spacing w:before="220"/>
        <w:ind w:firstLine="540"/>
        <w:jc w:val="both"/>
      </w:pPr>
      <w:r>
        <w:t>"39.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rsidR="00F46B1B" w:rsidRDefault="00F46B1B">
      <w:pPr>
        <w:pStyle w:val="ConsPlusNormal"/>
        <w:spacing w:before="220"/>
        <w:ind w:firstLine="540"/>
        <w:jc w:val="both"/>
      </w:pPr>
      <w:r>
        <w:t>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электрической энергии статуса гарантирующего поставщика, указанной в решении о присвоении статуса гарантирующего поставщика.";</w:t>
      </w:r>
    </w:p>
    <w:p w:rsidR="00F46B1B" w:rsidRDefault="00F46B1B">
      <w:pPr>
        <w:pStyle w:val="ConsPlusNormal"/>
        <w:spacing w:before="220"/>
        <w:ind w:firstLine="540"/>
        <w:jc w:val="both"/>
      </w:pPr>
      <w:r>
        <w:t xml:space="preserve">ж) </w:t>
      </w:r>
      <w:hyperlink r:id="rId2257">
        <w:r>
          <w:rPr>
            <w:color w:val="0000FF"/>
          </w:rPr>
          <w:t>абзац четвертый пункта 122</w:t>
        </w:r>
      </w:hyperlink>
      <w:r>
        <w:t xml:space="preserve"> заменить текстом следующего содержания:</w:t>
      </w:r>
    </w:p>
    <w:p w:rsidR="00F46B1B" w:rsidRDefault="00F46B1B">
      <w:pPr>
        <w:pStyle w:val="ConsPlusNormal"/>
        <w:spacing w:before="220"/>
        <w:ind w:firstLine="540"/>
        <w:jc w:val="both"/>
      </w:pPr>
      <w: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F46B1B" w:rsidRDefault="00F46B1B">
      <w:pPr>
        <w:pStyle w:val="ConsPlusNormal"/>
        <w:spacing w:before="220"/>
        <w:ind w:firstLine="540"/>
        <w:jc w:val="both"/>
      </w:pPr>
      <w: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F46B1B" w:rsidRDefault="00F46B1B">
      <w:pPr>
        <w:pStyle w:val="ConsPlusNormal"/>
        <w:spacing w:before="220"/>
        <w:ind w:firstLine="540"/>
        <w:jc w:val="both"/>
      </w:pPr>
      <w: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F46B1B" w:rsidRDefault="00F46B1B">
      <w:pPr>
        <w:pStyle w:val="ConsPlusNormal"/>
        <w:spacing w:before="220"/>
        <w:ind w:firstLine="540"/>
        <w:jc w:val="both"/>
      </w:pPr>
      <w:r>
        <w:t xml:space="preserve">з) </w:t>
      </w:r>
      <w:hyperlink r:id="rId2258">
        <w:r>
          <w:rPr>
            <w:color w:val="0000FF"/>
          </w:rPr>
          <w:t>пункт 167</w:t>
        </w:r>
      </w:hyperlink>
      <w:r>
        <w:t xml:space="preserve"> дополнить абзацами следующего содержания:</w:t>
      </w:r>
    </w:p>
    <w:p w:rsidR="00F46B1B" w:rsidRDefault="00F46B1B">
      <w:pPr>
        <w:pStyle w:val="ConsPlusNormal"/>
        <w:spacing w:before="220"/>
        <w:ind w:firstLine="540"/>
        <w:jc w:val="both"/>
      </w:pPr>
      <w:r>
        <w:t xml:space="preserve">"При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w:t>
      </w:r>
      <w:r>
        <w:lastRenderedPageBreak/>
        <w:t>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F46B1B" w:rsidRDefault="00F46B1B">
      <w:pPr>
        <w:pStyle w:val="ConsPlusNormal"/>
        <w:spacing w:before="220"/>
        <w:ind w:firstLine="540"/>
        <w:jc w:val="both"/>
      </w:pPr>
      <w:r>
        <w:t>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F46B1B" w:rsidRDefault="00F46B1B">
      <w:pPr>
        <w:pStyle w:val="ConsPlusNormal"/>
        <w:spacing w:before="220"/>
        <w:ind w:firstLine="540"/>
        <w:jc w:val="both"/>
      </w:pPr>
      <w:r>
        <w:t xml:space="preserve">и) </w:t>
      </w:r>
      <w:hyperlink r:id="rId2259">
        <w:r>
          <w:rPr>
            <w:color w:val="0000FF"/>
          </w:rPr>
          <w:t>абзац четвертый пункта 176</w:t>
        </w:r>
      </w:hyperlink>
      <w:r>
        <w:t xml:space="preserve"> изложить в следующей редакции:</w:t>
      </w:r>
    </w:p>
    <w:p w:rsidR="00F46B1B" w:rsidRDefault="00F46B1B">
      <w:pPr>
        <w:pStyle w:val="ConsPlusNormal"/>
        <w:spacing w:before="220"/>
        <w:ind w:firstLine="540"/>
        <w:jc w:val="both"/>
      </w:pPr>
      <w:r>
        <w:t>"Величина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F46B1B" w:rsidRDefault="00F46B1B">
      <w:pPr>
        <w:pStyle w:val="ConsPlusNormal"/>
        <w:spacing w:before="220"/>
        <w:ind w:firstLine="540"/>
        <w:jc w:val="both"/>
      </w:pPr>
      <w:r>
        <w:t xml:space="preserve">к) </w:t>
      </w:r>
      <w:hyperlink r:id="rId2260">
        <w:r>
          <w:rPr>
            <w:color w:val="0000FF"/>
          </w:rPr>
          <w:t>абзацы пятый</w:t>
        </w:r>
      </w:hyperlink>
      <w:r>
        <w:t xml:space="preserve"> - </w:t>
      </w:r>
      <w:hyperlink r:id="rId2261">
        <w:r>
          <w:rPr>
            <w:color w:val="0000FF"/>
          </w:rPr>
          <w:t>седьмой пункта 179</w:t>
        </w:r>
      </w:hyperlink>
      <w:r>
        <w:t xml:space="preserve"> заменить текстом следующего содержания:</w:t>
      </w:r>
    </w:p>
    <w:p w:rsidR="00F46B1B" w:rsidRDefault="00F46B1B">
      <w:pPr>
        <w:pStyle w:val="ConsPlusNormal"/>
        <w:spacing w:before="220"/>
        <w:ind w:firstLine="540"/>
        <w:jc w:val="both"/>
      </w:pPr>
      <w:r>
        <w:t>"Цена на электрическую энергию в указанных договорах не должна превышать минимальную из следующих величин:</w:t>
      </w:r>
    </w:p>
    <w:p w:rsidR="00F46B1B" w:rsidRDefault="00F46B1B">
      <w:pPr>
        <w:pStyle w:val="ConsPlusNormal"/>
        <w:spacing w:before="220"/>
        <w:ind w:firstLine="540"/>
        <w:jc w:val="both"/>
      </w:pPr>
      <w:r>
        <w:t xml:space="preserve">абзацы третий - четвертый утратили силу с 1 января 2025 года. - </w:t>
      </w:r>
      <w:hyperlink r:id="rId2262">
        <w:r>
          <w:rPr>
            <w:color w:val="0000FF"/>
          </w:rPr>
          <w:t>Постановление</w:t>
        </w:r>
      </w:hyperlink>
      <w:r>
        <w:t xml:space="preserve"> Правительства РФ от 23.12.2024 N 1868.</w:t>
      </w:r>
    </w:p>
    <w:p w:rsidR="00F46B1B" w:rsidRDefault="00F46B1B">
      <w:pPr>
        <w:pStyle w:val="ConsPlusNormal"/>
        <w:spacing w:before="220"/>
        <w:ind w:firstLine="540"/>
        <w:jc w:val="both"/>
      </w:pPr>
      <w:r>
        <w:t>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F46B1B" w:rsidRDefault="00F46B1B">
      <w:pPr>
        <w:pStyle w:val="ConsPlusNormal"/>
        <w:spacing w:before="220"/>
        <w:ind w:firstLine="540"/>
        <w:jc w:val="both"/>
      </w:pPr>
      <w: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rsidR="00F46B1B" w:rsidRDefault="00F46B1B">
      <w:pPr>
        <w:pStyle w:val="ConsPlusNormal"/>
        <w:spacing w:before="220"/>
        <w:ind w:firstLine="540"/>
        <w:jc w:val="both"/>
      </w:pPr>
      <w:r>
        <w:t xml:space="preserve">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w:t>
      </w:r>
      <w:r>
        <w:lastRenderedPageBreak/>
        <w:t>электрической энергии по двустороннему договору применяется эта минимальная величина.";</w:t>
      </w:r>
    </w:p>
    <w:p w:rsidR="00F46B1B" w:rsidRDefault="00F46B1B">
      <w:pPr>
        <w:pStyle w:val="ConsPlusNormal"/>
        <w:spacing w:before="220"/>
        <w:ind w:firstLine="540"/>
        <w:jc w:val="both"/>
      </w:pPr>
      <w:r>
        <w:t xml:space="preserve">л) </w:t>
      </w:r>
      <w:hyperlink r:id="rId2263">
        <w:r>
          <w:rPr>
            <w:color w:val="0000FF"/>
          </w:rPr>
          <w:t>пункт 183</w:t>
        </w:r>
      </w:hyperlink>
      <w:r>
        <w:t xml:space="preserve"> изложить в следующей редакции:</w:t>
      </w:r>
    </w:p>
    <w:p w:rsidR="00F46B1B" w:rsidRDefault="00F46B1B">
      <w:pPr>
        <w:pStyle w:val="ConsPlusNormal"/>
        <w:spacing w:before="220"/>
        <w:ind w:firstLine="540"/>
        <w:jc w:val="both"/>
      </w:pPr>
      <w:r>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2264">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F46B1B" w:rsidRDefault="00F46B1B">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F46B1B" w:rsidRDefault="00F46B1B">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F46B1B" w:rsidRDefault="00F46B1B">
      <w:pPr>
        <w:pStyle w:val="ConsPlusNormal"/>
        <w:spacing w:before="220"/>
        <w:ind w:firstLine="540"/>
        <w:jc w:val="both"/>
      </w:pPr>
      <w: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F46B1B" w:rsidRDefault="00F46B1B">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F46B1B" w:rsidRDefault="00F46B1B">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на оптовом рынке;</w:t>
      </w:r>
    </w:p>
    <w:p w:rsidR="00F46B1B" w:rsidRDefault="00F46B1B">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F46B1B" w:rsidRDefault="00F46B1B">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F46B1B" w:rsidRDefault="00F46B1B">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F46B1B" w:rsidRDefault="00F46B1B">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F46B1B" w:rsidRDefault="00F46B1B">
      <w:pPr>
        <w:pStyle w:val="ConsPlusNormal"/>
        <w:spacing w:before="220"/>
        <w:ind w:firstLine="540"/>
        <w:jc w:val="both"/>
      </w:pPr>
      <w:r>
        <w:t>средневзвешенная нерегулируемая цена на мощность на оптовом рынке.</w:t>
      </w:r>
    </w:p>
    <w:p w:rsidR="00F46B1B" w:rsidRDefault="00F46B1B">
      <w:pPr>
        <w:pStyle w:val="ConsPlusNormal"/>
        <w:spacing w:before="220"/>
        <w:ind w:firstLine="540"/>
        <w:jc w:val="both"/>
      </w:pPr>
      <w:r>
        <w:t xml:space="preserve">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w:t>
      </w:r>
      <w:r>
        <w:lastRenderedPageBreak/>
        <w:t>о присоединении к торговой системе оптового рынка.</w:t>
      </w:r>
    </w:p>
    <w:p w:rsidR="00F46B1B" w:rsidRDefault="00F46B1B">
      <w:pPr>
        <w:pStyle w:val="ConsPlusNormal"/>
        <w:spacing w:before="220"/>
        <w:ind w:firstLine="540"/>
        <w:jc w:val="both"/>
      </w:pPr>
      <w:r>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F46B1B" w:rsidRDefault="00F46B1B">
      <w:pPr>
        <w:pStyle w:val="ConsPlusNormal"/>
        <w:spacing w:before="220"/>
        <w:ind w:firstLine="540"/>
        <w:jc w:val="both"/>
      </w:pPr>
      <w:r>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2265">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F46B1B" w:rsidRDefault="00F46B1B">
      <w:pPr>
        <w:pStyle w:val="ConsPlusNormal"/>
        <w:spacing w:before="220"/>
        <w:ind w:firstLine="540"/>
        <w:jc w:val="both"/>
      </w:pPr>
      <w:r>
        <w:t xml:space="preserve">м) </w:t>
      </w:r>
      <w:hyperlink r:id="rId2266">
        <w:r>
          <w:rPr>
            <w:color w:val="0000FF"/>
          </w:rPr>
          <w:t>пункты 184</w:t>
        </w:r>
      </w:hyperlink>
      <w:r>
        <w:t xml:space="preserve"> - </w:t>
      </w:r>
      <w:hyperlink r:id="rId2267">
        <w:r>
          <w:rPr>
            <w:color w:val="0000FF"/>
          </w:rPr>
          <w:t>191</w:t>
        </w:r>
      </w:hyperlink>
      <w:r>
        <w:t xml:space="preserve"> признать утратившими силу;</w:t>
      </w:r>
    </w:p>
    <w:p w:rsidR="00F46B1B" w:rsidRDefault="00F46B1B">
      <w:pPr>
        <w:pStyle w:val="ConsPlusNormal"/>
        <w:spacing w:before="220"/>
        <w:ind w:firstLine="540"/>
        <w:jc w:val="both"/>
      </w:pPr>
      <w:r>
        <w:t xml:space="preserve">н) </w:t>
      </w:r>
      <w:hyperlink r:id="rId2268">
        <w:r>
          <w:rPr>
            <w:color w:val="0000FF"/>
          </w:rPr>
          <w:t>пункт 192</w:t>
        </w:r>
      </w:hyperlink>
      <w:r>
        <w:t xml:space="preserve"> изложить в следующей редакции:</w:t>
      </w:r>
    </w:p>
    <w:p w:rsidR="00F46B1B" w:rsidRDefault="00F46B1B">
      <w:pPr>
        <w:pStyle w:val="ConsPlusNormal"/>
        <w:spacing w:before="220"/>
        <w:ind w:firstLine="540"/>
        <w:jc w:val="both"/>
      </w:pPr>
      <w: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F46B1B" w:rsidRDefault="00F46B1B">
      <w:pPr>
        <w:pStyle w:val="ConsPlusNormal"/>
        <w:spacing w:before="220"/>
        <w:ind w:firstLine="540"/>
        <w:jc w:val="both"/>
      </w:pPr>
      <w:r>
        <w:t>составляющие предельных уровней нерегулируемых цен, указанные в пункте 183 настоящих Правил;</w:t>
      </w:r>
    </w:p>
    <w:p w:rsidR="00F46B1B" w:rsidRDefault="00F46B1B">
      <w:pPr>
        <w:pStyle w:val="ConsPlusNormal"/>
        <w:spacing w:before="220"/>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F46B1B" w:rsidRDefault="00F46B1B">
      <w:pPr>
        <w:pStyle w:val="ConsPlusNormal"/>
        <w:spacing w:before="220"/>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F46B1B" w:rsidRDefault="00F46B1B">
      <w:pPr>
        <w:pStyle w:val="ConsPlusNormal"/>
        <w:spacing w:before="220"/>
        <w:ind w:firstLine="540"/>
        <w:jc w:val="both"/>
      </w:pPr>
      <w:r>
        <w:t xml:space="preserve">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w:t>
      </w:r>
      <w:hyperlink r:id="rId2269">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F46B1B" w:rsidRDefault="00F46B1B">
      <w:pPr>
        <w:pStyle w:val="ConsPlusNormal"/>
        <w:spacing w:before="220"/>
        <w:ind w:firstLine="540"/>
        <w:jc w:val="both"/>
      </w:pPr>
      <w:r>
        <w:t>максимальный час фактической пиковой нагрузки для каждых рабочих суток расчетного периода для субъектов Российской Федерации;</w:t>
      </w:r>
    </w:p>
    <w:p w:rsidR="00F46B1B" w:rsidRDefault="00F46B1B">
      <w:pPr>
        <w:pStyle w:val="ConsPlusNormal"/>
        <w:spacing w:before="220"/>
        <w:ind w:firstLine="540"/>
        <w:jc w:val="both"/>
      </w:pPr>
      <w: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F46B1B" w:rsidRDefault="00F46B1B">
      <w:pPr>
        <w:pStyle w:val="ConsPlusNormal"/>
        <w:spacing w:before="220"/>
        <w:ind w:firstLine="540"/>
        <w:jc w:val="both"/>
      </w:pPr>
      <w:r>
        <w:t>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F46B1B" w:rsidRDefault="00F46B1B">
      <w:pPr>
        <w:pStyle w:val="ConsPlusNormal"/>
        <w:spacing w:before="220"/>
        <w:ind w:firstLine="540"/>
        <w:jc w:val="both"/>
      </w:pPr>
      <w:r>
        <w:lastRenderedPageBreak/>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F46B1B" w:rsidRDefault="00F46B1B">
      <w:pPr>
        <w:pStyle w:val="ConsPlusNormal"/>
        <w:spacing w:before="220"/>
        <w:ind w:firstLine="540"/>
        <w:jc w:val="both"/>
      </w:pPr>
      <w:r>
        <w:t xml:space="preserve">4. В </w:t>
      </w:r>
      <w:hyperlink r:id="rId2270">
        <w:r>
          <w:rPr>
            <w:color w:val="0000FF"/>
          </w:rPr>
          <w:t>постановлении</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rsidR="00F46B1B" w:rsidRDefault="00F46B1B">
      <w:pPr>
        <w:pStyle w:val="ConsPlusNormal"/>
        <w:spacing w:before="220"/>
        <w:ind w:firstLine="540"/>
        <w:jc w:val="both"/>
      </w:pPr>
      <w:r>
        <w:t xml:space="preserve">а) </w:t>
      </w:r>
      <w:hyperlink r:id="rId2271">
        <w:r>
          <w:rPr>
            <w:color w:val="0000FF"/>
          </w:rPr>
          <w:t>пункт 3</w:t>
        </w:r>
      </w:hyperlink>
      <w:r>
        <w:t xml:space="preserve"> изложить в следующей редакции:</w:t>
      </w:r>
    </w:p>
    <w:p w:rsidR="00F46B1B" w:rsidRDefault="00F46B1B">
      <w:pPr>
        <w:pStyle w:val="ConsPlusNormal"/>
        <w:spacing w:before="220"/>
        <w:ind w:firstLine="540"/>
        <w:jc w:val="both"/>
      </w:pPr>
      <w:r>
        <w:t>"3. Органам исполнительной власти субъектов Российской Федерации в области государственного регулирования тарифов:</w:t>
      </w:r>
    </w:p>
    <w:p w:rsidR="00F46B1B" w:rsidRDefault="00F46B1B">
      <w:pPr>
        <w:pStyle w:val="ConsPlusNormal"/>
        <w:spacing w:before="220"/>
        <w:ind w:firstLine="540"/>
        <w:jc w:val="both"/>
      </w:pPr>
      <w:r>
        <w:t>а) до 1 июня 2012 г. принять решения об установлении (пересмотре) с 1 июля 2012 г.:</w:t>
      </w:r>
    </w:p>
    <w:p w:rsidR="00F46B1B" w:rsidRDefault="00F46B1B">
      <w:pPr>
        <w:pStyle w:val="ConsPlusNormal"/>
        <w:spacing w:before="220"/>
        <w:ind w:firstLine="540"/>
        <w:jc w:val="both"/>
      </w:pPr>
      <w: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F46B1B" w:rsidRDefault="00F46B1B">
      <w:pPr>
        <w:pStyle w:val="ConsPlusNormal"/>
        <w:spacing w:before="220"/>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F46B1B" w:rsidRDefault="00F46B1B">
      <w:pPr>
        <w:pStyle w:val="ConsPlusNormal"/>
        <w:spacing w:before="220"/>
        <w:ind w:firstLine="540"/>
        <w:jc w:val="both"/>
      </w:pPr>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F46B1B" w:rsidRDefault="00F46B1B">
      <w:pPr>
        <w:pStyle w:val="ConsPlusNormal"/>
        <w:spacing w:before="220"/>
        <w:ind w:firstLine="540"/>
        <w:jc w:val="both"/>
      </w:pPr>
      <w:r>
        <w:t>б) установить (пересмотреть) с 1 июля 2012 г.:</w:t>
      </w:r>
    </w:p>
    <w:p w:rsidR="00F46B1B" w:rsidRDefault="00F46B1B">
      <w:pPr>
        <w:pStyle w:val="ConsPlusNormal"/>
        <w:spacing w:before="220"/>
        <w:ind w:firstLine="540"/>
        <w:jc w:val="both"/>
      </w:pPr>
      <w:r>
        <w:t>сбытовые надбавки гарантирующих поставщиков на второе полугодие 2012 года;</w:t>
      </w:r>
    </w:p>
    <w:p w:rsidR="00F46B1B" w:rsidRDefault="00F46B1B">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rsidR="00F46B1B" w:rsidRDefault="00F46B1B">
      <w:pPr>
        <w:pStyle w:val="ConsPlusNormal"/>
        <w:spacing w:before="220"/>
        <w:ind w:firstLine="540"/>
        <w:jc w:val="both"/>
      </w:pPr>
      <w:r>
        <w:t xml:space="preserve">б) </w:t>
      </w:r>
      <w:hyperlink r:id="rId2272">
        <w:r>
          <w:rPr>
            <w:color w:val="0000FF"/>
          </w:rPr>
          <w:t>пункт 10</w:t>
        </w:r>
      </w:hyperlink>
      <w:r>
        <w:t xml:space="preserve"> изложить в следующей редакции:</w:t>
      </w:r>
    </w:p>
    <w:p w:rsidR="00F46B1B" w:rsidRDefault="00F46B1B">
      <w:pPr>
        <w:pStyle w:val="ConsPlusNormal"/>
        <w:spacing w:before="220"/>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F46B1B" w:rsidRDefault="00F46B1B">
      <w:pPr>
        <w:pStyle w:val="ConsPlusNormal"/>
        <w:spacing w:before="220"/>
        <w:ind w:firstLine="540"/>
        <w:jc w:val="both"/>
      </w:pPr>
      <w:r>
        <w:t xml:space="preserve">в) </w:t>
      </w:r>
      <w:hyperlink r:id="rId2273">
        <w:r>
          <w:rPr>
            <w:color w:val="0000FF"/>
          </w:rPr>
          <w:t>пункт 11</w:t>
        </w:r>
      </w:hyperlink>
      <w:r>
        <w:t xml:space="preserve"> дополнить абзацем следующего содержания:</w:t>
      </w:r>
    </w:p>
    <w:p w:rsidR="00F46B1B" w:rsidRDefault="00F46B1B">
      <w:pPr>
        <w:pStyle w:val="ConsPlusNormal"/>
        <w:spacing w:before="220"/>
        <w:ind w:firstLine="540"/>
        <w:jc w:val="both"/>
      </w:pPr>
      <w:r>
        <w:lastRenderedPageBreak/>
        <w:t>"Положения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F46B1B" w:rsidRDefault="00F46B1B">
      <w:pPr>
        <w:pStyle w:val="ConsPlusNormal"/>
        <w:spacing w:before="220"/>
        <w:ind w:firstLine="540"/>
        <w:jc w:val="both"/>
      </w:pPr>
      <w:r>
        <w:t xml:space="preserve">г) в </w:t>
      </w:r>
      <w:hyperlink r:id="rId2274">
        <w:r>
          <w:rPr>
            <w:color w:val="0000FF"/>
          </w:rPr>
          <w:t>Основах</w:t>
        </w:r>
      </w:hyperlink>
      <w:r>
        <w:t xml:space="preserve"> ценообразования в области регулируемых цен (тарифов) в электроэнергетике, утвержденных указанным постановлением:</w:t>
      </w:r>
    </w:p>
    <w:p w:rsidR="00F46B1B" w:rsidRDefault="00F46B1B">
      <w:pPr>
        <w:pStyle w:val="ConsPlusNormal"/>
        <w:spacing w:before="220"/>
        <w:ind w:firstLine="540"/>
        <w:jc w:val="both"/>
      </w:pPr>
      <w:hyperlink r:id="rId2275">
        <w:r>
          <w:rPr>
            <w:color w:val="0000FF"/>
          </w:rPr>
          <w:t>подпункт 7 пункта 18</w:t>
        </w:r>
      </w:hyperlink>
      <w:r>
        <w:t xml:space="preserve">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F46B1B" w:rsidRDefault="00F46B1B">
      <w:pPr>
        <w:pStyle w:val="ConsPlusNormal"/>
        <w:spacing w:before="220"/>
        <w:ind w:firstLine="540"/>
        <w:jc w:val="both"/>
      </w:pPr>
      <w:r>
        <w:t xml:space="preserve">абзацы третий - пятый утратили силу. - </w:t>
      </w:r>
      <w:hyperlink r:id="rId2276">
        <w:r>
          <w:rPr>
            <w:color w:val="0000FF"/>
          </w:rPr>
          <w:t>Постановление</w:t>
        </w:r>
      </w:hyperlink>
      <w:r>
        <w:t xml:space="preserve"> Правительства РФ от 07.03.2020 N 246;</w:t>
      </w:r>
    </w:p>
    <w:p w:rsidR="00F46B1B" w:rsidRDefault="00F46B1B">
      <w:pPr>
        <w:pStyle w:val="ConsPlusNormal"/>
        <w:spacing w:before="220"/>
        <w:ind w:firstLine="540"/>
        <w:jc w:val="both"/>
      </w:pPr>
      <w:hyperlink r:id="rId2277">
        <w:r>
          <w:rPr>
            <w:color w:val="0000FF"/>
          </w:rPr>
          <w:t>абзацы четвертый</w:t>
        </w:r>
      </w:hyperlink>
      <w:r>
        <w:t xml:space="preserve"> и </w:t>
      </w:r>
      <w:hyperlink r:id="rId2278">
        <w:r>
          <w:rPr>
            <w:color w:val="0000FF"/>
          </w:rPr>
          <w:t>пятый пункта 60</w:t>
        </w:r>
      </w:hyperlink>
      <w:r>
        <w:t xml:space="preserve"> признать утратившими силу;</w:t>
      </w:r>
    </w:p>
    <w:p w:rsidR="00F46B1B" w:rsidRDefault="00F46B1B">
      <w:pPr>
        <w:pStyle w:val="ConsPlusNormal"/>
        <w:spacing w:before="220"/>
        <w:ind w:firstLine="540"/>
        <w:jc w:val="both"/>
      </w:pPr>
      <w:r>
        <w:t xml:space="preserve">абзацы седьмой - восьмой утратили силу. - </w:t>
      </w:r>
      <w:hyperlink r:id="rId2279">
        <w:r>
          <w:rPr>
            <w:color w:val="0000FF"/>
          </w:rPr>
          <w:t>Постановление</w:t>
        </w:r>
      </w:hyperlink>
      <w:r>
        <w:t xml:space="preserve"> Правительства РФ от 07.02.2024 N 133;</w:t>
      </w:r>
    </w:p>
    <w:p w:rsidR="00F46B1B" w:rsidRDefault="00F46B1B">
      <w:pPr>
        <w:pStyle w:val="ConsPlusNormal"/>
        <w:spacing w:before="220"/>
        <w:ind w:firstLine="540"/>
        <w:jc w:val="both"/>
      </w:pPr>
      <w:r>
        <w:t xml:space="preserve">в </w:t>
      </w:r>
      <w:hyperlink r:id="rId2280">
        <w:r>
          <w:rPr>
            <w:color w:val="0000FF"/>
          </w:rPr>
          <w:t>пункте 63</w:t>
        </w:r>
      </w:hyperlink>
      <w:r>
        <w:t>:</w:t>
      </w:r>
    </w:p>
    <w:p w:rsidR="00F46B1B" w:rsidRDefault="00F46B1B">
      <w:pPr>
        <w:pStyle w:val="ConsPlusNormal"/>
        <w:spacing w:before="220"/>
        <w:ind w:firstLine="540"/>
        <w:jc w:val="both"/>
      </w:pPr>
      <w:hyperlink r:id="rId2281">
        <w:r>
          <w:rPr>
            <w:color w:val="0000FF"/>
          </w:rPr>
          <w:t>абзац четвертый</w:t>
        </w:r>
      </w:hyperlink>
      <w:r>
        <w:t xml:space="preserve"> дополнить предложением следующего содержания: "При этом размер таких надбавок определяется в соответствии с </w:t>
      </w:r>
      <w:hyperlink w:anchor="P773">
        <w:r>
          <w:rPr>
            <w:color w:val="0000FF"/>
          </w:rPr>
          <w:t>пунктами 65</w:t>
        </w:r>
      </w:hyperlink>
      <w:r>
        <w:t xml:space="preserve"> и 65(1) настоящего документа;";</w:t>
      </w:r>
    </w:p>
    <w:p w:rsidR="00F46B1B" w:rsidRDefault="00F46B1B">
      <w:pPr>
        <w:pStyle w:val="ConsPlusNormal"/>
        <w:spacing w:before="220"/>
        <w:ind w:firstLine="540"/>
        <w:jc w:val="both"/>
      </w:pPr>
      <w:hyperlink r:id="rId2282">
        <w:r>
          <w:rPr>
            <w:color w:val="0000FF"/>
          </w:rPr>
          <w:t>дополнить</w:t>
        </w:r>
      </w:hyperlink>
      <w:r>
        <w:t xml:space="preserve"> пунктом 65(1) следующего содержания:</w:t>
      </w:r>
    </w:p>
    <w:p w:rsidR="00F46B1B" w:rsidRDefault="00F46B1B">
      <w:pPr>
        <w:pStyle w:val="ConsPlusNormal"/>
        <w:spacing w:before="220"/>
        <w:ind w:firstLine="540"/>
        <w:jc w:val="both"/>
      </w:pPr>
      <w:r>
        <w:t>"65(1). Сбытовые надбавки устанавливаются для следующих групп (подгрупп) потребителей:</w:t>
      </w:r>
    </w:p>
    <w:p w:rsidR="00F46B1B" w:rsidRDefault="00F46B1B">
      <w:pPr>
        <w:pStyle w:val="ConsPlusNormal"/>
        <w:spacing w:before="220"/>
        <w:ind w:firstLine="540"/>
        <w:jc w:val="both"/>
      </w:pPr>
      <w:r>
        <w:t>население и приравненные к нему категории потребителей;</w:t>
      </w:r>
    </w:p>
    <w:p w:rsidR="00F46B1B" w:rsidRDefault="00F46B1B">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rsidR="00F46B1B" w:rsidRDefault="00F46B1B">
      <w:pPr>
        <w:pStyle w:val="ConsPlusNormal"/>
        <w:spacing w:before="220"/>
        <w:ind w:firstLine="540"/>
        <w:jc w:val="both"/>
      </w:pPr>
      <w: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F46B1B" w:rsidRDefault="00F46B1B">
      <w:pPr>
        <w:pStyle w:val="ConsPlusNormal"/>
        <w:spacing w:before="220"/>
        <w:ind w:firstLine="540"/>
        <w:jc w:val="both"/>
      </w:pPr>
      <w: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F46B1B" w:rsidRDefault="00F46B1B">
      <w:pPr>
        <w:pStyle w:val="ConsPlusNormal"/>
        <w:spacing w:before="220"/>
        <w:ind w:firstLine="540"/>
        <w:jc w:val="both"/>
      </w:pPr>
      <w:r>
        <w:t xml:space="preserve">Сбытовые надбавки в отношении населения и приравненных к нему категорий потребителей </w:t>
      </w:r>
      <w:r>
        <w:lastRenderedPageBreak/>
        <w:t>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F46B1B" w:rsidRDefault="00F46B1B">
      <w:pPr>
        <w:pStyle w:val="ConsPlusNormal"/>
        <w:spacing w:before="220"/>
        <w:ind w:firstLine="540"/>
        <w:jc w:val="both"/>
      </w:pPr>
      <w: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F46B1B" w:rsidRDefault="00F46B1B">
      <w:pPr>
        <w:pStyle w:val="ConsPlusNormal"/>
        <w:spacing w:before="220"/>
        <w:ind w:firstLine="540"/>
        <w:jc w:val="both"/>
      </w:pPr>
      <w: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F46B1B" w:rsidRDefault="00F46B1B">
      <w:pPr>
        <w:pStyle w:val="ConsPlusNormal"/>
        <w:spacing w:before="220"/>
        <w:ind w:firstLine="540"/>
        <w:jc w:val="both"/>
      </w:pPr>
      <w: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F46B1B" w:rsidRDefault="00F46B1B">
      <w:pPr>
        <w:pStyle w:val="ConsPlusNormal"/>
        <w:spacing w:before="220"/>
        <w:ind w:firstLine="540"/>
        <w:jc w:val="both"/>
      </w:pPr>
      <w: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F46B1B" w:rsidRDefault="00F46B1B">
      <w:pPr>
        <w:pStyle w:val="ConsPlusNormal"/>
        <w:spacing w:before="220"/>
        <w:ind w:firstLine="540"/>
        <w:jc w:val="both"/>
      </w:pPr>
      <w: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F46B1B" w:rsidRDefault="00F46B1B">
      <w:pPr>
        <w:pStyle w:val="ConsPlusNormal"/>
        <w:spacing w:before="220"/>
        <w:ind w:firstLine="540"/>
        <w:jc w:val="both"/>
      </w:pPr>
      <w:r>
        <w:t>объем электрической энергии (мощности), поставляемой гарантирующим поставщиком потребителям и сетевым организациям;</w:t>
      </w:r>
    </w:p>
    <w:p w:rsidR="00F46B1B" w:rsidRDefault="00F46B1B">
      <w:pPr>
        <w:pStyle w:val="ConsPlusNormal"/>
        <w:spacing w:before="220"/>
        <w:ind w:firstLine="540"/>
        <w:jc w:val="both"/>
      </w:pPr>
      <w: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F46B1B" w:rsidRDefault="00F46B1B">
      <w:pPr>
        <w:pStyle w:val="ConsPlusNormal"/>
        <w:spacing w:before="220"/>
        <w:ind w:firstLine="540"/>
        <w:jc w:val="both"/>
      </w:pPr>
      <w:r>
        <w:t>территориальные особенности зоны деятельности гарантирующего поставщика.</w:t>
      </w:r>
    </w:p>
    <w:p w:rsidR="00F46B1B" w:rsidRDefault="00F46B1B">
      <w:pPr>
        <w:pStyle w:val="ConsPlusNormal"/>
        <w:spacing w:before="220"/>
        <w:ind w:firstLine="540"/>
        <w:jc w:val="both"/>
      </w:pPr>
      <w:r>
        <w:lastRenderedPageBreak/>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F46B1B" w:rsidRDefault="00F46B1B">
      <w:pPr>
        <w:pStyle w:val="ConsPlusNormal"/>
        <w:spacing w:before="220"/>
        <w:ind w:firstLine="540"/>
        <w:jc w:val="both"/>
      </w:pPr>
      <w: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F46B1B" w:rsidRDefault="00F46B1B">
      <w:pPr>
        <w:pStyle w:val="ConsPlusNormal"/>
        <w:spacing w:before="220"/>
        <w:ind w:firstLine="540"/>
        <w:jc w:val="both"/>
      </w:pPr>
      <w: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F46B1B" w:rsidRDefault="00F46B1B">
      <w:pPr>
        <w:pStyle w:val="ConsPlusNormal"/>
        <w:spacing w:before="220"/>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F46B1B" w:rsidRDefault="00F46B1B">
      <w:pPr>
        <w:pStyle w:val="ConsPlusNormal"/>
        <w:spacing w:before="220"/>
        <w:ind w:firstLine="540"/>
        <w:jc w:val="both"/>
      </w:pPr>
      <w: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F46B1B" w:rsidRDefault="00F46B1B">
      <w:pPr>
        <w:pStyle w:val="ConsPlusNormal"/>
        <w:spacing w:before="220"/>
        <w:ind w:firstLine="540"/>
        <w:jc w:val="both"/>
      </w:pPr>
      <w: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F46B1B" w:rsidRDefault="00F46B1B">
      <w:pPr>
        <w:pStyle w:val="ConsPlusNormal"/>
        <w:spacing w:before="220"/>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F46B1B" w:rsidRDefault="00F46B1B">
      <w:pPr>
        <w:pStyle w:val="ConsPlusNormal"/>
        <w:spacing w:before="220"/>
        <w:ind w:firstLine="540"/>
        <w:jc w:val="both"/>
      </w:pPr>
      <w: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F46B1B" w:rsidRDefault="00F46B1B">
      <w:pPr>
        <w:pStyle w:val="ConsPlusNormal"/>
        <w:spacing w:before="220"/>
        <w:ind w:firstLine="540"/>
        <w:jc w:val="both"/>
      </w:pPr>
      <w:hyperlink r:id="rId2283">
        <w:r>
          <w:rPr>
            <w:color w:val="0000FF"/>
          </w:rPr>
          <w:t>пункт 70</w:t>
        </w:r>
      </w:hyperlink>
      <w:r>
        <w:t xml:space="preserve"> дополнить абзацем следующего содержания:</w:t>
      </w:r>
    </w:p>
    <w:p w:rsidR="00F46B1B" w:rsidRDefault="00F46B1B">
      <w:pPr>
        <w:pStyle w:val="ConsPlusNormal"/>
        <w:spacing w:before="220"/>
        <w:ind w:firstLine="540"/>
        <w:jc w:val="both"/>
      </w:pPr>
      <w:r>
        <w:lastRenderedPageBreak/>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F46B1B" w:rsidRDefault="00F46B1B">
      <w:pPr>
        <w:pStyle w:val="ConsPlusNormal"/>
        <w:spacing w:before="220"/>
        <w:ind w:firstLine="540"/>
        <w:jc w:val="both"/>
      </w:pPr>
      <w:r>
        <w:t xml:space="preserve">абзацы тридцать шестой - пятьдесят первый утратили силу. - </w:t>
      </w:r>
      <w:hyperlink r:id="rId2284">
        <w:r>
          <w:rPr>
            <w:color w:val="0000FF"/>
          </w:rPr>
          <w:t>Постановление</w:t>
        </w:r>
      </w:hyperlink>
      <w:r>
        <w:t xml:space="preserve"> Правительства РФ от 30.01.2019 N 64;</w:t>
      </w:r>
    </w:p>
    <w:p w:rsidR="00F46B1B" w:rsidRDefault="00F46B1B">
      <w:pPr>
        <w:pStyle w:val="ConsPlusNormal"/>
        <w:spacing w:before="220"/>
        <w:ind w:firstLine="540"/>
        <w:jc w:val="both"/>
      </w:pPr>
      <w:r>
        <w:t xml:space="preserve">в </w:t>
      </w:r>
      <w:hyperlink r:id="rId2285">
        <w:r>
          <w:rPr>
            <w:color w:val="0000FF"/>
          </w:rPr>
          <w:t>абзаце восьмом пункта 80</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2286">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F46B1B" w:rsidRDefault="00F46B1B">
      <w:pPr>
        <w:pStyle w:val="ConsPlusNormal"/>
        <w:spacing w:before="220"/>
        <w:ind w:firstLine="540"/>
        <w:jc w:val="both"/>
      </w:pPr>
      <w:r>
        <w:t xml:space="preserve">в </w:t>
      </w:r>
      <w:hyperlink r:id="rId2287">
        <w:r>
          <w:rPr>
            <w:color w:val="0000FF"/>
          </w:rPr>
          <w:t>пункте 81</w:t>
        </w:r>
      </w:hyperlink>
      <w:r>
        <w:t>:</w:t>
      </w:r>
    </w:p>
    <w:p w:rsidR="00F46B1B" w:rsidRDefault="00F46B1B">
      <w:pPr>
        <w:pStyle w:val="ConsPlusNormal"/>
        <w:spacing w:before="220"/>
        <w:ind w:firstLine="540"/>
        <w:jc w:val="both"/>
      </w:pPr>
      <w:r>
        <w:t xml:space="preserve">в </w:t>
      </w:r>
      <w:hyperlink r:id="rId2288">
        <w:r>
          <w:rPr>
            <w:color w:val="0000FF"/>
          </w:rPr>
          <w:t>абзаце третьем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2289">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F46B1B" w:rsidRDefault="00F46B1B">
      <w:pPr>
        <w:pStyle w:val="ConsPlusNormal"/>
        <w:spacing w:before="220"/>
        <w:ind w:firstLine="540"/>
        <w:jc w:val="both"/>
      </w:pPr>
      <w:hyperlink r:id="rId2290">
        <w:r>
          <w:rPr>
            <w:color w:val="0000FF"/>
          </w:rPr>
          <w:t>абзац пятнадцатый</w:t>
        </w:r>
      </w:hyperlink>
      <w:r>
        <w:t xml:space="preserve"> заменить текстом следующего содержания:</w:t>
      </w:r>
    </w:p>
    <w:p w:rsidR="00F46B1B" w:rsidRDefault="00F46B1B">
      <w:pPr>
        <w:pStyle w:val="ConsPlusNormal"/>
        <w:spacing w:before="220"/>
        <w:ind w:firstLine="540"/>
        <w:jc w:val="both"/>
      </w:pPr>
      <w: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F46B1B" w:rsidRDefault="00F46B1B">
      <w:pPr>
        <w:pStyle w:val="ConsPlusNormal"/>
        <w:spacing w:before="220"/>
        <w:ind w:firstLine="540"/>
        <w:jc w:val="both"/>
      </w:pPr>
      <w:r>
        <w:t xml:space="preserve">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w:t>
      </w:r>
      <w:r>
        <w:lastRenderedPageBreak/>
        <w:t>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F46B1B" w:rsidRDefault="00F46B1B">
      <w:pPr>
        <w:pStyle w:val="ConsPlusNormal"/>
        <w:spacing w:before="220"/>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F46B1B" w:rsidRDefault="00F46B1B">
      <w:pPr>
        <w:pStyle w:val="ConsPlusNormal"/>
        <w:spacing w:before="220"/>
        <w:ind w:firstLine="540"/>
        <w:jc w:val="both"/>
      </w:pPr>
      <w:r>
        <w:t xml:space="preserve">после </w:t>
      </w:r>
      <w:hyperlink r:id="rId2291">
        <w:r>
          <w:rPr>
            <w:color w:val="0000FF"/>
          </w:rPr>
          <w:t>абзаца семнадцатого</w:t>
        </w:r>
      </w:hyperlink>
      <w:r>
        <w:t xml:space="preserve"> дополнить абзацами следующего содержания:</w:t>
      </w:r>
    </w:p>
    <w:p w:rsidR="00F46B1B" w:rsidRDefault="00F46B1B">
      <w:pPr>
        <w:pStyle w:val="ConsPlusNormal"/>
        <w:spacing w:before="220"/>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F46B1B" w:rsidRDefault="00F46B1B">
      <w:pPr>
        <w:pStyle w:val="ConsPlusNormal"/>
        <w:spacing w:before="220"/>
        <w:ind w:firstLine="540"/>
        <w:jc w:val="both"/>
      </w:pPr>
      <w:r>
        <w:t>расходы на содержание электрических сетей оплачиваются в полном объеме;</w:t>
      </w:r>
    </w:p>
    <w:p w:rsidR="00F46B1B" w:rsidRDefault="00F46B1B">
      <w:pPr>
        <w:pStyle w:val="ConsPlusNormal"/>
        <w:spacing w:before="220"/>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F46B1B" w:rsidRDefault="00F46B1B">
      <w:pPr>
        <w:pStyle w:val="ConsPlusNormal"/>
        <w:spacing w:before="220"/>
        <w:ind w:firstLine="540"/>
        <w:jc w:val="both"/>
      </w:pPr>
      <w: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F46B1B" w:rsidRDefault="00F46B1B">
      <w:pPr>
        <w:pStyle w:val="ConsPlusNormal"/>
        <w:spacing w:before="220"/>
        <w:ind w:firstLine="540"/>
        <w:jc w:val="both"/>
      </w:pPr>
      <w:r>
        <w:t xml:space="preserve">после </w:t>
      </w:r>
      <w:hyperlink r:id="rId2292">
        <w:r>
          <w:rPr>
            <w:color w:val="0000FF"/>
          </w:rPr>
          <w:t>абзаца двадцатого</w:t>
        </w:r>
      </w:hyperlink>
      <w:r>
        <w:t xml:space="preserve"> дополнить абзацем следующего содержания:</w:t>
      </w:r>
    </w:p>
    <w:p w:rsidR="00F46B1B" w:rsidRDefault="00F46B1B">
      <w:pPr>
        <w:pStyle w:val="ConsPlusNormal"/>
        <w:spacing w:before="220"/>
        <w:ind w:firstLine="540"/>
        <w:jc w:val="both"/>
      </w:pPr>
      <w: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F46B1B" w:rsidRDefault="00F46B1B">
      <w:pPr>
        <w:pStyle w:val="ConsPlusNormal"/>
        <w:spacing w:before="220"/>
        <w:ind w:firstLine="540"/>
        <w:jc w:val="both"/>
      </w:pPr>
      <w:r>
        <w:t xml:space="preserve">д) в </w:t>
      </w:r>
      <w:hyperlink r:id="rId2293">
        <w:r>
          <w:rPr>
            <w:color w:val="0000FF"/>
          </w:rPr>
          <w:t>Правилах</w:t>
        </w:r>
      </w:hyperlink>
      <w:r>
        <w:t xml:space="preserve"> государственного регулирования (пересмотра, применения) цен (тарифов) в электроэнергетике, утвержденных указанным постановлением:</w:t>
      </w:r>
    </w:p>
    <w:p w:rsidR="00F46B1B" w:rsidRDefault="00F46B1B">
      <w:pPr>
        <w:pStyle w:val="ConsPlusNormal"/>
        <w:spacing w:before="220"/>
        <w:ind w:firstLine="540"/>
        <w:jc w:val="both"/>
      </w:pPr>
      <w:hyperlink r:id="rId2294">
        <w:r>
          <w:rPr>
            <w:color w:val="0000FF"/>
          </w:rPr>
          <w:t>дополнить</w:t>
        </w:r>
      </w:hyperlink>
      <w:r>
        <w:t xml:space="preserve"> пунктом 9(1) следующего содержания:</w:t>
      </w:r>
    </w:p>
    <w:p w:rsidR="00F46B1B" w:rsidRDefault="00F46B1B">
      <w:pPr>
        <w:pStyle w:val="ConsPlusNormal"/>
        <w:spacing w:before="220"/>
        <w:ind w:firstLine="540"/>
        <w:jc w:val="both"/>
      </w:pPr>
      <w:r>
        <w:t>"9(1).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F46B1B" w:rsidRDefault="00F46B1B">
      <w:pPr>
        <w:pStyle w:val="ConsPlusNormal"/>
        <w:spacing w:before="220"/>
        <w:ind w:firstLine="540"/>
        <w:jc w:val="both"/>
      </w:pPr>
      <w:hyperlink r:id="rId2295">
        <w:r>
          <w:rPr>
            <w:color w:val="0000FF"/>
          </w:rPr>
          <w:t>пункт 15</w:t>
        </w:r>
      </w:hyperlink>
      <w:r>
        <w:t xml:space="preserve"> признать утратившим силу;</w:t>
      </w:r>
    </w:p>
    <w:p w:rsidR="00F46B1B" w:rsidRDefault="00F46B1B">
      <w:pPr>
        <w:pStyle w:val="ConsPlusNormal"/>
        <w:spacing w:before="220"/>
        <w:ind w:firstLine="540"/>
        <w:jc w:val="both"/>
      </w:pPr>
      <w:r>
        <w:t xml:space="preserve">в </w:t>
      </w:r>
      <w:hyperlink r:id="rId2296">
        <w:r>
          <w:rPr>
            <w:color w:val="0000FF"/>
          </w:rPr>
          <w:t>пункте 17</w:t>
        </w:r>
      </w:hyperlink>
      <w:r>
        <w:t>:</w:t>
      </w:r>
    </w:p>
    <w:p w:rsidR="00F46B1B" w:rsidRDefault="00F46B1B">
      <w:pPr>
        <w:pStyle w:val="ConsPlusNormal"/>
        <w:spacing w:before="220"/>
        <w:ind w:firstLine="540"/>
        <w:jc w:val="both"/>
      </w:pPr>
      <w:hyperlink r:id="rId2297">
        <w:r>
          <w:rPr>
            <w:color w:val="0000FF"/>
          </w:rPr>
          <w:t>подпункт 12</w:t>
        </w:r>
      </w:hyperlink>
      <w:r>
        <w:t xml:space="preserve">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F46B1B" w:rsidRDefault="00F46B1B">
      <w:pPr>
        <w:pStyle w:val="ConsPlusNormal"/>
        <w:spacing w:before="220"/>
        <w:ind w:firstLine="540"/>
        <w:jc w:val="both"/>
      </w:pPr>
      <w:hyperlink r:id="rId2298">
        <w:r>
          <w:rPr>
            <w:color w:val="0000FF"/>
          </w:rPr>
          <w:t>дополнить</w:t>
        </w:r>
      </w:hyperlink>
      <w:r>
        <w:t xml:space="preserve"> подпунктом 14 следующего содержания:</w:t>
      </w:r>
    </w:p>
    <w:p w:rsidR="00F46B1B" w:rsidRDefault="00F46B1B">
      <w:pPr>
        <w:pStyle w:val="ConsPlusNormal"/>
        <w:spacing w:before="220"/>
        <w:ind w:firstLine="540"/>
        <w:jc w:val="both"/>
      </w:pPr>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F46B1B" w:rsidRDefault="00F46B1B">
      <w:pPr>
        <w:pStyle w:val="ConsPlusNormal"/>
        <w:spacing w:before="220"/>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rsidR="00F46B1B" w:rsidRDefault="00F46B1B">
      <w:pPr>
        <w:pStyle w:val="ConsPlusNormal"/>
        <w:spacing w:before="220"/>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rsidR="00F46B1B" w:rsidRDefault="00F46B1B">
      <w:pPr>
        <w:pStyle w:val="ConsPlusNormal"/>
        <w:spacing w:before="220"/>
        <w:ind w:firstLine="540"/>
        <w:jc w:val="both"/>
      </w:pPr>
      <w:r>
        <w:t xml:space="preserve">в </w:t>
      </w:r>
      <w:hyperlink r:id="rId2299">
        <w:r>
          <w:rPr>
            <w:color w:val="0000FF"/>
          </w:rPr>
          <w:t>абзаце четвертом пункта 30</w:t>
        </w:r>
      </w:hyperlink>
      <w:r>
        <w:t xml:space="preserve"> слова "ставки за 1 кВт мощности, - при установлении 2-ставочных тарифов" заменить словами "ставки (ставок) за 1 кВт мощности";</w:t>
      </w:r>
    </w:p>
    <w:p w:rsidR="00F46B1B" w:rsidRDefault="00F46B1B">
      <w:pPr>
        <w:pStyle w:val="ConsPlusNormal"/>
        <w:spacing w:before="220"/>
        <w:ind w:firstLine="540"/>
        <w:jc w:val="both"/>
      </w:pPr>
      <w:r>
        <w:t xml:space="preserve">в </w:t>
      </w:r>
      <w:hyperlink r:id="rId2300">
        <w:r>
          <w:rPr>
            <w:color w:val="0000FF"/>
          </w:rPr>
          <w:t>пункте 35</w:t>
        </w:r>
      </w:hyperlink>
      <w:r>
        <w:t>:</w:t>
      </w:r>
    </w:p>
    <w:p w:rsidR="00F46B1B" w:rsidRDefault="00F46B1B">
      <w:pPr>
        <w:pStyle w:val="ConsPlusNormal"/>
        <w:spacing w:before="220"/>
        <w:ind w:firstLine="540"/>
        <w:jc w:val="both"/>
      </w:pPr>
      <w:r>
        <w:t xml:space="preserve">в </w:t>
      </w:r>
      <w:hyperlink r:id="rId2301">
        <w:r>
          <w:rPr>
            <w:color w:val="0000FF"/>
          </w:rPr>
          <w:t>абзаце втором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rsidR="00F46B1B" w:rsidRDefault="00F46B1B">
      <w:pPr>
        <w:pStyle w:val="ConsPlusNormal"/>
        <w:spacing w:before="220"/>
        <w:ind w:firstLine="540"/>
        <w:jc w:val="both"/>
      </w:pPr>
      <w:hyperlink r:id="rId2302">
        <w:r>
          <w:rPr>
            <w:color w:val="0000FF"/>
          </w:rPr>
          <w:t>абзацы третий</w:t>
        </w:r>
      </w:hyperlink>
      <w:r>
        <w:t xml:space="preserve"> и </w:t>
      </w:r>
      <w:hyperlink r:id="rId2303">
        <w:r>
          <w:rPr>
            <w:color w:val="0000FF"/>
          </w:rPr>
          <w:t>четвертый</w:t>
        </w:r>
      </w:hyperlink>
      <w:r>
        <w:t xml:space="preserve"> признать утратившими силу.</w:t>
      </w:r>
    </w:p>
    <w:p w:rsidR="00F46B1B" w:rsidRDefault="00F46B1B">
      <w:pPr>
        <w:pStyle w:val="ConsPlusNormal"/>
        <w:spacing w:before="220"/>
        <w:ind w:firstLine="540"/>
        <w:jc w:val="both"/>
      </w:pPr>
      <w:r>
        <w:t xml:space="preserve">5. В </w:t>
      </w:r>
      <w:hyperlink r:id="rId2304">
        <w:r>
          <w:rPr>
            <w:color w:val="0000FF"/>
          </w:rPr>
          <w:t>Правилах</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F46B1B" w:rsidRDefault="00F46B1B">
      <w:pPr>
        <w:pStyle w:val="ConsPlusNormal"/>
        <w:spacing w:before="220"/>
        <w:ind w:firstLine="540"/>
        <w:jc w:val="both"/>
      </w:pPr>
      <w:r>
        <w:t xml:space="preserve">а) по </w:t>
      </w:r>
      <w:hyperlink r:id="rId2305">
        <w:r>
          <w:rPr>
            <w:color w:val="0000FF"/>
          </w:rPr>
          <w:t>тексту</w:t>
        </w:r>
      </w:hyperlink>
      <w:r>
        <w:t xml:space="preserve"> слова "покупатель (потребитель)" в соответствующих числе и падеже заменить словами "потребитель (покупатель)" в соответствующих числе и падеже;</w:t>
      </w:r>
    </w:p>
    <w:p w:rsidR="00F46B1B" w:rsidRDefault="00F46B1B">
      <w:pPr>
        <w:pStyle w:val="ConsPlusNormal"/>
        <w:spacing w:before="220"/>
        <w:ind w:firstLine="540"/>
        <w:jc w:val="both"/>
      </w:pPr>
      <w:r>
        <w:t>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(мощности)" в соответствующем падеже;</w:t>
      </w:r>
    </w:p>
    <w:p w:rsidR="00F46B1B" w:rsidRDefault="00F46B1B">
      <w:pPr>
        <w:pStyle w:val="ConsPlusNormal"/>
        <w:spacing w:before="220"/>
        <w:ind w:firstLine="540"/>
        <w:jc w:val="both"/>
      </w:pPr>
      <w:r>
        <w:t xml:space="preserve">б) в </w:t>
      </w:r>
      <w:hyperlink r:id="rId2306">
        <w:r>
          <w:rPr>
            <w:color w:val="0000FF"/>
          </w:rPr>
          <w:t>пункте 1</w:t>
        </w:r>
      </w:hyperlink>
      <w:r>
        <w:t>:</w:t>
      </w:r>
    </w:p>
    <w:p w:rsidR="00F46B1B" w:rsidRDefault="00F46B1B">
      <w:pPr>
        <w:pStyle w:val="ConsPlusNormal"/>
        <w:spacing w:before="220"/>
        <w:ind w:firstLine="540"/>
        <w:jc w:val="both"/>
      </w:pPr>
      <w:hyperlink r:id="rId2307">
        <w:r>
          <w:rPr>
            <w:color w:val="0000FF"/>
          </w:rPr>
          <w:t>абзац первый</w:t>
        </w:r>
      </w:hyperlink>
      <w:r>
        <w:t xml:space="preserve"> дополнить словами ", в том числе порядок определения коммерческим оператором оптового рынка составляющих предельных уровней нерегулируемых цен";</w:t>
      </w:r>
    </w:p>
    <w:p w:rsidR="00F46B1B" w:rsidRDefault="00F46B1B">
      <w:pPr>
        <w:pStyle w:val="ConsPlusNormal"/>
        <w:spacing w:before="220"/>
        <w:ind w:firstLine="540"/>
        <w:jc w:val="both"/>
      </w:pPr>
      <w:r>
        <w:t xml:space="preserve">в </w:t>
      </w:r>
      <w:hyperlink r:id="rId2308">
        <w:r>
          <w:rPr>
            <w:color w:val="0000FF"/>
          </w:rPr>
          <w:t>абзаце четвертом</w:t>
        </w:r>
      </w:hyperlink>
      <w:r>
        <w:t xml:space="preserve"> после слов "из совокупных объемов потребления" дополнить словами "потребителя (покупателя)";</w:t>
      </w:r>
    </w:p>
    <w:p w:rsidR="00F46B1B" w:rsidRDefault="00F46B1B">
      <w:pPr>
        <w:pStyle w:val="ConsPlusNormal"/>
        <w:spacing w:before="220"/>
        <w:ind w:firstLine="540"/>
        <w:jc w:val="both"/>
      </w:pPr>
      <w:r>
        <w:t xml:space="preserve">в </w:t>
      </w:r>
      <w:hyperlink r:id="rId2309">
        <w:r>
          <w:rPr>
            <w:color w:val="0000FF"/>
          </w:rPr>
          <w:t>абзаце шестом</w:t>
        </w:r>
      </w:hyperlink>
      <w:r>
        <w:t xml:space="preserve"> после слов "категориями потребителей в" дополнить словом "фактическом";</w:t>
      </w:r>
    </w:p>
    <w:p w:rsidR="00F46B1B" w:rsidRDefault="00F46B1B">
      <w:pPr>
        <w:pStyle w:val="ConsPlusNormal"/>
        <w:spacing w:before="220"/>
        <w:ind w:firstLine="540"/>
        <w:jc w:val="both"/>
      </w:pPr>
      <w:r>
        <w:t xml:space="preserve">в) в </w:t>
      </w:r>
      <w:hyperlink r:id="rId2310">
        <w:r>
          <w:rPr>
            <w:color w:val="0000FF"/>
          </w:rPr>
          <w:t>пункте 2</w:t>
        </w:r>
      </w:hyperlink>
      <w:r>
        <w:t>:</w:t>
      </w:r>
    </w:p>
    <w:p w:rsidR="00F46B1B" w:rsidRDefault="00F46B1B">
      <w:pPr>
        <w:pStyle w:val="ConsPlusNormal"/>
        <w:spacing w:before="220"/>
        <w:ind w:firstLine="540"/>
        <w:jc w:val="both"/>
      </w:pPr>
      <w:hyperlink r:id="rId2311">
        <w:r>
          <w:rPr>
            <w:color w:val="0000FF"/>
          </w:rPr>
          <w:t>абзац второй</w:t>
        </w:r>
      </w:hyperlink>
      <w:r>
        <w:t xml:space="preserve"> признать утратившим силу;</w:t>
      </w:r>
    </w:p>
    <w:p w:rsidR="00F46B1B" w:rsidRDefault="00F46B1B">
      <w:pPr>
        <w:pStyle w:val="ConsPlusNormal"/>
        <w:spacing w:before="220"/>
        <w:ind w:firstLine="540"/>
        <w:jc w:val="both"/>
      </w:pPr>
      <w:r>
        <w:t xml:space="preserve">в </w:t>
      </w:r>
      <w:hyperlink r:id="rId2312">
        <w:r>
          <w:rPr>
            <w:color w:val="0000FF"/>
          </w:rPr>
          <w:t>абзаце третьем</w:t>
        </w:r>
      </w:hyperlink>
      <w:r>
        <w:t xml:space="preserve">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rsidR="00F46B1B" w:rsidRDefault="00F46B1B">
      <w:pPr>
        <w:pStyle w:val="ConsPlusNormal"/>
        <w:spacing w:before="220"/>
        <w:ind w:firstLine="540"/>
        <w:jc w:val="both"/>
      </w:pPr>
      <w:hyperlink r:id="rId2313">
        <w:r>
          <w:rPr>
            <w:color w:val="0000FF"/>
          </w:rPr>
          <w:t>абзац четвертый</w:t>
        </w:r>
      </w:hyperlink>
      <w:r>
        <w:t xml:space="preserve"> изложить в следующей редакции:</w:t>
      </w:r>
    </w:p>
    <w:p w:rsidR="00F46B1B" w:rsidRDefault="00F46B1B">
      <w:pPr>
        <w:pStyle w:val="ConsPlusNormal"/>
        <w:spacing w:before="220"/>
        <w:ind w:firstLine="540"/>
        <w:jc w:val="both"/>
      </w:pPr>
      <w: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F46B1B" w:rsidRDefault="00F46B1B">
      <w:pPr>
        <w:pStyle w:val="ConsPlusNormal"/>
        <w:spacing w:before="220"/>
        <w:ind w:firstLine="540"/>
        <w:jc w:val="both"/>
      </w:pPr>
      <w:r>
        <w:t xml:space="preserve">в </w:t>
      </w:r>
      <w:hyperlink r:id="rId2314">
        <w:r>
          <w:rPr>
            <w:color w:val="0000FF"/>
          </w:rPr>
          <w:t>абзаце пятом</w:t>
        </w:r>
      </w:hyperlink>
      <w:r>
        <w:t xml:space="preserve"> после слов "по передаче электрической энергии" дополнить словами "по формулам (30 - 32)";</w:t>
      </w:r>
    </w:p>
    <w:p w:rsidR="00F46B1B" w:rsidRDefault="00F46B1B">
      <w:pPr>
        <w:pStyle w:val="ConsPlusNormal"/>
        <w:spacing w:before="220"/>
        <w:ind w:firstLine="540"/>
        <w:jc w:val="both"/>
      </w:pPr>
      <w:r>
        <w:t xml:space="preserve">в </w:t>
      </w:r>
      <w:hyperlink r:id="rId2315">
        <w:r>
          <w:rPr>
            <w:color w:val="0000FF"/>
          </w:rPr>
          <w:t>абзаце шестом</w:t>
        </w:r>
      </w:hyperlink>
      <w:r>
        <w:t xml:space="preserve">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F46B1B" w:rsidRDefault="00F46B1B">
      <w:pPr>
        <w:pStyle w:val="ConsPlusNormal"/>
        <w:spacing w:before="220"/>
        <w:ind w:firstLine="540"/>
        <w:jc w:val="both"/>
      </w:pPr>
      <w:hyperlink r:id="rId2316">
        <w:r>
          <w:rPr>
            <w:color w:val="0000FF"/>
          </w:rPr>
          <w:t>абзац седьмой</w:t>
        </w:r>
      </w:hyperlink>
      <w:r>
        <w:t xml:space="preserve"> дополнить словами "по формулам (33 - 34)";</w:t>
      </w:r>
    </w:p>
    <w:p w:rsidR="00F46B1B" w:rsidRDefault="00F46B1B">
      <w:pPr>
        <w:pStyle w:val="ConsPlusNormal"/>
        <w:spacing w:before="220"/>
        <w:ind w:firstLine="540"/>
        <w:jc w:val="both"/>
      </w:pPr>
      <w:hyperlink r:id="rId2317">
        <w:r>
          <w:rPr>
            <w:color w:val="0000FF"/>
          </w:rPr>
          <w:t>абзацы восьмой</w:t>
        </w:r>
      </w:hyperlink>
      <w:r>
        <w:t xml:space="preserve"> - </w:t>
      </w:r>
      <w:hyperlink r:id="rId2318">
        <w:r>
          <w:rPr>
            <w:color w:val="0000FF"/>
          </w:rPr>
          <w:t>десятый</w:t>
        </w:r>
      </w:hyperlink>
      <w:r>
        <w:t xml:space="preserve"> признать утратившими силу;</w:t>
      </w:r>
    </w:p>
    <w:p w:rsidR="00F46B1B" w:rsidRDefault="00F46B1B">
      <w:pPr>
        <w:pStyle w:val="ConsPlusNormal"/>
        <w:spacing w:before="220"/>
        <w:ind w:firstLine="540"/>
        <w:jc w:val="both"/>
      </w:pPr>
      <w:r>
        <w:t xml:space="preserve">абзацы десятый - одиннадцатый утратили силу. - </w:t>
      </w:r>
      <w:hyperlink r:id="rId2319">
        <w:r>
          <w:rPr>
            <w:color w:val="0000FF"/>
          </w:rPr>
          <w:t>Постановление</w:t>
        </w:r>
      </w:hyperlink>
      <w:r>
        <w:t xml:space="preserve"> Правительства РФ от 28.12.2020 N 2319;</w:t>
      </w:r>
    </w:p>
    <w:p w:rsidR="00F46B1B" w:rsidRDefault="00F46B1B">
      <w:pPr>
        <w:pStyle w:val="ConsPlusNormal"/>
        <w:spacing w:before="220"/>
        <w:ind w:firstLine="540"/>
        <w:jc w:val="both"/>
      </w:pPr>
      <w:r>
        <w:t xml:space="preserve">г) </w:t>
      </w:r>
      <w:hyperlink r:id="rId2320">
        <w:r>
          <w:rPr>
            <w:color w:val="0000FF"/>
          </w:rPr>
          <w:t>пункты 3</w:t>
        </w:r>
      </w:hyperlink>
      <w:r>
        <w:t xml:space="preserve"> - </w:t>
      </w:r>
      <w:hyperlink r:id="rId2321">
        <w:r>
          <w:rPr>
            <w:color w:val="0000FF"/>
          </w:rPr>
          <w:t>10</w:t>
        </w:r>
      </w:hyperlink>
      <w:r>
        <w:t xml:space="preserve"> изложить в следующей редакции:</w:t>
      </w:r>
    </w:p>
    <w:p w:rsidR="00F46B1B" w:rsidRDefault="00F46B1B">
      <w:pPr>
        <w:pStyle w:val="ConsPlusNormal"/>
        <w:spacing w:before="220"/>
        <w:ind w:firstLine="540"/>
        <w:jc w:val="both"/>
      </w:pPr>
      <w: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F46B1B" w:rsidRDefault="00F46B1B">
      <w:pPr>
        <w:pStyle w:val="ConsPlusNormal"/>
        <w:spacing w:before="220"/>
        <w:ind w:firstLine="540"/>
        <w:jc w:val="both"/>
      </w:pPr>
      <w: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F46B1B" w:rsidRDefault="00F46B1B">
      <w:pPr>
        <w:pStyle w:val="ConsPlusNormal"/>
        <w:spacing w:before="220"/>
        <w:ind w:firstLine="540"/>
        <w:jc w:val="both"/>
      </w:pPr>
      <w: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w:t>
      </w:r>
      <w:r>
        <w:lastRenderedPageBreak/>
        <w:t xml:space="preserve">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2322">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F46B1B" w:rsidRDefault="00F46B1B">
      <w:pPr>
        <w:pStyle w:val="ConsPlusNormal"/>
        <w:spacing w:before="220"/>
        <w:ind w:firstLine="540"/>
        <w:jc w:val="both"/>
      </w:pPr>
      <w: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2323">
        <w:r>
          <w:rPr>
            <w:color w:val="0000FF"/>
          </w:rPr>
          <w:t>Основами</w:t>
        </w:r>
      </w:hyperlink>
      <w:r>
        <w:t xml:space="preserve"> ценообразования в области регулируемых цен (тарифов) в электроэнергетике.</w:t>
      </w:r>
    </w:p>
    <w:p w:rsidR="00F46B1B" w:rsidRDefault="00F46B1B">
      <w:pPr>
        <w:pStyle w:val="ConsPlusNormal"/>
        <w:spacing w:before="220"/>
        <w:ind w:firstLine="540"/>
        <w:jc w:val="both"/>
      </w:pPr>
      <w:r>
        <w:t>4. Предельный уровень нерегулируемых цен для первой ценовой категории определяется гарантирующим поставщиком по формуле:</w:t>
      </w:r>
    </w:p>
    <w:p w:rsidR="00F46B1B" w:rsidRDefault="00F46B1B">
      <w:pPr>
        <w:pStyle w:val="ConsPlusNormal"/>
        <w:ind w:firstLine="540"/>
        <w:jc w:val="both"/>
      </w:pPr>
    </w:p>
    <w:p w:rsidR="00F46B1B" w:rsidRDefault="00F46B1B">
      <w:pPr>
        <w:pStyle w:val="ConsPlusNormal"/>
        <w:jc w:val="center"/>
      </w:pPr>
      <w:r>
        <w:rPr>
          <w:noProof/>
          <w:position w:val="-9"/>
        </w:rPr>
        <w:drawing>
          <wp:inline distT="0" distB="0" distL="0" distR="0">
            <wp:extent cx="2933700" cy="265430"/>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4" cstate="print">
                      <a:extLst>
                        <a:ext uri="{28A0092B-C50C-407E-A947-70E740481C1C}">
                          <a14:useLocalDpi xmlns:a14="http://schemas.microsoft.com/office/drawing/2010/main" val="0"/>
                        </a:ext>
                      </a:extLst>
                    </a:blip>
                    <a:srcRect/>
                    <a:stretch>
                      <a:fillRect/>
                    </a:stretch>
                  </pic:blipFill>
                  <pic:spPr bwMode="auto">
                    <a:xfrm>
                      <a:off x="0" y="0"/>
                      <a:ext cx="2933700" cy="265430"/>
                    </a:xfrm>
                    <a:prstGeom prst="rect">
                      <a:avLst/>
                    </a:prstGeom>
                    <a:noFill/>
                    <a:ln>
                      <a:noFill/>
                    </a:ln>
                  </pic:spPr>
                </pic:pic>
              </a:graphicData>
            </a:graphic>
          </wp:inline>
        </w:drawing>
      </w:r>
      <w:r>
        <w:t>, (1)</w:t>
      </w:r>
    </w:p>
    <w:p w:rsidR="00F46B1B" w:rsidRDefault="00F46B1B">
      <w:pPr>
        <w:pStyle w:val="ConsPlusNormal"/>
        <w:ind w:firstLine="540"/>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628650" cy="281940"/>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5" cstate="print">
                      <a:extLst>
                        <a:ext uri="{28A0092B-C50C-407E-A947-70E740481C1C}">
                          <a14:useLocalDpi xmlns:a14="http://schemas.microsoft.com/office/drawing/2010/main" val="0"/>
                        </a:ext>
                      </a:extLst>
                    </a:blip>
                    <a:srcRect/>
                    <a:stretch>
                      <a:fillRect/>
                    </a:stretch>
                  </pic:blipFill>
                  <pic:spPr bwMode="auto">
                    <a:xfrm>
                      <a:off x="0" y="0"/>
                      <a:ext cx="628650" cy="281940"/>
                    </a:xfrm>
                    <a:prstGeom prst="rect">
                      <a:avLst/>
                    </a:prstGeom>
                    <a:noFill/>
                    <a:ln>
                      <a:noFill/>
                    </a:ln>
                  </pic:spPr>
                </pic:pic>
              </a:graphicData>
            </a:graphic>
          </wp:inline>
        </w:drawing>
      </w:r>
      <w: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F46B1B" w:rsidRDefault="00F46B1B">
      <w:pPr>
        <w:pStyle w:val="ConsPlusNormal"/>
        <w:spacing w:before="220"/>
        <w:ind w:firstLine="540"/>
        <w:jc w:val="both"/>
      </w:pPr>
      <w:r>
        <w:rPr>
          <w:noProof/>
          <w:position w:val="-9"/>
        </w:rPr>
        <w:drawing>
          <wp:inline distT="0" distB="0" distL="0" distR="0">
            <wp:extent cx="626745" cy="265430"/>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6" cstate="print">
                      <a:extLst>
                        <a:ext uri="{28A0092B-C50C-407E-A947-70E740481C1C}">
                          <a14:useLocalDpi xmlns:a14="http://schemas.microsoft.com/office/drawing/2010/main" val="0"/>
                        </a:ext>
                      </a:extLst>
                    </a:blip>
                    <a:srcRect/>
                    <a:stretch>
                      <a:fillRect/>
                    </a:stretch>
                  </pic:blipFill>
                  <pic:spPr bwMode="auto">
                    <a:xfrm>
                      <a:off x="0" y="0"/>
                      <a:ext cx="626745"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F46B1B" w:rsidRDefault="00F46B1B">
      <w:pPr>
        <w:pStyle w:val="ConsPlusNormal"/>
        <w:spacing w:before="220"/>
        <w:ind w:firstLine="540"/>
        <w:jc w:val="both"/>
      </w:pPr>
      <w:r>
        <w:t>до 1 июля 2013 г. рассчитывается гарантирующим поставщиком по формуле (2);</w:t>
      </w:r>
    </w:p>
    <w:p w:rsidR="00F46B1B" w:rsidRDefault="00F46B1B">
      <w:pPr>
        <w:pStyle w:val="ConsPlusNormal"/>
        <w:spacing w:before="220"/>
        <w:ind w:firstLine="540"/>
        <w:jc w:val="both"/>
      </w:pPr>
      <w:r>
        <w:t>с 1 июля 2013 г. рассчитывается гарантирующим поставщиком по формуле (3);</w:t>
      </w:r>
    </w:p>
    <w:p w:rsidR="00F46B1B" w:rsidRDefault="00F46B1B">
      <w:pPr>
        <w:pStyle w:val="ConsPlusNormal"/>
        <w:spacing w:before="220"/>
        <w:ind w:firstLine="540"/>
        <w:jc w:val="both"/>
      </w:pPr>
      <w:r>
        <w:rPr>
          <w:noProof/>
          <w:position w:val="-11"/>
        </w:rPr>
        <w:drawing>
          <wp:inline distT="0" distB="0" distL="0" distR="0">
            <wp:extent cx="377190" cy="281940"/>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7"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F46B1B" w:rsidRDefault="00F46B1B">
      <w:pPr>
        <w:pStyle w:val="ConsPlusNormal"/>
        <w:spacing w:before="220"/>
        <w:ind w:firstLine="540"/>
        <w:jc w:val="both"/>
      </w:pPr>
      <w:r>
        <w:rPr>
          <w:noProof/>
          <w:position w:val="-9"/>
        </w:rPr>
        <w:drawing>
          <wp:inline distT="0" distB="0" distL="0" distR="0">
            <wp:extent cx="338455" cy="265430"/>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8"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rsidR="00F46B1B" w:rsidRDefault="00F46B1B">
      <w:pPr>
        <w:pStyle w:val="ConsPlusNormal"/>
        <w:spacing w:before="220"/>
        <w:ind w:firstLine="540"/>
        <w:jc w:val="both"/>
      </w:pPr>
      <w:r>
        <w:rPr>
          <w:noProof/>
          <w:position w:val="-11"/>
        </w:rPr>
        <w:drawing>
          <wp:inline distT="0" distB="0" distL="0" distR="0">
            <wp:extent cx="492125" cy="281940"/>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9" cstate="print">
                      <a:extLst>
                        <a:ext uri="{28A0092B-C50C-407E-A947-70E740481C1C}">
                          <a14:useLocalDpi xmlns:a14="http://schemas.microsoft.com/office/drawing/2010/main" val="0"/>
                        </a:ext>
                      </a:extLst>
                    </a:blip>
                    <a:srcRect/>
                    <a:stretch>
                      <a:fillRect/>
                    </a:stretch>
                  </pic:blipFill>
                  <pic:spPr bwMode="auto">
                    <a:xfrm>
                      <a:off x="0" y="0"/>
                      <a:ext cx="492125"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2330">
        <w:r>
          <w:rPr>
            <w:color w:val="0000FF"/>
          </w:rPr>
          <w:t>Основами</w:t>
        </w:r>
      </w:hyperlink>
      <w:r>
        <w:t xml:space="preserve"> ценообразования в области регулируемых цен (тарифов) в электроэнергетике, рублей/МВт·ч.</w:t>
      </w:r>
    </w:p>
    <w:p w:rsidR="00F46B1B" w:rsidRDefault="00F46B1B">
      <w:pPr>
        <w:pStyle w:val="ConsPlusNormal"/>
        <w:spacing w:before="220"/>
        <w:ind w:firstLine="540"/>
        <w:jc w:val="both"/>
      </w:pPr>
      <w: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F46B1B" w:rsidRDefault="00F46B1B">
      <w:pPr>
        <w:pStyle w:val="ConsPlusNormal"/>
        <w:spacing w:before="220"/>
        <w:ind w:firstLine="540"/>
        <w:jc w:val="both"/>
      </w:pPr>
      <w:r>
        <w:t>до 1 июля 2013 г. - по формуле:</w:t>
      </w:r>
    </w:p>
    <w:p w:rsidR="00F46B1B" w:rsidRDefault="00F46B1B">
      <w:pPr>
        <w:pStyle w:val="ConsPlusNormal"/>
        <w:ind w:firstLine="540"/>
        <w:jc w:val="both"/>
      </w:pPr>
    </w:p>
    <w:p w:rsidR="00F46B1B" w:rsidRDefault="00F46B1B">
      <w:pPr>
        <w:pStyle w:val="ConsPlusNormal"/>
        <w:jc w:val="center"/>
      </w:pPr>
      <w:r>
        <w:rPr>
          <w:noProof/>
          <w:position w:val="-13"/>
        </w:rPr>
        <w:drawing>
          <wp:inline distT="0" distB="0" distL="0" distR="0">
            <wp:extent cx="5783580" cy="307340"/>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1" cstate="print">
                      <a:extLst>
                        <a:ext uri="{28A0092B-C50C-407E-A947-70E740481C1C}">
                          <a14:useLocalDpi xmlns:a14="http://schemas.microsoft.com/office/drawing/2010/main" val="0"/>
                        </a:ext>
                      </a:extLst>
                    </a:blip>
                    <a:srcRect/>
                    <a:stretch>
                      <a:fillRect/>
                    </a:stretch>
                  </pic:blipFill>
                  <pic:spPr bwMode="auto">
                    <a:xfrm>
                      <a:off x="0" y="0"/>
                      <a:ext cx="5783580" cy="307340"/>
                    </a:xfrm>
                    <a:prstGeom prst="rect">
                      <a:avLst/>
                    </a:prstGeom>
                    <a:noFill/>
                    <a:ln>
                      <a:noFill/>
                    </a:ln>
                  </pic:spPr>
                </pic:pic>
              </a:graphicData>
            </a:graphic>
          </wp:inline>
        </w:drawing>
      </w:r>
      <w:r>
        <w:t>, (2)</w:t>
      </w:r>
    </w:p>
    <w:p w:rsidR="00F46B1B" w:rsidRDefault="00F46B1B">
      <w:pPr>
        <w:pStyle w:val="ConsPlusNormal"/>
        <w:ind w:firstLine="540"/>
        <w:jc w:val="both"/>
      </w:pPr>
    </w:p>
    <w:p w:rsidR="00F46B1B" w:rsidRDefault="00F46B1B">
      <w:pPr>
        <w:pStyle w:val="ConsPlusNormal"/>
        <w:ind w:firstLine="540"/>
        <w:jc w:val="both"/>
      </w:pPr>
      <w:r>
        <w:t>с 1 июля 2013 г. - по формуле:</w:t>
      </w:r>
    </w:p>
    <w:p w:rsidR="00F46B1B" w:rsidRDefault="00F46B1B">
      <w:pPr>
        <w:pStyle w:val="ConsPlusNormal"/>
        <w:ind w:firstLine="540"/>
        <w:jc w:val="both"/>
      </w:pPr>
    </w:p>
    <w:p w:rsidR="00F46B1B" w:rsidRDefault="00F46B1B">
      <w:pPr>
        <w:pStyle w:val="ConsPlusNormal"/>
        <w:jc w:val="center"/>
      </w:pPr>
      <w:r>
        <w:rPr>
          <w:noProof/>
          <w:position w:val="-9"/>
        </w:rPr>
        <w:drawing>
          <wp:inline distT="0" distB="0" distL="0" distR="0">
            <wp:extent cx="3227070" cy="265430"/>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2" cstate="print">
                      <a:extLst>
                        <a:ext uri="{28A0092B-C50C-407E-A947-70E740481C1C}">
                          <a14:useLocalDpi xmlns:a14="http://schemas.microsoft.com/office/drawing/2010/main" val="0"/>
                        </a:ext>
                      </a:extLst>
                    </a:blip>
                    <a:srcRect/>
                    <a:stretch>
                      <a:fillRect/>
                    </a:stretch>
                  </pic:blipFill>
                  <pic:spPr bwMode="auto">
                    <a:xfrm>
                      <a:off x="0" y="0"/>
                      <a:ext cx="3227070" cy="265430"/>
                    </a:xfrm>
                    <a:prstGeom prst="rect">
                      <a:avLst/>
                    </a:prstGeom>
                    <a:noFill/>
                    <a:ln>
                      <a:noFill/>
                    </a:ln>
                  </pic:spPr>
                </pic:pic>
              </a:graphicData>
            </a:graphic>
          </wp:inline>
        </w:drawing>
      </w:r>
      <w:r>
        <w:t>, (3)</w:t>
      </w:r>
    </w:p>
    <w:p w:rsidR="00F46B1B" w:rsidRDefault="00F46B1B">
      <w:pPr>
        <w:pStyle w:val="ConsPlusNormal"/>
        <w:ind w:firstLine="540"/>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9"/>
        </w:rPr>
        <w:drawing>
          <wp:inline distT="0" distB="0" distL="0" distR="0">
            <wp:extent cx="490855" cy="265430"/>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3" cstate="print">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F46B1B" w:rsidRDefault="00F46B1B">
      <w:pPr>
        <w:pStyle w:val="ConsPlusNormal"/>
        <w:spacing w:before="220"/>
        <w:ind w:firstLine="540"/>
        <w:jc w:val="both"/>
      </w:pPr>
      <w:r>
        <w:rPr>
          <w:noProof/>
          <w:position w:val="-8"/>
        </w:rPr>
        <w:drawing>
          <wp:inline distT="0" distB="0" distL="0" distR="0">
            <wp:extent cx="232410" cy="248920"/>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4" cstate="print">
                      <a:extLst>
                        <a:ext uri="{28A0092B-C50C-407E-A947-70E740481C1C}">
                          <a14:useLocalDpi xmlns:a14="http://schemas.microsoft.com/office/drawing/2010/main" val="0"/>
                        </a:ext>
                      </a:extLst>
                    </a:blip>
                    <a:srcRect/>
                    <a:stretch>
                      <a:fillRect/>
                    </a:stretch>
                  </pic:blipFill>
                  <pic:spPr bwMode="auto">
                    <a:xfrm>
                      <a:off x="0" y="0"/>
                      <a:ext cx="232410" cy="24892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F46B1B" w:rsidRDefault="00F46B1B">
      <w:pPr>
        <w:pStyle w:val="ConsPlusNormal"/>
        <w:spacing w:before="220"/>
        <w:ind w:firstLine="540"/>
        <w:jc w:val="both"/>
      </w:pPr>
      <w:r>
        <w:rPr>
          <w:noProof/>
          <w:position w:val="-9"/>
        </w:rPr>
        <w:drawing>
          <wp:inline distT="0" distB="0" distL="0" distR="0">
            <wp:extent cx="544830" cy="265430"/>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5"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F46B1B" w:rsidRDefault="00F46B1B">
      <w:pPr>
        <w:pStyle w:val="ConsPlusNormal"/>
        <w:spacing w:before="220"/>
        <w:ind w:firstLine="540"/>
        <w:jc w:val="both"/>
      </w:pPr>
      <w:r>
        <w:rPr>
          <w:noProof/>
          <w:position w:val="-9"/>
        </w:rPr>
        <w:drawing>
          <wp:inline distT="0" distB="0" distL="0" distR="0">
            <wp:extent cx="931545" cy="265430"/>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6" cstate="print">
                      <a:extLst>
                        <a:ext uri="{28A0092B-C50C-407E-A947-70E740481C1C}">
                          <a14:useLocalDpi xmlns:a14="http://schemas.microsoft.com/office/drawing/2010/main" val="0"/>
                        </a:ext>
                      </a:extLst>
                    </a:blip>
                    <a:srcRect/>
                    <a:stretch>
                      <a:fillRect/>
                    </a:stretch>
                  </pic:blipFill>
                  <pic:spPr bwMode="auto">
                    <a:xfrm>
                      <a:off x="0" y="0"/>
                      <a:ext cx="931545" cy="265430"/>
                    </a:xfrm>
                    <a:prstGeom prst="rect">
                      <a:avLst/>
                    </a:prstGeom>
                    <a:noFill/>
                    <a:ln>
                      <a:noFill/>
                    </a:ln>
                  </pic:spPr>
                </pic:pic>
              </a:graphicData>
            </a:graphic>
          </wp:inline>
        </w:drawing>
      </w:r>
      <w:r>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F46B1B" w:rsidRDefault="00F46B1B">
      <w:pPr>
        <w:pStyle w:val="ConsPlusNormal"/>
        <w:spacing w:before="220"/>
        <w:ind w:firstLine="540"/>
        <w:jc w:val="both"/>
      </w:pPr>
      <w: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F46B1B" w:rsidRDefault="00F46B1B">
      <w:pPr>
        <w:pStyle w:val="ConsPlusNormal"/>
        <w:ind w:firstLine="540"/>
        <w:jc w:val="both"/>
      </w:pPr>
    </w:p>
    <w:p w:rsidR="00F46B1B" w:rsidRDefault="00F46B1B">
      <w:pPr>
        <w:pStyle w:val="ConsPlusNormal"/>
        <w:jc w:val="center"/>
      </w:pPr>
      <w:r>
        <w:rPr>
          <w:noProof/>
          <w:position w:val="-67"/>
        </w:rPr>
        <w:drawing>
          <wp:inline distT="0" distB="0" distL="0" distR="0">
            <wp:extent cx="5126990" cy="99758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7" cstate="print">
                      <a:extLst>
                        <a:ext uri="{28A0092B-C50C-407E-A947-70E740481C1C}">
                          <a14:useLocalDpi xmlns:a14="http://schemas.microsoft.com/office/drawing/2010/main" val="0"/>
                        </a:ext>
                      </a:extLst>
                    </a:blip>
                    <a:srcRect/>
                    <a:stretch>
                      <a:fillRect/>
                    </a:stretch>
                  </pic:blipFill>
                  <pic:spPr bwMode="auto">
                    <a:xfrm>
                      <a:off x="0" y="0"/>
                      <a:ext cx="5126990" cy="997585"/>
                    </a:xfrm>
                    <a:prstGeom prst="rect">
                      <a:avLst/>
                    </a:prstGeom>
                    <a:noFill/>
                    <a:ln>
                      <a:noFill/>
                    </a:ln>
                  </pic:spPr>
                </pic:pic>
              </a:graphicData>
            </a:graphic>
          </wp:inline>
        </w:drawing>
      </w:r>
      <w:r>
        <w:t xml:space="preserve"> (4)</w:t>
      </w:r>
    </w:p>
    <w:p w:rsidR="00F46B1B" w:rsidRDefault="00F46B1B">
      <w:pPr>
        <w:pStyle w:val="ConsPlusNormal"/>
        <w:ind w:firstLine="540"/>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419100" cy="281940"/>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8"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F46B1B" w:rsidRDefault="00F46B1B">
      <w:pPr>
        <w:pStyle w:val="ConsPlusNormal"/>
        <w:spacing w:before="220"/>
        <w:ind w:firstLine="540"/>
        <w:jc w:val="both"/>
      </w:pPr>
      <w:r>
        <w:rPr>
          <w:noProof/>
          <w:position w:val="-11"/>
        </w:rPr>
        <w:drawing>
          <wp:inline distT="0" distB="0" distL="0" distR="0">
            <wp:extent cx="419100" cy="281940"/>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9"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величина мощности, соответствующей покупке электрической энергии </w:t>
      </w:r>
      <w:r>
        <w:lastRenderedPageBreak/>
        <w:t>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F46B1B" w:rsidRDefault="00F46B1B">
      <w:pPr>
        <w:pStyle w:val="ConsPlusNormal"/>
        <w:spacing w:before="220"/>
        <w:ind w:firstLine="540"/>
        <w:jc w:val="both"/>
      </w:pPr>
      <w:r>
        <w:rPr>
          <w:noProof/>
          <w:position w:val="-11"/>
        </w:rPr>
        <w:drawing>
          <wp:inline distT="0" distB="0" distL="0" distR="0">
            <wp:extent cx="461010" cy="281940"/>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0"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F46B1B" w:rsidRDefault="00F46B1B">
      <w:pPr>
        <w:pStyle w:val="ConsPlusNormal"/>
        <w:spacing w:before="220"/>
        <w:ind w:firstLine="540"/>
        <w:jc w:val="both"/>
      </w:pPr>
      <w:r>
        <w:rPr>
          <w:noProof/>
          <w:position w:val="-9"/>
        </w:rPr>
        <w:drawing>
          <wp:inline distT="0" distB="0" distL="0" distR="0">
            <wp:extent cx="669925" cy="265430"/>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1" cstate="print">
                      <a:extLst>
                        <a:ext uri="{28A0092B-C50C-407E-A947-70E740481C1C}">
                          <a14:useLocalDpi xmlns:a14="http://schemas.microsoft.com/office/drawing/2010/main" val="0"/>
                        </a:ext>
                      </a:extLst>
                    </a:blip>
                    <a:srcRect/>
                    <a:stretch>
                      <a:fillRect/>
                    </a:stretch>
                  </pic:blipFill>
                  <pic:spPr bwMode="auto">
                    <a:xfrm>
                      <a:off x="0" y="0"/>
                      <a:ext cx="669925" cy="265430"/>
                    </a:xfrm>
                    <a:prstGeom prst="rect">
                      <a:avLst/>
                    </a:prstGeom>
                    <a:noFill/>
                    <a:ln>
                      <a:noFill/>
                    </a:ln>
                  </pic:spPr>
                </pic:pic>
              </a:graphicData>
            </a:graphic>
          </wp:inline>
        </w:drawing>
      </w:r>
      <w: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F46B1B" w:rsidRDefault="00F46B1B">
      <w:pPr>
        <w:pStyle w:val="ConsPlusNormal"/>
        <w:spacing w:before="220"/>
        <w:ind w:firstLine="540"/>
        <w:jc w:val="both"/>
      </w:pPr>
      <w:r>
        <w:rPr>
          <w:noProof/>
          <w:position w:val="-11"/>
        </w:rPr>
        <w:drawing>
          <wp:inline distT="0" distB="0" distL="0" distR="0">
            <wp:extent cx="419100" cy="281940"/>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2"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F46B1B" w:rsidRDefault="00F46B1B">
      <w:pPr>
        <w:pStyle w:val="ConsPlusNormal"/>
        <w:spacing w:before="220"/>
        <w:ind w:firstLine="540"/>
        <w:jc w:val="both"/>
      </w:pPr>
      <w:r>
        <w:rPr>
          <w:noProof/>
          <w:position w:val="-11"/>
        </w:rPr>
        <w:drawing>
          <wp:inline distT="0" distB="0" distL="0" distR="0">
            <wp:extent cx="461010" cy="281940"/>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3"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rsidR="00F46B1B" w:rsidRDefault="00F46B1B">
      <w:pPr>
        <w:pStyle w:val="ConsPlusNormal"/>
        <w:spacing w:before="220"/>
        <w:ind w:firstLine="540"/>
        <w:jc w:val="both"/>
      </w:pPr>
      <w:r>
        <w:rPr>
          <w:noProof/>
          <w:position w:val="-9"/>
        </w:rPr>
        <w:drawing>
          <wp:inline distT="0" distB="0" distL="0" distR="0">
            <wp:extent cx="544830" cy="265430"/>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4"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F46B1B" w:rsidRDefault="00F46B1B">
      <w:pPr>
        <w:pStyle w:val="ConsPlusNormal"/>
        <w:spacing w:before="220"/>
        <w:ind w:firstLine="540"/>
        <w:jc w:val="both"/>
      </w:pPr>
      <w:r>
        <w:rPr>
          <w:noProof/>
          <w:position w:val="-9"/>
        </w:rPr>
        <w:drawing>
          <wp:inline distT="0" distB="0" distL="0" distR="0">
            <wp:extent cx="732790" cy="265430"/>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5" cstate="print">
                      <a:extLst>
                        <a:ext uri="{28A0092B-C50C-407E-A947-70E740481C1C}">
                          <a14:useLocalDpi xmlns:a14="http://schemas.microsoft.com/office/drawing/2010/main" val="0"/>
                        </a:ext>
                      </a:extLst>
                    </a:blip>
                    <a:srcRect/>
                    <a:stretch>
                      <a:fillRect/>
                    </a:stretch>
                  </pic:blipFill>
                  <pic:spPr bwMode="auto">
                    <a:xfrm>
                      <a:off x="0" y="0"/>
                      <a:ext cx="732790" cy="265430"/>
                    </a:xfrm>
                    <a:prstGeom prst="rect">
                      <a:avLst/>
                    </a:prstGeom>
                    <a:noFill/>
                    <a:ln>
                      <a:noFill/>
                    </a:ln>
                  </pic:spPr>
                </pic:pic>
              </a:graphicData>
            </a:graphic>
          </wp:inline>
        </w:drawing>
      </w:r>
      <w: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F46B1B" w:rsidRDefault="00F46B1B">
      <w:pPr>
        <w:pStyle w:val="ConsPlusNormal"/>
        <w:spacing w:before="220"/>
        <w:ind w:firstLine="540"/>
        <w:jc w:val="both"/>
      </w:pPr>
      <w: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F46B1B" w:rsidRDefault="00F46B1B">
      <w:pPr>
        <w:pStyle w:val="ConsPlusNormal"/>
        <w:ind w:firstLine="540"/>
        <w:jc w:val="both"/>
      </w:pPr>
    </w:p>
    <w:p w:rsidR="00F46B1B" w:rsidRDefault="00F46B1B">
      <w:pPr>
        <w:pStyle w:val="ConsPlusNormal"/>
        <w:jc w:val="center"/>
      </w:pPr>
      <w:r>
        <w:rPr>
          <w:noProof/>
          <w:position w:val="-18"/>
        </w:rPr>
        <w:drawing>
          <wp:inline distT="0" distB="0" distL="0" distR="0">
            <wp:extent cx="1605915" cy="377190"/>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6" cstate="print">
                      <a:extLst>
                        <a:ext uri="{28A0092B-C50C-407E-A947-70E740481C1C}">
                          <a14:useLocalDpi xmlns:a14="http://schemas.microsoft.com/office/drawing/2010/main" val="0"/>
                        </a:ext>
                      </a:extLst>
                    </a:blip>
                    <a:srcRect/>
                    <a:stretch>
                      <a:fillRect/>
                    </a:stretch>
                  </pic:blipFill>
                  <pic:spPr bwMode="auto">
                    <a:xfrm>
                      <a:off x="0" y="0"/>
                      <a:ext cx="1605915" cy="377190"/>
                    </a:xfrm>
                    <a:prstGeom prst="rect">
                      <a:avLst/>
                    </a:prstGeom>
                    <a:noFill/>
                    <a:ln>
                      <a:noFill/>
                    </a:ln>
                  </pic:spPr>
                </pic:pic>
              </a:graphicData>
            </a:graphic>
          </wp:inline>
        </w:drawing>
      </w:r>
      <w:r>
        <w:t>, (5)</w:t>
      </w:r>
    </w:p>
    <w:p w:rsidR="00F46B1B" w:rsidRDefault="00F46B1B">
      <w:pPr>
        <w:pStyle w:val="ConsPlusNormal"/>
        <w:ind w:firstLine="540"/>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lastRenderedPageBreak/>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F46B1B" w:rsidRDefault="00F46B1B">
      <w:pPr>
        <w:pStyle w:val="ConsPlusNormal"/>
        <w:spacing w:before="220"/>
        <w:ind w:firstLine="540"/>
        <w:jc w:val="both"/>
      </w:pPr>
      <w:r>
        <w:rPr>
          <w:noProof/>
          <w:position w:val="-11"/>
        </w:rPr>
        <w:drawing>
          <wp:inline distT="0" distB="0" distL="0" distR="0">
            <wp:extent cx="461010" cy="281940"/>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7"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F46B1B" w:rsidRDefault="00F46B1B">
      <w:pPr>
        <w:pStyle w:val="ConsPlusNormal"/>
        <w:spacing w:before="220"/>
        <w:ind w:firstLine="540"/>
        <w:jc w:val="both"/>
      </w:pPr>
      <w:r>
        <w:rPr>
          <w:noProof/>
          <w:position w:val="-9"/>
        </w:rPr>
        <w:drawing>
          <wp:inline distT="0" distB="0" distL="0" distR="0">
            <wp:extent cx="304800" cy="265430"/>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8" cstate="print">
                      <a:extLst>
                        <a:ext uri="{28A0092B-C50C-407E-A947-70E740481C1C}">
                          <a14:useLocalDpi xmlns:a14="http://schemas.microsoft.com/office/drawing/2010/main" val="0"/>
                        </a:ext>
                      </a:extLst>
                    </a:blip>
                    <a:srcRect/>
                    <a:stretch>
                      <a:fillRect/>
                    </a:stretch>
                  </pic:blipFill>
                  <pic:spPr bwMode="auto">
                    <a:xfrm>
                      <a:off x="0" y="0"/>
                      <a:ext cx="304800" cy="265430"/>
                    </a:xfrm>
                    <a:prstGeom prst="rect">
                      <a:avLst/>
                    </a:prstGeom>
                    <a:noFill/>
                    <a:ln>
                      <a:noFill/>
                    </a:ln>
                  </pic:spPr>
                </pic:pic>
              </a:graphicData>
            </a:graphic>
          </wp:inline>
        </w:drawing>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F46B1B" w:rsidRDefault="00F46B1B">
      <w:pPr>
        <w:pStyle w:val="ConsPlusNormal"/>
        <w:spacing w:before="220"/>
        <w:ind w:firstLine="540"/>
        <w:jc w:val="both"/>
      </w:pPr>
      <w: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F46B1B" w:rsidRDefault="00F46B1B">
      <w:pPr>
        <w:pStyle w:val="ConsPlusNormal"/>
        <w:ind w:firstLine="540"/>
        <w:jc w:val="both"/>
      </w:pPr>
    </w:p>
    <w:p w:rsidR="00F46B1B" w:rsidRDefault="00F46B1B">
      <w:pPr>
        <w:pStyle w:val="ConsPlusNormal"/>
        <w:jc w:val="center"/>
      </w:pPr>
      <w:r>
        <w:rPr>
          <w:noProof/>
          <w:position w:val="-15"/>
        </w:rPr>
        <w:drawing>
          <wp:inline distT="0" distB="0" distL="0" distR="0">
            <wp:extent cx="3939540" cy="33845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9" cstate="print">
                      <a:extLst>
                        <a:ext uri="{28A0092B-C50C-407E-A947-70E740481C1C}">
                          <a14:useLocalDpi xmlns:a14="http://schemas.microsoft.com/office/drawing/2010/main" val="0"/>
                        </a:ext>
                      </a:extLst>
                    </a:blip>
                    <a:srcRect/>
                    <a:stretch>
                      <a:fillRect/>
                    </a:stretch>
                  </pic:blipFill>
                  <pic:spPr bwMode="auto">
                    <a:xfrm>
                      <a:off x="0" y="0"/>
                      <a:ext cx="3939540" cy="338455"/>
                    </a:xfrm>
                    <a:prstGeom prst="rect">
                      <a:avLst/>
                    </a:prstGeom>
                    <a:noFill/>
                    <a:ln>
                      <a:noFill/>
                    </a:ln>
                  </pic:spPr>
                </pic:pic>
              </a:graphicData>
            </a:graphic>
          </wp:inline>
        </w:drawing>
      </w:r>
      <w:r>
        <w:t>, (6)</w:t>
      </w:r>
    </w:p>
    <w:p w:rsidR="00F46B1B" w:rsidRDefault="00F46B1B">
      <w:pPr>
        <w:pStyle w:val="ConsPlusNormal"/>
        <w:ind w:firstLine="540"/>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9"/>
        </w:rPr>
        <w:drawing>
          <wp:inline distT="0" distB="0" distL="0" distR="0">
            <wp:extent cx="441960" cy="265430"/>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0" cstate="print">
                      <a:extLst>
                        <a:ext uri="{28A0092B-C50C-407E-A947-70E740481C1C}">
                          <a14:useLocalDpi xmlns:a14="http://schemas.microsoft.com/office/drawing/2010/main" val="0"/>
                        </a:ext>
                      </a:extLst>
                    </a:blip>
                    <a:srcRect/>
                    <a:stretch>
                      <a:fillRect/>
                    </a:stretch>
                  </pic:blipFill>
                  <pic:spPr bwMode="auto">
                    <a:xfrm>
                      <a:off x="0" y="0"/>
                      <a:ext cx="441960" cy="265430"/>
                    </a:xfrm>
                    <a:prstGeom prst="rect">
                      <a:avLst/>
                    </a:prstGeom>
                    <a:noFill/>
                    <a:ln>
                      <a:noFill/>
                    </a:ln>
                  </pic:spPr>
                </pic:pic>
              </a:graphicData>
            </a:graphic>
          </wp:inline>
        </w:drawing>
      </w:r>
      <w: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F46B1B" w:rsidRDefault="00F46B1B">
      <w:pPr>
        <w:pStyle w:val="ConsPlusNormal"/>
        <w:spacing w:before="220"/>
        <w:ind w:firstLine="540"/>
        <w:jc w:val="both"/>
      </w:pPr>
      <w:r>
        <w:rPr>
          <w:noProof/>
          <w:position w:val="-9"/>
        </w:rPr>
        <w:drawing>
          <wp:inline distT="0" distB="0" distL="0" distR="0">
            <wp:extent cx="490855" cy="265430"/>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1" cstate="print">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F46B1B" w:rsidRDefault="00F46B1B">
      <w:pPr>
        <w:pStyle w:val="ConsPlusNormal"/>
        <w:spacing w:before="220"/>
        <w:ind w:firstLine="540"/>
        <w:jc w:val="both"/>
      </w:pPr>
      <w:r>
        <w:rPr>
          <w:noProof/>
          <w:position w:val="-8"/>
        </w:rPr>
        <w:drawing>
          <wp:inline distT="0" distB="0" distL="0" distR="0">
            <wp:extent cx="232410" cy="248920"/>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2" cstate="print">
                      <a:extLst>
                        <a:ext uri="{28A0092B-C50C-407E-A947-70E740481C1C}">
                          <a14:useLocalDpi xmlns:a14="http://schemas.microsoft.com/office/drawing/2010/main" val="0"/>
                        </a:ext>
                      </a:extLst>
                    </a:blip>
                    <a:srcRect/>
                    <a:stretch>
                      <a:fillRect/>
                    </a:stretch>
                  </pic:blipFill>
                  <pic:spPr bwMode="auto">
                    <a:xfrm>
                      <a:off x="0" y="0"/>
                      <a:ext cx="232410" cy="24892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F46B1B" w:rsidRDefault="00F46B1B">
      <w:pPr>
        <w:pStyle w:val="ConsPlusNormal"/>
        <w:spacing w:before="220"/>
        <w:ind w:firstLine="540"/>
        <w:jc w:val="both"/>
      </w:pPr>
      <w:r>
        <w:rPr>
          <w:noProof/>
          <w:position w:val="-9"/>
        </w:rPr>
        <w:drawing>
          <wp:inline distT="0" distB="0" distL="0" distR="0">
            <wp:extent cx="544830" cy="265430"/>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3"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F46B1B" w:rsidRDefault="00F46B1B">
      <w:pPr>
        <w:pStyle w:val="ConsPlusNormal"/>
        <w:spacing w:before="220"/>
        <w:ind w:firstLine="540"/>
        <w:jc w:val="both"/>
      </w:pPr>
      <w: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F46B1B" w:rsidRDefault="00F46B1B">
      <w:pPr>
        <w:pStyle w:val="ConsPlusNormal"/>
        <w:ind w:firstLine="540"/>
        <w:jc w:val="both"/>
      </w:pPr>
    </w:p>
    <w:p w:rsidR="00F46B1B" w:rsidRDefault="00F46B1B">
      <w:pPr>
        <w:pStyle w:val="ConsPlusNormal"/>
        <w:jc w:val="center"/>
      </w:pPr>
      <w:r>
        <w:rPr>
          <w:noProof/>
          <w:position w:val="-38"/>
        </w:rPr>
        <w:drawing>
          <wp:inline distT="0" distB="0" distL="0" distR="0">
            <wp:extent cx="4330700" cy="628650"/>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4" cstate="print">
                      <a:extLst>
                        <a:ext uri="{28A0092B-C50C-407E-A947-70E740481C1C}">
                          <a14:useLocalDpi xmlns:a14="http://schemas.microsoft.com/office/drawing/2010/main" val="0"/>
                        </a:ext>
                      </a:extLst>
                    </a:blip>
                    <a:srcRect/>
                    <a:stretch>
                      <a:fillRect/>
                    </a:stretch>
                  </pic:blipFill>
                  <pic:spPr bwMode="auto">
                    <a:xfrm>
                      <a:off x="0" y="0"/>
                      <a:ext cx="4330700" cy="628650"/>
                    </a:xfrm>
                    <a:prstGeom prst="rect">
                      <a:avLst/>
                    </a:prstGeom>
                    <a:noFill/>
                    <a:ln>
                      <a:noFill/>
                    </a:ln>
                  </pic:spPr>
                </pic:pic>
              </a:graphicData>
            </a:graphic>
          </wp:inline>
        </w:drawing>
      </w:r>
      <w:r>
        <w:t>, (7)</w:t>
      </w:r>
    </w:p>
    <w:p w:rsidR="00F46B1B" w:rsidRDefault="00F46B1B">
      <w:pPr>
        <w:pStyle w:val="ConsPlusNormal"/>
        <w:ind w:firstLine="540"/>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t>M - множество всех расчетных периодов (t) с апреля 2012 г. до периода (m-1) включительно;</w:t>
      </w:r>
    </w:p>
    <w:p w:rsidR="00F46B1B" w:rsidRDefault="00F46B1B">
      <w:pPr>
        <w:pStyle w:val="ConsPlusNormal"/>
        <w:spacing w:before="220"/>
        <w:ind w:firstLine="540"/>
        <w:jc w:val="both"/>
      </w:pPr>
      <w:r>
        <w:rPr>
          <w:noProof/>
          <w:position w:val="-9"/>
        </w:rPr>
        <w:drawing>
          <wp:inline distT="0" distB="0" distL="0" distR="0">
            <wp:extent cx="1106170" cy="265430"/>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5" cstate="print">
                      <a:extLst>
                        <a:ext uri="{28A0092B-C50C-407E-A947-70E740481C1C}">
                          <a14:useLocalDpi xmlns:a14="http://schemas.microsoft.com/office/drawing/2010/main" val="0"/>
                        </a:ext>
                      </a:extLst>
                    </a:blip>
                    <a:srcRect/>
                    <a:stretch>
                      <a:fillRect/>
                    </a:stretch>
                  </pic:blipFill>
                  <pic:spPr bwMode="auto">
                    <a:xfrm>
                      <a:off x="0" y="0"/>
                      <a:ext cx="1106170"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F46B1B" w:rsidRDefault="00F46B1B">
      <w:pPr>
        <w:pStyle w:val="ConsPlusNormal"/>
        <w:spacing w:before="220"/>
        <w:ind w:firstLine="540"/>
        <w:jc w:val="both"/>
      </w:pPr>
      <w:r>
        <w:rPr>
          <w:noProof/>
          <w:position w:val="-9"/>
        </w:rPr>
        <w:drawing>
          <wp:inline distT="0" distB="0" distL="0" distR="0">
            <wp:extent cx="957580" cy="265430"/>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6" cstate="print">
                      <a:extLst>
                        <a:ext uri="{28A0092B-C50C-407E-A947-70E740481C1C}">
                          <a14:useLocalDpi xmlns:a14="http://schemas.microsoft.com/office/drawing/2010/main" val="0"/>
                        </a:ext>
                      </a:extLst>
                    </a:blip>
                    <a:srcRect/>
                    <a:stretch>
                      <a:fillRect/>
                    </a:stretch>
                  </pic:blipFill>
                  <pic:spPr bwMode="auto">
                    <a:xfrm>
                      <a:off x="0" y="0"/>
                      <a:ext cx="957580" cy="265430"/>
                    </a:xfrm>
                    <a:prstGeom prst="rect">
                      <a:avLst/>
                    </a:prstGeom>
                    <a:noFill/>
                    <a:ln>
                      <a:noFill/>
                    </a:ln>
                  </pic:spPr>
                </pic:pic>
              </a:graphicData>
            </a:graphic>
          </wp:inline>
        </w:drawing>
      </w:r>
      <w: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F46B1B" w:rsidRDefault="00F46B1B">
      <w:pPr>
        <w:pStyle w:val="ConsPlusNormal"/>
        <w:spacing w:before="220"/>
        <w:ind w:firstLine="540"/>
        <w:jc w:val="both"/>
      </w:pPr>
      <w:r>
        <w:rPr>
          <w:noProof/>
          <w:position w:val="-9"/>
        </w:rPr>
        <w:drawing>
          <wp:inline distT="0" distB="0" distL="0" distR="0">
            <wp:extent cx="626745" cy="265430"/>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7" cstate="print">
                      <a:extLst>
                        <a:ext uri="{28A0092B-C50C-407E-A947-70E740481C1C}">
                          <a14:useLocalDpi xmlns:a14="http://schemas.microsoft.com/office/drawing/2010/main" val="0"/>
                        </a:ext>
                      </a:extLst>
                    </a:blip>
                    <a:srcRect/>
                    <a:stretch>
                      <a:fillRect/>
                    </a:stretch>
                  </pic:blipFill>
                  <pic:spPr bwMode="auto">
                    <a:xfrm>
                      <a:off x="0" y="0"/>
                      <a:ext cx="626745"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F46B1B" w:rsidRDefault="00F46B1B">
      <w:pPr>
        <w:pStyle w:val="ConsPlusNormal"/>
        <w:spacing w:before="220"/>
        <w:ind w:firstLine="540"/>
        <w:jc w:val="both"/>
      </w:pPr>
      <w:r>
        <w:rPr>
          <w:noProof/>
          <w:position w:val="-9"/>
        </w:rPr>
        <w:drawing>
          <wp:inline distT="0" distB="0" distL="0" distR="0">
            <wp:extent cx="461010" cy="265430"/>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8" cstate="print">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rsidR="00F46B1B" w:rsidRDefault="00F46B1B">
      <w:pPr>
        <w:pStyle w:val="ConsPlusNormal"/>
        <w:spacing w:before="220"/>
        <w:ind w:firstLine="540"/>
        <w:jc w:val="both"/>
      </w:pPr>
      <w:r>
        <w:rPr>
          <w:noProof/>
          <w:position w:val="-9"/>
        </w:rPr>
        <w:drawing>
          <wp:inline distT="0" distB="0" distL="0" distR="0">
            <wp:extent cx="461010" cy="265430"/>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9" cstate="print">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F46B1B" w:rsidRDefault="00F46B1B">
      <w:pPr>
        <w:pStyle w:val="ConsPlusNormal"/>
        <w:spacing w:before="220"/>
        <w:ind w:firstLine="540"/>
        <w:jc w:val="both"/>
      </w:pPr>
      <w: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F46B1B" w:rsidRDefault="00F46B1B">
      <w:pPr>
        <w:pStyle w:val="ConsPlusNormal"/>
        <w:ind w:firstLine="540"/>
        <w:jc w:val="both"/>
      </w:pPr>
    </w:p>
    <w:p w:rsidR="00F46B1B" w:rsidRDefault="00F46B1B">
      <w:pPr>
        <w:pStyle w:val="ConsPlusNormal"/>
        <w:jc w:val="center"/>
      </w:pPr>
      <w:r>
        <w:rPr>
          <w:noProof/>
          <w:position w:val="-9"/>
        </w:rPr>
        <w:drawing>
          <wp:inline distT="0" distB="0" distL="0" distR="0">
            <wp:extent cx="3171190" cy="265430"/>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0" cstate="print">
                      <a:extLst>
                        <a:ext uri="{28A0092B-C50C-407E-A947-70E740481C1C}">
                          <a14:useLocalDpi xmlns:a14="http://schemas.microsoft.com/office/drawing/2010/main" val="0"/>
                        </a:ext>
                      </a:extLst>
                    </a:blip>
                    <a:srcRect/>
                    <a:stretch>
                      <a:fillRect/>
                    </a:stretch>
                  </pic:blipFill>
                  <pic:spPr bwMode="auto">
                    <a:xfrm>
                      <a:off x="0" y="0"/>
                      <a:ext cx="3171190" cy="265430"/>
                    </a:xfrm>
                    <a:prstGeom prst="rect">
                      <a:avLst/>
                    </a:prstGeom>
                    <a:noFill/>
                    <a:ln>
                      <a:noFill/>
                    </a:ln>
                  </pic:spPr>
                </pic:pic>
              </a:graphicData>
            </a:graphic>
          </wp:inline>
        </w:drawing>
      </w:r>
      <w:r>
        <w:t>, (8)</w:t>
      </w:r>
    </w:p>
    <w:p w:rsidR="00F46B1B" w:rsidRDefault="00F46B1B">
      <w:pPr>
        <w:pStyle w:val="ConsPlusNormal"/>
        <w:ind w:firstLine="540"/>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9"/>
        </w:rPr>
        <w:drawing>
          <wp:inline distT="0" distB="0" distL="0" distR="0">
            <wp:extent cx="490855" cy="265430"/>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1" cstate="print">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F46B1B" w:rsidRDefault="00F46B1B">
      <w:pPr>
        <w:pStyle w:val="ConsPlusNormal"/>
        <w:spacing w:before="220"/>
        <w:ind w:firstLine="540"/>
        <w:jc w:val="both"/>
      </w:pPr>
      <w:r>
        <w:rPr>
          <w:noProof/>
          <w:position w:val="-9"/>
        </w:rPr>
        <w:drawing>
          <wp:inline distT="0" distB="0" distL="0" distR="0">
            <wp:extent cx="628650" cy="265430"/>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2" cstate="print">
                      <a:extLst>
                        <a:ext uri="{28A0092B-C50C-407E-A947-70E740481C1C}">
                          <a14:useLocalDpi xmlns:a14="http://schemas.microsoft.com/office/drawing/2010/main" val="0"/>
                        </a:ext>
                      </a:extLst>
                    </a:blip>
                    <a:srcRect/>
                    <a:stretch>
                      <a:fillRect/>
                    </a:stretch>
                  </pic:blipFill>
                  <pic:spPr bwMode="auto">
                    <a:xfrm>
                      <a:off x="0" y="0"/>
                      <a:ext cx="628650" cy="26543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F46B1B" w:rsidRDefault="00F46B1B">
      <w:pPr>
        <w:pStyle w:val="ConsPlusNormal"/>
        <w:spacing w:before="220"/>
        <w:ind w:firstLine="540"/>
        <w:jc w:val="both"/>
      </w:pPr>
      <w:r>
        <w:rPr>
          <w:noProof/>
          <w:position w:val="-9"/>
        </w:rPr>
        <w:drawing>
          <wp:inline distT="0" distB="0" distL="0" distR="0">
            <wp:extent cx="544830" cy="265430"/>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3"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F46B1B" w:rsidRDefault="00F46B1B">
      <w:pPr>
        <w:pStyle w:val="ConsPlusNormal"/>
        <w:spacing w:before="220"/>
        <w:ind w:firstLine="540"/>
        <w:jc w:val="both"/>
      </w:pPr>
      <w:r>
        <w:lastRenderedPageBreak/>
        <w:t>5. Предельный уровень нерегулируемых цен для второй ценовой категории определяется гарантирующим поставщиком по формуле:</w:t>
      </w:r>
    </w:p>
    <w:p w:rsidR="00F46B1B" w:rsidRDefault="00F46B1B">
      <w:pPr>
        <w:pStyle w:val="ConsPlusNormal"/>
        <w:ind w:firstLine="540"/>
        <w:jc w:val="both"/>
      </w:pPr>
    </w:p>
    <w:p w:rsidR="00F46B1B" w:rsidRDefault="00F46B1B">
      <w:pPr>
        <w:pStyle w:val="ConsPlusNormal"/>
        <w:jc w:val="center"/>
      </w:pPr>
      <w:r>
        <w:rPr>
          <w:noProof/>
          <w:position w:val="-9"/>
        </w:rPr>
        <w:drawing>
          <wp:inline distT="0" distB="0" distL="0" distR="0">
            <wp:extent cx="2933700" cy="265430"/>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4" cstate="print">
                      <a:extLst>
                        <a:ext uri="{28A0092B-C50C-407E-A947-70E740481C1C}">
                          <a14:useLocalDpi xmlns:a14="http://schemas.microsoft.com/office/drawing/2010/main" val="0"/>
                        </a:ext>
                      </a:extLst>
                    </a:blip>
                    <a:srcRect/>
                    <a:stretch>
                      <a:fillRect/>
                    </a:stretch>
                  </pic:blipFill>
                  <pic:spPr bwMode="auto">
                    <a:xfrm>
                      <a:off x="0" y="0"/>
                      <a:ext cx="2933700" cy="265430"/>
                    </a:xfrm>
                    <a:prstGeom prst="rect">
                      <a:avLst/>
                    </a:prstGeom>
                    <a:noFill/>
                    <a:ln>
                      <a:noFill/>
                    </a:ln>
                  </pic:spPr>
                </pic:pic>
              </a:graphicData>
            </a:graphic>
          </wp:inline>
        </w:drawing>
      </w:r>
      <w:r>
        <w:t>, (9)</w:t>
      </w:r>
    </w:p>
    <w:p w:rsidR="00F46B1B" w:rsidRDefault="00F46B1B">
      <w:pPr>
        <w:pStyle w:val="ConsPlusNormal"/>
        <w:ind w:firstLine="540"/>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628650" cy="281940"/>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5" cstate="print">
                      <a:extLst>
                        <a:ext uri="{28A0092B-C50C-407E-A947-70E740481C1C}">
                          <a14:useLocalDpi xmlns:a14="http://schemas.microsoft.com/office/drawing/2010/main" val="0"/>
                        </a:ext>
                      </a:extLst>
                    </a:blip>
                    <a:srcRect/>
                    <a:stretch>
                      <a:fillRect/>
                    </a:stretch>
                  </pic:blipFill>
                  <pic:spPr bwMode="auto">
                    <a:xfrm>
                      <a:off x="0" y="0"/>
                      <a:ext cx="628650" cy="281940"/>
                    </a:xfrm>
                    <a:prstGeom prst="rect">
                      <a:avLst/>
                    </a:prstGeom>
                    <a:noFill/>
                    <a:ln>
                      <a:noFill/>
                    </a:ln>
                  </pic:spPr>
                </pic:pic>
              </a:graphicData>
            </a:graphic>
          </wp:inline>
        </w:drawing>
      </w:r>
      <w: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F46B1B" w:rsidRDefault="00F46B1B">
      <w:pPr>
        <w:pStyle w:val="ConsPlusNormal"/>
        <w:spacing w:before="220"/>
        <w:ind w:firstLine="540"/>
        <w:jc w:val="both"/>
      </w:pPr>
      <w:r>
        <w:rPr>
          <w:noProof/>
          <w:position w:val="-11"/>
        </w:rPr>
        <w:drawing>
          <wp:inline distT="0" distB="0" distL="0" distR="0">
            <wp:extent cx="626745" cy="281940"/>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6"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F46B1B" w:rsidRDefault="00F46B1B">
      <w:pPr>
        <w:pStyle w:val="ConsPlusNormal"/>
        <w:spacing w:before="220"/>
        <w:ind w:firstLine="540"/>
        <w:jc w:val="both"/>
      </w:pPr>
      <w:r>
        <w:rPr>
          <w:noProof/>
          <w:position w:val="-11"/>
        </w:rPr>
        <w:drawing>
          <wp:inline distT="0" distB="0" distL="0" distR="0">
            <wp:extent cx="377190" cy="281940"/>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7"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F46B1B" w:rsidRDefault="00F46B1B">
      <w:pPr>
        <w:pStyle w:val="ConsPlusNormal"/>
        <w:spacing w:before="220"/>
        <w:ind w:firstLine="540"/>
        <w:jc w:val="both"/>
      </w:pPr>
      <w:r>
        <w:rPr>
          <w:noProof/>
          <w:position w:val="-9"/>
        </w:rPr>
        <w:drawing>
          <wp:inline distT="0" distB="0" distL="0" distR="0">
            <wp:extent cx="338455" cy="265430"/>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8"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F46B1B" w:rsidRDefault="00F46B1B">
      <w:pPr>
        <w:pStyle w:val="ConsPlusNormal"/>
        <w:spacing w:before="220"/>
        <w:ind w:firstLine="540"/>
        <w:jc w:val="both"/>
      </w:pPr>
      <w:r>
        <w:rPr>
          <w:noProof/>
          <w:position w:val="-11"/>
        </w:rPr>
        <w:drawing>
          <wp:inline distT="0" distB="0" distL="0" distR="0">
            <wp:extent cx="492125" cy="281940"/>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9" cstate="print">
                      <a:extLst>
                        <a:ext uri="{28A0092B-C50C-407E-A947-70E740481C1C}">
                          <a14:useLocalDpi xmlns:a14="http://schemas.microsoft.com/office/drawing/2010/main" val="0"/>
                        </a:ext>
                      </a:extLst>
                    </a:blip>
                    <a:srcRect/>
                    <a:stretch>
                      <a:fillRect/>
                    </a:stretch>
                  </pic:blipFill>
                  <pic:spPr bwMode="auto">
                    <a:xfrm>
                      <a:off x="0" y="0"/>
                      <a:ext cx="492125"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2370">
        <w:r>
          <w:rPr>
            <w:color w:val="0000FF"/>
          </w:rPr>
          <w:t>Основами</w:t>
        </w:r>
      </w:hyperlink>
      <w:r>
        <w:t xml:space="preserve"> ценообразования в области регулируемых цен (тарифов) в электроэнергетике, рублей/МВт·ч.</w:t>
      </w:r>
    </w:p>
    <w:p w:rsidR="00F46B1B" w:rsidRDefault="00F46B1B">
      <w:pPr>
        <w:pStyle w:val="ConsPlusNormal"/>
        <w:spacing w:before="220"/>
        <w:ind w:firstLine="540"/>
        <w:jc w:val="both"/>
      </w:pPr>
      <w: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F46B1B" w:rsidRDefault="00F46B1B">
      <w:pPr>
        <w:pStyle w:val="ConsPlusNormal"/>
        <w:ind w:firstLine="540"/>
        <w:jc w:val="both"/>
      </w:pPr>
    </w:p>
    <w:p w:rsidR="00F46B1B" w:rsidRDefault="00F46B1B">
      <w:pPr>
        <w:pStyle w:val="ConsPlusNormal"/>
        <w:jc w:val="center"/>
      </w:pPr>
      <w:r>
        <w:rPr>
          <w:noProof/>
          <w:position w:val="-9"/>
        </w:rPr>
        <w:drawing>
          <wp:inline distT="0" distB="0" distL="0" distR="0">
            <wp:extent cx="2919730" cy="265430"/>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1" cstate="print">
                      <a:extLst>
                        <a:ext uri="{28A0092B-C50C-407E-A947-70E740481C1C}">
                          <a14:useLocalDpi xmlns:a14="http://schemas.microsoft.com/office/drawing/2010/main" val="0"/>
                        </a:ext>
                      </a:extLst>
                    </a:blip>
                    <a:srcRect/>
                    <a:stretch>
                      <a:fillRect/>
                    </a:stretch>
                  </pic:blipFill>
                  <pic:spPr bwMode="auto">
                    <a:xfrm>
                      <a:off x="0" y="0"/>
                      <a:ext cx="2919730" cy="265430"/>
                    </a:xfrm>
                    <a:prstGeom prst="rect">
                      <a:avLst/>
                    </a:prstGeom>
                    <a:noFill/>
                    <a:ln>
                      <a:noFill/>
                    </a:ln>
                  </pic:spPr>
                </pic:pic>
              </a:graphicData>
            </a:graphic>
          </wp:inline>
        </w:drawing>
      </w:r>
      <w:r>
        <w:t>, (10)</w:t>
      </w:r>
    </w:p>
    <w:p w:rsidR="00F46B1B" w:rsidRDefault="00F46B1B">
      <w:pPr>
        <w:pStyle w:val="ConsPlusNormal"/>
        <w:jc w:val="center"/>
      </w:pPr>
    </w:p>
    <w:p w:rsidR="00F46B1B" w:rsidRDefault="00F46B1B">
      <w:pPr>
        <w:pStyle w:val="ConsPlusNormal"/>
        <w:jc w:val="center"/>
      </w:pPr>
      <w:r>
        <w:rPr>
          <w:noProof/>
          <w:position w:val="-9"/>
        </w:rPr>
        <w:drawing>
          <wp:inline distT="0" distB="0" distL="0" distR="0">
            <wp:extent cx="1969770" cy="265430"/>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2" cstate="print">
                      <a:extLst>
                        <a:ext uri="{28A0092B-C50C-407E-A947-70E740481C1C}">
                          <a14:useLocalDpi xmlns:a14="http://schemas.microsoft.com/office/drawing/2010/main" val="0"/>
                        </a:ext>
                      </a:extLst>
                    </a:blip>
                    <a:srcRect/>
                    <a:stretch>
                      <a:fillRect/>
                    </a:stretch>
                  </pic:blipFill>
                  <pic:spPr bwMode="auto">
                    <a:xfrm>
                      <a:off x="0" y="0"/>
                      <a:ext cx="1969770" cy="265430"/>
                    </a:xfrm>
                    <a:prstGeom prst="rect">
                      <a:avLst/>
                    </a:prstGeom>
                    <a:noFill/>
                    <a:ln>
                      <a:noFill/>
                    </a:ln>
                  </pic:spPr>
                </pic:pic>
              </a:graphicData>
            </a:graphic>
          </wp:inline>
        </w:drawing>
      </w:r>
      <w:r>
        <w:t>, (11)</w:t>
      </w:r>
    </w:p>
    <w:p w:rsidR="00F46B1B" w:rsidRDefault="00F46B1B">
      <w:pPr>
        <w:pStyle w:val="ConsPlusNormal"/>
        <w:ind w:firstLine="540"/>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718820" cy="281940"/>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3" cstate="print">
                      <a:extLst>
                        <a:ext uri="{28A0092B-C50C-407E-A947-70E740481C1C}">
                          <a14:useLocalDpi xmlns:a14="http://schemas.microsoft.com/office/drawing/2010/main" val="0"/>
                        </a:ext>
                      </a:extLst>
                    </a:blip>
                    <a:srcRect/>
                    <a:stretch>
                      <a:fillRect/>
                    </a:stretch>
                  </pic:blipFill>
                  <pic:spPr bwMode="auto">
                    <a:xfrm>
                      <a:off x="0" y="0"/>
                      <a:ext cx="718820" cy="2819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F46B1B" w:rsidRDefault="00F46B1B">
      <w:pPr>
        <w:pStyle w:val="ConsPlusNormal"/>
        <w:spacing w:before="220"/>
        <w:ind w:firstLine="540"/>
        <w:jc w:val="both"/>
      </w:pPr>
      <w:r>
        <w:rPr>
          <w:noProof/>
          <w:position w:val="-11"/>
        </w:rPr>
        <w:lastRenderedPageBreak/>
        <w:drawing>
          <wp:inline distT="0" distB="0" distL="0" distR="0">
            <wp:extent cx="669290" cy="281940"/>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4" cstate="print">
                      <a:extLst>
                        <a:ext uri="{28A0092B-C50C-407E-A947-70E740481C1C}">
                          <a14:useLocalDpi xmlns:a14="http://schemas.microsoft.com/office/drawing/2010/main" val="0"/>
                        </a:ext>
                      </a:extLst>
                    </a:blip>
                    <a:srcRect/>
                    <a:stretch>
                      <a:fillRect/>
                    </a:stretch>
                  </pic:blipFill>
                  <pic:spPr bwMode="auto">
                    <a:xfrm>
                      <a:off x="0" y="0"/>
                      <a:ext cx="6692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F46B1B" w:rsidRDefault="00F46B1B">
      <w:pPr>
        <w:pStyle w:val="ConsPlusNormal"/>
        <w:spacing w:before="220"/>
        <w:ind w:firstLine="540"/>
        <w:jc w:val="both"/>
      </w:pPr>
      <w:r>
        <w:rPr>
          <w:noProof/>
          <w:position w:val="-11"/>
        </w:rPr>
        <w:drawing>
          <wp:inline distT="0" distB="0" distL="0" distR="0">
            <wp:extent cx="377190" cy="281940"/>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5"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F46B1B" w:rsidRDefault="00F46B1B">
      <w:pPr>
        <w:pStyle w:val="ConsPlusNormal"/>
        <w:spacing w:before="220"/>
        <w:ind w:firstLine="540"/>
        <w:jc w:val="both"/>
      </w:pPr>
      <w:r>
        <w:rPr>
          <w:noProof/>
          <w:position w:val="-9"/>
        </w:rPr>
        <w:drawing>
          <wp:inline distT="0" distB="0" distL="0" distR="0">
            <wp:extent cx="338455" cy="265430"/>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6"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F46B1B" w:rsidRDefault="00F46B1B">
      <w:pPr>
        <w:pStyle w:val="ConsPlusNormal"/>
        <w:spacing w:before="220"/>
        <w:ind w:firstLine="540"/>
        <w:jc w:val="both"/>
      </w:pPr>
      <w:r>
        <w:rPr>
          <w:noProof/>
          <w:position w:val="-11"/>
        </w:rPr>
        <w:drawing>
          <wp:inline distT="0" distB="0" distL="0" distR="0">
            <wp:extent cx="419100" cy="281940"/>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7"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2378">
        <w:r>
          <w:rPr>
            <w:color w:val="0000FF"/>
          </w:rPr>
          <w:t>Основами</w:t>
        </w:r>
      </w:hyperlink>
      <w:r>
        <w:t xml:space="preserve"> ценообразования в области регулируемых цен (тарифов) в электроэнергетике, рублей/МВт·ч;</w:t>
      </w:r>
    </w:p>
    <w:p w:rsidR="00F46B1B" w:rsidRDefault="00F46B1B">
      <w:pPr>
        <w:pStyle w:val="ConsPlusNormal"/>
        <w:spacing w:before="220"/>
        <w:ind w:firstLine="540"/>
        <w:jc w:val="both"/>
      </w:pPr>
      <w:r>
        <w:rPr>
          <w:noProof/>
          <w:position w:val="-11"/>
        </w:rPr>
        <w:drawing>
          <wp:inline distT="0" distB="0" distL="0" distR="0">
            <wp:extent cx="732790" cy="281940"/>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9"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F46B1B" w:rsidRDefault="00F46B1B">
      <w:pPr>
        <w:pStyle w:val="ConsPlusNormal"/>
        <w:spacing w:before="220"/>
        <w:ind w:firstLine="540"/>
        <w:jc w:val="both"/>
      </w:pPr>
      <w:r>
        <w:rPr>
          <w:noProof/>
          <w:position w:val="-9"/>
        </w:rPr>
        <w:drawing>
          <wp:inline distT="0" distB="0" distL="0" distR="0">
            <wp:extent cx="544830" cy="265430"/>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0"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F46B1B" w:rsidRDefault="00F46B1B">
      <w:pPr>
        <w:pStyle w:val="ConsPlusNormal"/>
        <w:spacing w:before="220"/>
        <w:ind w:firstLine="540"/>
        <w:jc w:val="both"/>
      </w:pPr>
      <w:r>
        <w:rPr>
          <w:noProof/>
          <w:position w:val="-11"/>
        </w:rPr>
        <w:drawing>
          <wp:inline distT="0" distB="0" distL="0" distR="0">
            <wp:extent cx="428625" cy="281940"/>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1" cstate="print">
                      <a:extLst>
                        <a:ext uri="{28A0092B-C50C-407E-A947-70E740481C1C}">
                          <a14:useLocalDpi xmlns:a14="http://schemas.microsoft.com/office/drawing/2010/main" val="0"/>
                        </a:ext>
                      </a:extLst>
                    </a:blip>
                    <a:srcRect/>
                    <a:stretch>
                      <a:fillRect/>
                    </a:stretch>
                  </pic:blipFill>
                  <pic:spPr bwMode="auto">
                    <a:xfrm>
                      <a:off x="0" y="0"/>
                      <a:ext cx="428625"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2382">
        <w:r>
          <w:rPr>
            <w:color w:val="0000FF"/>
          </w:rPr>
          <w:t>Основами</w:t>
        </w:r>
      </w:hyperlink>
      <w:r>
        <w:t xml:space="preserve"> ценообразования в области регулируемых цен (тарифов) в электроэнергетике, рублей/МВт.</w:t>
      </w:r>
    </w:p>
    <w:p w:rsidR="00F46B1B" w:rsidRDefault="00F46B1B">
      <w:pPr>
        <w:pStyle w:val="ConsPlusNormal"/>
        <w:spacing w:before="220"/>
        <w:ind w:firstLine="540"/>
        <w:jc w:val="both"/>
      </w:pPr>
      <w: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F46B1B" w:rsidRDefault="00F46B1B">
      <w:pPr>
        <w:pStyle w:val="ConsPlusNormal"/>
        <w:ind w:firstLine="540"/>
        <w:jc w:val="both"/>
      </w:pPr>
    </w:p>
    <w:p w:rsidR="00F46B1B" w:rsidRDefault="00F46B1B">
      <w:pPr>
        <w:pStyle w:val="ConsPlusNormal"/>
        <w:jc w:val="center"/>
      </w:pPr>
      <w:r>
        <w:rPr>
          <w:noProof/>
          <w:position w:val="-9"/>
        </w:rPr>
        <w:drawing>
          <wp:inline distT="0" distB="0" distL="0" distR="0">
            <wp:extent cx="3073400" cy="265430"/>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3" cstate="print">
                      <a:extLst>
                        <a:ext uri="{28A0092B-C50C-407E-A947-70E740481C1C}">
                          <a14:useLocalDpi xmlns:a14="http://schemas.microsoft.com/office/drawing/2010/main" val="0"/>
                        </a:ext>
                      </a:extLst>
                    </a:blip>
                    <a:srcRect/>
                    <a:stretch>
                      <a:fillRect/>
                    </a:stretch>
                  </pic:blipFill>
                  <pic:spPr bwMode="auto">
                    <a:xfrm>
                      <a:off x="0" y="0"/>
                      <a:ext cx="3073400" cy="265430"/>
                    </a:xfrm>
                    <a:prstGeom prst="rect">
                      <a:avLst/>
                    </a:prstGeom>
                    <a:noFill/>
                    <a:ln>
                      <a:noFill/>
                    </a:ln>
                  </pic:spPr>
                </pic:pic>
              </a:graphicData>
            </a:graphic>
          </wp:inline>
        </w:drawing>
      </w:r>
      <w:r>
        <w:t>, (12)</w:t>
      </w:r>
    </w:p>
    <w:p w:rsidR="00F46B1B" w:rsidRDefault="00F46B1B">
      <w:pPr>
        <w:pStyle w:val="ConsPlusNormal"/>
        <w:jc w:val="center"/>
      </w:pPr>
    </w:p>
    <w:p w:rsidR="00F46B1B" w:rsidRDefault="00F46B1B">
      <w:pPr>
        <w:pStyle w:val="ConsPlusNormal"/>
        <w:jc w:val="center"/>
      </w:pPr>
      <w:r>
        <w:rPr>
          <w:noProof/>
          <w:position w:val="-9"/>
        </w:rPr>
        <w:drawing>
          <wp:inline distT="0" distB="0" distL="0" distR="0">
            <wp:extent cx="1969770" cy="265430"/>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4" cstate="print">
                      <a:extLst>
                        <a:ext uri="{28A0092B-C50C-407E-A947-70E740481C1C}">
                          <a14:useLocalDpi xmlns:a14="http://schemas.microsoft.com/office/drawing/2010/main" val="0"/>
                        </a:ext>
                      </a:extLst>
                    </a:blip>
                    <a:srcRect/>
                    <a:stretch>
                      <a:fillRect/>
                    </a:stretch>
                  </pic:blipFill>
                  <pic:spPr bwMode="auto">
                    <a:xfrm>
                      <a:off x="0" y="0"/>
                      <a:ext cx="1969770" cy="265430"/>
                    </a:xfrm>
                    <a:prstGeom prst="rect">
                      <a:avLst/>
                    </a:prstGeom>
                    <a:noFill/>
                    <a:ln>
                      <a:noFill/>
                    </a:ln>
                  </pic:spPr>
                </pic:pic>
              </a:graphicData>
            </a:graphic>
          </wp:inline>
        </w:drawing>
      </w:r>
      <w:r>
        <w:t>, (13)</w:t>
      </w:r>
    </w:p>
    <w:p w:rsidR="00F46B1B" w:rsidRDefault="00F46B1B">
      <w:pPr>
        <w:pStyle w:val="ConsPlusNormal"/>
        <w:jc w:val="center"/>
      </w:pPr>
    </w:p>
    <w:p w:rsidR="00F46B1B" w:rsidRDefault="00F46B1B">
      <w:pPr>
        <w:pStyle w:val="ConsPlusNormal"/>
        <w:jc w:val="center"/>
      </w:pPr>
      <w:r>
        <w:rPr>
          <w:noProof/>
          <w:position w:val="-11"/>
        </w:rPr>
        <w:drawing>
          <wp:inline distT="0" distB="0" distL="0" distR="0">
            <wp:extent cx="1311275" cy="281940"/>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5" cstate="print">
                      <a:extLst>
                        <a:ext uri="{28A0092B-C50C-407E-A947-70E740481C1C}">
                          <a14:useLocalDpi xmlns:a14="http://schemas.microsoft.com/office/drawing/2010/main" val="0"/>
                        </a:ext>
                      </a:extLst>
                    </a:blip>
                    <a:srcRect/>
                    <a:stretch>
                      <a:fillRect/>
                    </a:stretch>
                  </pic:blipFill>
                  <pic:spPr bwMode="auto">
                    <a:xfrm>
                      <a:off x="0" y="0"/>
                      <a:ext cx="1311275" cy="281940"/>
                    </a:xfrm>
                    <a:prstGeom prst="rect">
                      <a:avLst/>
                    </a:prstGeom>
                    <a:noFill/>
                    <a:ln>
                      <a:noFill/>
                    </a:ln>
                  </pic:spPr>
                </pic:pic>
              </a:graphicData>
            </a:graphic>
          </wp:inline>
        </w:drawing>
      </w:r>
      <w:r>
        <w:t>, (14)</w:t>
      </w:r>
    </w:p>
    <w:p w:rsidR="00F46B1B" w:rsidRDefault="00F46B1B">
      <w:pPr>
        <w:pStyle w:val="ConsPlusNormal"/>
        <w:ind w:firstLine="540"/>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725805" cy="281940"/>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6" cstate="print">
                      <a:extLst>
                        <a:ext uri="{28A0092B-C50C-407E-A947-70E740481C1C}">
                          <a14:useLocalDpi xmlns:a14="http://schemas.microsoft.com/office/drawing/2010/main" val="0"/>
                        </a:ext>
                      </a:extLst>
                    </a:blip>
                    <a:srcRect/>
                    <a:stretch>
                      <a:fillRect/>
                    </a:stretch>
                  </pic:blipFill>
                  <pic:spPr bwMode="auto">
                    <a:xfrm>
                      <a:off x="0" y="0"/>
                      <a:ext cx="725805" cy="2819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w:t>
      </w:r>
      <w:r>
        <w:lastRenderedPageBreak/>
        <w:t>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F46B1B" w:rsidRDefault="00F46B1B">
      <w:pPr>
        <w:pStyle w:val="ConsPlusNormal"/>
        <w:spacing w:before="220"/>
        <w:ind w:firstLine="540"/>
        <w:jc w:val="both"/>
      </w:pPr>
      <w:r>
        <w:rPr>
          <w:noProof/>
          <w:position w:val="-11"/>
        </w:rPr>
        <w:drawing>
          <wp:inline distT="0" distB="0" distL="0" distR="0">
            <wp:extent cx="669290" cy="281940"/>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7" cstate="print">
                      <a:extLst>
                        <a:ext uri="{28A0092B-C50C-407E-A947-70E740481C1C}">
                          <a14:useLocalDpi xmlns:a14="http://schemas.microsoft.com/office/drawing/2010/main" val="0"/>
                        </a:ext>
                      </a:extLst>
                    </a:blip>
                    <a:srcRect/>
                    <a:stretch>
                      <a:fillRect/>
                    </a:stretch>
                  </pic:blipFill>
                  <pic:spPr bwMode="auto">
                    <a:xfrm>
                      <a:off x="0" y="0"/>
                      <a:ext cx="6692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F46B1B" w:rsidRDefault="00F46B1B">
      <w:pPr>
        <w:pStyle w:val="ConsPlusNormal"/>
        <w:spacing w:before="220"/>
        <w:ind w:firstLine="540"/>
        <w:jc w:val="both"/>
      </w:pPr>
      <w:r>
        <w:rPr>
          <w:noProof/>
          <w:position w:val="-11"/>
        </w:rPr>
        <w:drawing>
          <wp:inline distT="0" distB="0" distL="0" distR="0">
            <wp:extent cx="461010" cy="281940"/>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8"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F46B1B" w:rsidRDefault="00F46B1B">
      <w:pPr>
        <w:pStyle w:val="ConsPlusNormal"/>
        <w:spacing w:before="220"/>
        <w:ind w:firstLine="540"/>
        <w:jc w:val="both"/>
      </w:pPr>
      <w:r>
        <w:rPr>
          <w:noProof/>
          <w:position w:val="-9"/>
        </w:rPr>
        <w:drawing>
          <wp:inline distT="0" distB="0" distL="0" distR="0">
            <wp:extent cx="338455" cy="265430"/>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9"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F46B1B" w:rsidRDefault="00F46B1B">
      <w:pPr>
        <w:pStyle w:val="ConsPlusNormal"/>
        <w:spacing w:before="220"/>
        <w:ind w:firstLine="540"/>
        <w:jc w:val="both"/>
      </w:pPr>
      <w:r>
        <w:rPr>
          <w:noProof/>
          <w:position w:val="-11"/>
        </w:rPr>
        <w:drawing>
          <wp:inline distT="0" distB="0" distL="0" distR="0">
            <wp:extent cx="419100" cy="281940"/>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0"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2391">
        <w:r>
          <w:rPr>
            <w:color w:val="0000FF"/>
          </w:rPr>
          <w:t>Основами</w:t>
        </w:r>
      </w:hyperlink>
      <w:r>
        <w:t xml:space="preserve"> ценообразования в области регулируемых цен (тарифов) в электроэнергетике, рублей/МВт·ч;</w:t>
      </w:r>
    </w:p>
    <w:p w:rsidR="00F46B1B" w:rsidRDefault="00F46B1B">
      <w:pPr>
        <w:pStyle w:val="ConsPlusNormal"/>
        <w:spacing w:before="220"/>
        <w:ind w:firstLine="540"/>
        <w:jc w:val="both"/>
      </w:pPr>
      <w:r>
        <w:rPr>
          <w:noProof/>
          <w:position w:val="-11"/>
        </w:rPr>
        <w:drawing>
          <wp:inline distT="0" distB="0" distL="0" distR="0">
            <wp:extent cx="732790" cy="281940"/>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2"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F46B1B" w:rsidRDefault="00F46B1B">
      <w:pPr>
        <w:pStyle w:val="ConsPlusNormal"/>
        <w:spacing w:before="220"/>
        <w:ind w:firstLine="540"/>
        <w:jc w:val="both"/>
      </w:pPr>
      <w:r>
        <w:rPr>
          <w:noProof/>
          <w:position w:val="-9"/>
        </w:rPr>
        <w:drawing>
          <wp:inline distT="0" distB="0" distL="0" distR="0">
            <wp:extent cx="544830" cy="265430"/>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3"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F46B1B" w:rsidRDefault="00F46B1B">
      <w:pPr>
        <w:pStyle w:val="ConsPlusNormal"/>
        <w:spacing w:before="220"/>
        <w:ind w:firstLine="540"/>
        <w:jc w:val="both"/>
      </w:pPr>
      <w:r>
        <w:rPr>
          <w:noProof/>
          <w:position w:val="-11"/>
        </w:rPr>
        <w:drawing>
          <wp:inline distT="0" distB="0" distL="0" distR="0">
            <wp:extent cx="428625" cy="281940"/>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4" cstate="print">
                      <a:extLst>
                        <a:ext uri="{28A0092B-C50C-407E-A947-70E740481C1C}">
                          <a14:useLocalDpi xmlns:a14="http://schemas.microsoft.com/office/drawing/2010/main" val="0"/>
                        </a:ext>
                      </a:extLst>
                    </a:blip>
                    <a:srcRect/>
                    <a:stretch>
                      <a:fillRect/>
                    </a:stretch>
                  </pic:blipFill>
                  <pic:spPr bwMode="auto">
                    <a:xfrm>
                      <a:off x="0" y="0"/>
                      <a:ext cx="428625"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2395">
        <w:r>
          <w:rPr>
            <w:color w:val="0000FF"/>
          </w:rPr>
          <w:t>Основами</w:t>
        </w:r>
      </w:hyperlink>
      <w:r>
        <w:t xml:space="preserve"> ценообразования в области регулируемых цен (тарифов) в электроэнергетике, рублей/МВт;</w:t>
      </w:r>
    </w:p>
    <w:p w:rsidR="00F46B1B" w:rsidRDefault="00F46B1B">
      <w:pPr>
        <w:pStyle w:val="ConsPlusNormal"/>
        <w:spacing w:before="220"/>
        <w:ind w:firstLine="540"/>
        <w:jc w:val="both"/>
      </w:pPr>
      <w:r>
        <w:rPr>
          <w:noProof/>
          <w:position w:val="-11"/>
        </w:rPr>
        <w:drawing>
          <wp:inline distT="0" distB="0" distL="0" distR="0">
            <wp:extent cx="725805" cy="281940"/>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6" cstate="print">
                      <a:extLst>
                        <a:ext uri="{28A0092B-C50C-407E-A947-70E740481C1C}">
                          <a14:useLocalDpi xmlns:a14="http://schemas.microsoft.com/office/drawing/2010/main" val="0"/>
                        </a:ext>
                      </a:extLst>
                    </a:blip>
                    <a:srcRect/>
                    <a:stretch>
                      <a:fillRect/>
                    </a:stretch>
                  </pic:blipFill>
                  <pic:spPr bwMode="auto">
                    <a:xfrm>
                      <a:off x="0" y="0"/>
                      <a:ext cx="725805" cy="28194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397">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F46B1B" w:rsidRDefault="00F46B1B">
      <w:pPr>
        <w:pStyle w:val="ConsPlusNormal"/>
        <w:spacing w:before="220"/>
        <w:ind w:firstLine="540"/>
        <w:jc w:val="both"/>
      </w:pPr>
      <w:r>
        <w:rPr>
          <w:noProof/>
          <w:position w:val="-11"/>
        </w:rPr>
        <w:drawing>
          <wp:inline distT="0" distB="0" distL="0" distR="0">
            <wp:extent cx="461010" cy="281940"/>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8"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w:t>
      </w:r>
      <w:r>
        <w:lastRenderedPageBreak/>
        <w:t>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F46B1B" w:rsidRDefault="00F46B1B">
      <w:pPr>
        <w:pStyle w:val="ConsPlusNormal"/>
        <w:spacing w:before="220"/>
        <w:ind w:firstLine="540"/>
        <w:jc w:val="both"/>
      </w:pPr>
      <w: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F46B1B" w:rsidRDefault="00F46B1B">
      <w:pPr>
        <w:pStyle w:val="ConsPlusNormal"/>
        <w:ind w:firstLine="540"/>
        <w:jc w:val="both"/>
      </w:pPr>
    </w:p>
    <w:p w:rsidR="00F46B1B" w:rsidRDefault="00F46B1B">
      <w:pPr>
        <w:pStyle w:val="ConsPlusNormal"/>
        <w:jc w:val="center"/>
      </w:pPr>
      <w:r>
        <w:rPr>
          <w:noProof/>
          <w:position w:val="-9"/>
        </w:rPr>
        <w:drawing>
          <wp:inline distT="0" distB="0" distL="0" distR="0">
            <wp:extent cx="3129280" cy="265430"/>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9" cstate="print">
                      <a:extLst>
                        <a:ext uri="{28A0092B-C50C-407E-A947-70E740481C1C}">
                          <a14:useLocalDpi xmlns:a14="http://schemas.microsoft.com/office/drawing/2010/main" val="0"/>
                        </a:ext>
                      </a:extLst>
                    </a:blip>
                    <a:srcRect/>
                    <a:stretch>
                      <a:fillRect/>
                    </a:stretch>
                  </pic:blipFill>
                  <pic:spPr bwMode="auto">
                    <a:xfrm>
                      <a:off x="0" y="0"/>
                      <a:ext cx="3129280" cy="265430"/>
                    </a:xfrm>
                    <a:prstGeom prst="rect">
                      <a:avLst/>
                    </a:prstGeom>
                    <a:noFill/>
                    <a:ln>
                      <a:noFill/>
                    </a:ln>
                  </pic:spPr>
                </pic:pic>
              </a:graphicData>
            </a:graphic>
          </wp:inline>
        </w:drawing>
      </w:r>
      <w:r>
        <w:t>, (15)</w:t>
      </w:r>
    </w:p>
    <w:p w:rsidR="00F46B1B" w:rsidRDefault="00F46B1B">
      <w:pPr>
        <w:pStyle w:val="ConsPlusNormal"/>
        <w:jc w:val="center"/>
      </w:pPr>
    </w:p>
    <w:p w:rsidR="00F46B1B" w:rsidRDefault="00F46B1B">
      <w:pPr>
        <w:pStyle w:val="ConsPlusNormal"/>
        <w:jc w:val="center"/>
      </w:pPr>
      <w:r>
        <w:rPr>
          <w:noProof/>
          <w:position w:val="-9"/>
        </w:rPr>
        <w:drawing>
          <wp:inline distT="0" distB="0" distL="0" distR="0">
            <wp:extent cx="2039620" cy="265430"/>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0" cstate="print">
                      <a:extLst>
                        <a:ext uri="{28A0092B-C50C-407E-A947-70E740481C1C}">
                          <a14:useLocalDpi xmlns:a14="http://schemas.microsoft.com/office/drawing/2010/main" val="0"/>
                        </a:ext>
                      </a:extLst>
                    </a:blip>
                    <a:srcRect/>
                    <a:stretch>
                      <a:fillRect/>
                    </a:stretch>
                  </pic:blipFill>
                  <pic:spPr bwMode="auto">
                    <a:xfrm>
                      <a:off x="0" y="0"/>
                      <a:ext cx="2039620" cy="265430"/>
                    </a:xfrm>
                    <a:prstGeom prst="rect">
                      <a:avLst/>
                    </a:prstGeom>
                    <a:noFill/>
                    <a:ln>
                      <a:noFill/>
                    </a:ln>
                  </pic:spPr>
                </pic:pic>
              </a:graphicData>
            </a:graphic>
          </wp:inline>
        </w:drawing>
      </w:r>
      <w:r>
        <w:t>, (16)</w:t>
      </w:r>
    </w:p>
    <w:p w:rsidR="00F46B1B" w:rsidRDefault="00F46B1B">
      <w:pPr>
        <w:pStyle w:val="ConsPlusNormal"/>
        <w:jc w:val="center"/>
      </w:pPr>
    </w:p>
    <w:p w:rsidR="00F46B1B" w:rsidRDefault="00F46B1B">
      <w:pPr>
        <w:pStyle w:val="ConsPlusNormal"/>
        <w:jc w:val="center"/>
      </w:pPr>
      <w:r>
        <w:rPr>
          <w:noProof/>
          <w:position w:val="-9"/>
        </w:rPr>
        <w:drawing>
          <wp:inline distT="0" distB="0" distL="0" distR="0">
            <wp:extent cx="2011680" cy="265430"/>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1" cstate="print">
                      <a:extLst>
                        <a:ext uri="{28A0092B-C50C-407E-A947-70E740481C1C}">
                          <a14:useLocalDpi xmlns:a14="http://schemas.microsoft.com/office/drawing/2010/main" val="0"/>
                        </a:ext>
                      </a:extLst>
                    </a:blip>
                    <a:srcRect/>
                    <a:stretch>
                      <a:fillRect/>
                    </a:stretch>
                  </pic:blipFill>
                  <pic:spPr bwMode="auto">
                    <a:xfrm>
                      <a:off x="0" y="0"/>
                      <a:ext cx="2011680" cy="265430"/>
                    </a:xfrm>
                    <a:prstGeom prst="rect">
                      <a:avLst/>
                    </a:prstGeom>
                    <a:noFill/>
                    <a:ln>
                      <a:noFill/>
                    </a:ln>
                  </pic:spPr>
                </pic:pic>
              </a:graphicData>
            </a:graphic>
          </wp:inline>
        </w:drawing>
      </w:r>
      <w:r>
        <w:t>, (17)</w:t>
      </w:r>
    </w:p>
    <w:p w:rsidR="00F46B1B" w:rsidRDefault="00F46B1B">
      <w:pPr>
        <w:pStyle w:val="ConsPlusNormal"/>
        <w:jc w:val="center"/>
      </w:pPr>
    </w:p>
    <w:p w:rsidR="00F46B1B" w:rsidRDefault="00F46B1B">
      <w:pPr>
        <w:pStyle w:val="ConsPlusNormal"/>
        <w:jc w:val="center"/>
      </w:pPr>
      <w:r>
        <w:rPr>
          <w:noProof/>
          <w:position w:val="-13"/>
        </w:rPr>
        <w:drawing>
          <wp:inline distT="0" distB="0" distL="0" distR="0">
            <wp:extent cx="2332990" cy="307340"/>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2" cstate="print">
                      <a:extLst>
                        <a:ext uri="{28A0092B-C50C-407E-A947-70E740481C1C}">
                          <a14:useLocalDpi xmlns:a14="http://schemas.microsoft.com/office/drawing/2010/main" val="0"/>
                        </a:ext>
                      </a:extLst>
                    </a:blip>
                    <a:srcRect/>
                    <a:stretch>
                      <a:fillRect/>
                    </a:stretch>
                  </pic:blipFill>
                  <pic:spPr bwMode="auto">
                    <a:xfrm>
                      <a:off x="0" y="0"/>
                      <a:ext cx="2332990" cy="307340"/>
                    </a:xfrm>
                    <a:prstGeom prst="rect">
                      <a:avLst/>
                    </a:prstGeom>
                    <a:noFill/>
                    <a:ln>
                      <a:noFill/>
                    </a:ln>
                  </pic:spPr>
                </pic:pic>
              </a:graphicData>
            </a:graphic>
          </wp:inline>
        </w:drawing>
      </w:r>
      <w:r>
        <w:t>, (18)</w:t>
      </w:r>
    </w:p>
    <w:p w:rsidR="00F46B1B" w:rsidRDefault="00F46B1B">
      <w:pPr>
        <w:pStyle w:val="ConsPlusNormal"/>
        <w:jc w:val="center"/>
      </w:pPr>
    </w:p>
    <w:p w:rsidR="00F46B1B" w:rsidRDefault="00F46B1B">
      <w:pPr>
        <w:pStyle w:val="ConsPlusNormal"/>
        <w:jc w:val="center"/>
      </w:pPr>
      <w:r>
        <w:rPr>
          <w:noProof/>
          <w:position w:val="-13"/>
        </w:rPr>
        <w:drawing>
          <wp:inline distT="0" distB="0" distL="0" distR="0">
            <wp:extent cx="2249170" cy="307340"/>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3" cstate="print">
                      <a:extLst>
                        <a:ext uri="{28A0092B-C50C-407E-A947-70E740481C1C}">
                          <a14:useLocalDpi xmlns:a14="http://schemas.microsoft.com/office/drawing/2010/main" val="0"/>
                        </a:ext>
                      </a:extLst>
                    </a:blip>
                    <a:srcRect/>
                    <a:stretch>
                      <a:fillRect/>
                    </a:stretch>
                  </pic:blipFill>
                  <pic:spPr bwMode="auto">
                    <a:xfrm>
                      <a:off x="0" y="0"/>
                      <a:ext cx="2249170" cy="307340"/>
                    </a:xfrm>
                    <a:prstGeom prst="rect">
                      <a:avLst/>
                    </a:prstGeom>
                    <a:noFill/>
                    <a:ln>
                      <a:noFill/>
                    </a:ln>
                  </pic:spPr>
                </pic:pic>
              </a:graphicData>
            </a:graphic>
          </wp:inline>
        </w:drawing>
      </w:r>
      <w:r>
        <w:t>, (19)</w:t>
      </w:r>
    </w:p>
    <w:p w:rsidR="00F46B1B" w:rsidRDefault="00F46B1B">
      <w:pPr>
        <w:pStyle w:val="ConsPlusNormal"/>
        <w:jc w:val="center"/>
      </w:pPr>
    </w:p>
    <w:p w:rsidR="00F46B1B" w:rsidRDefault="00F46B1B">
      <w:pPr>
        <w:pStyle w:val="ConsPlusNormal"/>
        <w:jc w:val="center"/>
      </w:pPr>
      <w:r>
        <w:rPr>
          <w:noProof/>
          <w:position w:val="-9"/>
        </w:rPr>
        <w:drawing>
          <wp:inline distT="0" distB="0" distL="0" distR="0">
            <wp:extent cx="1969770" cy="265430"/>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4" cstate="print">
                      <a:extLst>
                        <a:ext uri="{28A0092B-C50C-407E-A947-70E740481C1C}">
                          <a14:useLocalDpi xmlns:a14="http://schemas.microsoft.com/office/drawing/2010/main" val="0"/>
                        </a:ext>
                      </a:extLst>
                    </a:blip>
                    <a:srcRect/>
                    <a:stretch>
                      <a:fillRect/>
                    </a:stretch>
                  </pic:blipFill>
                  <pic:spPr bwMode="auto">
                    <a:xfrm>
                      <a:off x="0" y="0"/>
                      <a:ext cx="1969770" cy="265430"/>
                    </a:xfrm>
                    <a:prstGeom prst="rect">
                      <a:avLst/>
                    </a:prstGeom>
                    <a:noFill/>
                    <a:ln>
                      <a:noFill/>
                    </a:ln>
                  </pic:spPr>
                </pic:pic>
              </a:graphicData>
            </a:graphic>
          </wp:inline>
        </w:drawing>
      </w:r>
      <w:r>
        <w:t>, (20)</w:t>
      </w:r>
    </w:p>
    <w:p w:rsidR="00F46B1B" w:rsidRDefault="00F46B1B">
      <w:pPr>
        <w:pStyle w:val="ConsPlusNormal"/>
        <w:ind w:firstLine="540"/>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9"/>
        </w:rPr>
        <w:drawing>
          <wp:inline distT="0" distB="0" distL="0" distR="0">
            <wp:extent cx="754380" cy="265430"/>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5"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9"/>
        </w:rPr>
        <w:drawing>
          <wp:inline distT="0" distB="0" distL="0" distR="0">
            <wp:extent cx="754380" cy="265430"/>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6"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9"/>
        </w:rPr>
        <w:drawing>
          <wp:inline distT="0" distB="0" distL="0" distR="0">
            <wp:extent cx="754380" cy="265430"/>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7"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9"/>
        </w:rPr>
        <w:drawing>
          <wp:inline distT="0" distB="0" distL="0" distR="0">
            <wp:extent cx="754380" cy="265430"/>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8"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9"/>
        </w:rPr>
        <w:drawing>
          <wp:inline distT="0" distB="0" distL="0" distR="0">
            <wp:extent cx="754380" cy="265430"/>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9"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ставки за электрическую энергию предельного уровня нерегулируемых цен для пятой ценовой категории;</w:t>
      </w:r>
    </w:p>
    <w:p w:rsidR="00F46B1B" w:rsidRDefault="00F46B1B">
      <w:pPr>
        <w:pStyle w:val="ConsPlusNormal"/>
        <w:spacing w:before="220"/>
        <w:ind w:firstLine="540"/>
        <w:jc w:val="both"/>
      </w:pPr>
      <w:r>
        <w:rPr>
          <w:noProof/>
          <w:position w:val="-9"/>
        </w:rPr>
        <w:drawing>
          <wp:inline distT="0" distB="0" distL="0" distR="0">
            <wp:extent cx="754380" cy="265430"/>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0"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F46B1B" w:rsidRDefault="00F46B1B">
      <w:pPr>
        <w:pStyle w:val="ConsPlusNormal"/>
        <w:spacing w:before="220"/>
        <w:ind w:firstLine="540"/>
        <w:jc w:val="both"/>
      </w:pPr>
      <w:r>
        <w:rPr>
          <w:noProof/>
          <w:position w:val="-11"/>
        </w:rPr>
        <w:drawing>
          <wp:inline distT="0" distB="0" distL="0" distR="0">
            <wp:extent cx="748030" cy="281940"/>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1" cstate="print">
                      <a:extLst>
                        <a:ext uri="{28A0092B-C50C-407E-A947-70E740481C1C}">
                          <a14:useLocalDpi xmlns:a14="http://schemas.microsoft.com/office/drawing/2010/main" val="0"/>
                        </a:ext>
                      </a:extLst>
                    </a:blip>
                    <a:srcRect/>
                    <a:stretch>
                      <a:fillRect/>
                    </a:stretch>
                  </pic:blipFill>
                  <pic:spPr bwMode="auto">
                    <a:xfrm>
                      <a:off x="0" y="0"/>
                      <a:ext cx="74803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F46B1B" w:rsidRDefault="00F46B1B">
      <w:pPr>
        <w:pStyle w:val="ConsPlusNormal"/>
        <w:spacing w:before="220"/>
        <w:ind w:firstLine="540"/>
        <w:jc w:val="both"/>
      </w:pPr>
      <w:r>
        <w:rPr>
          <w:noProof/>
          <w:position w:val="-11"/>
        </w:rPr>
        <w:drawing>
          <wp:inline distT="0" distB="0" distL="0" distR="0">
            <wp:extent cx="377190" cy="281940"/>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2"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F46B1B" w:rsidRDefault="00F46B1B">
      <w:pPr>
        <w:pStyle w:val="ConsPlusNormal"/>
        <w:spacing w:before="220"/>
        <w:ind w:firstLine="540"/>
        <w:jc w:val="both"/>
      </w:pPr>
      <w:r>
        <w:rPr>
          <w:noProof/>
          <w:position w:val="-9"/>
        </w:rPr>
        <w:drawing>
          <wp:inline distT="0" distB="0" distL="0" distR="0">
            <wp:extent cx="338455" cy="265430"/>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3"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rsidR="00F46B1B" w:rsidRDefault="00F46B1B">
      <w:pPr>
        <w:pStyle w:val="ConsPlusNormal"/>
        <w:spacing w:before="220"/>
        <w:ind w:firstLine="540"/>
        <w:jc w:val="both"/>
      </w:pPr>
      <w:r>
        <w:rPr>
          <w:noProof/>
          <w:position w:val="-11"/>
        </w:rPr>
        <w:drawing>
          <wp:inline distT="0" distB="0" distL="0" distR="0">
            <wp:extent cx="441960" cy="281940"/>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4" cstate="print">
                      <a:extLst>
                        <a:ext uri="{28A0092B-C50C-407E-A947-70E740481C1C}">
                          <a14:useLocalDpi xmlns:a14="http://schemas.microsoft.com/office/drawing/2010/main" val="0"/>
                        </a:ext>
                      </a:extLst>
                    </a:blip>
                    <a:srcRect/>
                    <a:stretch>
                      <a:fillRect/>
                    </a:stretch>
                  </pic:blipFill>
                  <pic:spPr bwMode="auto">
                    <a:xfrm>
                      <a:off x="0" y="0"/>
                      <a:ext cx="44196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w:t>
      </w:r>
      <w:r>
        <w:lastRenderedPageBreak/>
        <w:t xml:space="preserve">электрической энергии в ставке </w:t>
      </w:r>
      <w:r>
        <w:rPr>
          <w:noProof/>
          <w:position w:val="-9"/>
        </w:rPr>
        <w:drawing>
          <wp:inline distT="0" distB="0" distL="0" distR="0">
            <wp:extent cx="754380" cy="265430"/>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5"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15">
        <w:r>
          <w:rPr>
            <w:color w:val="0000FF"/>
          </w:rPr>
          <w:t>Основами</w:t>
        </w:r>
      </w:hyperlink>
      <w:r>
        <w:t xml:space="preserve"> ценообразования в области регулируемых цен (тарифов) в электроэнергетике, рублей/МВт·ч;</w:t>
      </w:r>
    </w:p>
    <w:p w:rsidR="00F46B1B" w:rsidRDefault="00F46B1B">
      <w:pPr>
        <w:pStyle w:val="ConsPlusNormal"/>
        <w:spacing w:before="220"/>
        <w:ind w:firstLine="540"/>
        <w:jc w:val="both"/>
      </w:pPr>
      <w:r>
        <w:rPr>
          <w:noProof/>
          <w:position w:val="-9"/>
        </w:rPr>
        <w:drawing>
          <wp:inline distT="0" distB="0" distL="0" distR="0">
            <wp:extent cx="754380" cy="265430"/>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6"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F46B1B" w:rsidRDefault="00F46B1B">
      <w:pPr>
        <w:pStyle w:val="ConsPlusNormal"/>
        <w:spacing w:before="220"/>
        <w:ind w:firstLine="540"/>
        <w:jc w:val="both"/>
      </w:pPr>
      <w:r>
        <w:rPr>
          <w:noProof/>
          <w:position w:val="-11"/>
        </w:rPr>
        <w:drawing>
          <wp:inline distT="0" distB="0" distL="0" distR="0">
            <wp:extent cx="617855" cy="281940"/>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7" cstate="print">
                      <a:extLst>
                        <a:ext uri="{28A0092B-C50C-407E-A947-70E740481C1C}">
                          <a14:useLocalDpi xmlns:a14="http://schemas.microsoft.com/office/drawing/2010/main" val="0"/>
                        </a:ext>
                      </a:extLst>
                    </a:blip>
                    <a:srcRect/>
                    <a:stretch>
                      <a:fillRect/>
                    </a:stretch>
                  </pic:blipFill>
                  <pic:spPr bwMode="auto">
                    <a:xfrm>
                      <a:off x="0" y="0"/>
                      <a:ext cx="617855"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F46B1B" w:rsidRDefault="00F46B1B">
      <w:pPr>
        <w:pStyle w:val="ConsPlusNormal"/>
        <w:spacing w:before="220"/>
        <w:ind w:firstLine="540"/>
        <w:jc w:val="both"/>
      </w:pPr>
      <w:r>
        <w:rPr>
          <w:noProof/>
          <w:position w:val="-11"/>
        </w:rPr>
        <w:drawing>
          <wp:inline distT="0" distB="0" distL="0" distR="0">
            <wp:extent cx="461010" cy="281940"/>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8"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9"/>
        </w:rPr>
        <w:drawing>
          <wp:inline distT="0" distB="0" distL="0" distR="0">
            <wp:extent cx="754380" cy="265430"/>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9"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20">
        <w:r>
          <w:rPr>
            <w:color w:val="0000FF"/>
          </w:rPr>
          <w:t>Основами</w:t>
        </w:r>
      </w:hyperlink>
      <w:r>
        <w:t xml:space="preserve"> ценообразования в области регулируемых цен (тарифов) в электроэнергетике, рублей/МВт·ч;</w:t>
      </w:r>
    </w:p>
    <w:p w:rsidR="00F46B1B" w:rsidRDefault="00F46B1B">
      <w:pPr>
        <w:pStyle w:val="ConsPlusNormal"/>
        <w:spacing w:before="220"/>
        <w:ind w:firstLine="540"/>
        <w:jc w:val="both"/>
      </w:pPr>
      <w:r>
        <w:rPr>
          <w:noProof/>
          <w:position w:val="-11"/>
        </w:rPr>
        <w:drawing>
          <wp:inline distT="0" distB="0" distL="0" distR="0">
            <wp:extent cx="732790" cy="281940"/>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1"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F46B1B" w:rsidRDefault="00F46B1B">
      <w:pPr>
        <w:pStyle w:val="ConsPlusNormal"/>
        <w:spacing w:before="220"/>
        <w:ind w:firstLine="540"/>
        <w:jc w:val="both"/>
      </w:pPr>
      <w:r>
        <w:rPr>
          <w:noProof/>
          <w:position w:val="-11"/>
        </w:rPr>
        <w:drawing>
          <wp:inline distT="0" distB="0" distL="0" distR="0">
            <wp:extent cx="578485" cy="281940"/>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2"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F46B1B" w:rsidRDefault="00F46B1B">
      <w:pPr>
        <w:pStyle w:val="ConsPlusNormal"/>
        <w:spacing w:before="220"/>
        <w:ind w:firstLine="540"/>
        <w:jc w:val="both"/>
      </w:pPr>
      <w:r>
        <w:rPr>
          <w:noProof/>
          <w:position w:val="-11"/>
        </w:rPr>
        <w:drawing>
          <wp:inline distT="0" distB="0" distL="0" distR="0">
            <wp:extent cx="461010" cy="281940"/>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3"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extent cx="732790" cy="281940"/>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1"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24">
        <w:r>
          <w:rPr>
            <w:color w:val="0000FF"/>
          </w:rPr>
          <w:t>Основами</w:t>
        </w:r>
      </w:hyperlink>
      <w:r>
        <w:t xml:space="preserve"> ценообразования в области регулируемых цен (тарифов) в электроэнергетике, рублей/МВт·ч;</w:t>
      </w:r>
    </w:p>
    <w:p w:rsidR="00F46B1B" w:rsidRDefault="00F46B1B">
      <w:pPr>
        <w:pStyle w:val="ConsPlusNormal"/>
        <w:spacing w:before="220"/>
        <w:ind w:firstLine="540"/>
        <w:jc w:val="both"/>
      </w:pPr>
      <w:r>
        <w:rPr>
          <w:noProof/>
          <w:position w:val="-11"/>
        </w:rPr>
        <w:drawing>
          <wp:inline distT="0" distB="0" distL="0" distR="0">
            <wp:extent cx="732790" cy="281940"/>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5"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w:t>
      </w:r>
      <w:r>
        <w:lastRenderedPageBreak/>
        <w:t xml:space="preserve">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9"/>
        </w:rPr>
        <w:drawing>
          <wp:inline distT="0" distB="0" distL="0" distR="0">
            <wp:extent cx="1012190" cy="265430"/>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6" cstate="print">
                      <a:extLst>
                        <a:ext uri="{28A0092B-C50C-407E-A947-70E740481C1C}">
                          <a14:useLocalDpi xmlns:a14="http://schemas.microsoft.com/office/drawing/2010/main" val="0"/>
                        </a:ext>
                      </a:extLst>
                    </a:blip>
                    <a:srcRect/>
                    <a:stretch>
                      <a:fillRect/>
                    </a:stretch>
                  </pic:blipFill>
                  <pic:spPr bwMode="auto">
                    <a:xfrm>
                      <a:off x="0" y="0"/>
                      <a:ext cx="1012190" cy="26543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9"/>
        </w:rPr>
        <w:drawing>
          <wp:inline distT="0" distB="0" distL="0" distR="0">
            <wp:extent cx="1012190" cy="265430"/>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7" cstate="print">
                      <a:extLst>
                        <a:ext uri="{28A0092B-C50C-407E-A947-70E740481C1C}">
                          <a14:useLocalDpi xmlns:a14="http://schemas.microsoft.com/office/drawing/2010/main" val="0"/>
                        </a:ext>
                      </a:extLst>
                    </a:blip>
                    <a:srcRect/>
                    <a:stretch>
                      <a:fillRect/>
                    </a:stretch>
                  </pic:blipFill>
                  <pic:spPr bwMode="auto">
                    <a:xfrm>
                      <a:off x="0" y="0"/>
                      <a:ext cx="1012190" cy="26543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F46B1B" w:rsidRDefault="00F46B1B">
      <w:pPr>
        <w:pStyle w:val="ConsPlusNormal"/>
        <w:spacing w:before="220"/>
        <w:ind w:firstLine="540"/>
        <w:jc w:val="both"/>
      </w:pPr>
      <w:r>
        <w:rPr>
          <w:noProof/>
          <w:position w:val="-9"/>
        </w:rPr>
        <w:drawing>
          <wp:inline distT="0" distB="0" distL="0" distR="0">
            <wp:extent cx="766445" cy="265430"/>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8" cstate="print">
                      <a:extLst>
                        <a:ext uri="{28A0092B-C50C-407E-A947-70E740481C1C}">
                          <a14:useLocalDpi xmlns:a14="http://schemas.microsoft.com/office/drawing/2010/main" val="0"/>
                        </a:ext>
                      </a:extLst>
                    </a:blip>
                    <a:srcRect/>
                    <a:stretch>
                      <a:fillRect/>
                    </a:stretch>
                  </pic:blipFill>
                  <pic:spPr bwMode="auto">
                    <a:xfrm>
                      <a:off x="0" y="0"/>
                      <a:ext cx="766445"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F46B1B" w:rsidRDefault="00F46B1B">
      <w:pPr>
        <w:pStyle w:val="ConsPlusNormal"/>
        <w:spacing w:before="220"/>
        <w:ind w:firstLine="540"/>
        <w:jc w:val="both"/>
      </w:pPr>
      <w:r>
        <w:rPr>
          <w:noProof/>
          <w:position w:val="-11"/>
        </w:rPr>
        <w:drawing>
          <wp:inline distT="0" distB="0" distL="0" distR="0">
            <wp:extent cx="461010" cy="281940"/>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9"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extent cx="732790" cy="281940"/>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5"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430">
        <w:r>
          <w:rPr>
            <w:color w:val="0000FF"/>
          </w:rPr>
          <w:t>Основами</w:t>
        </w:r>
      </w:hyperlink>
      <w:r>
        <w:t xml:space="preserve"> ценообразования в области регулируемых цен (тарифов) в электроэнергетике, рублей/МВт·ч;</w:t>
      </w:r>
    </w:p>
    <w:p w:rsidR="00F46B1B" w:rsidRDefault="00F46B1B">
      <w:pPr>
        <w:pStyle w:val="ConsPlusNormal"/>
        <w:spacing w:before="220"/>
        <w:ind w:firstLine="540"/>
        <w:jc w:val="both"/>
      </w:pPr>
      <w:r>
        <w:rPr>
          <w:noProof/>
          <w:position w:val="-9"/>
        </w:rPr>
        <w:drawing>
          <wp:inline distT="0" distB="0" distL="0" distR="0">
            <wp:extent cx="754380" cy="265430"/>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1"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9"/>
        </w:rPr>
        <w:drawing>
          <wp:inline distT="0" distB="0" distL="0" distR="0">
            <wp:extent cx="963930" cy="265430"/>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2" cstate="print">
                      <a:extLst>
                        <a:ext uri="{28A0092B-C50C-407E-A947-70E740481C1C}">
                          <a14:useLocalDpi xmlns:a14="http://schemas.microsoft.com/office/drawing/2010/main" val="0"/>
                        </a:ext>
                      </a:extLst>
                    </a:blip>
                    <a:srcRect/>
                    <a:stretch>
                      <a:fillRect/>
                    </a:stretch>
                  </pic:blipFill>
                  <pic:spPr bwMode="auto">
                    <a:xfrm>
                      <a:off x="0" y="0"/>
                      <a:ext cx="963930" cy="26543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9"/>
        </w:rPr>
        <w:drawing>
          <wp:inline distT="0" distB="0" distL="0" distR="0">
            <wp:extent cx="963930" cy="265430"/>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3" cstate="print">
                      <a:extLst>
                        <a:ext uri="{28A0092B-C50C-407E-A947-70E740481C1C}">
                          <a14:useLocalDpi xmlns:a14="http://schemas.microsoft.com/office/drawing/2010/main" val="0"/>
                        </a:ext>
                      </a:extLst>
                    </a:blip>
                    <a:srcRect/>
                    <a:stretch>
                      <a:fillRect/>
                    </a:stretch>
                  </pic:blipFill>
                  <pic:spPr bwMode="auto">
                    <a:xfrm>
                      <a:off x="0" y="0"/>
                      <a:ext cx="963930" cy="26543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F46B1B" w:rsidRDefault="00F46B1B">
      <w:pPr>
        <w:pStyle w:val="ConsPlusNormal"/>
        <w:spacing w:before="220"/>
        <w:ind w:firstLine="540"/>
        <w:jc w:val="both"/>
      </w:pPr>
      <w:r>
        <w:rPr>
          <w:noProof/>
          <w:position w:val="-9"/>
        </w:rPr>
        <w:drawing>
          <wp:inline distT="0" distB="0" distL="0" distR="0">
            <wp:extent cx="718820" cy="265430"/>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4" cstate="print">
                      <a:extLst>
                        <a:ext uri="{28A0092B-C50C-407E-A947-70E740481C1C}">
                          <a14:useLocalDpi xmlns:a14="http://schemas.microsoft.com/office/drawing/2010/main" val="0"/>
                        </a:ext>
                      </a:extLst>
                    </a:blip>
                    <a:srcRect/>
                    <a:stretch>
                      <a:fillRect/>
                    </a:stretch>
                  </pic:blipFill>
                  <pic:spPr bwMode="auto">
                    <a:xfrm>
                      <a:off x="0" y="0"/>
                      <a:ext cx="718820"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F46B1B" w:rsidRDefault="00F46B1B">
      <w:pPr>
        <w:pStyle w:val="ConsPlusNormal"/>
        <w:spacing w:before="220"/>
        <w:ind w:firstLine="540"/>
        <w:jc w:val="both"/>
      </w:pPr>
      <w:r>
        <w:rPr>
          <w:noProof/>
          <w:position w:val="-11"/>
        </w:rPr>
        <w:drawing>
          <wp:inline distT="0" distB="0" distL="0" distR="0">
            <wp:extent cx="461010" cy="281940"/>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5"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9"/>
        </w:rPr>
        <w:drawing>
          <wp:inline distT="0" distB="0" distL="0" distR="0">
            <wp:extent cx="754380" cy="265430"/>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6"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437">
        <w:r>
          <w:rPr>
            <w:color w:val="0000FF"/>
          </w:rPr>
          <w:t>Основами</w:t>
        </w:r>
      </w:hyperlink>
      <w:r>
        <w:t xml:space="preserve"> ценообразования в области регулируемых цен (тарифов) в электроэнергетике, рублей/МВт·ч;</w:t>
      </w:r>
    </w:p>
    <w:p w:rsidR="00F46B1B" w:rsidRDefault="00F46B1B">
      <w:pPr>
        <w:pStyle w:val="ConsPlusNormal"/>
        <w:spacing w:before="220"/>
        <w:ind w:firstLine="540"/>
        <w:jc w:val="both"/>
      </w:pPr>
      <w:r>
        <w:rPr>
          <w:noProof/>
          <w:position w:val="-8"/>
        </w:rPr>
        <w:drawing>
          <wp:inline distT="0" distB="0" distL="0" distR="0">
            <wp:extent cx="628650" cy="24193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8" cstate="print">
                      <a:extLst>
                        <a:ext uri="{28A0092B-C50C-407E-A947-70E740481C1C}">
                          <a14:useLocalDpi xmlns:a14="http://schemas.microsoft.com/office/drawing/2010/main" val="0"/>
                        </a:ext>
                      </a:extLst>
                    </a:blip>
                    <a:srcRect/>
                    <a:stretch>
                      <a:fillRect/>
                    </a:stretch>
                  </pic:blipFill>
                  <pic:spPr bwMode="auto">
                    <a:xfrm>
                      <a:off x="0" y="0"/>
                      <a:ext cx="628650" cy="241935"/>
                    </a:xfrm>
                    <a:prstGeom prst="rect">
                      <a:avLst/>
                    </a:prstGeom>
                    <a:noFill/>
                    <a:ln>
                      <a:noFill/>
                    </a:ln>
                  </pic:spPr>
                </pic:pic>
              </a:graphicData>
            </a:graphic>
          </wp:inline>
        </w:drawing>
      </w:r>
      <w:r>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w:t>
      </w:r>
      <w:r>
        <w:lastRenderedPageBreak/>
        <w:t>группе (подгруппе) потребителей, объема мощности по нерегулируемой цене за расчетный период (m), рублей/МВт;</w:t>
      </w:r>
    </w:p>
    <w:p w:rsidR="00F46B1B" w:rsidRDefault="00F46B1B">
      <w:pPr>
        <w:pStyle w:val="ConsPlusNormal"/>
        <w:spacing w:before="220"/>
        <w:ind w:firstLine="540"/>
        <w:jc w:val="both"/>
      </w:pPr>
      <w:r>
        <w:rPr>
          <w:noProof/>
          <w:position w:val="-7"/>
        </w:rPr>
        <w:drawing>
          <wp:inline distT="0" distB="0" distL="0" distR="0">
            <wp:extent cx="461010" cy="232410"/>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9" cstate="print">
                      <a:extLst>
                        <a:ext uri="{28A0092B-C50C-407E-A947-70E740481C1C}">
                          <a14:useLocalDpi xmlns:a14="http://schemas.microsoft.com/office/drawing/2010/main" val="0"/>
                        </a:ext>
                      </a:extLst>
                    </a:blip>
                    <a:srcRect/>
                    <a:stretch>
                      <a:fillRect/>
                    </a:stretch>
                  </pic:blipFill>
                  <pic:spPr bwMode="auto">
                    <a:xfrm>
                      <a:off x="0" y="0"/>
                      <a:ext cx="461010" cy="232410"/>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F46B1B" w:rsidRDefault="00F46B1B">
      <w:pPr>
        <w:pStyle w:val="ConsPlusNormal"/>
        <w:spacing w:before="220"/>
        <w:ind w:firstLine="540"/>
        <w:jc w:val="both"/>
      </w:pPr>
      <w:r>
        <w:rPr>
          <w:noProof/>
          <w:position w:val="-8"/>
        </w:rPr>
        <w:drawing>
          <wp:inline distT="0" distB="0" distL="0" distR="0">
            <wp:extent cx="377190" cy="24193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0" cstate="print">
                      <a:extLst>
                        <a:ext uri="{28A0092B-C50C-407E-A947-70E740481C1C}">
                          <a14:useLocalDpi xmlns:a14="http://schemas.microsoft.com/office/drawing/2010/main" val="0"/>
                        </a:ext>
                      </a:extLst>
                    </a:blip>
                    <a:srcRect/>
                    <a:stretch>
                      <a:fillRect/>
                    </a:stretch>
                  </pic:blipFill>
                  <pic:spPr bwMode="auto">
                    <a:xfrm>
                      <a:off x="0" y="0"/>
                      <a:ext cx="377190"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2441">
        <w:r>
          <w:rPr>
            <w:color w:val="0000FF"/>
          </w:rPr>
          <w:t>Основами</w:t>
        </w:r>
      </w:hyperlink>
      <w:r>
        <w:t xml:space="preserve"> ценообразования в области регулируемых цен (тарифов) в электроэнергетике, рублей/МВт.</w:t>
      </w:r>
    </w:p>
    <w:p w:rsidR="00F46B1B" w:rsidRDefault="00F46B1B">
      <w:pPr>
        <w:pStyle w:val="ConsPlusNormal"/>
        <w:spacing w:before="220"/>
        <w:ind w:firstLine="540"/>
        <w:jc w:val="both"/>
      </w:pPr>
      <w: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F46B1B" w:rsidRDefault="00F46B1B">
      <w:pPr>
        <w:pStyle w:val="ConsPlusNormal"/>
        <w:ind w:firstLine="540"/>
        <w:jc w:val="both"/>
      </w:pPr>
    </w:p>
    <w:p w:rsidR="00F46B1B" w:rsidRDefault="00F46B1B">
      <w:pPr>
        <w:pStyle w:val="ConsPlusNormal"/>
        <w:jc w:val="center"/>
      </w:pPr>
      <w:r>
        <w:rPr>
          <w:noProof/>
          <w:position w:val="-8"/>
        </w:rPr>
        <w:drawing>
          <wp:inline distT="0" distB="0" distL="0" distR="0">
            <wp:extent cx="2461895" cy="24193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2" cstate="print">
                      <a:extLst>
                        <a:ext uri="{28A0092B-C50C-407E-A947-70E740481C1C}">
                          <a14:useLocalDpi xmlns:a14="http://schemas.microsoft.com/office/drawing/2010/main" val="0"/>
                        </a:ext>
                      </a:extLst>
                    </a:blip>
                    <a:srcRect/>
                    <a:stretch>
                      <a:fillRect/>
                    </a:stretch>
                  </pic:blipFill>
                  <pic:spPr bwMode="auto">
                    <a:xfrm>
                      <a:off x="0" y="0"/>
                      <a:ext cx="2461895" cy="241935"/>
                    </a:xfrm>
                    <a:prstGeom prst="rect">
                      <a:avLst/>
                    </a:prstGeom>
                    <a:noFill/>
                    <a:ln>
                      <a:noFill/>
                    </a:ln>
                  </pic:spPr>
                </pic:pic>
              </a:graphicData>
            </a:graphic>
          </wp:inline>
        </w:drawing>
      </w:r>
      <w:r>
        <w:t>, (21)</w:t>
      </w:r>
    </w:p>
    <w:p w:rsidR="00F46B1B" w:rsidRDefault="00F46B1B">
      <w:pPr>
        <w:pStyle w:val="ConsPlusNormal"/>
        <w:jc w:val="center"/>
      </w:pPr>
    </w:p>
    <w:p w:rsidR="00F46B1B" w:rsidRDefault="00F46B1B">
      <w:pPr>
        <w:pStyle w:val="ConsPlusNormal"/>
        <w:jc w:val="center"/>
      </w:pPr>
      <w:r>
        <w:rPr>
          <w:noProof/>
          <w:position w:val="-8"/>
        </w:rPr>
        <w:drawing>
          <wp:inline distT="0" distB="0" distL="0" distR="0">
            <wp:extent cx="1620520" cy="24193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3" cstate="print">
                      <a:extLst>
                        <a:ext uri="{28A0092B-C50C-407E-A947-70E740481C1C}">
                          <a14:useLocalDpi xmlns:a14="http://schemas.microsoft.com/office/drawing/2010/main" val="0"/>
                        </a:ext>
                      </a:extLst>
                    </a:blip>
                    <a:srcRect/>
                    <a:stretch>
                      <a:fillRect/>
                    </a:stretch>
                  </pic:blipFill>
                  <pic:spPr bwMode="auto">
                    <a:xfrm>
                      <a:off x="0" y="0"/>
                      <a:ext cx="1620520" cy="241935"/>
                    </a:xfrm>
                    <a:prstGeom prst="rect">
                      <a:avLst/>
                    </a:prstGeom>
                    <a:noFill/>
                    <a:ln>
                      <a:noFill/>
                    </a:ln>
                  </pic:spPr>
                </pic:pic>
              </a:graphicData>
            </a:graphic>
          </wp:inline>
        </w:drawing>
      </w:r>
      <w:r>
        <w:t>, (22)</w:t>
      </w:r>
    </w:p>
    <w:p w:rsidR="00F46B1B" w:rsidRDefault="00F46B1B">
      <w:pPr>
        <w:pStyle w:val="ConsPlusNormal"/>
        <w:jc w:val="center"/>
      </w:pPr>
    </w:p>
    <w:p w:rsidR="00F46B1B" w:rsidRDefault="00F46B1B">
      <w:pPr>
        <w:pStyle w:val="ConsPlusNormal"/>
        <w:jc w:val="center"/>
      </w:pPr>
      <w:r>
        <w:rPr>
          <w:noProof/>
          <w:position w:val="-8"/>
        </w:rPr>
        <w:drawing>
          <wp:inline distT="0" distB="0" distL="0" distR="0">
            <wp:extent cx="1591945" cy="24193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4" cstate="print">
                      <a:extLst>
                        <a:ext uri="{28A0092B-C50C-407E-A947-70E740481C1C}">
                          <a14:useLocalDpi xmlns:a14="http://schemas.microsoft.com/office/drawing/2010/main" val="0"/>
                        </a:ext>
                      </a:extLst>
                    </a:blip>
                    <a:srcRect/>
                    <a:stretch>
                      <a:fillRect/>
                    </a:stretch>
                  </pic:blipFill>
                  <pic:spPr bwMode="auto">
                    <a:xfrm>
                      <a:off x="0" y="0"/>
                      <a:ext cx="1591945" cy="241935"/>
                    </a:xfrm>
                    <a:prstGeom prst="rect">
                      <a:avLst/>
                    </a:prstGeom>
                    <a:noFill/>
                    <a:ln>
                      <a:noFill/>
                    </a:ln>
                  </pic:spPr>
                </pic:pic>
              </a:graphicData>
            </a:graphic>
          </wp:inline>
        </w:drawing>
      </w:r>
      <w:r>
        <w:t>, (23)</w:t>
      </w:r>
    </w:p>
    <w:p w:rsidR="00F46B1B" w:rsidRDefault="00F46B1B">
      <w:pPr>
        <w:pStyle w:val="ConsPlusNormal"/>
        <w:jc w:val="center"/>
      </w:pPr>
    </w:p>
    <w:p w:rsidR="00F46B1B" w:rsidRDefault="00F46B1B">
      <w:pPr>
        <w:pStyle w:val="ConsPlusNormal"/>
        <w:jc w:val="center"/>
      </w:pPr>
      <w:r>
        <w:rPr>
          <w:noProof/>
          <w:position w:val="-9"/>
        </w:rPr>
        <w:drawing>
          <wp:inline distT="0" distB="0" distL="0" distR="0">
            <wp:extent cx="1946910" cy="265430"/>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5" cstate="print">
                      <a:extLst>
                        <a:ext uri="{28A0092B-C50C-407E-A947-70E740481C1C}">
                          <a14:useLocalDpi xmlns:a14="http://schemas.microsoft.com/office/drawing/2010/main" val="0"/>
                        </a:ext>
                      </a:extLst>
                    </a:blip>
                    <a:srcRect/>
                    <a:stretch>
                      <a:fillRect/>
                    </a:stretch>
                  </pic:blipFill>
                  <pic:spPr bwMode="auto">
                    <a:xfrm>
                      <a:off x="0" y="0"/>
                      <a:ext cx="1946910" cy="265430"/>
                    </a:xfrm>
                    <a:prstGeom prst="rect">
                      <a:avLst/>
                    </a:prstGeom>
                    <a:noFill/>
                    <a:ln>
                      <a:noFill/>
                    </a:ln>
                  </pic:spPr>
                </pic:pic>
              </a:graphicData>
            </a:graphic>
          </wp:inline>
        </w:drawing>
      </w:r>
      <w:r>
        <w:t>, (24)</w:t>
      </w:r>
    </w:p>
    <w:p w:rsidR="00F46B1B" w:rsidRDefault="00F46B1B">
      <w:pPr>
        <w:pStyle w:val="ConsPlusNormal"/>
        <w:jc w:val="center"/>
      </w:pPr>
    </w:p>
    <w:p w:rsidR="00F46B1B" w:rsidRDefault="00F46B1B">
      <w:pPr>
        <w:pStyle w:val="ConsPlusNormal"/>
        <w:jc w:val="center"/>
      </w:pPr>
      <w:r>
        <w:rPr>
          <w:noProof/>
          <w:position w:val="-9"/>
        </w:rPr>
        <w:drawing>
          <wp:inline distT="0" distB="0" distL="0" distR="0">
            <wp:extent cx="1871980" cy="265430"/>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6" cstate="print">
                      <a:extLst>
                        <a:ext uri="{28A0092B-C50C-407E-A947-70E740481C1C}">
                          <a14:useLocalDpi xmlns:a14="http://schemas.microsoft.com/office/drawing/2010/main" val="0"/>
                        </a:ext>
                      </a:extLst>
                    </a:blip>
                    <a:srcRect/>
                    <a:stretch>
                      <a:fillRect/>
                    </a:stretch>
                  </pic:blipFill>
                  <pic:spPr bwMode="auto">
                    <a:xfrm>
                      <a:off x="0" y="0"/>
                      <a:ext cx="1871980" cy="265430"/>
                    </a:xfrm>
                    <a:prstGeom prst="rect">
                      <a:avLst/>
                    </a:prstGeom>
                    <a:noFill/>
                    <a:ln>
                      <a:noFill/>
                    </a:ln>
                  </pic:spPr>
                </pic:pic>
              </a:graphicData>
            </a:graphic>
          </wp:inline>
        </w:drawing>
      </w:r>
      <w:r>
        <w:t>, (25)</w:t>
      </w:r>
    </w:p>
    <w:p w:rsidR="00F46B1B" w:rsidRDefault="00F46B1B">
      <w:pPr>
        <w:pStyle w:val="ConsPlusNormal"/>
        <w:jc w:val="center"/>
      </w:pPr>
    </w:p>
    <w:p w:rsidR="00F46B1B" w:rsidRDefault="00F46B1B">
      <w:pPr>
        <w:pStyle w:val="ConsPlusNormal"/>
        <w:jc w:val="center"/>
      </w:pPr>
      <w:r>
        <w:rPr>
          <w:noProof/>
          <w:position w:val="-8"/>
        </w:rPr>
        <w:drawing>
          <wp:inline distT="0" distB="0" distL="0" distR="0">
            <wp:extent cx="1536065" cy="241935"/>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7" cstate="print">
                      <a:extLst>
                        <a:ext uri="{28A0092B-C50C-407E-A947-70E740481C1C}">
                          <a14:useLocalDpi xmlns:a14="http://schemas.microsoft.com/office/drawing/2010/main" val="0"/>
                        </a:ext>
                      </a:extLst>
                    </a:blip>
                    <a:srcRect/>
                    <a:stretch>
                      <a:fillRect/>
                    </a:stretch>
                  </pic:blipFill>
                  <pic:spPr bwMode="auto">
                    <a:xfrm>
                      <a:off x="0" y="0"/>
                      <a:ext cx="1536065" cy="241935"/>
                    </a:xfrm>
                    <a:prstGeom prst="rect">
                      <a:avLst/>
                    </a:prstGeom>
                    <a:noFill/>
                    <a:ln>
                      <a:noFill/>
                    </a:ln>
                  </pic:spPr>
                </pic:pic>
              </a:graphicData>
            </a:graphic>
          </wp:inline>
        </w:drawing>
      </w:r>
      <w:r>
        <w:t>, (26)</w:t>
      </w:r>
    </w:p>
    <w:p w:rsidR="00F46B1B" w:rsidRDefault="00F46B1B">
      <w:pPr>
        <w:pStyle w:val="ConsPlusNormal"/>
        <w:jc w:val="center"/>
      </w:pPr>
    </w:p>
    <w:p w:rsidR="00F46B1B" w:rsidRDefault="00F46B1B">
      <w:pPr>
        <w:pStyle w:val="ConsPlusNormal"/>
        <w:jc w:val="center"/>
      </w:pPr>
      <w:r>
        <w:rPr>
          <w:noProof/>
          <w:position w:val="-8"/>
        </w:rPr>
        <w:drawing>
          <wp:inline distT="0" distB="0" distL="0" distR="0">
            <wp:extent cx="1012190" cy="24193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8" cstate="print">
                      <a:extLst>
                        <a:ext uri="{28A0092B-C50C-407E-A947-70E740481C1C}">
                          <a14:useLocalDpi xmlns:a14="http://schemas.microsoft.com/office/drawing/2010/main" val="0"/>
                        </a:ext>
                      </a:extLst>
                    </a:blip>
                    <a:srcRect/>
                    <a:stretch>
                      <a:fillRect/>
                    </a:stretch>
                  </pic:blipFill>
                  <pic:spPr bwMode="auto">
                    <a:xfrm>
                      <a:off x="0" y="0"/>
                      <a:ext cx="1012190" cy="241935"/>
                    </a:xfrm>
                    <a:prstGeom prst="rect">
                      <a:avLst/>
                    </a:prstGeom>
                    <a:noFill/>
                    <a:ln>
                      <a:noFill/>
                    </a:ln>
                  </pic:spPr>
                </pic:pic>
              </a:graphicData>
            </a:graphic>
          </wp:inline>
        </w:drawing>
      </w:r>
      <w:r>
        <w:t>, (27)</w:t>
      </w:r>
    </w:p>
    <w:p w:rsidR="00F46B1B" w:rsidRDefault="00F46B1B">
      <w:pPr>
        <w:pStyle w:val="ConsPlusNormal"/>
        <w:ind w:firstLine="540"/>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8"/>
        </w:rPr>
        <w:drawing>
          <wp:inline distT="0" distB="0" distL="0" distR="0">
            <wp:extent cx="661035" cy="241935"/>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9"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w:t>
      </w:r>
      <w:r>
        <w:rPr>
          <w:noProof/>
          <w:position w:val="-8"/>
        </w:rPr>
        <w:drawing>
          <wp:inline distT="0" distB="0" distL="0" distR="0">
            <wp:extent cx="661035" cy="24193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0"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w:t>
      </w:r>
      <w:r>
        <w:rPr>
          <w:noProof/>
          <w:position w:val="-8"/>
        </w:rPr>
        <w:drawing>
          <wp:inline distT="0" distB="0" distL="0" distR="0">
            <wp:extent cx="661035" cy="24193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1"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w:t>
      </w:r>
      <w:r>
        <w:rPr>
          <w:noProof/>
          <w:position w:val="-8"/>
        </w:rPr>
        <w:drawing>
          <wp:inline distT="0" distB="0" distL="0" distR="0">
            <wp:extent cx="661035" cy="24193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2"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w:t>
      </w:r>
      <w:r>
        <w:rPr>
          <w:noProof/>
          <w:position w:val="-8"/>
        </w:rPr>
        <w:drawing>
          <wp:inline distT="0" distB="0" distL="0" distR="0">
            <wp:extent cx="661035" cy="24193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3"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ставки за электрическую энергию предельного уровня нерегулируемых цен для шестой ценовой категории;</w:t>
      </w:r>
    </w:p>
    <w:p w:rsidR="00F46B1B" w:rsidRDefault="00F46B1B">
      <w:pPr>
        <w:pStyle w:val="ConsPlusNormal"/>
        <w:spacing w:before="220"/>
        <w:ind w:firstLine="540"/>
        <w:jc w:val="both"/>
      </w:pPr>
      <w:r>
        <w:rPr>
          <w:noProof/>
          <w:position w:val="-8"/>
        </w:rPr>
        <w:drawing>
          <wp:inline distT="0" distB="0" distL="0" distR="0">
            <wp:extent cx="661035" cy="24193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9"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F46B1B" w:rsidRDefault="00F46B1B">
      <w:pPr>
        <w:pStyle w:val="ConsPlusNormal"/>
        <w:spacing w:before="220"/>
        <w:ind w:firstLine="540"/>
        <w:jc w:val="both"/>
      </w:pPr>
      <w:r>
        <w:rPr>
          <w:noProof/>
          <w:position w:val="-8"/>
        </w:rPr>
        <w:drawing>
          <wp:inline distT="0" distB="0" distL="0" distR="0">
            <wp:extent cx="626745" cy="24193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4" cstate="print">
                      <a:extLst>
                        <a:ext uri="{28A0092B-C50C-407E-A947-70E740481C1C}">
                          <a14:useLocalDpi xmlns:a14="http://schemas.microsoft.com/office/drawing/2010/main" val="0"/>
                        </a:ext>
                      </a:extLst>
                    </a:blip>
                    <a:srcRect/>
                    <a:stretch>
                      <a:fillRect/>
                    </a:stretch>
                  </pic:blipFill>
                  <pic:spPr bwMode="auto">
                    <a:xfrm>
                      <a:off x="0" y="0"/>
                      <a:ext cx="626745" cy="24193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F46B1B" w:rsidRDefault="00F46B1B">
      <w:pPr>
        <w:pStyle w:val="ConsPlusNormal"/>
        <w:spacing w:before="220"/>
        <w:ind w:firstLine="540"/>
        <w:jc w:val="both"/>
      </w:pPr>
      <w:r>
        <w:rPr>
          <w:noProof/>
          <w:position w:val="-8"/>
        </w:rPr>
        <w:drawing>
          <wp:inline distT="0" distB="0" distL="0" distR="0">
            <wp:extent cx="384810" cy="24193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5" cstate="print">
                      <a:extLst>
                        <a:ext uri="{28A0092B-C50C-407E-A947-70E740481C1C}">
                          <a14:useLocalDpi xmlns:a14="http://schemas.microsoft.com/office/drawing/2010/main" val="0"/>
                        </a:ext>
                      </a:extLst>
                    </a:blip>
                    <a:srcRect/>
                    <a:stretch>
                      <a:fillRect/>
                    </a:stretch>
                  </pic:blipFill>
                  <pic:spPr bwMode="auto">
                    <a:xfrm>
                      <a:off x="0" y="0"/>
                      <a:ext cx="384810" cy="241935"/>
                    </a:xfrm>
                    <a:prstGeom prst="rect">
                      <a:avLst/>
                    </a:prstGeom>
                    <a:noFill/>
                    <a:ln>
                      <a:noFill/>
                    </a:ln>
                  </pic:spPr>
                </pic:pic>
              </a:graphicData>
            </a:graphic>
          </wp:inline>
        </w:drawing>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w:t>
      </w:r>
      <w:r>
        <w:lastRenderedPageBreak/>
        <w:t>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F46B1B" w:rsidRDefault="00F46B1B">
      <w:pPr>
        <w:pStyle w:val="ConsPlusNormal"/>
        <w:spacing w:before="220"/>
        <w:ind w:firstLine="540"/>
        <w:jc w:val="both"/>
      </w:pPr>
      <w:r>
        <w:rPr>
          <w:noProof/>
          <w:position w:val="-7"/>
        </w:rPr>
        <w:drawing>
          <wp:inline distT="0" distB="0" distL="0" distR="0">
            <wp:extent cx="304800" cy="232410"/>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6" cstate="print">
                      <a:extLst>
                        <a:ext uri="{28A0092B-C50C-407E-A947-70E740481C1C}">
                          <a14:useLocalDpi xmlns:a14="http://schemas.microsoft.com/office/drawing/2010/main" val="0"/>
                        </a:ext>
                      </a:extLst>
                    </a:blip>
                    <a:srcRect/>
                    <a:stretch>
                      <a:fillRect/>
                    </a:stretch>
                  </pic:blipFill>
                  <pic:spPr bwMode="auto">
                    <a:xfrm>
                      <a:off x="0" y="0"/>
                      <a:ext cx="304800" cy="23241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F46B1B" w:rsidRDefault="00F46B1B">
      <w:pPr>
        <w:pStyle w:val="ConsPlusNormal"/>
        <w:spacing w:before="220"/>
        <w:ind w:firstLine="540"/>
        <w:jc w:val="both"/>
      </w:pPr>
      <w:r>
        <w:rPr>
          <w:noProof/>
          <w:position w:val="-8"/>
        </w:rPr>
        <w:drawing>
          <wp:inline distT="0" distB="0" distL="0" distR="0">
            <wp:extent cx="410845" cy="24193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7" cstate="print">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extent cx="661035" cy="241935"/>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9"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58">
        <w:r>
          <w:rPr>
            <w:color w:val="0000FF"/>
          </w:rPr>
          <w:t>Основами</w:t>
        </w:r>
      </w:hyperlink>
      <w:r>
        <w:t xml:space="preserve"> ценообразования в области регулируемых цен (тарифов) в электроэнергетике, рублей/МВт·ч;</w:t>
      </w:r>
    </w:p>
    <w:p w:rsidR="00F46B1B" w:rsidRDefault="00F46B1B">
      <w:pPr>
        <w:pStyle w:val="ConsPlusNormal"/>
        <w:spacing w:before="220"/>
        <w:ind w:firstLine="540"/>
        <w:jc w:val="both"/>
      </w:pPr>
      <w:r>
        <w:rPr>
          <w:noProof/>
          <w:position w:val="-8"/>
        </w:rPr>
        <w:drawing>
          <wp:inline distT="0" distB="0" distL="0" distR="0">
            <wp:extent cx="661035" cy="24193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9"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F46B1B" w:rsidRDefault="00F46B1B">
      <w:pPr>
        <w:pStyle w:val="ConsPlusNormal"/>
        <w:spacing w:before="220"/>
        <w:ind w:firstLine="540"/>
        <w:jc w:val="both"/>
      </w:pPr>
      <w:r>
        <w:rPr>
          <w:noProof/>
          <w:position w:val="-8"/>
        </w:rPr>
        <w:drawing>
          <wp:inline distT="0" distB="0" distL="0" distR="0">
            <wp:extent cx="490855" cy="24193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0" cstate="print">
                      <a:extLst>
                        <a:ext uri="{28A0092B-C50C-407E-A947-70E740481C1C}">
                          <a14:useLocalDpi xmlns:a14="http://schemas.microsoft.com/office/drawing/2010/main" val="0"/>
                        </a:ext>
                      </a:extLst>
                    </a:blip>
                    <a:srcRect/>
                    <a:stretch>
                      <a:fillRect/>
                    </a:stretch>
                  </pic:blipFill>
                  <pic:spPr bwMode="auto">
                    <a:xfrm>
                      <a:off x="0" y="0"/>
                      <a:ext cx="490855" cy="24193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F46B1B" w:rsidRDefault="00F46B1B">
      <w:pPr>
        <w:pStyle w:val="ConsPlusNormal"/>
        <w:spacing w:before="220"/>
        <w:ind w:firstLine="540"/>
        <w:jc w:val="both"/>
      </w:pPr>
      <w:r>
        <w:rPr>
          <w:noProof/>
          <w:position w:val="-8"/>
        </w:rPr>
        <w:drawing>
          <wp:inline distT="0" distB="0" distL="0" distR="0">
            <wp:extent cx="410845" cy="24193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1" cstate="print">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extent cx="661035" cy="24193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9"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62">
        <w:r>
          <w:rPr>
            <w:color w:val="0000FF"/>
          </w:rPr>
          <w:t>Основами</w:t>
        </w:r>
      </w:hyperlink>
      <w:r>
        <w:t xml:space="preserve"> ценообразования в области регулируемых цен (тарифов) в электроэнергетике, рублей/МВт·ч;</w:t>
      </w:r>
    </w:p>
    <w:p w:rsidR="00F46B1B" w:rsidRDefault="00F46B1B">
      <w:pPr>
        <w:pStyle w:val="ConsPlusNormal"/>
        <w:spacing w:before="220"/>
        <w:ind w:firstLine="540"/>
        <w:jc w:val="both"/>
      </w:pPr>
      <w:r>
        <w:rPr>
          <w:noProof/>
          <w:position w:val="-8"/>
        </w:rPr>
        <w:drawing>
          <wp:inline distT="0" distB="0" distL="0" distR="0">
            <wp:extent cx="661035" cy="24193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3"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F46B1B" w:rsidRDefault="00F46B1B">
      <w:pPr>
        <w:pStyle w:val="ConsPlusNormal"/>
        <w:spacing w:before="220"/>
        <w:ind w:firstLine="540"/>
        <w:jc w:val="both"/>
      </w:pPr>
      <w:r>
        <w:rPr>
          <w:noProof/>
          <w:position w:val="-8"/>
        </w:rPr>
        <w:drawing>
          <wp:inline distT="0" distB="0" distL="0" distR="0">
            <wp:extent cx="513715" cy="24193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4" cstate="print">
                      <a:extLst>
                        <a:ext uri="{28A0092B-C50C-407E-A947-70E740481C1C}">
                          <a14:useLocalDpi xmlns:a14="http://schemas.microsoft.com/office/drawing/2010/main" val="0"/>
                        </a:ext>
                      </a:extLst>
                    </a:blip>
                    <a:srcRect/>
                    <a:stretch>
                      <a:fillRect/>
                    </a:stretch>
                  </pic:blipFill>
                  <pic:spPr bwMode="auto">
                    <a:xfrm>
                      <a:off x="0" y="0"/>
                      <a:ext cx="513715" cy="24193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F46B1B" w:rsidRDefault="00F46B1B">
      <w:pPr>
        <w:pStyle w:val="ConsPlusNormal"/>
        <w:spacing w:before="220"/>
        <w:ind w:firstLine="540"/>
        <w:jc w:val="both"/>
      </w:pPr>
      <w:r>
        <w:rPr>
          <w:noProof/>
          <w:position w:val="-8"/>
        </w:rPr>
        <w:drawing>
          <wp:inline distT="0" distB="0" distL="0" distR="0">
            <wp:extent cx="410845" cy="24193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5" cstate="print">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extent cx="661035" cy="24193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3"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w:t>
      </w:r>
      <w:r>
        <w:lastRenderedPageBreak/>
        <w:t xml:space="preserve">соответствии с </w:t>
      </w:r>
      <w:hyperlink r:id="rId2466">
        <w:r>
          <w:rPr>
            <w:color w:val="0000FF"/>
          </w:rPr>
          <w:t>Основами</w:t>
        </w:r>
      </w:hyperlink>
      <w:r>
        <w:t xml:space="preserve"> ценообразования в области регулируемых цен (тарифов) в электроэнергетике, рублей/МВт·ч;</w:t>
      </w:r>
    </w:p>
    <w:p w:rsidR="00F46B1B" w:rsidRDefault="00F46B1B">
      <w:pPr>
        <w:pStyle w:val="ConsPlusNormal"/>
        <w:spacing w:before="220"/>
        <w:ind w:firstLine="540"/>
        <w:jc w:val="both"/>
      </w:pPr>
      <w:r>
        <w:rPr>
          <w:noProof/>
          <w:position w:val="-8"/>
        </w:rPr>
        <w:drawing>
          <wp:inline distT="0" distB="0" distL="0" distR="0">
            <wp:extent cx="661035" cy="24193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7"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7"/>
        </w:rPr>
        <w:drawing>
          <wp:inline distT="0" distB="0" distL="0" distR="0">
            <wp:extent cx="880110" cy="232410"/>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8" cstate="print">
                      <a:extLst>
                        <a:ext uri="{28A0092B-C50C-407E-A947-70E740481C1C}">
                          <a14:useLocalDpi xmlns:a14="http://schemas.microsoft.com/office/drawing/2010/main" val="0"/>
                        </a:ext>
                      </a:extLst>
                    </a:blip>
                    <a:srcRect/>
                    <a:stretch>
                      <a:fillRect/>
                    </a:stretch>
                  </pic:blipFill>
                  <pic:spPr bwMode="auto">
                    <a:xfrm>
                      <a:off x="0" y="0"/>
                      <a:ext cx="880110" cy="23241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Pr>
          <w:noProof/>
          <w:position w:val="-7"/>
        </w:rPr>
        <w:drawing>
          <wp:inline distT="0" distB="0" distL="0" distR="0">
            <wp:extent cx="880110" cy="232410"/>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9" cstate="print">
                      <a:extLst>
                        <a:ext uri="{28A0092B-C50C-407E-A947-70E740481C1C}">
                          <a14:useLocalDpi xmlns:a14="http://schemas.microsoft.com/office/drawing/2010/main" val="0"/>
                        </a:ext>
                      </a:extLst>
                    </a:blip>
                    <a:srcRect/>
                    <a:stretch>
                      <a:fillRect/>
                    </a:stretch>
                  </pic:blipFill>
                  <pic:spPr bwMode="auto">
                    <a:xfrm>
                      <a:off x="0" y="0"/>
                      <a:ext cx="880110" cy="23241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F46B1B" w:rsidRDefault="00F46B1B">
      <w:pPr>
        <w:pStyle w:val="ConsPlusNormal"/>
        <w:spacing w:before="220"/>
        <w:ind w:firstLine="540"/>
        <w:jc w:val="both"/>
      </w:pPr>
      <w:r>
        <w:rPr>
          <w:noProof/>
          <w:position w:val="-7"/>
        </w:rPr>
        <w:drawing>
          <wp:inline distT="0" distB="0" distL="0" distR="0">
            <wp:extent cx="669290" cy="232410"/>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0" cstate="print">
                      <a:extLst>
                        <a:ext uri="{28A0092B-C50C-407E-A947-70E740481C1C}">
                          <a14:useLocalDpi xmlns:a14="http://schemas.microsoft.com/office/drawing/2010/main" val="0"/>
                        </a:ext>
                      </a:extLst>
                    </a:blip>
                    <a:srcRect/>
                    <a:stretch>
                      <a:fillRect/>
                    </a:stretch>
                  </pic:blipFill>
                  <pic:spPr bwMode="auto">
                    <a:xfrm>
                      <a:off x="0" y="0"/>
                      <a:ext cx="669290" cy="23241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F46B1B" w:rsidRDefault="00F46B1B">
      <w:pPr>
        <w:pStyle w:val="ConsPlusNormal"/>
        <w:spacing w:before="220"/>
        <w:ind w:firstLine="540"/>
        <w:jc w:val="both"/>
      </w:pPr>
      <w:r>
        <w:rPr>
          <w:noProof/>
          <w:position w:val="-8"/>
        </w:rPr>
        <w:drawing>
          <wp:inline distT="0" distB="0" distL="0" distR="0">
            <wp:extent cx="410845" cy="24193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1" cstate="print">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extent cx="661035" cy="241935"/>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7"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472">
        <w:r>
          <w:rPr>
            <w:color w:val="0000FF"/>
          </w:rPr>
          <w:t>Основами</w:t>
        </w:r>
      </w:hyperlink>
      <w:r>
        <w:t xml:space="preserve"> ценообразования в области регулируемых цен (тарифов) в электроэнергетике, рублей/МВт·ч;</w:t>
      </w:r>
    </w:p>
    <w:p w:rsidR="00F46B1B" w:rsidRDefault="00F46B1B">
      <w:pPr>
        <w:pStyle w:val="ConsPlusNormal"/>
        <w:spacing w:before="220"/>
        <w:ind w:firstLine="540"/>
        <w:jc w:val="both"/>
      </w:pPr>
      <w:r>
        <w:rPr>
          <w:noProof/>
          <w:position w:val="-8"/>
        </w:rPr>
        <w:drawing>
          <wp:inline distT="0" distB="0" distL="0" distR="0">
            <wp:extent cx="661035" cy="24193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3"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7"/>
        </w:rPr>
        <w:drawing>
          <wp:inline distT="0" distB="0" distL="0" distR="0">
            <wp:extent cx="826770" cy="232410"/>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4" cstate="print">
                      <a:extLst>
                        <a:ext uri="{28A0092B-C50C-407E-A947-70E740481C1C}">
                          <a14:useLocalDpi xmlns:a14="http://schemas.microsoft.com/office/drawing/2010/main" val="0"/>
                        </a:ext>
                      </a:extLst>
                    </a:blip>
                    <a:srcRect/>
                    <a:stretch>
                      <a:fillRect/>
                    </a:stretch>
                  </pic:blipFill>
                  <pic:spPr bwMode="auto">
                    <a:xfrm>
                      <a:off x="0" y="0"/>
                      <a:ext cx="826770" cy="23241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7"/>
        </w:rPr>
        <w:drawing>
          <wp:inline distT="0" distB="0" distL="0" distR="0">
            <wp:extent cx="826770" cy="232410"/>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5" cstate="print">
                      <a:extLst>
                        <a:ext uri="{28A0092B-C50C-407E-A947-70E740481C1C}">
                          <a14:useLocalDpi xmlns:a14="http://schemas.microsoft.com/office/drawing/2010/main" val="0"/>
                        </a:ext>
                      </a:extLst>
                    </a:blip>
                    <a:srcRect/>
                    <a:stretch>
                      <a:fillRect/>
                    </a:stretch>
                  </pic:blipFill>
                  <pic:spPr bwMode="auto">
                    <a:xfrm>
                      <a:off x="0" y="0"/>
                      <a:ext cx="826770" cy="23241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F46B1B" w:rsidRDefault="00F46B1B">
      <w:pPr>
        <w:pStyle w:val="ConsPlusNormal"/>
        <w:spacing w:before="220"/>
        <w:ind w:firstLine="540"/>
        <w:jc w:val="both"/>
      </w:pPr>
      <w:r>
        <w:rPr>
          <w:noProof/>
          <w:position w:val="-7"/>
        </w:rPr>
        <w:drawing>
          <wp:inline distT="0" distB="0" distL="0" distR="0">
            <wp:extent cx="617855" cy="232410"/>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6" cstate="print">
                      <a:extLst>
                        <a:ext uri="{28A0092B-C50C-407E-A947-70E740481C1C}">
                          <a14:useLocalDpi xmlns:a14="http://schemas.microsoft.com/office/drawing/2010/main" val="0"/>
                        </a:ext>
                      </a:extLst>
                    </a:blip>
                    <a:srcRect/>
                    <a:stretch>
                      <a:fillRect/>
                    </a:stretch>
                  </pic:blipFill>
                  <pic:spPr bwMode="auto">
                    <a:xfrm>
                      <a:off x="0" y="0"/>
                      <a:ext cx="617855" cy="23241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F46B1B" w:rsidRDefault="00F46B1B">
      <w:pPr>
        <w:pStyle w:val="ConsPlusNormal"/>
        <w:spacing w:before="220"/>
        <w:ind w:firstLine="540"/>
        <w:jc w:val="both"/>
      </w:pPr>
      <w:r>
        <w:rPr>
          <w:noProof/>
          <w:position w:val="-8"/>
        </w:rPr>
        <w:drawing>
          <wp:inline distT="0" distB="0" distL="0" distR="0">
            <wp:extent cx="379730" cy="24193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7" cstate="print">
                      <a:extLst>
                        <a:ext uri="{28A0092B-C50C-407E-A947-70E740481C1C}">
                          <a14:useLocalDpi xmlns:a14="http://schemas.microsoft.com/office/drawing/2010/main" val="0"/>
                        </a:ext>
                      </a:extLst>
                    </a:blip>
                    <a:srcRect/>
                    <a:stretch>
                      <a:fillRect/>
                    </a:stretch>
                  </pic:blipFill>
                  <pic:spPr bwMode="auto">
                    <a:xfrm>
                      <a:off x="0" y="0"/>
                      <a:ext cx="379730"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extent cx="661035" cy="24193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8"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479">
        <w:r>
          <w:rPr>
            <w:color w:val="0000FF"/>
          </w:rPr>
          <w:t>Основами</w:t>
        </w:r>
      </w:hyperlink>
      <w:r>
        <w:t xml:space="preserve"> ценообразования в области регулируемых цен (тарифов) в электроэнергетике, рублей/МВт·ч;</w:t>
      </w:r>
    </w:p>
    <w:p w:rsidR="00F46B1B" w:rsidRDefault="00F46B1B">
      <w:pPr>
        <w:pStyle w:val="ConsPlusNormal"/>
        <w:spacing w:before="220"/>
        <w:ind w:firstLine="540"/>
        <w:jc w:val="both"/>
      </w:pPr>
      <w:r>
        <w:rPr>
          <w:noProof/>
          <w:position w:val="-8"/>
        </w:rPr>
        <w:lastRenderedPageBreak/>
        <w:drawing>
          <wp:inline distT="0" distB="0" distL="0" distR="0">
            <wp:extent cx="628650" cy="241935"/>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0" cstate="print">
                      <a:extLst>
                        <a:ext uri="{28A0092B-C50C-407E-A947-70E740481C1C}">
                          <a14:useLocalDpi xmlns:a14="http://schemas.microsoft.com/office/drawing/2010/main" val="0"/>
                        </a:ext>
                      </a:extLst>
                    </a:blip>
                    <a:srcRect/>
                    <a:stretch>
                      <a:fillRect/>
                    </a:stretch>
                  </pic:blipFill>
                  <pic:spPr bwMode="auto">
                    <a:xfrm>
                      <a:off x="0" y="0"/>
                      <a:ext cx="628650" cy="241935"/>
                    </a:xfrm>
                    <a:prstGeom prst="rect">
                      <a:avLst/>
                    </a:prstGeom>
                    <a:noFill/>
                    <a:ln>
                      <a:noFill/>
                    </a:ln>
                  </pic:spPr>
                </pic:pic>
              </a:graphicData>
            </a:graphic>
          </wp:inline>
        </w:drawing>
      </w:r>
      <w:r>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F46B1B" w:rsidRDefault="00F46B1B">
      <w:pPr>
        <w:pStyle w:val="ConsPlusNormal"/>
        <w:spacing w:before="220"/>
        <w:ind w:firstLine="540"/>
        <w:jc w:val="both"/>
      </w:pPr>
      <w:r>
        <w:rPr>
          <w:noProof/>
          <w:position w:val="-7"/>
        </w:rPr>
        <w:drawing>
          <wp:inline distT="0" distB="0" distL="0" distR="0">
            <wp:extent cx="461010" cy="232410"/>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1" cstate="print">
                      <a:extLst>
                        <a:ext uri="{28A0092B-C50C-407E-A947-70E740481C1C}">
                          <a14:useLocalDpi xmlns:a14="http://schemas.microsoft.com/office/drawing/2010/main" val="0"/>
                        </a:ext>
                      </a:extLst>
                    </a:blip>
                    <a:srcRect/>
                    <a:stretch>
                      <a:fillRect/>
                    </a:stretch>
                  </pic:blipFill>
                  <pic:spPr bwMode="auto">
                    <a:xfrm>
                      <a:off x="0" y="0"/>
                      <a:ext cx="461010" cy="232410"/>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F46B1B" w:rsidRDefault="00F46B1B">
      <w:pPr>
        <w:pStyle w:val="ConsPlusNormal"/>
        <w:spacing w:before="220"/>
        <w:ind w:firstLine="540"/>
        <w:jc w:val="both"/>
      </w:pPr>
      <w:r>
        <w:rPr>
          <w:noProof/>
          <w:position w:val="-8"/>
        </w:rPr>
        <w:drawing>
          <wp:inline distT="0" distB="0" distL="0" distR="0">
            <wp:extent cx="377190" cy="241935"/>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2" cstate="print">
                      <a:extLst>
                        <a:ext uri="{28A0092B-C50C-407E-A947-70E740481C1C}">
                          <a14:useLocalDpi xmlns:a14="http://schemas.microsoft.com/office/drawing/2010/main" val="0"/>
                        </a:ext>
                      </a:extLst>
                    </a:blip>
                    <a:srcRect/>
                    <a:stretch>
                      <a:fillRect/>
                    </a:stretch>
                  </pic:blipFill>
                  <pic:spPr bwMode="auto">
                    <a:xfrm>
                      <a:off x="0" y="0"/>
                      <a:ext cx="377190"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2483">
        <w:r>
          <w:rPr>
            <w:color w:val="0000FF"/>
          </w:rPr>
          <w:t>Основами</w:t>
        </w:r>
      </w:hyperlink>
      <w:r>
        <w:t xml:space="preserve"> ценообразования в области регулируемых цен (тарифов) в электроэнергетике, рублей/МВт;</w:t>
      </w:r>
    </w:p>
    <w:p w:rsidR="00F46B1B" w:rsidRDefault="00F46B1B">
      <w:pPr>
        <w:pStyle w:val="ConsPlusNormal"/>
        <w:spacing w:before="220"/>
        <w:ind w:firstLine="540"/>
        <w:jc w:val="both"/>
      </w:pPr>
      <w:r>
        <w:rPr>
          <w:noProof/>
          <w:position w:val="-8"/>
        </w:rPr>
        <w:drawing>
          <wp:inline distT="0" distB="0" distL="0" distR="0">
            <wp:extent cx="617855" cy="24193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4" cstate="print">
                      <a:extLst>
                        <a:ext uri="{28A0092B-C50C-407E-A947-70E740481C1C}">
                          <a14:useLocalDpi xmlns:a14="http://schemas.microsoft.com/office/drawing/2010/main" val="0"/>
                        </a:ext>
                      </a:extLst>
                    </a:blip>
                    <a:srcRect/>
                    <a:stretch>
                      <a:fillRect/>
                    </a:stretch>
                  </pic:blipFill>
                  <pic:spPr bwMode="auto">
                    <a:xfrm>
                      <a:off x="0" y="0"/>
                      <a:ext cx="617855" cy="241935"/>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485">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F46B1B" w:rsidRDefault="00F46B1B">
      <w:pPr>
        <w:pStyle w:val="ConsPlusNormal"/>
        <w:spacing w:before="220"/>
        <w:ind w:firstLine="540"/>
        <w:jc w:val="both"/>
      </w:pPr>
      <w:r>
        <w:rPr>
          <w:noProof/>
          <w:position w:val="-8"/>
        </w:rPr>
        <w:drawing>
          <wp:inline distT="0" distB="0" distL="0" distR="0">
            <wp:extent cx="410845" cy="24193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6" cstate="print">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F46B1B" w:rsidRDefault="00F46B1B">
      <w:pPr>
        <w:pStyle w:val="ConsPlusNormal"/>
        <w:spacing w:before="220"/>
        <w:ind w:firstLine="540"/>
        <w:jc w:val="both"/>
      </w:pPr>
      <w: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F46B1B" w:rsidRDefault="00F46B1B">
      <w:pPr>
        <w:pStyle w:val="ConsPlusNormal"/>
        <w:ind w:firstLine="540"/>
        <w:jc w:val="both"/>
      </w:pPr>
    </w:p>
    <w:p w:rsidR="00F46B1B" w:rsidRDefault="00F46B1B">
      <w:pPr>
        <w:pStyle w:val="ConsPlusNormal"/>
        <w:jc w:val="center"/>
      </w:pPr>
      <w:r>
        <w:rPr>
          <w:noProof/>
          <w:position w:val="-31"/>
        </w:rPr>
        <w:drawing>
          <wp:inline distT="0" distB="0" distL="0" distR="0">
            <wp:extent cx="1578610" cy="533400"/>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7" cstate="print">
                      <a:extLst>
                        <a:ext uri="{28A0092B-C50C-407E-A947-70E740481C1C}">
                          <a14:useLocalDpi xmlns:a14="http://schemas.microsoft.com/office/drawing/2010/main" val="0"/>
                        </a:ext>
                      </a:extLst>
                    </a:blip>
                    <a:srcRect/>
                    <a:stretch>
                      <a:fillRect/>
                    </a:stretch>
                  </pic:blipFill>
                  <pic:spPr bwMode="auto">
                    <a:xfrm>
                      <a:off x="0" y="0"/>
                      <a:ext cx="1578610" cy="533400"/>
                    </a:xfrm>
                    <a:prstGeom prst="rect">
                      <a:avLst/>
                    </a:prstGeom>
                    <a:noFill/>
                    <a:ln>
                      <a:noFill/>
                    </a:ln>
                  </pic:spPr>
                </pic:pic>
              </a:graphicData>
            </a:graphic>
          </wp:inline>
        </w:drawing>
      </w:r>
      <w:r>
        <w:t>, (28)</w:t>
      </w:r>
    </w:p>
    <w:p w:rsidR="00F46B1B" w:rsidRDefault="00F46B1B">
      <w:pPr>
        <w:pStyle w:val="ConsPlusNormal"/>
        <w:ind w:firstLine="540"/>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9"/>
        </w:rPr>
        <w:drawing>
          <wp:inline distT="0" distB="0" distL="0" distR="0">
            <wp:extent cx="321310" cy="265430"/>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8" cstate="print">
                      <a:extLst>
                        <a:ext uri="{28A0092B-C50C-407E-A947-70E740481C1C}">
                          <a14:useLocalDpi xmlns:a14="http://schemas.microsoft.com/office/drawing/2010/main" val="0"/>
                        </a:ext>
                      </a:extLst>
                    </a:blip>
                    <a:srcRect/>
                    <a:stretch>
                      <a:fillRect/>
                    </a:stretch>
                  </pic:blipFill>
                  <pic:spPr bwMode="auto">
                    <a:xfrm>
                      <a:off x="0" y="0"/>
                      <a:ext cx="321310" cy="265430"/>
                    </a:xfrm>
                    <a:prstGeom prst="rect">
                      <a:avLst/>
                    </a:prstGeom>
                    <a:noFill/>
                    <a:ln>
                      <a:noFill/>
                    </a:ln>
                  </pic:spPr>
                </pic:pic>
              </a:graphicData>
            </a:graphic>
          </wp:inline>
        </w:drawing>
      </w:r>
      <w:r>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F46B1B" w:rsidRDefault="00F46B1B">
      <w:pPr>
        <w:pStyle w:val="ConsPlusNormal"/>
        <w:spacing w:before="220"/>
        <w:ind w:firstLine="540"/>
        <w:jc w:val="both"/>
      </w:pPr>
      <w:r>
        <w:rPr>
          <w:noProof/>
          <w:position w:val="-9"/>
        </w:rPr>
        <w:drawing>
          <wp:inline distT="0" distB="0" distL="0" distR="0">
            <wp:extent cx="321310" cy="265430"/>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9" cstate="print">
                      <a:extLst>
                        <a:ext uri="{28A0092B-C50C-407E-A947-70E740481C1C}">
                          <a14:useLocalDpi xmlns:a14="http://schemas.microsoft.com/office/drawing/2010/main" val="0"/>
                        </a:ext>
                      </a:extLst>
                    </a:blip>
                    <a:srcRect/>
                    <a:stretch>
                      <a:fillRect/>
                    </a:stretch>
                  </pic:blipFill>
                  <pic:spPr bwMode="auto">
                    <a:xfrm>
                      <a:off x="0" y="0"/>
                      <a:ext cx="321310" cy="265430"/>
                    </a:xfrm>
                    <a:prstGeom prst="rect">
                      <a:avLst/>
                    </a:prstGeom>
                    <a:noFill/>
                    <a:ln>
                      <a:noFill/>
                    </a:ln>
                  </pic:spPr>
                </pic:pic>
              </a:graphicData>
            </a:graphic>
          </wp:inline>
        </w:drawing>
      </w:r>
      <w: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F46B1B" w:rsidRDefault="00F46B1B">
      <w:pPr>
        <w:pStyle w:val="ConsPlusNormal"/>
        <w:spacing w:before="220"/>
        <w:ind w:firstLine="540"/>
        <w:jc w:val="both"/>
      </w:pPr>
      <w:r>
        <w:rPr>
          <w:noProof/>
          <w:position w:val="-9"/>
        </w:rPr>
        <w:drawing>
          <wp:inline distT="0" distB="0" distL="0" distR="0">
            <wp:extent cx="377190" cy="265430"/>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0" cstate="print">
                      <a:extLst>
                        <a:ext uri="{28A0092B-C50C-407E-A947-70E740481C1C}">
                          <a14:useLocalDpi xmlns:a14="http://schemas.microsoft.com/office/drawing/2010/main" val="0"/>
                        </a:ext>
                      </a:extLst>
                    </a:blip>
                    <a:srcRect/>
                    <a:stretch>
                      <a:fillRect/>
                    </a:stretch>
                  </pic:blipFill>
                  <pic:spPr bwMode="auto">
                    <a:xfrm>
                      <a:off x="0" y="0"/>
                      <a:ext cx="377190" cy="265430"/>
                    </a:xfrm>
                    <a:prstGeom prst="rect">
                      <a:avLst/>
                    </a:prstGeom>
                    <a:noFill/>
                    <a:ln>
                      <a:noFill/>
                    </a:ln>
                  </pic:spPr>
                </pic:pic>
              </a:graphicData>
            </a:graphic>
          </wp:inline>
        </w:drawing>
      </w:r>
      <w:r>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F46B1B" w:rsidRDefault="00F46B1B">
      <w:pPr>
        <w:pStyle w:val="ConsPlusNormal"/>
        <w:spacing w:before="220"/>
        <w:ind w:firstLine="540"/>
        <w:jc w:val="both"/>
      </w:pPr>
      <w:r>
        <w:rPr>
          <w:noProof/>
          <w:position w:val="-9"/>
        </w:rPr>
        <w:lastRenderedPageBreak/>
        <w:drawing>
          <wp:inline distT="0" distB="0" distL="0" distR="0">
            <wp:extent cx="338455" cy="265430"/>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1"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объем поставки электрической энергии потребителям (покупателям) гарантирующего поставщика за расчетный период (m), МВт·ч.</w:t>
      </w:r>
    </w:p>
    <w:p w:rsidR="00F46B1B" w:rsidRDefault="00F46B1B">
      <w:pPr>
        <w:pStyle w:val="ConsPlusNormal"/>
        <w:spacing w:before="220"/>
        <w:ind w:firstLine="540"/>
        <w:jc w:val="both"/>
      </w:pPr>
      <w: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2492">
        <w:r>
          <w:rPr>
            <w:color w:val="0000FF"/>
          </w:rPr>
          <w:t>Основами</w:t>
        </w:r>
      </w:hyperlink>
      <w: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rsidR="00F46B1B" w:rsidRDefault="00F46B1B">
      <w:pPr>
        <w:pStyle w:val="ConsPlusNormal"/>
        <w:spacing w:before="220"/>
        <w:ind w:firstLine="540"/>
        <w:jc w:val="both"/>
      </w:pPr>
      <w: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F46B1B" w:rsidRDefault="00F46B1B">
      <w:pPr>
        <w:pStyle w:val="ConsPlusNormal"/>
        <w:spacing w:before="220"/>
        <w:ind w:firstLine="540"/>
        <w:jc w:val="both"/>
      </w:pPr>
      <w:r>
        <w:t>для первой ценовой категории:</w:t>
      </w:r>
    </w:p>
    <w:p w:rsidR="00F46B1B" w:rsidRDefault="00F46B1B">
      <w:pPr>
        <w:pStyle w:val="ConsPlusNormal"/>
        <w:ind w:firstLine="540"/>
        <w:jc w:val="both"/>
      </w:pPr>
    </w:p>
    <w:p w:rsidR="00F46B1B" w:rsidRDefault="00F46B1B">
      <w:pPr>
        <w:pStyle w:val="ConsPlusNormal"/>
        <w:jc w:val="center"/>
      </w:pPr>
      <w:r>
        <w:rPr>
          <w:noProof/>
          <w:position w:val="-11"/>
        </w:rPr>
        <w:drawing>
          <wp:inline distT="0" distB="0" distL="0" distR="0">
            <wp:extent cx="1153795" cy="281940"/>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3" cstate="print">
                      <a:extLst>
                        <a:ext uri="{28A0092B-C50C-407E-A947-70E740481C1C}">
                          <a14:useLocalDpi xmlns:a14="http://schemas.microsoft.com/office/drawing/2010/main" val="0"/>
                        </a:ext>
                      </a:extLst>
                    </a:blip>
                    <a:srcRect/>
                    <a:stretch>
                      <a:fillRect/>
                    </a:stretch>
                  </pic:blipFill>
                  <pic:spPr bwMode="auto">
                    <a:xfrm>
                      <a:off x="0" y="0"/>
                      <a:ext cx="1153795" cy="281940"/>
                    </a:xfrm>
                    <a:prstGeom prst="rect">
                      <a:avLst/>
                    </a:prstGeom>
                    <a:noFill/>
                    <a:ln>
                      <a:noFill/>
                    </a:ln>
                  </pic:spPr>
                </pic:pic>
              </a:graphicData>
            </a:graphic>
          </wp:inline>
        </w:drawing>
      </w:r>
      <w:r>
        <w:t>;</w:t>
      </w:r>
    </w:p>
    <w:p w:rsidR="00F46B1B" w:rsidRDefault="00F46B1B">
      <w:pPr>
        <w:pStyle w:val="ConsPlusNormal"/>
        <w:ind w:firstLine="540"/>
        <w:jc w:val="both"/>
      </w:pPr>
    </w:p>
    <w:p w:rsidR="00F46B1B" w:rsidRDefault="00F46B1B">
      <w:pPr>
        <w:pStyle w:val="ConsPlusNormal"/>
        <w:ind w:firstLine="540"/>
        <w:jc w:val="both"/>
      </w:pPr>
      <w:r>
        <w:t>для второй ценовой категории:</w:t>
      </w:r>
    </w:p>
    <w:p w:rsidR="00F46B1B" w:rsidRDefault="00F46B1B">
      <w:pPr>
        <w:pStyle w:val="ConsPlusNormal"/>
        <w:ind w:firstLine="540"/>
        <w:jc w:val="both"/>
      </w:pPr>
    </w:p>
    <w:p w:rsidR="00F46B1B" w:rsidRDefault="00F46B1B">
      <w:pPr>
        <w:pStyle w:val="ConsPlusNormal"/>
        <w:jc w:val="center"/>
      </w:pPr>
      <w:r>
        <w:rPr>
          <w:noProof/>
          <w:position w:val="-11"/>
        </w:rPr>
        <w:drawing>
          <wp:inline distT="0" distB="0" distL="0" distR="0">
            <wp:extent cx="1153795" cy="281940"/>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4" cstate="print">
                      <a:extLst>
                        <a:ext uri="{28A0092B-C50C-407E-A947-70E740481C1C}">
                          <a14:useLocalDpi xmlns:a14="http://schemas.microsoft.com/office/drawing/2010/main" val="0"/>
                        </a:ext>
                      </a:extLst>
                    </a:blip>
                    <a:srcRect/>
                    <a:stretch>
                      <a:fillRect/>
                    </a:stretch>
                  </pic:blipFill>
                  <pic:spPr bwMode="auto">
                    <a:xfrm>
                      <a:off x="0" y="0"/>
                      <a:ext cx="1153795" cy="281940"/>
                    </a:xfrm>
                    <a:prstGeom prst="rect">
                      <a:avLst/>
                    </a:prstGeom>
                    <a:noFill/>
                    <a:ln>
                      <a:noFill/>
                    </a:ln>
                  </pic:spPr>
                </pic:pic>
              </a:graphicData>
            </a:graphic>
          </wp:inline>
        </w:drawing>
      </w:r>
      <w:r>
        <w:t>;</w:t>
      </w:r>
    </w:p>
    <w:p w:rsidR="00F46B1B" w:rsidRDefault="00F46B1B">
      <w:pPr>
        <w:pStyle w:val="ConsPlusNormal"/>
        <w:ind w:firstLine="540"/>
        <w:jc w:val="both"/>
      </w:pPr>
    </w:p>
    <w:p w:rsidR="00F46B1B" w:rsidRDefault="00F46B1B">
      <w:pPr>
        <w:pStyle w:val="ConsPlusNormal"/>
        <w:ind w:firstLine="540"/>
        <w:jc w:val="both"/>
      </w:pPr>
      <w:r>
        <w:t>для третьей и четвертой ценовых категорий:</w:t>
      </w:r>
    </w:p>
    <w:p w:rsidR="00F46B1B" w:rsidRDefault="00F46B1B">
      <w:pPr>
        <w:pStyle w:val="ConsPlusNormal"/>
        <w:ind w:firstLine="540"/>
        <w:jc w:val="both"/>
      </w:pPr>
    </w:p>
    <w:p w:rsidR="00F46B1B" w:rsidRDefault="00F46B1B">
      <w:pPr>
        <w:pStyle w:val="ConsPlusNormal"/>
        <w:jc w:val="center"/>
      </w:pPr>
      <w:r>
        <w:rPr>
          <w:noProof/>
          <w:position w:val="-11"/>
        </w:rPr>
        <w:drawing>
          <wp:inline distT="0" distB="0" distL="0" distR="0">
            <wp:extent cx="1047750" cy="281940"/>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5" cstate="print">
                      <a:extLst>
                        <a:ext uri="{28A0092B-C50C-407E-A947-70E740481C1C}">
                          <a14:useLocalDpi xmlns:a14="http://schemas.microsoft.com/office/drawing/2010/main" val="0"/>
                        </a:ext>
                      </a:extLst>
                    </a:blip>
                    <a:srcRect/>
                    <a:stretch>
                      <a:fillRect/>
                    </a:stretch>
                  </pic:blipFill>
                  <pic:spPr bwMode="auto">
                    <a:xfrm>
                      <a:off x="0" y="0"/>
                      <a:ext cx="1047750" cy="281940"/>
                    </a:xfrm>
                    <a:prstGeom prst="rect">
                      <a:avLst/>
                    </a:prstGeom>
                    <a:noFill/>
                    <a:ln>
                      <a:noFill/>
                    </a:ln>
                  </pic:spPr>
                </pic:pic>
              </a:graphicData>
            </a:graphic>
          </wp:inline>
        </w:drawing>
      </w:r>
      <w:r>
        <w:t xml:space="preserve">, </w:t>
      </w:r>
      <w:r>
        <w:rPr>
          <w:noProof/>
          <w:position w:val="-11"/>
        </w:rPr>
        <w:drawing>
          <wp:inline distT="0" distB="0" distL="0" distR="0">
            <wp:extent cx="670560" cy="281940"/>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6" cstate="print">
                      <a:extLst>
                        <a:ext uri="{28A0092B-C50C-407E-A947-70E740481C1C}">
                          <a14:useLocalDpi xmlns:a14="http://schemas.microsoft.com/office/drawing/2010/main" val="0"/>
                        </a:ext>
                      </a:extLst>
                    </a:blip>
                    <a:srcRect/>
                    <a:stretch>
                      <a:fillRect/>
                    </a:stretch>
                  </pic:blipFill>
                  <pic:spPr bwMode="auto">
                    <a:xfrm>
                      <a:off x="0" y="0"/>
                      <a:ext cx="670560" cy="281940"/>
                    </a:xfrm>
                    <a:prstGeom prst="rect">
                      <a:avLst/>
                    </a:prstGeom>
                    <a:noFill/>
                    <a:ln>
                      <a:noFill/>
                    </a:ln>
                  </pic:spPr>
                </pic:pic>
              </a:graphicData>
            </a:graphic>
          </wp:inline>
        </w:drawing>
      </w:r>
      <w:r>
        <w:t>;</w:t>
      </w:r>
    </w:p>
    <w:p w:rsidR="00F46B1B" w:rsidRDefault="00F46B1B">
      <w:pPr>
        <w:pStyle w:val="ConsPlusNormal"/>
        <w:ind w:firstLine="540"/>
        <w:jc w:val="both"/>
      </w:pPr>
    </w:p>
    <w:p w:rsidR="00F46B1B" w:rsidRDefault="00F46B1B">
      <w:pPr>
        <w:pStyle w:val="ConsPlusNormal"/>
        <w:ind w:firstLine="540"/>
        <w:jc w:val="both"/>
      </w:pPr>
      <w:r>
        <w:t>для пятой и шестой ценовых категорий:</w:t>
      </w:r>
    </w:p>
    <w:p w:rsidR="00F46B1B" w:rsidRDefault="00F46B1B">
      <w:pPr>
        <w:pStyle w:val="ConsPlusNormal"/>
        <w:ind w:firstLine="540"/>
        <w:jc w:val="both"/>
      </w:pPr>
    </w:p>
    <w:p w:rsidR="00F46B1B" w:rsidRDefault="00F46B1B">
      <w:pPr>
        <w:pStyle w:val="ConsPlusNormal"/>
        <w:jc w:val="center"/>
      </w:pPr>
      <w:r>
        <w:rPr>
          <w:noProof/>
          <w:position w:val="-11"/>
        </w:rPr>
        <w:drawing>
          <wp:inline distT="0" distB="0" distL="0" distR="0">
            <wp:extent cx="1078230" cy="281940"/>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7" cstate="print">
                      <a:extLst>
                        <a:ext uri="{28A0092B-C50C-407E-A947-70E740481C1C}">
                          <a14:useLocalDpi xmlns:a14="http://schemas.microsoft.com/office/drawing/2010/main" val="0"/>
                        </a:ext>
                      </a:extLst>
                    </a:blip>
                    <a:srcRect/>
                    <a:stretch>
                      <a:fillRect/>
                    </a:stretch>
                  </pic:blipFill>
                  <pic:spPr bwMode="auto">
                    <a:xfrm>
                      <a:off x="0" y="0"/>
                      <a:ext cx="1078230" cy="281940"/>
                    </a:xfrm>
                    <a:prstGeom prst="rect">
                      <a:avLst/>
                    </a:prstGeom>
                    <a:noFill/>
                    <a:ln>
                      <a:noFill/>
                    </a:ln>
                  </pic:spPr>
                </pic:pic>
              </a:graphicData>
            </a:graphic>
          </wp:inline>
        </w:drawing>
      </w:r>
      <w:r>
        <w:t xml:space="preserve">, </w:t>
      </w:r>
      <w:r>
        <w:rPr>
          <w:noProof/>
          <w:position w:val="-11"/>
        </w:rPr>
        <w:drawing>
          <wp:inline distT="0" distB="0" distL="0" distR="0">
            <wp:extent cx="2359660" cy="281940"/>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8" cstate="print">
                      <a:extLst>
                        <a:ext uri="{28A0092B-C50C-407E-A947-70E740481C1C}">
                          <a14:useLocalDpi xmlns:a14="http://schemas.microsoft.com/office/drawing/2010/main" val="0"/>
                        </a:ext>
                      </a:extLst>
                    </a:blip>
                    <a:srcRect/>
                    <a:stretch>
                      <a:fillRect/>
                    </a:stretch>
                  </pic:blipFill>
                  <pic:spPr bwMode="auto">
                    <a:xfrm>
                      <a:off x="0" y="0"/>
                      <a:ext cx="2359660" cy="281940"/>
                    </a:xfrm>
                    <a:prstGeom prst="rect">
                      <a:avLst/>
                    </a:prstGeom>
                    <a:noFill/>
                    <a:ln>
                      <a:noFill/>
                    </a:ln>
                  </pic:spPr>
                </pic:pic>
              </a:graphicData>
            </a:graphic>
          </wp:inline>
        </w:drawing>
      </w:r>
      <w:r>
        <w:t xml:space="preserve">, </w:t>
      </w:r>
      <w:r>
        <w:rPr>
          <w:noProof/>
          <w:position w:val="-11"/>
        </w:rPr>
        <w:drawing>
          <wp:inline distT="0" distB="0" distL="0" distR="0">
            <wp:extent cx="670560" cy="281940"/>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9" cstate="print">
                      <a:extLst>
                        <a:ext uri="{28A0092B-C50C-407E-A947-70E740481C1C}">
                          <a14:useLocalDpi xmlns:a14="http://schemas.microsoft.com/office/drawing/2010/main" val="0"/>
                        </a:ext>
                      </a:extLst>
                    </a:blip>
                    <a:srcRect/>
                    <a:stretch>
                      <a:fillRect/>
                    </a:stretch>
                  </pic:blipFill>
                  <pic:spPr bwMode="auto">
                    <a:xfrm>
                      <a:off x="0" y="0"/>
                      <a:ext cx="670560" cy="281940"/>
                    </a:xfrm>
                    <a:prstGeom prst="rect">
                      <a:avLst/>
                    </a:prstGeom>
                    <a:noFill/>
                    <a:ln>
                      <a:noFill/>
                    </a:ln>
                  </pic:spPr>
                </pic:pic>
              </a:graphicData>
            </a:graphic>
          </wp:inline>
        </w:drawing>
      </w:r>
      <w:r>
        <w:t>,</w:t>
      </w:r>
    </w:p>
    <w:p w:rsidR="00F46B1B" w:rsidRDefault="00F46B1B">
      <w:pPr>
        <w:pStyle w:val="ConsPlusNormal"/>
        <w:ind w:firstLine="540"/>
        <w:jc w:val="both"/>
      </w:pPr>
    </w:p>
    <w:p w:rsidR="00F46B1B" w:rsidRDefault="00F46B1B">
      <w:pPr>
        <w:pStyle w:val="ConsPlusNormal"/>
        <w:ind w:firstLine="540"/>
        <w:jc w:val="both"/>
      </w:pPr>
      <w:r>
        <w:t xml:space="preserve">где </w:t>
      </w:r>
      <w:r>
        <w:rPr>
          <w:noProof/>
          <w:position w:val="-9"/>
        </w:rPr>
        <w:drawing>
          <wp:inline distT="0" distB="0" distL="0" distR="0">
            <wp:extent cx="544830" cy="265430"/>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0"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сбытовая надбавка, установленная органами исполнительной власти в области государственного регулирования тарифов.</w:t>
      </w:r>
    </w:p>
    <w:p w:rsidR="00F46B1B" w:rsidRDefault="00F46B1B">
      <w:pPr>
        <w:pStyle w:val="ConsPlusNormal"/>
        <w:spacing w:before="220"/>
        <w:ind w:firstLine="540"/>
        <w:jc w:val="both"/>
      </w:pPr>
      <w: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F46B1B" w:rsidRDefault="00F46B1B">
      <w:pPr>
        <w:pStyle w:val="ConsPlusNormal"/>
        <w:spacing w:before="220"/>
        <w:ind w:firstLine="540"/>
        <w:jc w:val="both"/>
      </w:pPr>
      <w: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F46B1B" w:rsidRDefault="00F46B1B">
      <w:pPr>
        <w:pStyle w:val="ConsPlusNormal"/>
        <w:spacing w:before="220"/>
        <w:ind w:firstLine="540"/>
        <w:jc w:val="both"/>
      </w:pPr>
      <w:r>
        <w:t xml:space="preserve">д) </w:t>
      </w:r>
      <w:hyperlink r:id="rId2501">
        <w:r>
          <w:rPr>
            <w:color w:val="0000FF"/>
          </w:rPr>
          <w:t>дополнить</w:t>
        </w:r>
      </w:hyperlink>
      <w:r>
        <w:t xml:space="preserve"> пунктами 10(1) - 10(3) следующего содержания:</w:t>
      </w:r>
    </w:p>
    <w:p w:rsidR="00F46B1B" w:rsidRDefault="00F46B1B">
      <w:pPr>
        <w:pStyle w:val="ConsPlusNormal"/>
        <w:spacing w:before="220"/>
        <w:ind w:firstLine="540"/>
        <w:jc w:val="both"/>
      </w:pPr>
      <w: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F46B1B" w:rsidRDefault="00F46B1B">
      <w:pPr>
        <w:pStyle w:val="ConsPlusNormal"/>
        <w:ind w:firstLine="540"/>
        <w:jc w:val="both"/>
      </w:pPr>
    </w:p>
    <w:p w:rsidR="00F46B1B" w:rsidRDefault="00F46B1B">
      <w:pPr>
        <w:pStyle w:val="ConsPlusNormal"/>
        <w:jc w:val="center"/>
      </w:pPr>
      <w:r>
        <w:rPr>
          <w:noProof/>
          <w:position w:val="-9"/>
        </w:rPr>
        <w:drawing>
          <wp:inline distT="0" distB="0" distL="0" distR="0">
            <wp:extent cx="1578610" cy="265430"/>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2" cstate="print">
                      <a:extLst>
                        <a:ext uri="{28A0092B-C50C-407E-A947-70E740481C1C}">
                          <a14:useLocalDpi xmlns:a14="http://schemas.microsoft.com/office/drawing/2010/main" val="0"/>
                        </a:ext>
                      </a:extLst>
                    </a:blip>
                    <a:srcRect/>
                    <a:stretch>
                      <a:fillRect/>
                    </a:stretch>
                  </pic:blipFill>
                  <pic:spPr bwMode="auto">
                    <a:xfrm>
                      <a:off x="0" y="0"/>
                      <a:ext cx="1578610" cy="265430"/>
                    </a:xfrm>
                    <a:prstGeom prst="rect">
                      <a:avLst/>
                    </a:prstGeom>
                    <a:noFill/>
                    <a:ln>
                      <a:noFill/>
                    </a:ln>
                  </pic:spPr>
                </pic:pic>
              </a:graphicData>
            </a:graphic>
          </wp:inline>
        </w:drawing>
      </w:r>
      <w:r>
        <w:t>, (29)</w:t>
      </w:r>
    </w:p>
    <w:p w:rsidR="00F46B1B" w:rsidRDefault="00F46B1B">
      <w:pPr>
        <w:pStyle w:val="ConsPlusNormal"/>
        <w:ind w:firstLine="540"/>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337820" cy="281940"/>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3" cstate="print">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rsidR="00F46B1B" w:rsidRDefault="00F46B1B">
      <w:pPr>
        <w:pStyle w:val="ConsPlusNormal"/>
        <w:spacing w:before="220"/>
        <w:ind w:firstLine="540"/>
        <w:jc w:val="both"/>
      </w:pPr>
      <w:r>
        <w:rPr>
          <w:noProof/>
          <w:position w:val="-11"/>
        </w:rPr>
        <w:drawing>
          <wp:inline distT="0" distB="0" distL="0" distR="0">
            <wp:extent cx="441960" cy="281940"/>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4" cstate="print">
                      <a:extLst>
                        <a:ext uri="{28A0092B-C50C-407E-A947-70E740481C1C}">
                          <a14:useLocalDpi xmlns:a14="http://schemas.microsoft.com/office/drawing/2010/main" val="0"/>
                        </a:ext>
                      </a:extLst>
                    </a:blip>
                    <a:srcRect/>
                    <a:stretch>
                      <a:fillRect/>
                    </a:stretch>
                  </pic:blipFill>
                  <pic:spPr bwMode="auto">
                    <a:xfrm>
                      <a:off x="0" y="0"/>
                      <a:ext cx="441960" cy="281940"/>
                    </a:xfrm>
                    <a:prstGeom prst="rect">
                      <a:avLst/>
                    </a:prstGeom>
                    <a:noFill/>
                    <a:ln>
                      <a:noFill/>
                    </a:ln>
                  </pic:spPr>
                </pic:pic>
              </a:graphicData>
            </a:graphic>
          </wp:inline>
        </w:drawing>
      </w:r>
      <w:r>
        <w:t xml:space="preserve"> - величина, на которую уменьшается предельный уровень нерегулируемых цен для первой и второй ценовых категорий, рублей/МВт·ч;</w:t>
      </w:r>
    </w:p>
    <w:p w:rsidR="00F46B1B" w:rsidRDefault="00F46B1B">
      <w:pPr>
        <w:pStyle w:val="ConsPlusNormal"/>
        <w:spacing w:before="220"/>
        <w:ind w:firstLine="540"/>
        <w:jc w:val="both"/>
      </w:pPr>
      <w:r>
        <w:rPr>
          <w:noProof/>
          <w:position w:val="-11"/>
        </w:rPr>
        <w:drawing>
          <wp:inline distT="0" distB="0" distL="0" distR="0">
            <wp:extent cx="578485" cy="281940"/>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5"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F46B1B" w:rsidRDefault="00F46B1B">
      <w:pPr>
        <w:pStyle w:val="ConsPlusNormal"/>
        <w:spacing w:before="220"/>
        <w:ind w:firstLine="540"/>
        <w:jc w:val="both"/>
      </w:pPr>
      <w: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F46B1B" w:rsidRDefault="00F46B1B">
      <w:pPr>
        <w:pStyle w:val="ConsPlusNormal"/>
        <w:ind w:firstLine="540"/>
        <w:jc w:val="both"/>
      </w:pPr>
    </w:p>
    <w:p w:rsidR="00F46B1B" w:rsidRDefault="00F46B1B">
      <w:pPr>
        <w:pStyle w:val="ConsPlusNormal"/>
        <w:jc w:val="center"/>
      </w:pPr>
      <w:r>
        <w:rPr>
          <w:noProof/>
          <w:position w:val="-11"/>
        </w:rPr>
        <w:drawing>
          <wp:inline distT="0" distB="0" distL="0" distR="0">
            <wp:extent cx="1012190" cy="281940"/>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6" cstate="print">
                      <a:extLst>
                        <a:ext uri="{28A0092B-C50C-407E-A947-70E740481C1C}">
                          <a14:useLocalDpi xmlns:a14="http://schemas.microsoft.com/office/drawing/2010/main" val="0"/>
                        </a:ext>
                      </a:extLst>
                    </a:blip>
                    <a:srcRect/>
                    <a:stretch>
                      <a:fillRect/>
                    </a:stretch>
                  </pic:blipFill>
                  <pic:spPr bwMode="auto">
                    <a:xfrm>
                      <a:off x="0" y="0"/>
                      <a:ext cx="1012190" cy="281940"/>
                    </a:xfrm>
                    <a:prstGeom prst="rect">
                      <a:avLst/>
                    </a:prstGeom>
                    <a:noFill/>
                    <a:ln>
                      <a:noFill/>
                    </a:ln>
                  </pic:spPr>
                </pic:pic>
              </a:graphicData>
            </a:graphic>
          </wp:inline>
        </w:drawing>
      </w:r>
      <w:r>
        <w:t>, (30)</w:t>
      </w:r>
    </w:p>
    <w:p w:rsidR="00F46B1B" w:rsidRDefault="00F46B1B">
      <w:pPr>
        <w:pStyle w:val="ConsPlusNormal"/>
        <w:jc w:val="center"/>
      </w:pPr>
    </w:p>
    <w:p w:rsidR="00F46B1B" w:rsidRDefault="00F46B1B">
      <w:pPr>
        <w:pStyle w:val="ConsPlusNormal"/>
        <w:jc w:val="center"/>
      </w:pPr>
      <w:r>
        <w:rPr>
          <w:noProof/>
          <w:position w:val="-11"/>
        </w:rPr>
        <w:drawing>
          <wp:inline distT="0" distB="0" distL="0" distR="0">
            <wp:extent cx="1012190" cy="281940"/>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7" cstate="print">
                      <a:extLst>
                        <a:ext uri="{28A0092B-C50C-407E-A947-70E740481C1C}">
                          <a14:useLocalDpi xmlns:a14="http://schemas.microsoft.com/office/drawing/2010/main" val="0"/>
                        </a:ext>
                      </a:extLst>
                    </a:blip>
                    <a:srcRect/>
                    <a:stretch>
                      <a:fillRect/>
                    </a:stretch>
                  </pic:blipFill>
                  <pic:spPr bwMode="auto">
                    <a:xfrm>
                      <a:off x="0" y="0"/>
                      <a:ext cx="1012190" cy="281940"/>
                    </a:xfrm>
                    <a:prstGeom prst="rect">
                      <a:avLst/>
                    </a:prstGeom>
                    <a:noFill/>
                    <a:ln>
                      <a:noFill/>
                    </a:ln>
                  </pic:spPr>
                </pic:pic>
              </a:graphicData>
            </a:graphic>
          </wp:inline>
        </w:drawing>
      </w:r>
      <w:r>
        <w:t>, (31)</w:t>
      </w:r>
    </w:p>
    <w:p w:rsidR="00F46B1B" w:rsidRDefault="00F46B1B">
      <w:pPr>
        <w:pStyle w:val="ConsPlusNormal"/>
        <w:jc w:val="center"/>
      </w:pPr>
    </w:p>
    <w:p w:rsidR="00F46B1B" w:rsidRDefault="00F46B1B">
      <w:pPr>
        <w:pStyle w:val="ConsPlusNormal"/>
        <w:jc w:val="center"/>
      </w:pPr>
      <w:r>
        <w:rPr>
          <w:noProof/>
          <w:position w:val="-11"/>
        </w:rPr>
        <w:drawing>
          <wp:inline distT="0" distB="0" distL="0" distR="0">
            <wp:extent cx="930275" cy="281940"/>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8" cstate="print">
                      <a:extLst>
                        <a:ext uri="{28A0092B-C50C-407E-A947-70E740481C1C}">
                          <a14:useLocalDpi xmlns:a14="http://schemas.microsoft.com/office/drawing/2010/main" val="0"/>
                        </a:ext>
                      </a:extLst>
                    </a:blip>
                    <a:srcRect/>
                    <a:stretch>
                      <a:fillRect/>
                    </a:stretch>
                  </pic:blipFill>
                  <pic:spPr bwMode="auto">
                    <a:xfrm>
                      <a:off x="0" y="0"/>
                      <a:ext cx="930275" cy="281940"/>
                    </a:xfrm>
                    <a:prstGeom prst="rect">
                      <a:avLst/>
                    </a:prstGeom>
                    <a:noFill/>
                    <a:ln>
                      <a:noFill/>
                    </a:ln>
                  </pic:spPr>
                </pic:pic>
              </a:graphicData>
            </a:graphic>
          </wp:inline>
        </w:drawing>
      </w:r>
      <w:r>
        <w:t>, (32)</w:t>
      </w:r>
    </w:p>
    <w:p w:rsidR="00F46B1B" w:rsidRDefault="00F46B1B">
      <w:pPr>
        <w:pStyle w:val="ConsPlusNormal"/>
        <w:jc w:val="center"/>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337820" cy="281940"/>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9" cstate="print">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F46B1B" w:rsidRDefault="00F46B1B">
      <w:pPr>
        <w:pStyle w:val="ConsPlusNormal"/>
        <w:spacing w:before="220"/>
        <w:ind w:firstLine="540"/>
        <w:jc w:val="both"/>
      </w:pPr>
      <w:r>
        <w:rPr>
          <w:noProof/>
          <w:position w:val="-11"/>
        </w:rPr>
        <w:drawing>
          <wp:inline distT="0" distB="0" distL="0" distR="0">
            <wp:extent cx="578485" cy="281940"/>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0"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F46B1B" w:rsidRDefault="00F46B1B">
      <w:pPr>
        <w:pStyle w:val="ConsPlusNormal"/>
        <w:spacing w:before="220"/>
        <w:ind w:firstLine="540"/>
        <w:jc w:val="both"/>
      </w:pPr>
      <w:r>
        <w:rPr>
          <w:noProof/>
          <w:position w:val="-11"/>
        </w:rPr>
        <w:drawing>
          <wp:inline distT="0" distB="0" distL="0" distR="0">
            <wp:extent cx="337820" cy="281940"/>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1" cstate="print">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F46B1B" w:rsidRDefault="00F46B1B">
      <w:pPr>
        <w:pStyle w:val="ConsPlusNormal"/>
        <w:spacing w:before="220"/>
        <w:ind w:firstLine="540"/>
        <w:jc w:val="both"/>
      </w:pPr>
      <w:r>
        <w:rPr>
          <w:noProof/>
          <w:position w:val="-11"/>
        </w:rPr>
        <w:drawing>
          <wp:inline distT="0" distB="0" distL="0" distR="0">
            <wp:extent cx="578485" cy="281940"/>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2"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F46B1B" w:rsidRDefault="00F46B1B">
      <w:pPr>
        <w:pStyle w:val="ConsPlusNormal"/>
        <w:spacing w:before="220"/>
        <w:ind w:firstLine="540"/>
        <w:jc w:val="both"/>
      </w:pPr>
      <w:r>
        <w:rPr>
          <w:noProof/>
          <w:position w:val="-11"/>
        </w:rPr>
        <w:lastRenderedPageBreak/>
        <w:drawing>
          <wp:inline distT="0" distB="0" distL="0" distR="0">
            <wp:extent cx="441960" cy="281940"/>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3" cstate="print">
                      <a:extLst>
                        <a:ext uri="{28A0092B-C50C-407E-A947-70E740481C1C}">
                          <a14:useLocalDpi xmlns:a14="http://schemas.microsoft.com/office/drawing/2010/main" val="0"/>
                        </a:ext>
                      </a:extLst>
                    </a:blip>
                    <a:srcRect/>
                    <a:stretch>
                      <a:fillRect/>
                    </a:stretch>
                  </pic:blipFill>
                  <pic:spPr bwMode="auto">
                    <a:xfrm>
                      <a:off x="0" y="0"/>
                      <a:ext cx="441960" cy="281940"/>
                    </a:xfrm>
                    <a:prstGeom prst="rect">
                      <a:avLst/>
                    </a:prstGeom>
                    <a:noFill/>
                    <a:ln>
                      <a:noFill/>
                    </a:ln>
                  </pic:spPr>
                </pic:pic>
              </a:graphicData>
            </a:graphic>
          </wp:inline>
        </w:drawing>
      </w:r>
      <w: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F46B1B" w:rsidRDefault="00F46B1B">
      <w:pPr>
        <w:pStyle w:val="ConsPlusNormal"/>
        <w:spacing w:before="220"/>
        <w:ind w:firstLine="540"/>
        <w:jc w:val="both"/>
      </w:pPr>
      <w:r>
        <w:rPr>
          <w:noProof/>
          <w:position w:val="-11"/>
        </w:rPr>
        <w:drawing>
          <wp:inline distT="0" distB="0" distL="0" distR="0">
            <wp:extent cx="377190" cy="281940"/>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4"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rsidR="00F46B1B" w:rsidRDefault="00F46B1B">
      <w:pPr>
        <w:pStyle w:val="ConsPlusNormal"/>
        <w:spacing w:before="220"/>
        <w:ind w:firstLine="540"/>
        <w:jc w:val="both"/>
      </w:pPr>
      <w: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F46B1B" w:rsidRDefault="00F46B1B">
      <w:pPr>
        <w:pStyle w:val="ConsPlusNormal"/>
        <w:ind w:firstLine="540"/>
        <w:jc w:val="both"/>
      </w:pPr>
    </w:p>
    <w:p w:rsidR="00F46B1B" w:rsidRDefault="00F46B1B">
      <w:pPr>
        <w:pStyle w:val="ConsPlusNormal"/>
        <w:jc w:val="center"/>
      </w:pPr>
      <w:r>
        <w:rPr>
          <w:noProof/>
          <w:position w:val="-11"/>
        </w:rPr>
        <w:drawing>
          <wp:inline distT="0" distB="0" distL="0" distR="0">
            <wp:extent cx="1703705" cy="281940"/>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5" cstate="print">
                      <a:extLst>
                        <a:ext uri="{28A0092B-C50C-407E-A947-70E740481C1C}">
                          <a14:useLocalDpi xmlns:a14="http://schemas.microsoft.com/office/drawing/2010/main" val="0"/>
                        </a:ext>
                      </a:extLst>
                    </a:blip>
                    <a:srcRect/>
                    <a:stretch>
                      <a:fillRect/>
                    </a:stretch>
                  </pic:blipFill>
                  <pic:spPr bwMode="auto">
                    <a:xfrm>
                      <a:off x="0" y="0"/>
                      <a:ext cx="1703705" cy="281940"/>
                    </a:xfrm>
                    <a:prstGeom prst="rect">
                      <a:avLst/>
                    </a:prstGeom>
                    <a:noFill/>
                    <a:ln>
                      <a:noFill/>
                    </a:ln>
                  </pic:spPr>
                </pic:pic>
              </a:graphicData>
            </a:graphic>
          </wp:inline>
        </w:drawing>
      </w:r>
      <w:r>
        <w:t>, (33)</w:t>
      </w:r>
    </w:p>
    <w:p w:rsidR="00F46B1B" w:rsidRDefault="00F46B1B">
      <w:pPr>
        <w:pStyle w:val="ConsPlusNormal"/>
        <w:jc w:val="center"/>
      </w:pPr>
    </w:p>
    <w:p w:rsidR="00F46B1B" w:rsidRDefault="00F46B1B">
      <w:pPr>
        <w:pStyle w:val="ConsPlusNormal"/>
        <w:jc w:val="center"/>
      </w:pPr>
      <w:r>
        <w:rPr>
          <w:noProof/>
          <w:position w:val="-11"/>
        </w:rPr>
        <w:drawing>
          <wp:inline distT="0" distB="0" distL="0" distR="0">
            <wp:extent cx="1703705" cy="281940"/>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6" cstate="print">
                      <a:extLst>
                        <a:ext uri="{28A0092B-C50C-407E-A947-70E740481C1C}">
                          <a14:useLocalDpi xmlns:a14="http://schemas.microsoft.com/office/drawing/2010/main" val="0"/>
                        </a:ext>
                      </a:extLst>
                    </a:blip>
                    <a:srcRect/>
                    <a:stretch>
                      <a:fillRect/>
                    </a:stretch>
                  </pic:blipFill>
                  <pic:spPr bwMode="auto">
                    <a:xfrm>
                      <a:off x="0" y="0"/>
                      <a:ext cx="1703705" cy="281940"/>
                    </a:xfrm>
                    <a:prstGeom prst="rect">
                      <a:avLst/>
                    </a:prstGeom>
                    <a:noFill/>
                    <a:ln>
                      <a:noFill/>
                    </a:ln>
                  </pic:spPr>
                </pic:pic>
              </a:graphicData>
            </a:graphic>
          </wp:inline>
        </w:drawing>
      </w:r>
      <w:r>
        <w:t>, (34)</w:t>
      </w:r>
    </w:p>
    <w:p w:rsidR="00F46B1B" w:rsidRDefault="00F46B1B">
      <w:pPr>
        <w:pStyle w:val="ConsPlusNormal"/>
        <w:jc w:val="center"/>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337820" cy="281940"/>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7" cstate="print">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F46B1B" w:rsidRDefault="00F46B1B">
      <w:pPr>
        <w:pStyle w:val="ConsPlusNormal"/>
        <w:spacing w:before="220"/>
        <w:ind w:firstLine="540"/>
        <w:jc w:val="both"/>
      </w:pPr>
      <w:r>
        <w:rPr>
          <w:noProof/>
          <w:position w:val="-11"/>
        </w:rPr>
        <w:drawing>
          <wp:inline distT="0" distB="0" distL="0" distR="0">
            <wp:extent cx="578485" cy="281940"/>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8"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F46B1B" w:rsidRDefault="00F46B1B">
      <w:pPr>
        <w:pStyle w:val="ConsPlusNormal"/>
        <w:spacing w:before="220"/>
        <w:ind w:firstLine="540"/>
        <w:jc w:val="both"/>
      </w:pPr>
      <w:r>
        <w:t>Т</w:t>
      </w:r>
      <w:r>
        <w:rPr>
          <w:vertAlign w:val="superscript"/>
        </w:rPr>
        <w:t>пот_ЕНЭС</w:t>
      </w:r>
      <w: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F46B1B" w:rsidRDefault="00F46B1B">
      <w:pPr>
        <w:pStyle w:val="ConsPlusNormal"/>
        <w:spacing w:before="220"/>
        <w:ind w:firstLine="540"/>
        <w:jc w:val="both"/>
      </w:pPr>
      <w:r>
        <w:rPr>
          <w:noProof/>
          <w:position w:val="-11"/>
        </w:rPr>
        <w:drawing>
          <wp:inline distT="0" distB="0" distL="0" distR="0">
            <wp:extent cx="337820" cy="281940"/>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9" cstate="print">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F46B1B" w:rsidRDefault="00F46B1B">
      <w:pPr>
        <w:pStyle w:val="ConsPlusNormal"/>
        <w:spacing w:before="220"/>
        <w:ind w:firstLine="540"/>
        <w:jc w:val="both"/>
      </w:pPr>
      <w:r>
        <w:rPr>
          <w:noProof/>
          <w:position w:val="-11"/>
        </w:rPr>
        <w:drawing>
          <wp:inline distT="0" distB="0" distL="0" distR="0">
            <wp:extent cx="578485" cy="281940"/>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0"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F46B1B" w:rsidRDefault="00F46B1B">
      <w:pPr>
        <w:pStyle w:val="ConsPlusNormal"/>
        <w:spacing w:before="220"/>
        <w:ind w:firstLine="540"/>
        <w:jc w:val="both"/>
      </w:pPr>
      <w:r>
        <w:t>Т</w:t>
      </w:r>
      <w:r>
        <w:rPr>
          <w:vertAlign w:val="superscript"/>
        </w:rPr>
        <w:t>сод_ЕНЭС</w:t>
      </w:r>
      <w:r>
        <w:t xml:space="preserve"> - ставка за содержание объектов электросетевого хозяйства, входящих в единую </w:t>
      </w:r>
      <w:r>
        <w:lastRenderedPageBreak/>
        <w:t>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F46B1B" w:rsidRDefault="00F46B1B">
      <w:pPr>
        <w:pStyle w:val="ConsPlusNormal"/>
        <w:spacing w:before="220"/>
        <w:ind w:firstLine="540"/>
        <w:jc w:val="both"/>
      </w:pPr>
      <w:r>
        <w:t xml:space="preserve">е) в </w:t>
      </w:r>
      <w:hyperlink r:id="rId2521">
        <w:r>
          <w:rPr>
            <w:color w:val="0000FF"/>
          </w:rPr>
          <w:t>заголовке</w:t>
        </w:r>
      </w:hyperlink>
      <w:r>
        <w:t xml:space="preserve"> раздела III слово "средневзвешенных" заменить словами "составляющих предельных уровней";</w:t>
      </w:r>
    </w:p>
    <w:p w:rsidR="00F46B1B" w:rsidRDefault="00F46B1B">
      <w:pPr>
        <w:pStyle w:val="ConsPlusNormal"/>
        <w:spacing w:before="220"/>
        <w:ind w:firstLine="540"/>
        <w:jc w:val="both"/>
      </w:pPr>
      <w:r>
        <w:t xml:space="preserve">ж) в </w:t>
      </w:r>
      <w:hyperlink r:id="rId2522">
        <w:r>
          <w:rPr>
            <w:color w:val="0000FF"/>
          </w:rPr>
          <w:t>абзаце первом пункта 11</w:t>
        </w:r>
      </w:hyperlink>
      <w:r>
        <w:t xml:space="preserve"> после слова "определяет" дополнить словами "в соответствии с </w:t>
      </w:r>
      <w:hyperlink r:id="rId2523">
        <w:r>
          <w:rPr>
            <w:color w:val="0000FF"/>
          </w:rPr>
          <w:t>Правилами</w:t>
        </w:r>
      </w:hyperlink>
      <w:r>
        <w:t xml:space="preserve">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rsidR="00F46B1B" w:rsidRDefault="00F46B1B">
      <w:pPr>
        <w:pStyle w:val="ConsPlusNormal"/>
        <w:spacing w:before="220"/>
        <w:ind w:firstLine="540"/>
        <w:jc w:val="both"/>
      </w:pPr>
      <w:r>
        <w:t xml:space="preserve">з) </w:t>
      </w:r>
      <w:hyperlink r:id="rId2524">
        <w:r>
          <w:rPr>
            <w:color w:val="0000FF"/>
          </w:rPr>
          <w:t>пункт 14</w:t>
        </w:r>
      </w:hyperlink>
      <w:r>
        <w:t xml:space="preserve"> изложить в следующей редакции:</w:t>
      </w:r>
    </w:p>
    <w:p w:rsidR="00F46B1B" w:rsidRDefault="00F46B1B">
      <w:pPr>
        <w:pStyle w:val="ConsPlusNormal"/>
        <w:spacing w:before="220"/>
        <w:ind w:firstLine="540"/>
        <w:jc w:val="both"/>
      </w:pPr>
      <w: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Pr>
          <w:noProof/>
          <w:position w:val="-11"/>
        </w:rPr>
        <w:drawing>
          <wp:inline distT="0" distB="0" distL="0" distR="0">
            <wp:extent cx="490855" cy="281940"/>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5" cstate="print">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рассчитывается коммерческим оператором по формуле:</w:t>
      </w:r>
    </w:p>
    <w:p w:rsidR="00F46B1B" w:rsidRDefault="00F46B1B">
      <w:pPr>
        <w:pStyle w:val="ConsPlusNormal"/>
        <w:ind w:firstLine="540"/>
        <w:jc w:val="both"/>
      </w:pPr>
    </w:p>
    <w:p w:rsidR="00F46B1B" w:rsidRDefault="00F46B1B">
      <w:pPr>
        <w:pStyle w:val="ConsPlusNormal"/>
        <w:jc w:val="center"/>
      </w:pPr>
      <w:r>
        <w:rPr>
          <w:noProof/>
          <w:position w:val="-47"/>
        </w:rPr>
        <w:drawing>
          <wp:inline distT="0" distB="0" distL="0" distR="0">
            <wp:extent cx="3464560" cy="748030"/>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6" cstate="print">
                      <a:extLst>
                        <a:ext uri="{28A0092B-C50C-407E-A947-70E740481C1C}">
                          <a14:useLocalDpi xmlns:a14="http://schemas.microsoft.com/office/drawing/2010/main" val="0"/>
                        </a:ext>
                      </a:extLst>
                    </a:blip>
                    <a:srcRect/>
                    <a:stretch>
                      <a:fillRect/>
                    </a:stretch>
                  </pic:blipFill>
                  <pic:spPr bwMode="auto">
                    <a:xfrm>
                      <a:off x="0" y="0"/>
                      <a:ext cx="3464560" cy="748030"/>
                    </a:xfrm>
                    <a:prstGeom prst="rect">
                      <a:avLst/>
                    </a:prstGeom>
                    <a:noFill/>
                    <a:ln>
                      <a:noFill/>
                    </a:ln>
                  </pic:spPr>
                </pic:pic>
              </a:graphicData>
            </a:graphic>
          </wp:inline>
        </w:drawing>
      </w:r>
      <w:r>
        <w:t>, (35)</w:t>
      </w:r>
    </w:p>
    <w:p w:rsidR="00F46B1B" w:rsidRDefault="00F46B1B">
      <w:pPr>
        <w:pStyle w:val="ConsPlusNormal"/>
        <w:ind w:firstLine="540"/>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732790" cy="281940"/>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7"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F46B1B" w:rsidRDefault="00F46B1B">
      <w:pPr>
        <w:pStyle w:val="ConsPlusNormal"/>
        <w:spacing w:before="220"/>
        <w:ind w:firstLine="540"/>
        <w:jc w:val="both"/>
      </w:pPr>
      <w:r>
        <w:rPr>
          <w:noProof/>
          <w:position w:val="-11"/>
        </w:rPr>
        <w:drawing>
          <wp:inline distT="0" distB="0" distL="0" distR="0">
            <wp:extent cx="461010" cy="281940"/>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8"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rsidR="00F46B1B" w:rsidRDefault="00F46B1B">
      <w:pPr>
        <w:pStyle w:val="ConsPlusNormal"/>
        <w:spacing w:before="220"/>
        <w:ind w:firstLine="540"/>
        <w:jc w:val="both"/>
      </w:pPr>
      <w:r>
        <w:t xml:space="preserve">формула </w:t>
      </w:r>
      <w:r>
        <w:rPr>
          <w:noProof/>
          <w:position w:val="-2"/>
        </w:rPr>
        <w:drawing>
          <wp:inline distT="0" distB="0" distL="0" distR="0">
            <wp:extent cx="377190" cy="175895"/>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9" cstate="print">
                      <a:extLst>
                        <a:ext uri="{28A0092B-C50C-407E-A947-70E740481C1C}">
                          <a14:useLocalDpi xmlns:a14="http://schemas.microsoft.com/office/drawing/2010/main" val="0"/>
                        </a:ext>
                      </a:extLst>
                    </a:blip>
                    <a:srcRect/>
                    <a:stretch>
                      <a:fillRect/>
                    </a:stretch>
                  </pic:blipFill>
                  <pic:spPr bwMode="auto">
                    <a:xfrm>
                      <a:off x="0" y="0"/>
                      <a:ext cx="377190" cy="175895"/>
                    </a:xfrm>
                    <a:prstGeom prst="rect">
                      <a:avLst/>
                    </a:prstGeom>
                    <a:noFill/>
                    <a:ln>
                      <a:noFill/>
                    </a:ln>
                  </pic:spPr>
                </pic:pic>
              </a:graphicData>
            </a:graphic>
          </wp:inline>
        </w:drawing>
      </w:r>
      <w:r>
        <w:t xml:space="preserve"> обозначает, что множество часов (h) расчетного периода относится к соответствующей зоне суток (z);</w:t>
      </w:r>
    </w:p>
    <w:p w:rsidR="00F46B1B" w:rsidRDefault="00F46B1B">
      <w:pPr>
        <w:pStyle w:val="ConsPlusNormal"/>
        <w:spacing w:before="220"/>
        <w:ind w:firstLine="540"/>
        <w:jc w:val="both"/>
      </w:pPr>
      <w:r>
        <w:rPr>
          <w:noProof/>
          <w:position w:val="-9"/>
        </w:rPr>
        <w:drawing>
          <wp:inline distT="0" distB="0" distL="0" distR="0">
            <wp:extent cx="307340" cy="265430"/>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0"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F46B1B" w:rsidRDefault="00F46B1B">
      <w:pPr>
        <w:pStyle w:val="ConsPlusNormal"/>
        <w:spacing w:before="220"/>
        <w:ind w:firstLine="540"/>
        <w:jc w:val="both"/>
      </w:pPr>
      <w:r>
        <w:rPr>
          <w:noProof/>
          <w:position w:val="-9"/>
        </w:rPr>
        <w:drawing>
          <wp:inline distT="0" distB="0" distL="0" distR="0">
            <wp:extent cx="578485" cy="265430"/>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1" cstate="print">
                      <a:extLst>
                        <a:ext uri="{28A0092B-C50C-407E-A947-70E740481C1C}">
                          <a14:useLocalDpi xmlns:a14="http://schemas.microsoft.com/office/drawing/2010/main" val="0"/>
                        </a:ext>
                      </a:extLst>
                    </a:blip>
                    <a:srcRect/>
                    <a:stretch>
                      <a:fillRect/>
                    </a:stretch>
                  </pic:blipFill>
                  <pic:spPr bwMode="auto">
                    <a:xfrm>
                      <a:off x="0" y="0"/>
                      <a:ext cx="578485"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F46B1B" w:rsidRDefault="00F46B1B">
      <w:pPr>
        <w:pStyle w:val="ConsPlusNormal"/>
        <w:spacing w:before="220"/>
        <w:ind w:firstLine="540"/>
        <w:jc w:val="both"/>
      </w:pPr>
      <w:r>
        <w:t xml:space="preserve">и) </w:t>
      </w:r>
      <w:hyperlink r:id="rId2532">
        <w:r>
          <w:rPr>
            <w:color w:val="0000FF"/>
          </w:rPr>
          <w:t>дополнить</w:t>
        </w:r>
      </w:hyperlink>
      <w:r>
        <w:t xml:space="preserve"> пунктами 14(1) - 14(3) следующего содержания:</w:t>
      </w:r>
    </w:p>
    <w:p w:rsidR="00F46B1B" w:rsidRDefault="00F46B1B">
      <w:pPr>
        <w:pStyle w:val="ConsPlusNormal"/>
        <w:spacing w:before="220"/>
        <w:ind w:firstLine="540"/>
        <w:jc w:val="both"/>
      </w:pPr>
      <w:r>
        <w:t xml:space="preserve">"14(1). Величину дифференцированной по зонам суток расчетного периода </w:t>
      </w:r>
      <w:r>
        <w:lastRenderedPageBreak/>
        <w:t>средневзвешенной нерегулируемой цены на электрическую энергию (мощность) (</w:t>
      </w:r>
      <w:r>
        <w:rPr>
          <w:noProof/>
          <w:position w:val="-11"/>
        </w:rPr>
        <w:drawing>
          <wp:inline distT="0" distB="0" distL="0" distR="0">
            <wp:extent cx="626745" cy="281940"/>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3"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для трех зон суток коммерческий оператор определяет по формулам, рублей/МВт·ч:</w:t>
      </w:r>
    </w:p>
    <w:p w:rsidR="00F46B1B" w:rsidRDefault="00F46B1B">
      <w:pPr>
        <w:pStyle w:val="ConsPlusNormal"/>
        <w:ind w:firstLine="540"/>
        <w:jc w:val="both"/>
      </w:pPr>
    </w:p>
    <w:p w:rsidR="00F46B1B" w:rsidRDefault="00F46B1B">
      <w:pPr>
        <w:pStyle w:val="ConsPlusNormal"/>
        <w:jc w:val="center"/>
      </w:pPr>
      <w:r>
        <w:rPr>
          <w:noProof/>
          <w:position w:val="-11"/>
        </w:rPr>
        <w:drawing>
          <wp:inline distT="0" distB="0" distL="0" distR="0">
            <wp:extent cx="1253490" cy="281940"/>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4" cstate="print">
                      <a:extLst>
                        <a:ext uri="{28A0092B-C50C-407E-A947-70E740481C1C}">
                          <a14:useLocalDpi xmlns:a14="http://schemas.microsoft.com/office/drawing/2010/main" val="0"/>
                        </a:ext>
                      </a:extLst>
                    </a:blip>
                    <a:srcRect/>
                    <a:stretch>
                      <a:fillRect/>
                    </a:stretch>
                  </pic:blipFill>
                  <pic:spPr bwMode="auto">
                    <a:xfrm>
                      <a:off x="0" y="0"/>
                      <a:ext cx="1253490" cy="281940"/>
                    </a:xfrm>
                    <a:prstGeom prst="rect">
                      <a:avLst/>
                    </a:prstGeom>
                    <a:noFill/>
                    <a:ln>
                      <a:noFill/>
                    </a:ln>
                  </pic:spPr>
                </pic:pic>
              </a:graphicData>
            </a:graphic>
          </wp:inline>
        </w:drawing>
      </w:r>
      <w:r>
        <w:t>, (36)</w:t>
      </w:r>
    </w:p>
    <w:p w:rsidR="00F46B1B" w:rsidRDefault="00F46B1B">
      <w:pPr>
        <w:pStyle w:val="ConsPlusNormal"/>
        <w:jc w:val="center"/>
      </w:pPr>
    </w:p>
    <w:p w:rsidR="00F46B1B" w:rsidRDefault="00F46B1B">
      <w:pPr>
        <w:pStyle w:val="ConsPlusNormal"/>
        <w:jc w:val="center"/>
      </w:pPr>
      <w:r>
        <w:rPr>
          <w:noProof/>
          <w:position w:val="-41"/>
        </w:rPr>
        <w:drawing>
          <wp:inline distT="0" distB="0" distL="0" distR="0">
            <wp:extent cx="3282950" cy="669925"/>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5" cstate="print">
                      <a:extLst>
                        <a:ext uri="{28A0092B-C50C-407E-A947-70E740481C1C}">
                          <a14:useLocalDpi xmlns:a14="http://schemas.microsoft.com/office/drawing/2010/main" val="0"/>
                        </a:ext>
                      </a:extLst>
                    </a:blip>
                    <a:srcRect/>
                    <a:stretch>
                      <a:fillRect/>
                    </a:stretch>
                  </pic:blipFill>
                  <pic:spPr bwMode="auto">
                    <a:xfrm>
                      <a:off x="0" y="0"/>
                      <a:ext cx="3282950" cy="669925"/>
                    </a:xfrm>
                    <a:prstGeom prst="rect">
                      <a:avLst/>
                    </a:prstGeom>
                    <a:noFill/>
                    <a:ln>
                      <a:noFill/>
                    </a:ln>
                  </pic:spPr>
                </pic:pic>
              </a:graphicData>
            </a:graphic>
          </wp:inline>
        </w:drawing>
      </w:r>
      <w:r>
        <w:t>, (37)</w:t>
      </w:r>
    </w:p>
    <w:p w:rsidR="00F46B1B" w:rsidRDefault="00F46B1B">
      <w:pPr>
        <w:pStyle w:val="ConsPlusNormal"/>
        <w:jc w:val="center"/>
      </w:pPr>
    </w:p>
    <w:p w:rsidR="00F46B1B" w:rsidRDefault="00F46B1B">
      <w:pPr>
        <w:pStyle w:val="ConsPlusNormal"/>
        <w:jc w:val="center"/>
      </w:pPr>
      <w:r>
        <w:rPr>
          <w:noProof/>
          <w:position w:val="-46"/>
        </w:rPr>
        <w:drawing>
          <wp:inline distT="0" distB="0" distL="0" distR="0">
            <wp:extent cx="4513580" cy="726440"/>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6" cstate="print">
                      <a:extLst>
                        <a:ext uri="{28A0092B-C50C-407E-A947-70E740481C1C}">
                          <a14:useLocalDpi xmlns:a14="http://schemas.microsoft.com/office/drawing/2010/main" val="0"/>
                        </a:ext>
                      </a:extLst>
                    </a:blip>
                    <a:srcRect/>
                    <a:stretch>
                      <a:fillRect/>
                    </a:stretch>
                  </pic:blipFill>
                  <pic:spPr bwMode="auto">
                    <a:xfrm>
                      <a:off x="0" y="0"/>
                      <a:ext cx="4513580" cy="726440"/>
                    </a:xfrm>
                    <a:prstGeom prst="rect">
                      <a:avLst/>
                    </a:prstGeom>
                    <a:noFill/>
                    <a:ln>
                      <a:noFill/>
                    </a:ln>
                  </pic:spPr>
                </pic:pic>
              </a:graphicData>
            </a:graphic>
          </wp:inline>
        </w:drawing>
      </w:r>
      <w:r>
        <w:t>, (38)</w:t>
      </w:r>
    </w:p>
    <w:p w:rsidR="00F46B1B" w:rsidRDefault="00F46B1B">
      <w:pPr>
        <w:pStyle w:val="ConsPlusNormal"/>
        <w:ind w:firstLine="540"/>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626745" cy="281940"/>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7"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F46B1B" w:rsidRDefault="00F46B1B">
      <w:pPr>
        <w:pStyle w:val="ConsPlusNormal"/>
        <w:spacing w:before="220"/>
        <w:ind w:firstLine="540"/>
        <w:jc w:val="both"/>
      </w:pPr>
      <w:r>
        <w:rPr>
          <w:noProof/>
          <w:position w:val="-11"/>
        </w:rPr>
        <w:drawing>
          <wp:inline distT="0" distB="0" distL="0" distR="0">
            <wp:extent cx="490855" cy="281940"/>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8" cstate="print">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F46B1B" w:rsidRDefault="00F46B1B">
      <w:pPr>
        <w:pStyle w:val="ConsPlusNormal"/>
        <w:spacing w:before="220"/>
        <w:ind w:firstLine="540"/>
        <w:jc w:val="both"/>
      </w:pPr>
      <w:r>
        <w:rPr>
          <w:noProof/>
          <w:position w:val="-11"/>
        </w:rPr>
        <w:drawing>
          <wp:inline distT="0" distB="0" distL="0" distR="0">
            <wp:extent cx="626745" cy="281940"/>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9"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F46B1B" w:rsidRDefault="00F46B1B">
      <w:pPr>
        <w:pStyle w:val="ConsPlusNormal"/>
        <w:spacing w:before="220"/>
        <w:ind w:firstLine="540"/>
        <w:jc w:val="both"/>
      </w:pPr>
      <w:r>
        <w:rPr>
          <w:noProof/>
          <w:position w:val="-11"/>
        </w:rPr>
        <w:drawing>
          <wp:inline distT="0" distB="0" distL="0" distR="0">
            <wp:extent cx="490855" cy="281940"/>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0" cstate="print">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F46B1B" w:rsidRDefault="00F46B1B">
      <w:pPr>
        <w:pStyle w:val="ConsPlusNormal"/>
        <w:spacing w:before="220"/>
        <w:ind w:firstLine="540"/>
        <w:jc w:val="both"/>
      </w:pPr>
      <w:r>
        <w:rPr>
          <w:noProof/>
          <w:position w:val="-9"/>
        </w:rPr>
        <w:drawing>
          <wp:inline distT="0" distB="0" distL="0" distR="0">
            <wp:extent cx="544830" cy="265430"/>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1"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F46B1B" w:rsidRDefault="00F46B1B">
      <w:pPr>
        <w:pStyle w:val="ConsPlusNormal"/>
        <w:spacing w:before="220"/>
        <w:ind w:firstLine="540"/>
        <w:jc w:val="both"/>
      </w:pPr>
      <w:r>
        <w:rPr>
          <w:noProof/>
          <w:position w:val="-9"/>
        </w:rPr>
        <w:drawing>
          <wp:inline distT="0" distB="0" distL="0" distR="0">
            <wp:extent cx="338455" cy="265430"/>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2"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2543">
        <w:r>
          <w:rPr>
            <w:color w:val="0000FF"/>
          </w:rPr>
          <w:t>Правилами</w:t>
        </w:r>
      </w:hyperlink>
      <w:r>
        <w:t xml:space="preserve"> оптового рынка электрической энергии и мощности, МВт;</w:t>
      </w:r>
    </w:p>
    <w:p w:rsidR="00F46B1B" w:rsidRDefault="00F46B1B">
      <w:pPr>
        <w:pStyle w:val="ConsPlusNormal"/>
        <w:spacing w:before="220"/>
        <w:ind w:firstLine="540"/>
        <w:jc w:val="both"/>
      </w:pPr>
      <w:r>
        <w:rPr>
          <w:noProof/>
          <w:position w:val="-9"/>
        </w:rPr>
        <w:drawing>
          <wp:inline distT="0" distB="0" distL="0" distR="0">
            <wp:extent cx="766445" cy="265430"/>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4" cstate="print">
                      <a:extLst>
                        <a:ext uri="{28A0092B-C50C-407E-A947-70E740481C1C}">
                          <a14:useLocalDpi xmlns:a14="http://schemas.microsoft.com/office/drawing/2010/main" val="0"/>
                        </a:ext>
                      </a:extLst>
                    </a:blip>
                    <a:srcRect/>
                    <a:stretch>
                      <a:fillRect/>
                    </a:stretch>
                  </pic:blipFill>
                  <pic:spPr bwMode="auto">
                    <a:xfrm>
                      <a:off x="0" y="0"/>
                      <a:ext cx="766445" cy="265430"/>
                    </a:xfrm>
                    <a:prstGeom prst="rect">
                      <a:avLst/>
                    </a:prstGeom>
                    <a:noFill/>
                    <a:ln>
                      <a:noFill/>
                    </a:ln>
                  </pic:spPr>
                </pic:pic>
              </a:graphicData>
            </a:graphic>
          </wp:inline>
        </w:drawing>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2545">
        <w:r>
          <w:rPr>
            <w:color w:val="0000FF"/>
          </w:rPr>
          <w:t>Правилами</w:t>
        </w:r>
      </w:hyperlink>
      <w:r>
        <w:t xml:space="preserve"> оптового рынка электрической энергии и мощности, МВт;</w:t>
      </w:r>
    </w:p>
    <w:p w:rsidR="00F46B1B" w:rsidRDefault="00F46B1B">
      <w:pPr>
        <w:pStyle w:val="ConsPlusNormal"/>
        <w:spacing w:before="220"/>
        <w:ind w:firstLine="540"/>
        <w:jc w:val="both"/>
      </w:pPr>
      <w:r>
        <w:rPr>
          <w:noProof/>
          <w:position w:val="-11"/>
        </w:rPr>
        <w:drawing>
          <wp:inline distT="0" distB="0" distL="0" distR="0">
            <wp:extent cx="338455" cy="281940"/>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6" cstate="print">
                      <a:extLst>
                        <a:ext uri="{28A0092B-C50C-407E-A947-70E740481C1C}">
                          <a14:useLocalDpi xmlns:a14="http://schemas.microsoft.com/office/drawing/2010/main" val="0"/>
                        </a:ext>
                      </a:extLst>
                    </a:blip>
                    <a:srcRect/>
                    <a:stretch>
                      <a:fillRect/>
                    </a:stretch>
                  </pic:blipFill>
                  <pic:spPr bwMode="auto">
                    <a:xfrm>
                      <a:off x="0" y="0"/>
                      <a:ext cx="338455" cy="281940"/>
                    </a:xfrm>
                    <a:prstGeom prst="rect">
                      <a:avLst/>
                    </a:prstGeom>
                    <a:noFill/>
                    <a:ln>
                      <a:noFill/>
                    </a:ln>
                  </pic:spPr>
                </pic:pic>
              </a:graphicData>
            </a:graphic>
          </wp:inline>
        </w:drawing>
      </w:r>
      <w:r>
        <w:t xml:space="preserve"> - фактический объем покупки электрической энергии гарантирующим поставщиком без </w:t>
      </w:r>
      <w:r>
        <w:lastRenderedPageBreak/>
        <w:t>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F46B1B" w:rsidRDefault="00F46B1B">
      <w:pPr>
        <w:pStyle w:val="ConsPlusNormal"/>
        <w:spacing w:before="220"/>
        <w:ind w:firstLine="540"/>
        <w:jc w:val="both"/>
      </w:pPr>
      <w:r>
        <w:t>H - множество часов (h) в расчетном периоде (m);</w:t>
      </w:r>
    </w:p>
    <w:p w:rsidR="00F46B1B" w:rsidRDefault="00F46B1B">
      <w:pPr>
        <w:pStyle w:val="ConsPlusNormal"/>
        <w:spacing w:before="220"/>
        <w:ind w:firstLine="540"/>
        <w:jc w:val="both"/>
      </w:pPr>
      <w:r>
        <w:rPr>
          <w:noProof/>
          <w:position w:val="-11"/>
        </w:rPr>
        <w:drawing>
          <wp:inline distT="0" distB="0" distL="0" distR="0">
            <wp:extent cx="626745" cy="281940"/>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7"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rsidR="00F46B1B" w:rsidRDefault="00F46B1B">
      <w:pPr>
        <w:pStyle w:val="ConsPlusNormal"/>
        <w:spacing w:before="220"/>
        <w:ind w:firstLine="540"/>
        <w:jc w:val="both"/>
      </w:pPr>
      <w:r>
        <w:rPr>
          <w:noProof/>
          <w:position w:val="-9"/>
        </w:rPr>
        <w:drawing>
          <wp:inline distT="0" distB="0" distL="0" distR="0">
            <wp:extent cx="957580" cy="265430"/>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8" cstate="print">
                      <a:extLst>
                        <a:ext uri="{28A0092B-C50C-407E-A947-70E740481C1C}">
                          <a14:useLocalDpi xmlns:a14="http://schemas.microsoft.com/office/drawing/2010/main" val="0"/>
                        </a:ext>
                      </a:extLst>
                    </a:blip>
                    <a:srcRect/>
                    <a:stretch>
                      <a:fillRect/>
                    </a:stretch>
                  </pic:blipFill>
                  <pic:spPr bwMode="auto">
                    <a:xfrm>
                      <a:off x="0" y="0"/>
                      <a:ext cx="957580"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F46B1B" w:rsidRDefault="00F46B1B">
      <w:pPr>
        <w:pStyle w:val="ConsPlusNormal"/>
        <w:spacing w:before="220"/>
        <w:ind w:firstLine="540"/>
        <w:jc w:val="both"/>
      </w:pPr>
      <w:r>
        <w:rPr>
          <w:noProof/>
          <w:position w:val="-8"/>
        </w:rPr>
        <w:drawing>
          <wp:inline distT="0" distB="0" distL="0" distR="0">
            <wp:extent cx="241935" cy="248920"/>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9" cstate="print">
                      <a:extLst>
                        <a:ext uri="{28A0092B-C50C-407E-A947-70E740481C1C}">
                          <a14:useLocalDpi xmlns:a14="http://schemas.microsoft.com/office/drawing/2010/main" val="0"/>
                        </a:ext>
                      </a:extLst>
                    </a:blip>
                    <a:srcRect/>
                    <a:stretch>
                      <a:fillRect/>
                    </a:stretch>
                  </pic:blipFill>
                  <pic:spPr bwMode="auto">
                    <a:xfrm>
                      <a:off x="0" y="0"/>
                      <a:ext cx="241935" cy="248920"/>
                    </a:xfrm>
                    <a:prstGeom prst="rect">
                      <a:avLst/>
                    </a:prstGeom>
                    <a:noFill/>
                    <a:ln>
                      <a:noFill/>
                    </a:ln>
                  </pic:spPr>
                </pic:pic>
              </a:graphicData>
            </a:graphic>
          </wp:inline>
        </w:drawing>
      </w:r>
      <w:r>
        <w:t xml:space="preserve"> - множество часов (h) расчетного периода (m), относящихся к ночной зоне суток;</w:t>
      </w:r>
    </w:p>
    <w:p w:rsidR="00F46B1B" w:rsidRDefault="00F46B1B">
      <w:pPr>
        <w:pStyle w:val="ConsPlusNormal"/>
        <w:spacing w:before="220"/>
        <w:ind w:firstLine="540"/>
        <w:jc w:val="both"/>
      </w:pPr>
      <w:r>
        <w:rPr>
          <w:noProof/>
          <w:position w:val="-8"/>
        </w:rPr>
        <w:drawing>
          <wp:inline distT="0" distB="0" distL="0" distR="0">
            <wp:extent cx="307340" cy="248920"/>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0" cstate="print">
                      <a:extLst>
                        <a:ext uri="{28A0092B-C50C-407E-A947-70E740481C1C}">
                          <a14:useLocalDpi xmlns:a14="http://schemas.microsoft.com/office/drawing/2010/main" val="0"/>
                        </a:ext>
                      </a:extLst>
                    </a:blip>
                    <a:srcRect/>
                    <a:stretch>
                      <a:fillRect/>
                    </a:stretch>
                  </pic:blipFill>
                  <pic:spPr bwMode="auto">
                    <a:xfrm>
                      <a:off x="0" y="0"/>
                      <a:ext cx="307340" cy="248920"/>
                    </a:xfrm>
                    <a:prstGeom prst="rect">
                      <a:avLst/>
                    </a:prstGeom>
                    <a:noFill/>
                    <a:ln>
                      <a:noFill/>
                    </a:ln>
                  </pic:spPr>
                </pic:pic>
              </a:graphicData>
            </a:graphic>
          </wp:inline>
        </w:drawing>
      </w:r>
      <w:r>
        <w:t xml:space="preserve"> - множество часов (h) расчетного периода (m), относящихся к полупиковой зоне суток;</w:t>
      </w:r>
    </w:p>
    <w:p w:rsidR="00F46B1B" w:rsidRDefault="00F46B1B">
      <w:pPr>
        <w:pStyle w:val="ConsPlusNormal"/>
        <w:spacing w:before="220"/>
        <w:ind w:firstLine="540"/>
        <w:jc w:val="both"/>
      </w:pPr>
      <w:r>
        <w:rPr>
          <w:noProof/>
          <w:position w:val="-8"/>
        </w:rPr>
        <w:drawing>
          <wp:inline distT="0" distB="0" distL="0" distR="0">
            <wp:extent cx="241935" cy="248920"/>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1" cstate="print">
                      <a:extLst>
                        <a:ext uri="{28A0092B-C50C-407E-A947-70E740481C1C}">
                          <a14:useLocalDpi xmlns:a14="http://schemas.microsoft.com/office/drawing/2010/main" val="0"/>
                        </a:ext>
                      </a:extLst>
                    </a:blip>
                    <a:srcRect/>
                    <a:stretch>
                      <a:fillRect/>
                    </a:stretch>
                  </pic:blipFill>
                  <pic:spPr bwMode="auto">
                    <a:xfrm>
                      <a:off x="0" y="0"/>
                      <a:ext cx="241935" cy="248920"/>
                    </a:xfrm>
                    <a:prstGeom prst="rect">
                      <a:avLst/>
                    </a:prstGeom>
                    <a:noFill/>
                    <a:ln>
                      <a:noFill/>
                    </a:ln>
                  </pic:spPr>
                </pic:pic>
              </a:graphicData>
            </a:graphic>
          </wp:inline>
        </w:drawing>
      </w:r>
      <w:r>
        <w:t xml:space="preserve"> - множество часов (h) расчетного периода (m), относящихся к пиковой зоне суток.</w:t>
      </w:r>
    </w:p>
    <w:p w:rsidR="00F46B1B" w:rsidRDefault="00F46B1B">
      <w:pPr>
        <w:pStyle w:val="ConsPlusNormal"/>
        <w:spacing w:before="220"/>
        <w:ind w:firstLine="540"/>
        <w:jc w:val="both"/>
      </w:pPr>
      <w: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F46B1B" w:rsidRDefault="00F46B1B">
      <w:pPr>
        <w:pStyle w:val="ConsPlusNormal"/>
        <w:ind w:firstLine="540"/>
        <w:jc w:val="both"/>
      </w:pPr>
    </w:p>
    <w:p w:rsidR="00F46B1B" w:rsidRDefault="00F46B1B">
      <w:pPr>
        <w:pStyle w:val="ConsPlusNormal"/>
        <w:jc w:val="center"/>
      </w:pPr>
      <w:r>
        <w:rPr>
          <w:noProof/>
          <w:position w:val="-9"/>
        </w:rPr>
        <w:drawing>
          <wp:inline distT="0" distB="0" distL="0" distR="0">
            <wp:extent cx="2682240" cy="265430"/>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2" cstate="print">
                      <a:extLst>
                        <a:ext uri="{28A0092B-C50C-407E-A947-70E740481C1C}">
                          <a14:useLocalDpi xmlns:a14="http://schemas.microsoft.com/office/drawing/2010/main" val="0"/>
                        </a:ext>
                      </a:extLst>
                    </a:blip>
                    <a:srcRect/>
                    <a:stretch>
                      <a:fillRect/>
                    </a:stretch>
                  </pic:blipFill>
                  <pic:spPr bwMode="auto">
                    <a:xfrm>
                      <a:off x="0" y="0"/>
                      <a:ext cx="2682240" cy="265430"/>
                    </a:xfrm>
                    <a:prstGeom prst="rect">
                      <a:avLst/>
                    </a:prstGeom>
                    <a:noFill/>
                    <a:ln>
                      <a:noFill/>
                    </a:ln>
                  </pic:spPr>
                </pic:pic>
              </a:graphicData>
            </a:graphic>
          </wp:inline>
        </w:drawing>
      </w:r>
      <w:r>
        <w:t>, (39)</w:t>
      </w:r>
    </w:p>
    <w:p w:rsidR="00F46B1B" w:rsidRDefault="00F46B1B">
      <w:pPr>
        <w:pStyle w:val="ConsPlusNormal"/>
        <w:ind w:firstLine="540"/>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9"/>
        </w:rPr>
        <w:drawing>
          <wp:inline distT="0" distB="0" distL="0" distR="0">
            <wp:extent cx="490855" cy="265430"/>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3" cstate="print">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rsidR="00F46B1B" w:rsidRDefault="00F46B1B">
      <w:pPr>
        <w:pStyle w:val="ConsPlusNormal"/>
        <w:spacing w:before="220"/>
        <w:ind w:firstLine="540"/>
        <w:jc w:val="both"/>
      </w:pPr>
      <w:r>
        <w:rPr>
          <w:noProof/>
          <w:position w:val="-9"/>
        </w:rPr>
        <w:drawing>
          <wp:inline distT="0" distB="0" distL="0" distR="0">
            <wp:extent cx="544830" cy="265430"/>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4"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F46B1B" w:rsidRDefault="00F46B1B">
      <w:pPr>
        <w:pStyle w:val="ConsPlusNormal"/>
        <w:spacing w:before="220"/>
        <w:ind w:firstLine="540"/>
        <w:jc w:val="both"/>
      </w:pPr>
      <w:r>
        <w:rPr>
          <w:noProof/>
          <w:position w:val="-7"/>
        </w:rPr>
        <w:drawing>
          <wp:inline distT="0" distB="0" distL="0" distR="0">
            <wp:extent cx="461010" cy="232410"/>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5" cstate="print">
                      <a:extLst>
                        <a:ext uri="{28A0092B-C50C-407E-A947-70E740481C1C}">
                          <a14:useLocalDpi xmlns:a14="http://schemas.microsoft.com/office/drawing/2010/main" val="0"/>
                        </a:ext>
                      </a:extLst>
                    </a:blip>
                    <a:srcRect/>
                    <a:stretch>
                      <a:fillRect/>
                    </a:stretch>
                  </pic:blipFill>
                  <pic:spPr bwMode="auto">
                    <a:xfrm>
                      <a:off x="0" y="0"/>
                      <a:ext cx="461010" cy="232410"/>
                    </a:xfrm>
                    <a:prstGeom prst="rect">
                      <a:avLst/>
                    </a:prstGeom>
                    <a:noFill/>
                    <a:ln>
                      <a:noFill/>
                    </a:ln>
                  </pic:spPr>
                </pic:pic>
              </a:graphicData>
            </a:graphic>
          </wp:inline>
        </w:drawing>
      </w:r>
      <w:r>
        <w:t xml:space="preserve"> - коэффициент оплаты мощности, равный 0,002666, 1/ч.</w:t>
      </w:r>
    </w:p>
    <w:p w:rsidR="00F46B1B" w:rsidRDefault="00F46B1B">
      <w:pPr>
        <w:pStyle w:val="ConsPlusNormal"/>
        <w:spacing w:before="220"/>
        <w:ind w:firstLine="540"/>
        <w:jc w:val="both"/>
      </w:pPr>
      <w:r>
        <w:t>14(3). Величину дифференцированной по зонам суток расчетного периода средневзвешенной нерегулируемой цены на электрическую энергию (мощность) (</w:t>
      </w:r>
      <w:r>
        <w:rPr>
          <w:noProof/>
          <w:position w:val="-11"/>
        </w:rPr>
        <w:drawing>
          <wp:inline distT="0" distB="0" distL="0" distR="0">
            <wp:extent cx="617855" cy="281940"/>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6" cstate="print">
                      <a:extLst>
                        <a:ext uri="{28A0092B-C50C-407E-A947-70E740481C1C}">
                          <a14:useLocalDpi xmlns:a14="http://schemas.microsoft.com/office/drawing/2010/main" val="0"/>
                        </a:ext>
                      </a:extLst>
                    </a:blip>
                    <a:srcRect/>
                    <a:stretch>
                      <a:fillRect/>
                    </a:stretch>
                  </pic:blipFill>
                  <pic:spPr bwMode="auto">
                    <a:xfrm>
                      <a:off x="0" y="0"/>
                      <a:ext cx="617855" cy="281940"/>
                    </a:xfrm>
                    <a:prstGeom prst="rect">
                      <a:avLst/>
                    </a:prstGeom>
                    <a:noFill/>
                    <a:ln>
                      <a:noFill/>
                    </a:ln>
                  </pic:spPr>
                </pic:pic>
              </a:graphicData>
            </a:graphic>
          </wp:inline>
        </w:drawing>
      </w:r>
      <w:r>
        <w:t>) для двух зон суток коммерческий оператор определяет по формулам, рублей/МВт·ч:</w:t>
      </w:r>
    </w:p>
    <w:p w:rsidR="00F46B1B" w:rsidRDefault="00F46B1B">
      <w:pPr>
        <w:pStyle w:val="ConsPlusNormal"/>
        <w:ind w:firstLine="540"/>
        <w:jc w:val="both"/>
      </w:pPr>
    </w:p>
    <w:p w:rsidR="00F46B1B" w:rsidRDefault="00F46B1B">
      <w:pPr>
        <w:pStyle w:val="ConsPlusNormal"/>
        <w:jc w:val="center"/>
      </w:pPr>
      <w:r>
        <w:rPr>
          <w:noProof/>
          <w:position w:val="-11"/>
        </w:rPr>
        <w:drawing>
          <wp:inline distT="0" distB="0" distL="0" distR="0">
            <wp:extent cx="1253490" cy="281940"/>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7" cstate="print">
                      <a:extLst>
                        <a:ext uri="{28A0092B-C50C-407E-A947-70E740481C1C}">
                          <a14:useLocalDpi xmlns:a14="http://schemas.microsoft.com/office/drawing/2010/main" val="0"/>
                        </a:ext>
                      </a:extLst>
                    </a:blip>
                    <a:srcRect/>
                    <a:stretch>
                      <a:fillRect/>
                    </a:stretch>
                  </pic:blipFill>
                  <pic:spPr bwMode="auto">
                    <a:xfrm>
                      <a:off x="0" y="0"/>
                      <a:ext cx="1253490" cy="281940"/>
                    </a:xfrm>
                    <a:prstGeom prst="rect">
                      <a:avLst/>
                    </a:prstGeom>
                    <a:noFill/>
                    <a:ln>
                      <a:noFill/>
                    </a:ln>
                  </pic:spPr>
                </pic:pic>
              </a:graphicData>
            </a:graphic>
          </wp:inline>
        </w:drawing>
      </w:r>
      <w:r>
        <w:t>, (40)</w:t>
      </w:r>
    </w:p>
    <w:p w:rsidR="00F46B1B" w:rsidRDefault="00F46B1B">
      <w:pPr>
        <w:pStyle w:val="ConsPlusNormal"/>
        <w:jc w:val="center"/>
      </w:pPr>
    </w:p>
    <w:p w:rsidR="00F46B1B" w:rsidRDefault="00F46B1B">
      <w:pPr>
        <w:pStyle w:val="ConsPlusNormal"/>
        <w:jc w:val="center"/>
      </w:pPr>
      <w:r>
        <w:rPr>
          <w:noProof/>
          <w:position w:val="-46"/>
        </w:rPr>
        <w:drawing>
          <wp:inline distT="0" distB="0" distL="0" distR="0">
            <wp:extent cx="3674110" cy="732790"/>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8" cstate="print">
                      <a:extLst>
                        <a:ext uri="{28A0092B-C50C-407E-A947-70E740481C1C}">
                          <a14:useLocalDpi xmlns:a14="http://schemas.microsoft.com/office/drawing/2010/main" val="0"/>
                        </a:ext>
                      </a:extLst>
                    </a:blip>
                    <a:srcRect/>
                    <a:stretch>
                      <a:fillRect/>
                    </a:stretch>
                  </pic:blipFill>
                  <pic:spPr bwMode="auto">
                    <a:xfrm>
                      <a:off x="0" y="0"/>
                      <a:ext cx="3674110" cy="732790"/>
                    </a:xfrm>
                    <a:prstGeom prst="rect">
                      <a:avLst/>
                    </a:prstGeom>
                    <a:noFill/>
                    <a:ln>
                      <a:noFill/>
                    </a:ln>
                  </pic:spPr>
                </pic:pic>
              </a:graphicData>
            </a:graphic>
          </wp:inline>
        </w:drawing>
      </w:r>
      <w:r>
        <w:t>, (41)</w:t>
      </w:r>
    </w:p>
    <w:p w:rsidR="00F46B1B" w:rsidRDefault="00F46B1B">
      <w:pPr>
        <w:pStyle w:val="ConsPlusNormal"/>
        <w:ind w:firstLine="540"/>
        <w:jc w:val="both"/>
      </w:pPr>
    </w:p>
    <w:p w:rsidR="00F46B1B" w:rsidRDefault="00F46B1B">
      <w:pPr>
        <w:pStyle w:val="ConsPlusNormal"/>
        <w:ind w:firstLine="540"/>
        <w:jc w:val="both"/>
      </w:pPr>
      <w:r>
        <w:lastRenderedPageBreak/>
        <w:t>где:</w:t>
      </w:r>
    </w:p>
    <w:p w:rsidR="00F46B1B" w:rsidRDefault="00F46B1B">
      <w:pPr>
        <w:pStyle w:val="ConsPlusNormal"/>
        <w:spacing w:before="220"/>
        <w:ind w:firstLine="540"/>
        <w:jc w:val="both"/>
      </w:pPr>
      <w:r>
        <w:rPr>
          <w:noProof/>
          <w:position w:val="-11"/>
        </w:rPr>
        <w:drawing>
          <wp:inline distT="0" distB="0" distL="0" distR="0">
            <wp:extent cx="626745" cy="281940"/>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9"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rsidR="00F46B1B" w:rsidRDefault="00F46B1B">
      <w:pPr>
        <w:pStyle w:val="ConsPlusNormal"/>
        <w:spacing w:before="220"/>
        <w:ind w:firstLine="540"/>
        <w:jc w:val="both"/>
      </w:pPr>
      <w:r>
        <w:rPr>
          <w:noProof/>
          <w:position w:val="-11"/>
        </w:rPr>
        <w:drawing>
          <wp:inline distT="0" distB="0" distL="0" distR="0">
            <wp:extent cx="490855" cy="281940"/>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0" cstate="print">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rsidR="00F46B1B" w:rsidRDefault="00F46B1B">
      <w:pPr>
        <w:pStyle w:val="ConsPlusNormal"/>
        <w:spacing w:before="220"/>
        <w:ind w:firstLine="540"/>
        <w:jc w:val="both"/>
      </w:pPr>
      <w:r>
        <w:rPr>
          <w:noProof/>
          <w:position w:val="-11"/>
        </w:rPr>
        <w:drawing>
          <wp:inline distT="0" distB="0" distL="0" distR="0">
            <wp:extent cx="626745" cy="281940"/>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1"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rsidR="00F46B1B" w:rsidRDefault="00F46B1B">
      <w:pPr>
        <w:pStyle w:val="ConsPlusNormal"/>
        <w:spacing w:before="220"/>
        <w:ind w:firstLine="540"/>
        <w:jc w:val="both"/>
      </w:pPr>
      <w:r>
        <w:rPr>
          <w:noProof/>
          <w:position w:val="-9"/>
        </w:rPr>
        <w:drawing>
          <wp:inline distT="0" distB="0" distL="0" distR="0">
            <wp:extent cx="957580" cy="265430"/>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2" cstate="print">
                      <a:extLst>
                        <a:ext uri="{28A0092B-C50C-407E-A947-70E740481C1C}">
                          <a14:useLocalDpi xmlns:a14="http://schemas.microsoft.com/office/drawing/2010/main" val="0"/>
                        </a:ext>
                      </a:extLst>
                    </a:blip>
                    <a:srcRect/>
                    <a:stretch>
                      <a:fillRect/>
                    </a:stretch>
                  </pic:blipFill>
                  <pic:spPr bwMode="auto">
                    <a:xfrm>
                      <a:off x="0" y="0"/>
                      <a:ext cx="957580"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F46B1B" w:rsidRDefault="00F46B1B">
      <w:pPr>
        <w:pStyle w:val="ConsPlusNormal"/>
        <w:spacing w:before="220"/>
        <w:ind w:firstLine="540"/>
        <w:jc w:val="both"/>
      </w:pPr>
      <w:r>
        <w:t>H - множество часов (h) в расчетном периоде (m);</w:t>
      </w:r>
    </w:p>
    <w:p w:rsidR="00F46B1B" w:rsidRDefault="00F46B1B">
      <w:pPr>
        <w:pStyle w:val="ConsPlusNormal"/>
        <w:spacing w:before="220"/>
        <w:ind w:firstLine="540"/>
        <w:jc w:val="both"/>
      </w:pPr>
      <w:r>
        <w:t>Zн - множество часов (h) расчетного периода (m), относящихся к ночной зоне суток;</w:t>
      </w:r>
    </w:p>
    <w:p w:rsidR="00F46B1B" w:rsidRDefault="00F46B1B">
      <w:pPr>
        <w:pStyle w:val="ConsPlusNormal"/>
        <w:spacing w:before="220"/>
        <w:ind w:firstLine="540"/>
        <w:jc w:val="both"/>
      </w:pPr>
      <w:r>
        <w:t>Zд - множество часов (h) расчетного периода (m), относящихся к пиковой (дневной) зоне суток;</w:t>
      </w:r>
    </w:p>
    <w:p w:rsidR="00F46B1B" w:rsidRDefault="00F46B1B">
      <w:pPr>
        <w:pStyle w:val="ConsPlusNormal"/>
        <w:spacing w:before="220"/>
        <w:ind w:firstLine="540"/>
        <w:jc w:val="both"/>
      </w:pPr>
      <w:r>
        <w:rPr>
          <w:noProof/>
          <w:position w:val="-11"/>
        </w:rPr>
        <w:drawing>
          <wp:inline distT="0" distB="0" distL="0" distR="0">
            <wp:extent cx="338455" cy="281940"/>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3" cstate="print">
                      <a:extLst>
                        <a:ext uri="{28A0092B-C50C-407E-A947-70E740481C1C}">
                          <a14:useLocalDpi xmlns:a14="http://schemas.microsoft.com/office/drawing/2010/main" val="0"/>
                        </a:ext>
                      </a:extLst>
                    </a:blip>
                    <a:srcRect/>
                    <a:stretch>
                      <a:fillRect/>
                    </a:stretch>
                  </pic:blipFill>
                  <pic:spPr bwMode="auto">
                    <a:xfrm>
                      <a:off x="0" y="0"/>
                      <a:ext cx="338455" cy="281940"/>
                    </a:xfrm>
                    <a:prstGeom prst="rect">
                      <a:avLst/>
                    </a:prstGeom>
                    <a:noFill/>
                    <a:ln>
                      <a:noFill/>
                    </a:ln>
                  </pic:spPr>
                </pic:pic>
              </a:graphicData>
            </a:graphic>
          </wp:inline>
        </w:drawing>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F46B1B" w:rsidRDefault="00F46B1B">
      <w:pPr>
        <w:pStyle w:val="ConsPlusNormal"/>
        <w:spacing w:before="220"/>
        <w:ind w:firstLine="540"/>
        <w:jc w:val="both"/>
      </w:pPr>
      <w:r>
        <w:t xml:space="preserve">к) </w:t>
      </w:r>
      <w:hyperlink r:id="rId2564">
        <w:r>
          <w:rPr>
            <w:color w:val="0000FF"/>
          </w:rPr>
          <w:t>пункты 15</w:t>
        </w:r>
      </w:hyperlink>
      <w:r>
        <w:t xml:space="preserve"> - </w:t>
      </w:r>
      <w:hyperlink r:id="rId2565">
        <w:r>
          <w:rPr>
            <w:color w:val="0000FF"/>
          </w:rPr>
          <w:t>23</w:t>
        </w:r>
      </w:hyperlink>
      <w:r>
        <w:t xml:space="preserve"> изложить в следующей редакции:</w:t>
      </w:r>
    </w:p>
    <w:p w:rsidR="00F46B1B" w:rsidRDefault="00F46B1B">
      <w:pPr>
        <w:pStyle w:val="ConsPlusNormal"/>
        <w:spacing w:before="220"/>
        <w:ind w:firstLine="540"/>
        <w:jc w:val="both"/>
      </w:pPr>
      <w: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Pr>
          <w:noProof/>
          <w:position w:val="-9"/>
        </w:rPr>
        <w:drawing>
          <wp:inline distT="0" distB="0" distL="0" distR="0">
            <wp:extent cx="490855" cy="265430"/>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6" cstate="print">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рассчитывается коммерческим оператором оптового рынка по формулам:</w:t>
      </w:r>
    </w:p>
    <w:p w:rsidR="00F46B1B" w:rsidRDefault="00F46B1B">
      <w:pPr>
        <w:pStyle w:val="ConsPlusNormal"/>
        <w:ind w:firstLine="540"/>
        <w:jc w:val="both"/>
      </w:pPr>
    </w:p>
    <w:p w:rsidR="00F46B1B" w:rsidRDefault="00F46B1B">
      <w:pPr>
        <w:pStyle w:val="ConsPlusNormal"/>
        <w:jc w:val="center"/>
      </w:pPr>
      <w:r>
        <w:rPr>
          <w:noProof/>
          <w:position w:val="-9"/>
        </w:rPr>
        <w:drawing>
          <wp:inline distT="0" distB="0" distL="0" distR="0">
            <wp:extent cx="2444750" cy="265430"/>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7" cstate="print">
                      <a:extLst>
                        <a:ext uri="{28A0092B-C50C-407E-A947-70E740481C1C}">
                          <a14:useLocalDpi xmlns:a14="http://schemas.microsoft.com/office/drawing/2010/main" val="0"/>
                        </a:ext>
                      </a:extLst>
                    </a:blip>
                    <a:srcRect/>
                    <a:stretch>
                      <a:fillRect/>
                    </a:stretch>
                  </pic:blipFill>
                  <pic:spPr bwMode="auto">
                    <a:xfrm>
                      <a:off x="0" y="0"/>
                      <a:ext cx="2444750" cy="265430"/>
                    </a:xfrm>
                    <a:prstGeom prst="rect">
                      <a:avLst/>
                    </a:prstGeom>
                    <a:noFill/>
                    <a:ln>
                      <a:noFill/>
                    </a:ln>
                  </pic:spPr>
                </pic:pic>
              </a:graphicData>
            </a:graphic>
          </wp:inline>
        </w:drawing>
      </w:r>
      <w:r>
        <w:t>, (42)</w:t>
      </w:r>
    </w:p>
    <w:p w:rsidR="00F46B1B" w:rsidRDefault="00F46B1B">
      <w:pPr>
        <w:pStyle w:val="ConsPlusNormal"/>
        <w:jc w:val="center"/>
      </w:pPr>
    </w:p>
    <w:p w:rsidR="00F46B1B" w:rsidRDefault="00F46B1B">
      <w:pPr>
        <w:pStyle w:val="ConsPlusNormal"/>
        <w:jc w:val="center"/>
      </w:pPr>
      <w:r>
        <w:rPr>
          <w:noProof/>
          <w:position w:val="-47"/>
        </w:rPr>
        <w:drawing>
          <wp:inline distT="0" distB="0" distL="0" distR="0">
            <wp:extent cx="2011680" cy="748030"/>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8" cstate="print">
                      <a:extLst>
                        <a:ext uri="{28A0092B-C50C-407E-A947-70E740481C1C}">
                          <a14:useLocalDpi xmlns:a14="http://schemas.microsoft.com/office/drawing/2010/main" val="0"/>
                        </a:ext>
                      </a:extLst>
                    </a:blip>
                    <a:srcRect/>
                    <a:stretch>
                      <a:fillRect/>
                    </a:stretch>
                  </pic:blipFill>
                  <pic:spPr bwMode="auto">
                    <a:xfrm>
                      <a:off x="0" y="0"/>
                      <a:ext cx="2011680" cy="748030"/>
                    </a:xfrm>
                    <a:prstGeom prst="rect">
                      <a:avLst/>
                    </a:prstGeom>
                    <a:noFill/>
                    <a:ln>
                      <a:noFill/>
                    </a:ln>
                  </pic:spPr>
                </pic:pic>
              </a:graphicData>
            </a:graphic>
          </wp:inline>
        </w:drawing>
      </w:r>
      <w:r>
        <w:t>, (43)</w:t>
      </w:r>
    </w:p>
    <w:p w:rsidR="00F46B1B" w:rsidRDefault="00F46B1B">
      <w:pPr>
        <w:pStyle w:val="ConsPlusNormal"/>
        <w:jc w:val="center"/>
      </w:pPr>
    </w:p>
    <w:p w:rsidR="00F46B1B" w:rsidRDefault="00F46B1B">
      <w:pPr>
        <w:pStyle w:val="ConsPlusNormal"/>
        <w:jc w:val="center"/>
      </w:pPr>
      <w:r>
        <w:rPr>
          <w:noProof/>
          <w:position w:val="-13"/>
        </w:rPr>
        <w:drawing>
          <wp:inline distT="0" distB="0" distL="0" distR="0">
            <wp:extent cx="2374900" cy="307340"/>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9" cstate="print">
                      <a:extLst>
                        <a:ext uri="{28A0092B-C50C-407E-A947-70E740481C1C}">
                          <a14:useLocalDpi xmlns:a14="http://schemas.microsoft.com/office/drawing/2010/main" val="0"/>
                        </a:ext>
                      </a:extLst>
                    </a:blip>
                    <a:srcRect/>
                    <a:stretch>
                      <a:fillRect/>
                    </a:stretch>
                  </pic:blipFill>
                  <pic:spPr bwMode="auto">
                    <a:xfrm>
                      <a:off x="0" y="0"/>
                      <a:ext cx="2374900" cy="307340"/>
                    </a:xfrm>
                    <a:prstGeom prst="rect">
                      <a:avLst/>
                    </a:prstGeom>
                    <a:noFill/>
                    <a:ln>
                      <a:noFill/>
                    </a:ln>
                  </pic:spPr>
                </pic:pic>
              </a:graphicData>
            </a:graphic>
          </wp:inline>
        </w:drawing>
      </w:r>
      <w:r>
        <w:t>, (44)</w:t>
      </w:r>
    </w:p>
    <w:p w:rsidR="00F46B1B" w:rsidRDefault="00F46B1B">
      <w:pPr>
        <w:pStyle w:val="ConsPlusNormal"/>
        <w:ind w:firstLine="540"/>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9"/>
        </w:rPr>
        <w:drawing>
          <wp:inline distT="0" distB="0" distL="0" distR="0">
            <wp:extent cx="377190" cy="265430"/>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0" cstate="print">
                      <a:extLst>
                        <a:ext uri="{28A0092B-C50C-407E-A947-70E740481C1C}">
                          <a14:useLocalDpi xmlns:a14="http://schemas.microsoft.com/office/drawing/2010/main" val="0"/>
                        </a:ext>
                      </a:extLst>
                    </a:blip>
                    <a:srcRect/>
                    <a:stretch>
                      <a:fillRect/>
                    </a:stretch>
                  </pic:blipFill>
                  <pic:spPr bwMode="auto">
                    <a:xfrm>
                      <a:off x="0" y="0"/>
                      <a:ext cx="377190" cy="26543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w:t>
      </w:r>
      <w:r>
        <w:lastRenderedPageBreak/>
        <w:t>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F46B1B" w:rsidRDefault="00F46B1B">
      <w:pPr>
        <w:pStyle w:val="ConsPlusNormal"/>
        <w:spacing w:before="220"/>
        <w:ind w:firstLine="540"/>
        <w:jc w:val="both"/>
      </w:pPr>
      <w:r>
        <w:rPr>
          <w:noProof/>
          <w:position w:val="-9"/>
        </w:rPr>
        <w:drawing>
          <wp:inline distT="0" distB="0" distL="0" distR="0">
            <wp:extent cx="307340" cy="265430"/>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1"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F46B1B" w:rsidRDefault="00F46B1B">
      <w:pPr>
        <w:pStyle w:val="ConsPlusNormal"/>
        <w:spacing w:before="220"/>
        <w:ind w:firstLine="540"/>
        <w:jc w:val="both"/>
      </w:pPr>
      <w:r>
        <w:rPr>
          <w:noProof/>
          <w:position w:val="-9"/>
        </w:rPr>
        <w:drawing>
          <wp:inline distT="0" distB="0" distL="0" distR="0">
            <wp:extent cx="578485" cy="265430"/>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2" cstate="print">
                      <a:extLst>
                        <a:ext uri="{28A0092B-C50C-407E-A947-70E740481C1C}">
                          <a14:useLocalDpi xmlns:a14="http://schemas.microsoft.com/office/drawing/2010/main" val="0"/>
                        </a:ext>
                      </a:extLst>
                    </a:blip>
                    <a:srcRect/>
                    <a:stretch>
                      <a:fillRect/>
                    </a:stretch>
                  </pic:blipFill>
                  <pic:spPr bwMode="auto">
                    <a:xfrm>
                      <a:off x="0" y="0"/>
                      <a:ext cx="578485"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F46B1B" w:rsidRDefault="00F46B1B">
      <w:pPr>
        <w:pStyle w:val="ConsPlusNormal"/>
        <w:spacing w:before="220"/>
        <w:ind w:firstLine="540"/>
        <w:jc w:val="both"/>
      </w:pPr>
      <w:r>
        <w:t>H - множество часов (h) в расчетном периоде (m);</w:t>
      </w:r>
    </w:p>
    <w:p w:rsidR="00F46B1B" w:rsidRDefault="00F46B1B">
      <w:pPr>
        <w:pStyle w:val="ConsPlusNormal"/>
        <w:spacing w:before="220"/>
        <w:ind w:firstLine="540"/>
        <w:jc w:val="both"/>
      </w:pPr>
      <w:r>
        <w:rPr>
          <w:noProof/>
          <w:position w:val="-11"/>
        </w:rPr>
        <w:drawing>
          <wp:inline distT="0" distB="0" distL="0" distR="0">
            <wp:extent cx="732790" cy="281940"/>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3"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F46B1B" w:rsidRDefault="00F46B1B">
      <w:pPr>
        <w:pStyle w:val="ConsPlusNormal"/>
        <w:spacing w:before="220"/>
        <w:ind w:firstLine="540"/>
        <w:jc w:val="both"/>
      </w:pPr>
      <w:r>
        <w:rPr>
          <w:noProof/>
          <w:position w:val="-11"/>
        </w:rPr>
        <w:drawing>
          <wp:inline distT="0" distB="0" distL="0" distR="0">
            <wp:extent cx="461010" cy="281940"/>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4"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F46B1B" w:rsidRDefault="00F46B1B">
      <w:pPr>
        <w:pStyle w:val="ConsPlusNormal"/>
        <w:spacing w:before="220"/>
        <w:ind w:firstLine="540"/>
        <w:jc w:val="both"/>
      </w:pPr>
      <w:r>
        <w:rPr>
          <w:noProof/>
          <w:position w:val="-11"/>
        </w:rPr>
        <w:drawing>
          <wp:inline distT="0" distB="0" distL="0" distR="0">
            <wp:extent cx="384810" cy="281940"/>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5" cstate="print">
                      <a:extLst>
                        <a:ext uri="{28A0092B-C50C-407E-A947-70E740481C1C}">
                          <a14:useLocalDpi xmlns:a14="http://schemas.microsoft.com/office/drawing/2010/main" val="0"/>
                        </a:ext>
                      </a:extLst>
                    </a:blip>
                    <a:srcRect/>
                    <a:stretch>
                      <a:fillRect/>
                    </a:stretch>
                  </pic:blipFill>
                  <pic:spPr bwMode="auto">
                    <a:xfrm>
                      <a:off x="0" y="0"/>
                      <a:ext cx="384810" cy="281940"/>
                    </a:xfrm>
                    <a:prstGeom prst="rect">
                      <a:avLst/>
                    </a:prstGeom>
                    <a:noFill/>
                    <a:ln>
                      <a:noFill/>
                    </a:ln>
                  </pic:spPr>
                </pic:pic>
              </a:graphicData>
            </a:graphic>
          </wp:inline>
        </w:drawing>
      </w:r>
      <w: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2576">
        <w:r>
          <w:rPr>
            <w:color w:val="0000FF"/>
          </w:rPr>
          <w:t>Правилами</w:t>
        </w:r>
      </w:hyperlink>
      <w:r>
        <w:t xml:space="preserve"> оптового рынка электрической энергии и мощности, МВт·ч;</w:t>
      </w:r>
    </w:p>
    <w:p w:rsidR="00F46B1B" w:rsidRDefault="00F46B1B">
      <w:pPr>
        <w:pStyle w:val="ConsPlusNormal"/>
        <w:spacing w:before="220"/>
        <w:ind w:firstLine="540"/>
        <w:jc w:val="both"/>
      </w:pPr>
      <w:r>
        <w:rPr>
          <w:noProof/>
          <w:position w:val="-11"/>
        </w:rPr>
        <w:drawing>
          <wp:inline distT="0" distB="0" distL="0" distR="0">
            <wp:extent cx="775335" cy="281940"/>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7" cstate="print">
                      <a:extLst>
                        <a:ext uri="{28A0092B-C50C-407E-A947-70E740481C1C}">
                          <a14:useLocalDpi xmlns:a14="http://schemas.microsoft.com/office/drawing/2010/main" val="0"/>
                        </a:ext>
                      </a:extLst>
                    </a:blip>
                    <a:srcRect/>
                    <a:stretch>
                      <a:fillRect/>
                    </a:stretch>
                  </pic:blipFill>
                  <pic:spPr bwMode="auto">
                    <a:xfrm>
                      <a:off x="0" y="0"/>
                      <a:ext cx="775335" cy="28194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F46B1B" w:rsidRDefault="00F46B1B">
      <w:pPr>
        <w:pStyle w:val="ConsPlusNormal"/>
        <w:spacing w:before="220"/>
        <w:ind w:firstLine="540"/>
        <w:jc w:val="both"/>
      </w:pPr>
      <w: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Pr>
          <w:noProof/>
          <w:position w:val="-11"/>
        </w:rPr>
        <w:drawing>
          <wp:inline distT="0" distB="0" distL="0" distR="0">
            <wp:extent cx="748030" cy="281940"/>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8" cstate="print">
                      <a:extLst>
                        <a:ext uri="{28A0092B-C50C-407E-A947-70E740481C1C}">
                          <a14:useLocalDpi xmlns:a14="http://schemas.microsoft.com/office/drawing/2010/main" val="0"/>
                        </a:ext>
                      </a:extLst>
                    </a:blip>
                    <a:srcRect/>
                    <a:stretch>
                      <a:fillRect/>
                    </a:stretch>
                  </pic:blipFill>
                  <pic:spPr bwMode="auto">
                    <a:xfrm>
                      <a:off x="0" y="0"/>
                      <a:ext cx="748030" cy="281940"/>
                    </a:xfrm>
                    <a:prstGeom prst="rect">
                      <a:avLst/>
                    </a:prstGeom>
                    <a:noFill/>
                    <a:ln>
                      <a:noFill/>
                    </a:ln>
                  </pic:spPr>
                </pic:pic>
              </a:graphicData>
            </a:graphic>
          </wp:inline>
        </w:drawing>
      </w:r>
      <w:r>
        <w:t>) рассчитывается коммерческим оператором оптового рынка по формулам:</w:t>
      </w:r>
    </w:p>
    <w:p w:rsidR="00F46B1B" w:rsidRDefault="00F46B1B">
      <w:pPr>
        <w:pStyle w:val="ConsPlusNormal"/>
        <w:ind w:firstLine="540"/>
        <w:jc w:val="both"/>
      </w:pPr>
    </w:p>
    <w:p w:rsidR="00F46B1B" w:rsidRDefault="00F46B1B">
      <w:pPr>
        <w:pStyle w:val="ConsPlusNormal"/>
        <w:jc w:val="center"/>
      </w:pPr>
      <w:r>
        <w:rPr>
          <w:noProof/>
          <w:position w:val="-99"/>
        </w:rPr>
        <w:lastRenderedPageBreak/>
        <w:drawing>
          <wp:inline distT="0" distB="0" distL="0" distR="0">
            <wp:extent cx="3897630" cy="1397000"/>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9" cstate="print">
                      <a:extLst>
                        <a:ext uri="{28A0092B-C50C-407E-A947-70E740481C1C}">
                          <a14:useLocalDpi xmlns:a14="http://schemas.microsoft.com/office/drawing/2010/main" val="0"/>
                        </a:ext>
                      </a:extLst>
                    </a:blip>
                    <a:srcRect/>
                    <a:stretch>
                      <a:fillRect/>
                    </a:stretch>
                  </pic:blipFill>
                  <pic:spPr bwMode="auto">
                    <a:xfrm>
                      <a:off x="0" y="0"/>
                      <a:ext cx="3897630" cy="1397000"/>
                    </a:xfrm>
                    <a:prstGeom prst="rect">
                      <a:avLst/>
                    </a:prstGeom>
                    <a:noFill/>
                    <a:ln>
                      <a:noFill/>
                    </a:ln>
                  </pic:spPr>
                </pic:pic>
              </a:graphicData>
            </a:graphic>
          </wp:inline>
        </w:drawing>
      </w:r>
      <w:r>
        <w:t>, (45)</w:t>
      </w:r>
    </w:p>
    <w:p w:rsidR="00F46B1B" w:rsidRDefault="00F46B1B">
      <w:pPr>
        <w:pStyle w:val="ConsPlusNormal"/>
        <w:ind w:firstLine="540"/>
        <w:jc w:val="both"/>
      </w:pPr>
    </w:p>
    <w:p w:rsidR="00F46B1B" w:rsidRDefault="00F46B1B">
      <w:pPr>
        <w:pStyle w:val="ConsPlusNormal"/>
        <w:jc w:val="center"/>
      </w:pPr>
      <w:r>
        <w:rPr>
          <w:noProof/>
          <w:position w:val="-13"/>
        </w:rPr>
        <w:drawing>
          <wp:inline distT="0" distB="0" distL="0" distR="0">
            <wp:extent cx="2737485" cy="307340"/>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0" cstate="print">
                      <a:extLst>
                        <a:ext uri="{28A0092B-C50C-407E-A947-70E740481C1C}">
                          <a14:useLocalDpi xmlns:a14="http://schemas.microsoft.com/office/drawing/2010/main" val="0"/>
                        </a:ext>
                      </a:extLst>
                    </a:blip>
                    <a:srcRect/>
                    <a:stretch>
                      <a:fillRect/>
                    </a:stretch>
                  </pic:blipFill>
                  <pic:spPr bwMode="auto">
                    <a:xfrm>
                      <a:off x="0" y="0"/>
                      <a:ext cx="2737485" cy="307340"/>
                    </a:xfrm>
                    <a:prstGeom prst="rect">
                      <a:avLst/>
                    </a:prstGeom>
                    <a:noFill/>
                    <a:ln>
                      <a:noFill/>
                    </a:ln>
                  </pic:spPr>
                </pic:pic>
              </a:graphicData>
            </a:graphic>
          </wp:inline>
        </w:drawing>
      </w:r>
      <w:r>
        <w:t>, (46)</w:t>
      </w:r>
    </w:p>
    <w:p w:rsidR="00F46B1B" w:rsidRDefault="00F46B1B">
      <w:pPr>
        <w:pStyle w:val="ConsPlusNormal"/>
        <w:ind w:firstLine="540"/>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428625" cy="281940"/>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1" cstate="print">
                      <a:extLst>
                        <a:ext uri="{28A0092B-C50C-407E-A947-70E740481C1C}">
                          <a14:useLocalDpi xmlns:a14="http://schemas.microsoft.com/office/drawing/2010/main" val="0"/>
                        </a:ext>
                      </a:extLst>
                    </a:blip>
                    <a:srcRect/>
                    <a:stretch>
                      <a:fillRect/>
                    </a:stretch>
                  </pic:blipFill>
                  <pic:spPr bwMode="auto">
                    <a:xfrm>
                      <a:off x="0" y="0"/>
                      <a:ext cx="428625" cy="281940"/>
                    </a:xfrm>
                    <a:prstGeom prst="rect">
                      <a:avLst/>
                    </a:prstGeom>
                    <a:noFill/>
                    <a:ln>
                      <a:noFill/>
                    </a:ln>
                  </pic:spPr>
                </pic:pic>
              </a:graphicData>
            </a:graphic>
          </wp:inline>
        </w:drawing>
      </w:r>
      <w:r>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F46B1B" w:rsidRDefault="00F46B1B">
      <w:pPr>
        <w:pStyle w:val="ConsPlusNormal"/>
        <w:spacing w:before="220"/>
        <w:ind w:firstLine="540"/>
        <w:jc w:val="both"/>
      </w:pPr>
      <w:r>
        <w:rPr>
          <w:noProof/>
          <w:position w:val="-11"/>
        </w:rPr>
        <w:drawing>
          <wp:inline distT="0" distB="0" distL="0" distR="0">
            <wp:extent cx="377190" cy="281940"/>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2"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F46B1B" w:rsidRDefault="00F46B1B">
      <w:pPr>
        <w:pStyle w:val="ConsPlusNormal"/>
        <w:spacing w:before="220"/>
        <w:ind w:firstLine="540"/>
        <w:jc w:val="both"/>
      </w:pPr>
      <w:r>
        <w:rPr>
          <w:noProof/>
          <w:position w:val="-11"/>
        </w:rPr>
        <w:drawing>
          <wp:inline distT="0" distB="0" distL="0" distR="0">
            <wp:extent cx="370205" cy="281940"/>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3" cstate="print">
                      <a:extLst>
                        <a:ext uri="{28A0092B-C50C-407E-A947-70E740481C1C}">
                          <a14:useLocalDpi xmlns:a14="http://schemas.microsoft.com/office/drawing/2010/main" val="0"/>
                        </a:ext>
                      </a:extLst>
                    </a:blip>
                    <a:srcRect/>
                    <a:stretch>
                      <a:fillRect/>
                    </a:stretch>
                  </pic:blipFill>
                  <pic:spPr bwMode="auto">
                    <a:xfrm>
                      <a:off x="0" y="0"/>
                      <a:ext cx="370205" cy="281940"/>
                    </a:xfrm>
                    <a:prstGeom prst="rect">
                      <a:avLst/>
                    </a:prstGeom>
                    <a:noFill/>
                    <a:ln>
                      <a:noFill/>
                    </a:ln>
                  </pic:spPr>
                </pic:pic>
              </a:graphicData>
            </a:graphic>
          </wp:inline>
        </w:drawing>
      </w:r>
      <w: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F46B1B" w:rsidRDefault="00F46B1B">
      <w:pPr>
        <w:pStyle w:val="ConsPlusNormal"/>
        <w:spacing w:before="220"/>
        <w:ind w:firstLine="540"/>
        <w:jc w:val="both"/>
      </w:pPr>
      <w:r>
        <w:rPr>
          <w:noProof/>
          <w:position w:val="-9"/>
        </w:rPr>
        <w:drawing>
          <wp:inline distT="0" distB="0" distL="0" distR="0">
            <wp:extent cx="544830" cy="265430"/>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4"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F46B1B" w:rsidRDefault="00F46B1B">
      <w:pPr>
        <w:pStyle w:val="ConsPlusNormal"/>
        <w:spacing w:before="220"/>
        <w:ind w:firstLine="540"/>
        <w:jc w:val="both"/>
      </w:pPr>
      <w:r>
        <w:rPr>
          <w:noProof/>
          <w:position w:val="-11"/>
        </w:rPr>
        <w:drawing>
          <wp:inline distT="0" distB="0" distL="0" distR="0">
            <wp:extent cx="546735" cy="281940"/>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5" cstate="print">
                      <a:extLst>
                        <a:ext uri="{28A0092B-C50C-407E-A947-70E740481C1C}">
                          <a14:useLocalDpi xmlns:a14="http://schemas.microsoft.com/office/drawing/2010/main" val="0"/>
                        </a:ext>
                      </a:extLst>
                    </a:blip>
                    <a:srcRect/>
                    <a:stretch>
                      <a:fillRect/>
                    </a:stretch>
                  </pic:blipFill>
                  <pic:spPr bwMode="auto">
                    <a:xfrm>
                      <a:off x="0" y="0"/>
                      <a:ext cx="546735" cy="28194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F46B1B" w:rsidRDefault="00F46B1B">
      <w:pPr>
        <w:pStyle w:val="ConsPlusNormal"/>
        <w:spacing w:before="220"/>
        <w:ind w:firstLine="540"/>
        <w:jc w:val="both"/>
      </w:pPr>
      <w:r>
        <w:rPr>
          <w:noProof/>
          <w:position w:val="-11"/>
        </w:rPr>
        <w:drawing>
          <wp:inline distT="0" distB="0" distL="0" distR="0">
            <wp:extent cx="461010" cy="281940"/>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6"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F46B1B" w:rsidRDefault="00F46B1B">
      <w:pPr>
        <w:pStyle w:val="ConsPlusNormal"/>
        <w:spacing w:before="220"/>
        <w:ind w:firstLine="540"/>
        <w:jc w:val="both"/>
      </w:pPr>
      <w:r>
        <w:rPr>
          <w:noProof/>
          <w:position w:val="-11"/>
        </w:rPr>
        <w:drawing>
          <wp:inline distT="0" distB="0" distL="0" distR="0">
            <wp:extent cx="419100" cy="281940"/>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7"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w:t>
      </w:r>
      <w:r>
        <w:lastRenderedPageBreak/>
        <w:t>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F46B1B" w:rsidRDefault="00F46B1B">
      <w:pPr>
        <w:pStyle w:val="ConsPlusNormal"/>
        <w:spacing w:before="220"/>
        <w:ind w:firstLine="540"/>
        <w:jc w:val="both"/>
      </w:pPr>
      <w: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F46B1B" w:rsidRDefault="00F46B1B">
      <w:pPr>
        <w:pStyle w:val="ConsPlusNormal"/>
        <w:spacing w:before="220"/>
        <w:ind w:firstLine="540"/>
        <w:jc w:val="both"/>
      </w:pPr>
      <w:r>
        <w:rPr>
          <w:noProof/>
          <w:position w:val="-11"/>
        </w:rPr>
        <w:drawing>
          <wp:inline distT="0" distB="0" distL="0" distR="0">
            <wp:extent cx="410845" cy="281940"/>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8" cstate="print">
                      <a:extLst>
                        <a:ext uri="{28A0092B-C50C-407E-A947-70E740481C1C}">
                          <a14:useLocalDpi xmlns:a14="http://schemas.microsoft.com/office/drawing/2010/main" val="0"/>
                        </a:ext>
                      </a:extLst>
                    </a:blip>
                    <a:srcRect/>
                    <a:stretch>
                      <a:fillRect/>
                    </a:stretch>
                  </pic:blipFill>
                  <pic:spPr bwMode="auto">
                    <a:xfrm>
                      <a:off x="0" y="0"/>
                      <a:ext cx="410845" cy="281940"/>
                    </a:xfrm>
                    <a:prstGeom prst="rect">
                      <a:avLst/>
                    </a:prstGeom>
                    <a:noFill/>
                    <a:ln>
                      <a:noFill/>
                    </a:ln>
                  </pic:spPr>
                </pic:pic>
              </a:graphicData>
            </a:graphic>
          </wp:inline>
        </w:drawing>
      </w:r>
      <w: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F46B1B" w:rsidRDefault="00F46B1B">
      <w:pPr>
        <w:pStyle w:val="ConsPlusNormal"/>
        <w:spacing w:before="220"/>
        <w:ind w:firstLine="540"/>
        <w:jc w:val="both"/>
      </w:pPr>
      <w:r>
        <w:rPr>
          <w:noProof/>
          <w:position w:val="-9"/>
        </w:rPr>
        <w:drawing>
          <wp:inline distT="0" distB="0" distL="0" distR="0">
            <wp:extent cx="698500" cy="265430"/>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9" cstate="print">
                      <a:extLst>
                        <a:ext uri="{28A0092B-C50C-407E-A947-70E740481C1C}">
                          <a14:useLocalDpi xmlns:a14="http://schemas.microsoft.com/office/drawing/2010/main" val="0"/>
                        </a:ext>
                      </a:extLst>
                    </a:blip>
                    <a:srcRect/>
                    <a:stretch>
                      <a:fillRect/>
                    </a:stretch>
                  </pic:blipFill>
                  <pic:spPr bwMode="auto">
                    <a:xfrm>
                      <a:off x="0" y="0"/>
                      <a:ext cx="698500" cy="265430"/>
                    </a:xfrm>
                    <a:prstGeom prst="rect">
                      <a:avLst/>
                    </a:prstGeom>
                    <a:noFill/>
                    <a:ln>
                      <a:noFill/>
                    </a:ln>
                  </pic:spPr>
                </pic:pic>
              </a:graphicData>
            </a:graphic>
          </wp:inline>
        </w:drawing>
      </w:r>
      <w:r>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F46B1B" w:rsidRDefault="00F46B1B">
      <w:pPr>
        <w:pStyle w:val="ConsPlusNormal"/>
        <w:spacing w:before="220"/>
        <w:ind w:firstLine="540"/>
        <w:jc w:val="both"/>
      </w:pPr>
      <w: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Pr>
          <w:noProof/>
          <w:position w:val="-11"/>
        </w:rPr>
        <w:drawing>
          <wp:inline distT="0" distB="0" distL="0" distR="0">
            <wp:extent cx="546735" cy="281940"/>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0" cstate="print">
                      <a:extLst>
                        <a:ext uri="{28A0092B-C50C-407E-A947-70E740481C1C}">
                          <a14:useLocalDpi xmlns:a14="http://schemas.microsoft.com/office/drawing/2010/main" val="0"/>
                        </a:ext>
                      </a:extLst>
                    </a:blip>
                    <a:srcRect/>
                    <a:stretch>
                      <a:fillRect/>
                    </a:stretch>
                  </pic:blipFill>
                  <pic:spPr bwMode="auto">
                    <a:xfrm>
                      <a:off x="0" y="0"/>
                      <a:ext cx="546735" cy="281940"/>
                    </a:xfrm>
                    <a:prstGeom prst="rect">
                      <a:avLst/>
                    </a:prstGeom>
                    <a:noFill/>
                    <a:ln>
                      <a:noFill/>
                    </a:ln>
                  </pic:spPr>
                </pic:pic>
              </a:graphicData>
            </a:graphic>
          </wp:inline>
        </w:drawing>
      </w:r>
      <w:r>
        <w:t xml:space="preserve"> принимается равным нулю;</w:t>
      </w:r>
    </w:p>
    <w:p w:rsidR="00F46B1B" w:rsidRDefault="00F46B1B">
      <w:pPr>
        <w:pStyle w:val="ConsPlusNormal"/>
        <w:spacing w:before="220"/>
        <w:ind w:firstLine="540"/>
        <w:jc w:val="both"/>
      </w:pPr>
      <w:r>
        <w:rPr>
          <w:noProof/>
          <w:position w:val="-11"/>
        </w:rPr>
        <w:drawing>
          <wp:inline distT="0" distB="0" distL="0" distR="0">
            <wp:extent cx="384810" cy="281940"/>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1" cstate="print">
                      <a:extLst>
                        <a:ext uri="{28A0092B-C50C-407E-A947-70E740481C1C}">
                          <a14:useLocalDpi xmlns:a14="http://schemas.microsoft.com/office/drawing/2010/main" val="0"/>
                        </a:ext>
                      </a:extLst>
                    </a:blip>
                    <a:srcRect/>
                    <a:stretch>
                      <a:fillRect/>
                    </a:stretch>
                  </pic:blipFill>
                  <pic:spPr bwMode="auto">
                    <a:xfrm>
                      <a:off x="0" y="0"/>
                      <a:ext cx="384810" cy="281940"/>
                    </a:xfrm>
                    <a:prstGeom prst="rect">
                      <a:avLst/>
                    </a:prstGeom>
                    <a:noFill/>
                    <a:ln>
                      <a:noFill/>
                    </a:ln>
                  </pic:spPr>
                </pic:pic>
              </a:graphicData>
            </a:graphic>
          </wp:inline>
        </w:drawing>
      </w:r>
      <w:r>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w:t>
      </w:r>
      <w:hyperlink r:id="rId2592">
        <w:r>
          <w:rPr>
            <w:color w:val="0000FF"/>
          </w:rPr>
          <w:t>Правилами</w:t>
        </w:r>
      </w:hyperlink>
      <w:r>
        <w:t xml:space="preserve"> оптового рынка электрической энергии и мощности, МВт·ч;</w:t>
      </w:r>
    </w:p>
    <w:p w:rsidR="00F46B1B" w:rsidRDefault="00F46B1B">
      <w:pPr>
        <w:pStyle w:val="ConsPlusNormal"/>
        <w:spacing w:before="220"/>
        <w:ind w:firstLine="540"/>
        <w:jc w:val="both"/>
      </w:pPr>
      <w:r>
        <w:rPr>
          <w:noProof/>
          <w:position w:val="-9"/>
        </w:rPr>
        <w:drawing>
          <wp:inline distT="0" distB="0" distL="0" distR="0">
            <wp:extent cx="754380" cy="265430"/>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3"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F46B1B" w:rsidRDefault="00F46B1B">
      <w:pPr>
        <w:pStyle w:val="ConsPlusNormal"/>
        <w:spacing w:before="220"/>
        <w:ind w:firstLine="540"/>
        <w:jc w:val="both"/>
      </w:pPr>
      <w:r>
        <w:t>В целях настоящих Правил объемы покупки электрической энергии по заключенным гарантирующим поставщиком регулируемым договорам (</w:t>
      </w:r>
      <w:r>
        <w:rPr>
          <w:noProof/>
          <w:position w:val="-11"/>
        </w:rPr>
        <w:drawing>
          <wp:inline distT="0" distB="0" distL="0" distR="0">
            <wp:extent cx="546735" cy="281940"/>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0" cstate="print">
                      <a:extLst>
                        <a:ext uri="{28A0092B-C50C-407E-A947-70E740481C1C}">
                          <a14:useLocalDpi xmlns:a14="http://schemas.microsoft.com/office/drawing/2010/main" val="0"/>
                        </a:ext>
                      </a:extLst>
                    </a:blip>
                    <a:srcRect/>
                    <a:stretch>
                      <a:fillRect/>
                    </a:stretch>
                  </pic:blipFill>
                  <pic:spPr bwMode="auto">
                    <a:xfrm>
                      <a:off x="0" y="0"/>
                      <a:ext cx="546735" cy="281940"/>
                    </a:xfrm>
                    <a:prstGeom prst="rect">
                      <a:avLst/>
                    </a:prstGeom>
                    <a:noFill/>
                    <a:ln>
                      <a:noFill/>
                    </a:ln>
                  </pic:spPr>
                </pic:pic>
              </a:graphicData>
            </a:graphic>
          </wp:inline>
        </w:drawing>
      </w:r>
      <w:r>
        <w:t>), (</w:t>
      </w:r>
      <w:r>
        <w:rPr>
          <w:noProof/>
          <w:position w:val="-9"/>
        </w:rPr>
        <w:drawing>
          <wp:inline distT="0" distB="0" distL="0" distR="0">
            <wp:extent cx="754380" cy="265430"/>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3"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определяются без учета увеличения объемов поставки для компенсации потерь электрической энергии в электрических сетях.</w:t>
      </w:r>
    </w:p>
    <w:p w:rsidR="00F46B1B" w:rsidRDefault="00F46B1B">
      <w:pPr>
        <w:pStyle w:val="ConsPlusNormal"/>
        <w:spacing w:before="220"/>
        <w:ind w:firstLine="540"/>
        <w:jc w:val="both"/>
      </w:pPr>
      <w: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Pr>
          <w:noProof/>
          <w:position w:val="-14"/>
        </w:rPr>
        <w:drawing>
          <wp:inline distT="0" distB="0" distL="0" distR="0">
            <wp:extent cx="670560" cy="321310"/>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4" cstate="print">
                      <a:extLst>
                        <a:ext uri="{28A0092B-C50C-407E-A947-70E740481C1C}">
                          <a14:useLocalDpi xmlns:a14="http://schemas.microsoft.com/office/drawing/2010/main" val="0"/>
                        </a:ext>
                      </a:extLst>
                    </a:blip>
                    <a:srcRect/>
                    <a:stretch>
                      <a:fillRect/>
                    </a:stretch>
                  </pic:blipFill>
                  <pic:spPr bwMode="auto">
                    <a:xfrm>
                      <a:off x="0" y="0"/>
                      <a:ext cx="670560" cy="321310"/>
                    </a:xfrm>
                    <a:prstGeom prst="rect">
                      <a:avLst/>
                    </a:prstGeom>
                    <a:noFill/>
                    <a:ln>
                      <a:noFill/>
                    </a:ln>
                  </pic:spPr>
                </pic:pic>
              </a:graphicData>
            </a:graphic>
          </wp:inline>
        </w:drawing>
      </w:r>
      <w:r>
        <w:t>) рассчитывается коммерческим оператором оптового рынка по формулам:</w:t>
      </w:r>
    </w:p>
    <w:p w:rsidR="00F46B1B" w:rsidRDefault="00F46B1B">
      <w:pPr>
        <w:pStyle w:val="ConsPlusNormal"/>
        <w:ind w:firstLine="540"/>
        <w:jc w:val="both"/>
      </w:pPr>
    </w:p>
    <w:p w:rsidR="00F46B1B" w:rsidRDefault="00F46B1B">
      <w:pPr>
        <w:pStyle w:val="ConsPlusNormal"/>
        <w:jc w:val="center"/>
      </w:pPr>
      <w:r>
        <w:rPr>
          <w:noProof/>
          <w:position w:val="-11"/>
        </w:rPr>
        <w:drawing>
          <wp:inline distT="0" distB="0" distL="0" distR="0">
            <wp:extent cx="2821940" cy="290830"/>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5" cstate="print">
                      <a:extLst>
                        <a:ext uri="{28A0092B-C50C-407E-A947-70E740481C1C}">
                          <a14:useLocalDpi xmlns:a14="http://schemas.microsoft.com/office/drawing/2010/main" val="0"/>
                        </a:ext>
                      </a:extLst>
                    </a:blip>
                    <a:srcRect/>
                    <a:stretch>
                      <a:fillRect/>
                    </a:stretch>
                  </pic:blipFill>
                  <pic:spPr bwMode="auto">
                    <a:xfrm>
                      <a:off x="0" y="0"/>
                      <a:ext cx="2821940" cy="290830"/>
                    </a:xfrm>
                    <a:prstGeom prst="rect">
                      <a:avLst/>
                    </a:prstGeom>
                    <a:noFill/>
                    <a:ln>
                      <a:noFill/>
                    </a:ln>
                  </pic:spPr>
                </pic:pic>
              </a:graphicData>
            </a:graphic>
          </wp:inline>
        </w:drawing>
      </w:r>
      <w:r>
        <w:t>, (47)</w:t>
      </w:r>
    </w:p>
    <w:p w:rsidR="00F46B1B" w:rsidRDefault="00F46B1B">
      <w:pPr>
        <w:pStyle w:val="ConsPlusNormal"/>
        <w:jc w:val="center"/>
      </w:pPr>
    </w:p>
    <w:p w:rsidR="00F46B1B" w:rsidRDefault="00F46B1B">
      <w:pPr>
        <w:pStyle w:val="ConsPlusNormal"/>
        <w:jc w:val="center"/>
      </w:pPr>
      <w:r>
        <w:rPr>
          <w:noProof/>
          <w:position w:val="-47"/>
        </w:rPr>
        <w:lastRenderedPageBreak/>
        <w:drawing>
          <wp:inline distT="0" distB="0" distL="0" distR="0">
            <wp:extent cx="1383030" cy="748030"/>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6" cstate="print">
                      <a:extLst>
                        <a:ext uri="{28A0092B-C50C-407E-A947-70E740481C1C}">
                          <a14:useLocalDpi xmlns:a14="http://schemas.microsoft.com/office/drawing/2010/main" val="0"/>
                        </a:ext>
                      </a:extLst>
                    </a:blip>
                    <a:srcRect/>
                    <a:stretch>
                      <a:fillRect/>
                    </a:stretch>
                  </pic:blipFill>
                  <pic:spPr bwMode="auto">
                    <a:xfrm>
                      <a:off x="0" y="0"/>
                      <a:ext cx="1383030" cy="748030"/>
                    </a:xfrm>
                    <a:prstGeom prst="rect">
                      <a:avLst/>
                    </a:prstGeom>
                    <a:noFill/>
                    <a:ln>
                      <a:noFill/>
                    </a:ln>
                  </pic:spPr>
                </pic:pic>
              </a:graphicData>
            </a:graphic>
          </wp:inline>
        </w:drawing>
      </w:r>
      <w:r>
        <w:t>, (48)</w:t>
      </w:r>
    </w:p>
    <w:p w:rsidR="00F46B1B" w:rsidRDefault="00F46B1B">
      <w:pPr>
        <w:pStyle w:val="ConsPlusNormal"/>
        <w:jc w:val="center"/>
      </w:pPr>
    </w:p>
    <w:p w:rsidR="00F46B1B" w:rsidRDefault="00F46B1B">
      <w:pPr>
        <w:pStyle w:val="ConsPlusNormal"/>
        <w:jc w:val="center"/>
      </w:pPr>
      <w:r>
        <w:rPr>
          <w:noProof/>
          <w:position w:val="-38"/>
        </w:rPr>
        <w:drawing>
          <wp:inline distT="0" distB="0" distL="0" distR="0">
            <wp:extent cx="2137410" cy="626745"/>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7" cstate="print">
                      <a:extLst>
                        <a:ext uri="{28A0092B-C50C-407E-A947-70E740481C1C}">
                          <a14:useLocalDpi xmlns:a14="http://schemas.microsoft.com/office/drawing/2010/main" val="0"/>
                        </a:ext>
                      </a:extLst>
                    </a:blip>
                    <a:srcRect/>
                    <a:stretch>
                      <a:fillRect/>
                    </a:stretch>
                  </pic:blipFill>
                  <pic:spPr bwMode="auto">
                    <a:xfrm>
                      <a:off x="0" y="0"/>
                      <a:ext cx="2137410" cy="626745"/>
                    </a:xfrm>
                    <a:prstGeom prst="rect">
                      <a:avLst/>
                    </a:prstGeom>
                    <a:noFill/>
                    <a:ln>
                      <a:noFill/>
                    </a:ln>
                  </pic:spPr>
                </pic:pic>
              </a:graphicData>
            </a:graphic>
          </wp:inline>
        </w:drawing>
      </w:r>
      <w:r>
        <w:t>, (49)</w:t>
      </w:r>
    </w:p>
    <w:p w:rsidR="00F46B1B" w:rsidRDefault="00F46B1B">
      <w:pPr>
        <w:pStyle w:val="ConsPlusNormal"/>
        <w:jc w:val="center"/>
      </w:pPr>
    </w:p>
    <w:p w:rsidR="00F46B1B" w:rsidRDefault="00F46B1B">
      <w:pPr>
        <w:pStyle w:val="ConsPlusNormal"/>
        <w:jc w:val="center"/>
      </w:pPr>
      <w:r>
        <w:rPr>
          <w:noProof/>
          <w:position w:val="-13"/>
        </w:rPr>
        <w:drawing>
          <wp:inline distT="0" distB="0" distL="0" distR="0">
            <wp:extent cx="2207260" cy="307340"/>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8" cstate="print">
                      <a:extLst>
                        <a:ext uri="{28A0092B-C50C-407E-A947-70E740481C1C}">
                          <a14:useLocalDpi xmlns:a14="http://schemas.microsoft.com/office/drawing/2010/main" val="0"/>
                        </a:ext>
                      </a:extLst>
                    </a:blip>
                    <a:srcRect/>
                    <a:stretch>
                      <a:fillRect/>
                    </a:stretch>
                  </pic:blipFill>
                  <pic:spPr bwMode="auto">
                    <a:xfrm>
                      <a:off x="0" y="0"/>
                      <a:ext cx="2207260" cy="307340"/>
                    </a:xfrm>
                    <a:prstGeom prst="rect">
                      <a:avLst/>
                    </a:prstGeom>
                    <a:noFill/>
                    <a:ln>
                      <a:noFill/>
                    </a:ln>
                  </pic:spPr>
                </pic:pic>
              </a:graphicData>
            </a:graphic>
          </wp:inline>
        </w:drawing>
      </w:r>
      <w:r>
        <w:t>, (50)</w:t>
      </w:r>
    </w:p>
    <w:p w:rsidR="00F46B1B" w:rsidRDefault="00F46B1B">
      <w:pPr>
        <w:pStyle w:val="ConsPlusNormal"/>
        <w:ind w:firstLine="540"/>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732790" cy="281940"/>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9"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F46B1B" w:rsidRDefault="00F46B1B">
      <w:pPr>
        <w:pStyle w:val="ConsPlusNormal"/>
        <w:spacing w:before="220"/>
        <w:ind w:firstLine="540"/>
        <w:jc w:val="both"/>
      </w:pPr>
      <w:r>
        <w:rPr>
          <w:noProof/>
          <w:position w:val="-9"/>
        </w:rPr>
        <w:drawing>
          <wp:inline distT="0" distB="0" distL="0" distR="0">
            <wp:extent cx="307340" cy="265430"/>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0"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F46B1B" w:rsidRDefault="00F46B1B">
      <w:pPr>
        <w:pStyle w:val="ConsPlusNormal"/>
        <w:spacing w:before="220"/>
        <w:ind w:firstLine="540"/>
        <w:jc w:val="both"/>
      </w:pPr>
      <w:r>
        <w:rPr>
          <w:noProof/>
          <w:position w:val="-9"/>
        </w:rPr>
        <w:drawing>
          <wp:inline distT="0" distB="0" distL="0" distR="0">
            <wp:extent cx="578485" cy="265430"/>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1" cstate="print">
                      <a:extLst>
                        <a:ext uri="{28A0092B-C50C-407E-A947-70E740481C1C}">
                          <a14:useLocalDpi xmlns:a14="http://schemas.microsoft.com/office/drawing/2010/main" val="0"/>
                        </a:ext>
                      </a:extLst>
                    </a:blip>
                    <a:srcRect/>
                    <a:stretch>
                      <a:fillRect/>
                    </a:stretch>
                  </pic:blipFill>
                  <pic:spPr bwMode="auto">
                    <a:xfrm>
                      <a:off x="0" y="0"/>
                      <a:ext cx="578485"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F46B1B" w:rsidRDefault="00F46B1B">
      <w:pPr>
        <w:pStyle w:val="ConsPlusNormal"/>
        <w:spacing w:before="220"/>
        <w:ind w:firstLine="540"/>
        <w:jc w:val="both"/>
      </w:pPr>
      <w:r>
        <w:rPr>
          <w:noProof/>
          <w:position w:val="-11"/>
        </w:rPr>
        <w:drawing>
          <wp:inline distT="0" distB="0" distL="0" distR="0">
            <wp:extent cx="377190" cy="281940"/>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2"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F46B1B" w:rsidRDefault="00F46B1B">
      <w:pPr>
        <w:pStyle w:val="ConsPlusNormal"/>
        <w:spacing w:before="220"/>
        <w:ind w:firstLine="540"/>
        <w:jc w:val="both"/>
      </w:pPr>
      <w:r>
        <w:rPr>
          <w:noProof/>
          <w:position w:val="-11"/>
        </w:rPr>
        <w:drawing>
          <wp:inline distT="0" distB="0" distL="0" distR="0">
            <wp:extent cx="307340" cy="281940"/>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3" cstate="print">
                      <a:extLst>
                        <a:ext uri="{28A0092B-C50C-407E-A947-70E740481C1C}">
                          <a14:useLocalDpi xmlns:a14="http://schemas.microsoft.com/office/drawing/2010/main" val="0"/>
                        </a:ext>
                      </a:extLst>
                    </a:blip>
                    <a:srcRect/>
                    <a:stretch>
                      <a:fillRect/>
                    </a:stretch>
                  </pic:blipFill>
                  <pic:spPr bwMode="auto">
                    <a:xfrm>
                      <a:off x="0" y="0"/>
                      <a:ext cx="307340" cy="281940"/>
                    </a:xfrm>
                    <a:prstGeom prst="rect">
                      <a:avLst/>
                    </a:prstGeom>
                    <a:noFill/>
                    <a:ln>
                      <a:noFill/>
                    </a:ln>
                  </pic:spPr>
                </pic:pic>
              </a:graphicData>
            </a:graphic>
          </wp:inline>
        </w:drawing>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rsidR="00F46B1B" w:rsidRDefault="00F46B1B">
      <w:pPr>
        <w:pStyle w:val="ConsPlusNormal"/>
        <w:spacing w:before="220"/>
        <w:ind w:firstLine="540"/>
        <w:jc w:val="both"/>
      </w:pPr>
      <w:r>
        <w:rPr>
          <w:noProof/>
          <w:position w:val="-9"/>
        </w:rPr>
        <w:drawing>
          <wp:inline distT="0" distB="0" distL="0" distR="0">
            <wp:extent cx="748030" cy="265430"/>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4" cstate="print">
                      <a:extLst>
                        <a:ext uri="{28A0092B-C50C-407E-A947-70E740481C1C}">
                          <a14:useLocalDpi xmlns:a14="http://schemas.microsoft.com/office/drawing/2010/main" val="0"/>
                        </a:ext>
                      </a:extLst>
                    </a:blip>
                    <a:srcRect/>
                    <a:stretch>
                      <a:fillRect/>
                    </a:stretch>
                  </pic:blipFill>
                  <pic:spPr bwMode="auto">
                    <a:xfrm>
                      <a:off x="0" y="0"/>
                      <a:ext cx="748030" cy="26543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2605">
        <w:r>
          <w:rPr>
            <w:color w:val="0000FF"/>
          </w:rPr>
          <w:t>Правилами</w:t>
        </w:r>
      </w:hyperlink>
      <w:r>
        <w:t xml:space="preserve"> оптового рынка электрической энергии и мощности, рублей;</w:t>
      </w:r>
    </w:p>
    <w:p w:rsidR="00F46B1B" w:rsidRDefault="00F46B1B">
      <w:pPr>
        <w:pStyle w:val="ConsPlusNormal"/>
        <w:spacing w:before="220"/>
        <w:ind w:firstLine="540"/>
        <w:jc w:val="both"/>
      </w:pPr>
      <w:r>
        <w:rPr>
          <w:noProof/>
          <w:position w:val="-9"/>
        </w:rPr>
        <w:drawing>
          <wp:inline distT="0" distB="0" distL="0" distR="0">
            <wp:extent cx="669925" cy="265430"/>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6" cstate="print">
                      <a:extLst>
                        <a:ext uri="{28A0092B-C50C-407E-A947-70E740481C1C}">
                          <a14:useLocalDpi xmlns:a14="http://schemas.microsoft.com/office/drawing/2010/main" val="0"/>
                        </a:ext>
                      </a:extLst>
                    </a:blip>
                    <a:srcRect/>
                    <a:stretch>
                      <a:fillRect/>
                    </a:stretch>
                  </pic:blipFill>
                  <pic:spPr bwMode="auto">
                    <a:xfrm>
                      <a:off x="0" y="0"/>
                      <a:ext cx="669925" cy="26543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2607">
        <w:r>
          <w:rPr>
            <w:color w:val="0000FF"/>
          </w:rPr>
          <w:t>Правилами</w:t>
        </w:r>
      </w:hyperlink>
      <w:r>
        <w:t xml:space="preserve"> оптового рынка электрической энергии и мощности, рублей;</w:t>
      </w:r>
    </w:p>
    <w:p w:rsidR="00F46B1B" w:rsidRDefault="00F46B1B">
      <w:pPr>
        <w:pStyle w:val="ConsPlusNormal"/>
        <w:spacing w:before="220"/>
        <w:ind w:firstLine="540"/>
        <w:jc w:val="both"/>
      </w:pPr>
      <w:r>
        <w:rPr>
          <w:noProof/>
          <w:position w:val="-11"/>
        </w:rPr>
        <w:lastRenderedPageBreak/>
        <w:drawing>
          <wp:inline distT="0" distB="0" distL="0" distR="0">
            <wp:extent cx="513715" cy="281940"/>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8" cstate="print">
                      <a:extLst>
                        <a:ext uri="{28A0092B-C50C-407E-A947-70E740481C1C}">
                          <a14:useLocalDpi xmlns:a14="http://schemas.microsoft.com/office/drawing/2010/main" val="0"/>
                        </a:ext>
                      </a:extLst>
                    </a:blip>
                    <a:srcRect/>
                    <a:stretch>
                      <a:fillRect/>
                    </a:stretch>
                  </pic:blipFill>
                  <pic:spPr bwMode="auto">
                    <a:xfrm>
                      <a:off x="0" y="0"/>
                      <a:ext cx="513715" cy="281940"/>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F46B1B" w:rsidRDefault="00F46B1B">
      <w:pPr>
        <w:pStyle w:val="ConsPlusNormal"/>
        <w:spacing w:before="220"/>
        <w:ind w:firstLine="540"/>
        <w:jc w:val="both"/>
      </w:pPr>
      <w:r>
        <w:rPr>
          <w:noProof/>
          <w:position w:val="-11"/>
        </w:rPr>
        <w:drawing>
          <wp:inline distT="0" distB="0" distL="0" distR="0">
            <wp:extent cx="775335" cy="281940"/>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9" cstate="print">
                      <a:extLst>
                        <a:ext uri="{28A0092B-C50C-407E-A947-70E740481C1C}">
                          <a14:useLocalDpi xmlns:a14="http://schemas.microsoft.com/office/drawing/2010/main" val="0"/>
                        </a:ext>
                      </a:extLst>
                    </a:blip>
                    <a:srcRect/>
                    <a:stretch>
                      <a:fillRect/>
                    </a:stretch>
                  </pic:blipFill>
                  <pic:spPr bwMode="auto">
                    <a:xfrm>
                      <a:off x="0" y="0"/>
                      <a:ext cx="775335" cy="28194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F46B1B" w:rsidRDefault="00F46B1B">
      <w:pPr>
        <w:pStyle w:val="ConsPlusNormal"/>
        <w:spacing w:before="220"/>
        <w:ind w:firstLine="540"/>
        <w:jc w:val="both"/>
      </w:pPr>
      <w: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Pr>
          <w:noProof/>
          <w:position w:val="-11"/>
        </w:rPr>
        <w:drawing>
          <wp:inline distT="0" distB="0" distL="0" distR="0">
            <wp:extent cx="617855" cy="281940"/>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0" cstate="print">
                      <a:extLst>
                        <a:ext uri="{28A0092B-C50C-407E-A947-70E740481C1C}">
                          <a14:useLocalDpi xmlns:a14="http://schemas.microsoft.com/office/drawing/2010/main" val="0"/>
                        </a:ext>
                      </a:extLst>
                    </a:blip>
                    <a:srcRect/>
                    <a:stretch>
                      <a:fillRect/>
                    </a:stretch>
                  </pic:blipFill>
                  <pic:spPr bwMode="auto">
                    <a:xfrm>
                      <a:off x="0" y="0"/>
                      <a:ext cx="617855" cy="281940"/>
                    </a:xfrm>
                    <a:prstGeom prst="rect">
                      <a:avLst/>
                    </a:prstGeom>
                    <a:noFill/>
                    <a:ln>
                      <a:noFill/>
                    </a:ln>
                  </pic:spPr>
                </pic:pic>
              </a:graphicData>
            </a:graphic>
          </wp:inline>
        </w:drawing>
      </w:r>
      <w:r>
        <w:t>) рассчитывается коммерческим оператором оптового рынка по формуле:</w:t>
      </w:r>
    </w:p>
    <w:p w:rsidR="00F46B1B" w:rsidRDefault="00F46B1B">
      <w:pPr>
        <w:pStyle w:val="ConsPlusNormal"/>
        <w:ind w:firstLine="540"/>
        <w:jc w:val="both"/>
      </w:pPr>
    </w:p>
    <w:p w:rsidR="00F46B1B" w:rsidRDefault="00F46B1B">
      <w:pPr>
        <w:pStyle w:val="ConsPlusNormal"/>
        <w:jc w:val="center"/>
      </w:pPr>
      <w:r>
        <w:rPr>
          <w:noProof/>
          <w:position w:val="-13"/>
        </w:rPr>
        <w:drawing>
          <wp:inline distT="0" distB="0" distL="0" distR="0">
            <wp:extent cx="2137410" cy="307340"/>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1" cstate="print">
                      <a:extLst>
                        <a:ext uri="{28A0092B-C50C-407E-A947-70E740481C1C}">
                          <a14:useLocalDpi xmlns:a14="http://schemas.microsoft.com/office/drawing/2010/main" val="0"/>
                        </a:ext>
                      </a:extLst>
                    </a:blip>
                    <a:srcRect/>
                    <a:stretch>
                      <a:fillRect/>
                    </a:stretch>
                  </pic:blipFill>
                  <pic:spPr bwMode="auto">
                    <a:xfrm>
                      <a:off x="0" y="0"/>
                      <a:ext cx="2137410" cy="307340"/>
                    </a:xfrm>
                    <a:prstGeom prst="rect">
                      <a:avLst/>
                    </a:prstGeom>
                    <a:noFill/>
                    <a:ln>
                      <a:noFill/>
                    </a:ln>
                  </pic:spPr>
                </pic:pic>
              </a:graphicData>
            </a:graphic>
          </wp:inline>
        </w:drawing>
      </w:r>
      <w:r>
        <w:t>, (51)</w:t>
      </w:r>
    </w:p>
    <w:p w:rsidR="00F46B1B" w:rsidRDefault="00F46B1B">
      <w:pPr>
        <w:pStyle w:val="ConsPlusNormal"/>
        <w:ind w:firstLine="540"/>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370205" cy="281940"/>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2" cstate="print">
                      <a:extLst>
                        <a:ext uri="{28A0092B-C50C-407E-A947-70E740481C1C}">
                          <a14:useLocalDpi xmlns:a14="http://schemas.microsoft.com/office/drawing/2010/main" val="0"/>
                        </a:ext>
                      </a:extLst>
                    </a:blip>
                    <a:srcRect/>
                    <a:stretch>
                      <a:fillRect/>
                    </a:stretch>
                  </pic:blipFill>
                  <pic:spPr bwMode="auto">
                    <a:xfrm>
                      <a:off x="0" y="0"/>
                      <a:ext cx="370205" cy="281940"/>
                    </a:xfrm>
                    <a:prstGeom prst="rect">
                      <a:avLst/>
                    </a:prstGeom>
                    <a:noFill/>
                    <a:ln>
                      <a:noFill/>
                    </a:ln>
                  </pic:spPr>
                </pic:pic>
              </a:graphicData>
            </a:graphic>
          </wp:inline>
        </w:drawing>
      </w:r>
      <w: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F46B1B" w:rsidRDefault="00F46B1B">
      <w:pPr>
        <w:pStyle w:val="ConsPlusNormal"/>
        <w:spacing w:before="220"/>
        <w:ind w:firstLine="540"/>
        <w:jc w:val="both"/>
      </w:pPr>
      <w:r>
        <w:rPr>
          <w:noProof/>
          <w:position w:val="-11"/>
        </w:rPr>
        <w:drawing>
          <wp:inline distT="0" distB="0" distL="0" distR="0">
            <wp:extent cx="419100" cy="281940"/>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3"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F46B1B" w:rsidRDefault="00F46B1B">
      <w:pPr>
        <w:pStyle w:val="ConsPlusNormal"/>
        <w:spacing w:before="220"/>
        <w:ind w:firstLine="540"/>
        <w:jc w:val="both"/>
      </w:pPr>
      <w: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Pr>
          <w:noProof/>
          <w:position w:val="-11"/>
        </w:rPr>
        <w:drawing>
          <wp:inline distT="0" distB="0" distL="0" distR="0">
            <wp:extent cx="578485" cy="281940"/>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4"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рассчитывается коммерческим оператором оптового рынка по формуле:</w:t>
      </w:r>
    </w:p>
    <w:p w:rsidR="00F46B1B" w:rsidRDefault="00F46B1B">
      <w:pPr>
        <w:pStyle w:val="ConsPlusNormal"/>
        <w:ind w:firstLine="540"/>
        <w:jc w:val="both"/>
      </w:pPr>
    </w:p>
    <w:p w:rsidR="00F46B1B" w:rsidRDefault="00F46B1B">
      <w:pPr>
        <w:pStyle w:val="ConsPlusNormal"/>
        <w:jc w:val="center"/>
      </w:pPr>
      <w:r>
        <w:rPr>
          <w:noProof/>
          <w:position w:val="-13"/>
        </w:rPr>
        <w:drawing>
          <wp:inline distT="0" distB="0" distL="0" distR="0">
            <wp:extent cx="2109470" cy="307340"/>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5" cstate="print">
                      <a:extLst>
                        <a:ext uri="{28A0092B-C50C-407E-A947-70E740481C1C}">
                          <a14:useLocalDpi xmlns:a14="http://schemas.microsoft.com/office/drawing/2010/main" val="0"/>
                        </a:ext>
                      </a:extLst>
                    </a:blip>
                    <a:srcRect/>
                    <a:stretch>
                      <a:fillRect/>
                    </a:stretch>
                  </pic:blipFill>
                  <pic:spPr bwMode="auto">
                    <a:xfrm>
                      <a:off x="0" y="0"/>
                      <a:ext cx="2109470" cy="307340"/>
                    </a:xfrm>
                    <a:prstGeom prst="rect">
                      <a:avLst/>
                    </a:prstGeom>
                    <a:noFill/>
                    <a:ln>
                      <a:noFill/>
                    </a:ln>
                  </pic:spPr>
                </pic:pic>
              </a:graphicData>
            </a:graphic>
          </wp:inline>
        </w:drawing>
      </w:r>
      <w:r>
        <w:t>, (52)</w:t>
      </w:r>
    </w:p>
    <w:p w:rsidR="00F46B1B" w:rsidRDefault="00F46B1B">
      <w:pPr>
        <w:pStyle w:val="ConsPlusNormal"/>
        <w:ind w:firstLine="540"/>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419100" cy="281940"/>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6"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F46B1B" w:rsidRDefault="00F46B1B">
      <w:pPr>
        <w:pStyle w:val="ConsPlusNormal"/>
        <w:spacing w:before="220"/>
        <w:ind w:firstLine="540"/>
        <w:jc w:val="both"/>
      </w:pPr>
      <w:r>
        <w:rPr>
          <w:noProof/>
          <w:position w:val="-11"/>
        </w:rPr>
        <w:drawing>
          <wp:inline distT="0" distB="0" distL="0" distR="0">
            <wp:extent cx="370205" cy="281940"/>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7" cstate="print">
                      <a:extLst>
                        <a:ext uri="{28A0092B-C50C-407E-A947-70E740481C1C}">
                          <a14:useLocalDpi xmlns:a14="http://schemas.microsoft.com/office/drawing/2010/main" val="0"/>
                        </a:ext>
                      </a:extLst>
                    </a:blip>
                    <a:srcRect/>
                    <a:stretch>
                      <a:fillRect/>
                    </a:stretch>
                  </pic:blipFill>
                  <pic:spPr bwMode="auto">
                    <a:xfrm>
                      <a:off x="0" y="0"/>
                      <a:ext cx="370205" cy="281940"/>
                    </a:xfrm>
                    <a:prstGeom prst="rect">
                      <a:avLst/>
                    </a:prstGeom>
                    <a:noFill/>
                    <a:ln>
                      <a:noFill/>
                    </a:ln>
                  </pic:spPr>
                </pic:pic>
              </a:graphicData>
            </a:graphic>
          </wp:inline>
        </w:drawing>
      </w:r>
      <w: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F46B1B" w:rsidRDefault="00F46B1B">
      <w:pPr>
        <w:pStyle w:val="ConsPlusNormal"/>
        <w:spacing w:before="220"/>
        <w:ind w:firstLine="540"/>
        <w:jc w:val="both"/>
      </w:pPr>
      <w:r>
        <w:t xml:space="preserve">20. Приходящаяся на единицу электрической энергии величина разницы предварительных </w:t>
      </w:r>
      <w:r>
        <w:lastRenderedPageBreak/>
        <w:t>требований и обязательств, рассчитанных по результатам конкурентного отбора ценовых заявок на сутки вперед (</w:t>
      </w:r>
      <w:r>
        <w:rPr>
          <w:noProof/>
          <w:position w:val="-9"/>
        </w:rPr>
        <w:drawing>
          <wp:inline distT="0" distB="0" distL="0" distR="0">
            <wp:extent cx="766445" cy="265430"/>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8" cstate="print">
                      <a:extLst>
                        <a:ext uri="{28A0092B-C50C-407E-A947-70E740481C1C}">
                          <a14:useLocalDpi xmlns:a14="http://schemas.microsoft.com/office/drawing/2010/main" val="0"/>
                        </a:ext>
                      </a:extLst>
                    </a:blip>
                    <a:srcRect/>
                    <a:stretch>
                      <a:fillRect/>
                    </a:stretch>
                  </pic:blipFill>
                  <pic:spPr bwMode="auto">
                    <a:xfrm>
                      <a:off x="0" y="0"/>
                      <a:ext cx="766445" cy="265430"/>
                    </a:xfrm>
                    <a:prstGeom prst="rect">
                      <a:avLst/>
                    </a:prstGeom>
                    <a:noFill/>
                    <a:ln>
                      <a:noFill/>
                    </a:ln>
                  </pic:spPr>
                </pic:pic>
              </a:graphicData>
            </a:graphic>
          </wp:inline>
        </w:drawing>
      </w:r>
      <w:r>
        <w:t>), определяется коммерческим оператором для расчетного периода (m) по формуле:</w:t>
      </w:r>
    </w:p>
    <w:p w:rsidR="00F46B1B" w:rsidRDefault="00F46B1B">
      <w:pPr>
        <w:pStyle w:val="ConsPlusNormal"/>
        <w:ind w:firstLine="540"/>
        <w:jc w:val="both"/>
      </w:pPr>
    </w:p>
    <w:p w:rsidR="00F46B1B" w:rsidRDefault="00F46B1B">
      <w:pPr>
        <w:pStyle w:val="ConsPlusNormal"/>
        <w:jc w:val="center"/>
      </w:pPr>
      <w:r>
        <w:rPr>
          <w:noProof/>
          <w:position w:val="-38"/>
        </w:rPr>
        <w:drawing>
          <wp:inline distT="0" distB="0" distL="0" distR="0">
            <wp:extent cx="1620520" cy="626745"/>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9" cstate="print">
                      <a:extLst>
                        <a:ext uri="{28A0092B-C50C-407E-A947-70E740481C1C}">
                          <a14:useLocalDpi xmlns:a14="http://schemas.microsoft.com/office/drawing/2010/main" val="0"/>
                        </a:ext>
                      </a:extLst>
                    </a:blip>
                    <a:srcRect/>
                    <a:stretch>
                      <a:fillRect/>
                    </a:stretch>
                  </pic:blipFill>
                  <pic:spPr bwMode="auto">
                    <a:xfrm>
                      <a:off x="0" y="0"/>
                      <a:ext cx="1620520" cy="626745"/>
                    </a:xfrm>
                    <a:prstGeom prst="rect">
                      <a:avLst/>
                    </a:prstGeom>
                    <a:noFill/>
                    <a:ln>
                      <a:noFill/>
                    </a:ln>
                  </pic:spPr>
                </pic:pic>
              </a:graphicData>
            </a:graphic>
          </wp:inline>
        </w:drawing>
      </w:r>
      <w:r>
        <w:t>, (53)</w:t>
      </w:r>
    </w:p>
    <w:p w:rsidR="00F46B1B" w:rsidRDefault="00F46B1B">
      <w:pPr>
        <w:pStyle w:val="ConsPlusNormal"/>
        <w:ind w:firstLine="540"/>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9"/>
        </w:rPr>
        <w:drawing>
          <wp:inline distT="0" distB="0" distL="0" distR="0">
            <wp:extent cx="748030" cy="265430"/>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0" cstate="print">
                      <a:extLst>
                        <a:ext uri="{28A0092B-C50C-407E-A947-70E740481C1C}">
                          <a14:useLocalDpi xmlns:a14="http://schemas.microsoft.com/office/drawing/2010/main" val="0"/>
                        </a:ext>
                      </a:extLst>
                    </a:blip>
                    <a:srcRect/>
                    <a:stretch>
                      <a:fillRect/>
                    </a:stretch>
                  </pic:blipFill>
                  <pic:spPr bwMode="auto">
                    <a:xfrm>
                      <a:off x="0" y="0"/>
                      <a:ext cx="748030" cy="26543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2621">
        <w:r>
          <w:rPr>
            <w:color w:val="0000FF"/>
          </w:rPr>
          <w:t>Правилами</w:t>
        </w:r>
      </w:hyperlink>
      <w:r>
        <w:t xml:space="preserve"> оптового рынка электрической энергии и мощности, рублей;</w:t>
      </w:r>
    </w:p>
    <w:p w:rsidR="00F46B1B" w:rsidRDefault="00F46B1B">
      <w:pPr>
        <w:pStyle w:val="ConsPlusNormal"/>
        <w:spacing w:before="220"/>
        <w:ind w:firstLine="540"/>
        <w:jc w:val="both"/>
      </w:pPr>
      <w:r>
        <w:rPr>
          <w:noProof/>
          <w:position w:val="-11"/>
        </w:rPr>
        <w:drawing>
          <wp:inline distT="0" distB="0" distL="0" distR="0">
            <wp:extent cx="513715" cy="281940"/>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2" cstate="print">
                      <a:extLst>
                        <a:ext uri="{28A0092B-C50C-407E-A947-70E740481C1C}">
                          <a14:useLocalDpi xmlns:a14="http://schemas.microsoft.com/office/drawing/2010/main" val="0"/>
                        </a:ext>
                      </a:extLst>
                    </a:blip>
                    <a:srcRect/>
                    <a:stretch>
                      <a:fillRect/>
                    </a:stretch>
                  </pic:blipFill>
                  <pic:spPr bwMode="auto">
                    <a:xfrm>
                      <a:off x="0" y="0"/>
                      <a:ext cx="513715" cy="2819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F46B1B" w:rsidRDefault="00F46B1B">
      <w:pPr>
        <w:pStyle w:val="ConsPlusNormal"/>
        <w:spacing w:before="220"/>
        <w:ind w:firstLine="540"/>
        <w:jc w:val="both"/>
      </w:pPr>
      <w: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Pr>
          <w:noProof/>
          <w:position w:val="-9"/>
        </w:rPr>
        <w:drawing>
          <wp:inline distT="0" distB="0" distL="0" distR="0">
            <wp:extent cx="732155" cy="265430"/>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3" cstate="print">
                      <a:extLst>
                        <a:ext uri="{28A0092B-C50C-407E-A947-70E740481C1C}">
                          <a14:useLocalDpi xmlns:a14="http://schemas.microsoft.com/office/drawing/2010/main" val="0"/>
                        </a:ext>
                      </a:extLst>
                    </a:blip>
                    <a:srcRect/>
                    <a:stretch>
                      <a:fillRect/>
                    </a:stretch>
                  </pic:blipFill>
                  <pic:spPr bwMode="auto">
                    <a:xfrm>
                      <a:off x="0" y="0"/>
                      <a:ext cx="732155" cy="265430"/>
                    </a:xfrm>
                    <a:prstGeom prst="rect">
                      <a:avLst/>
                    </a:prstGeom>
                    <a:noFill/>
                    <a:ln>
                      <a:noFill/>
                    </a:ln>
                  </pic:spPr>
                </pic:pic>
              </a:graphicData>
            </a:graphic>
          </wp:inline>
        </w:drawing>
      </w:r>
      <w:r>
        <w:t>), определяется коммерческим оператором для расчетного периода (m) по формуле:</w:t>
      </w:r>
    </w:p>
    <w:p w:rsidR="00F46B1B" w:rsidRDefault="00F46B1B">
      <w:pPr>
        <w:pStyle w:val="ConsPlusNormal"/>
        <w:ind w:firstLine="540"/>
        <w:jc w:val="both"/>
      </w:pPr>
    </w:p>
    <w:p w:rsidR="00F46B1B" w:rsidRDefault="00F46B1B">
      <w:pPr>
        <w:pStyle w:val="ConsPlusNormal"/>
        <w:jc w:val="center"/>
      </w:pPr>
      <w:r>
        <w:rPr>
          <w:noProof/>
          <w:position w:val="-38"/>
        </w:rPr>
        <w:drawing>
          <wp:inline distT="0" distB="0" distL="0" distR="0">
            <wp:extent cx="1969770" cy="628650"/>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4" cstate="print">
                      <a:extLst>
                        <a:ext uri="{28A0092B-C50C-407E-A947-70E740481C1C}">
                          <a14:useLocalDpi xmlns:a14="http://schemas.microsoft.com/office/drawing/2010/main" val="0"/>
                        </a:ext>
                      </a:extLst>
                    </a:blip>
                    <a:srcRect/>
                    <a:stretch>
                      <a:fillRect/>
                    </a:stretch>
                  </pic:blipFill>
                  <pic:spPr bwMode="auto">
                    <a:xfrm>
                      <a:off x="0" y="0"/>
                      <a:ext cx="1969770" cy="628650"/>
                    </a:xfrm>
                    <a:prstGeom prst="rect">
                      <a:avLst/>
                    </a:prstGeom>
                    <a:noFill/>
                    <a:ln>
                      <a:noFill/>
                    </a:ln>
                  </pic:spPr>
                </pic:pic>
              </a:graphicData>
            </a:graphic>
          </wp:inline>
        </w:drawing>
      </w:r>
      <w:r>
        <w:t>, (54)</w:t>
      </w:r>
    </w:p>
    <w:p w:rsidR="00F46B1B" w:rsidRDefault="00F46B1B">
      <w:pPr>
        <w:pStyle w:val="ConsPlusNormal"/>
        <w:ind w:firstLine="540"/>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9"/>
        </w:rPr>
        <w:drawing>
          <wp:inline distT="0" distB="0" distL="0" distR="0">
            <wp:extent cx="636270" cy="265430"/>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5" cstate="print">
                      <a:extLst>
                        <a:ext uri="{28A0092B-C50C-407E-A947-70E740481C1C}">
                          <a14:useLocalDpi xmlns:a14="http://schemas.microsoft.com/office/drawing/2010/main" val="0"/>
                        </a:ext>
                      </a:extLst>
                    </a:blip>
                    <a:srcRect/>
                    <a:stretch>
                      <a:fillRect/>
                    </a:stretch>
                  </pic:blipFill>
                  <pic:spPr bwMode="auto">
                    <a:xfrm>
                      <a:off x="0" y="0"/>
                      <a:ext cx="636270" cy="26543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2626">
        <w:r>
          <w:rPr>
            <w:color w:val="0000FF"/>
          </w:rPr>
          <w:t>Правилами</w:t>
        </w:r>
      </w:hyperlink>
      <w:r>
        <w:t xml:space="preserve"> оптового рынка электрической энергии и мощности, рублей;</w:t>
      </w:r>
    </w:p>
    <w:p w:rsidR="00F46B1B" w:rsidRDefault="00F46B1B">
      <w:pPr>
        <w:pStyle w:val="ConsPlusNormal"/>
        <w:spacing w:before="220"/>
        <w:ind w:firstLine="540"/>
        <w:jc w:val="both"/>
      </w:pPr>
      <w:r>
        <w:rPr>
          <w:noProof/>
          <w:position w:val="-11"/>
        </w:rPr>
        <w:drawing>
          <wp:inline distT="0" distB="0" distL="0" distR="0">
            <wp:extent cx="461010" cy="281940"/>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7"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фактическое почасовое потребление электрической энергии гарантирующего поставщика в час (h) расчетного периода (m), МВт·ч;</w:t>
      </w:r>
    </w:p>
    <w:p w:rsidR="00F46B1B" w:rsidRDefault="00F46B1B">
      <w:pPr>
        <w:pStyle w:val="ConsPlusNormal"/>
        <w:spacing w:before="220"/>
        <w:ind w:firstLine="540"/>
        <w:jc w:val="both"/>
      </w:pPr>
      <w:r>
        <w:rPr>
          <w:noProof/>
          <w:position w:val="-11"/>
        </w:rPr>
        <w:drawing>
          <wp:inline distT="0" distB="0" distL="0" distR="0">
            <wp:extent cx="384810" cy="281940"/>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8" cstate="print">
                      <a:extLst>
                        <a:ext uri="{28A0092B-C50C-407E-A947-70E740481C1C}">
                          <a14:useLocalDpi xmlns:a14="http://schemas.microsoft.com/office/drawing/2010/main" val="0"/>
                        </a:ext>
                      </a:extLst>
                    </a:blip>
                    <a:srcRect/>
                    <a:stretch>
                      <a:fillRect/>
                    </a:stretch>
                  </pic:blipFill>
                  <pic:spPr bwMode="auto">
                    <a:xfrm>
                      <a:off x="0" y="0"/>
                      <a:ext cx="384810" cy="281940"/>
                    </a:xfrm>
                    <a:prstGeom prst="rect">
                      <a:avLst/>
                    </a:prstGeom>
                    <a:noFill/>
                    <a:ln>
                      <a:noFill/>
                    </a:ln>
                  </pic:spPr>
                </pic:pic>
              </a:graphicData>
            </a:graphic>
          </wp:inline>
        </w:drawing>
      </w:r>
      <w: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2629">
        <w:r>
          <w:rPr>
            <w:color w:val="0000FF"/>
          </w:rPr>
          <w:t>Правилами</w:t>
        </w:r>
      </w:hyperlink>
      <w:r>
        <w:t xml:space="preserve"> оптового рынка электрической энергии и мощности, МВт·ч.</w:t>
      </w:r>
    </w:p>
    <w:p w:rsidR="00F46B1B" w:rsidRDefault="00F46B1B">
      <w:pPr>
        <w:pStyle w:val="ConsPlusNormal"/>
        <w:spacing w:before="220"/>
        <w:ind w:firstLine="540"/>
        <w:jc w:val="both"/>
      </w:pPr>
      <w:r>
        <w:t>22. Средневзвешенная нерегулируемая цена на мощность на оптовом рынке в отношении расчетного периода (m) (</w:t>
      </w:r>
      <w:r>
        <w:rPr>
          <w:noProof/>
          <w:position w:val="-9"/>
        </w:rPr>
        <w:drawing>
          <wp:inline distT="0" distB="0" distL="0" distR="0">
            <wp:extent cx="544830" cy="265430"/>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0"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рассчитывается коммерческим оператором оптового рынка по формулам:</w:t>
      </w:r>
    </w:p>
    <w:p w:rsidR="00F46B1B" w:rsidRDefault="00F46B1B">
      <w:pPr>
        <w:pStyle w:val="ConsPlusNormal"/>
        <w:jc w:val="center"/>
      </w:pPr>
    </w:p>
    <w:p w:rsidR="00F46B1B" w:rsidRDefault="00F46B1B">
      <w:pPr>
        <w:pStyle w:val="ConsPlusNormal"/>
        <w:jc w:val="center"/>
      </w:pPr>
      <w:r>
        <w:rPr>
          <w:noProof/>
          <w:position w:val="-31"/>
        </w:rPr>
        <w:lastRenderedPageBreak/>
        <w:drawing>
          <wp:inline distT="0" distB="0" distL="0" distR="0">
            <wp:extent cx="1774190" cy="533400"/>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1" cstate="print">
                      <a:extLst>
                        <a:ext uri="{28A0092B-C50C-407E-A947-70E740481C1C}">
                          <a14:useLocalDpi xmlns:a14="http://schemas.microsoft.com/office/drawing/2010/main" val="0"/>
                        </a:ext>
                      </a:extLst>
                    </a:blip>
                    <a:srcRect/>
                    <a:stretch>
                      <a:fillRect/>
                    </a:stretch>
                  </pic:blipFill>
                  <pic:spPr bwMode="auto">
                    <a:xfrm>
                      <a:off x="0" y="0"/>
                      <a:ext cx="1774190" cy="533400"/>
                    </a:xfrm>
                    <a:prstGeom prst="rect">
                      <a:avLst/>
                    </a:prstGeom>
                    <a:noFill/>
                    <a:ln>
                      <a:noFill/>
                    </a:ln>
                  </pic:spPr>
                </pic:pic>
              </a:graphicData>
            </a:graphic>
          </wp:inline>
        </w:drawing>
      </w:r>
      <w:r>
        <w:t>, (55)</w:t>
      </w:r>
    </w:p>
    <w:p w:rsidR="00F46B1B" w:rsidRDefault="00F46B1B">
      <w:pPr>
        <w:pStyle w:val="ConsPlusNormal"/>
        <w:jc w:val="center"/>
      </w:pPr>
    </w:p>
    <w:p w:rsidR="00F46B1B" w:rsidRDefault="00F46B1B">
      <w:pPr>
        <w:pStyle w:val="ConsPlusNormal"/>
        <w:jc w:val="center"/>
      </w:pPr>
      <w:r>
        <w:rPr>
          <w:noProof/>
          <w:position w:val="-9"/>
        </w:rPr>
        <w:drawing>
          <wp:inline distT="0" distB="0" distL="0" distR="0">
            <wp:extent cx="1340485" cy="265430"/>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2" cstate="print">
                      <a:extLst>
                        <a:ext uri="{28A0092B-C50C-407E-A947-70E740481C1C}">
                          <a14:useLocalDpi xmlns:a14="http://schemas.microsoft.com/office/drawing/2010/main" val="0"/>
                        </a:ext>
                      </a:extLst>
                    </a:blip>
                    <a:srcRect/>
                    <a:stretch>
                      <a:fillRect/>
                    </a:stretch>
                  </pic:blipFill>
                  <pic:spPr bwMode="auto">
                    <a:xfrm>
                      <a:off x="0" y="0"/>
                      <a:ext cx="1340485" cy="265430"/>
                    </a:xfrm>
                    <a:prstGeom prst="rect">
                      <a:avLst/>
                    </a:prstGeom>
                    <a:noFill/>
                    <a:ln>
                      <a:noFill/>
                    </a:ln>
                  </pic:spPr>
                </pic:pic>
              </a:graphicData>
            </a:graphic>
          </wp:inline>
        </w:drawing>
      </w:r>
      <w:r>
        <w:t>, (56)</w:t>
      </w:r>
    </w:p>
    <w:p w:rsidR="00F46B1B" w:rsidRDefault="00F46B1B">
      <w:pPr>
        <w:pStyle w:val="ConsPlusNormal"/>
        <w:jc w:val="center"/>
      </w:pPr>
    </w:p>
    <w:p w:rsidR="00F46B1B" w:rsidRDefault="00F46B1B">
      <w:pPr>
        <w:pStyle w:val="ConsPlusNormal"/>
        <w:ind w:firstLine="540"/>
        <w:jc w:val="both"/>
      </w:pPr>
      <w:r>
        <w:t>где:</w:t>
      </w:r>
    </w:p>
    <w:p w:rsidR="00F46B1B" w:rsidRDefault="00F46B1B">
      <w:pPr>
        <w:pStyle w:val="ConsPlusNormal"/>
        <w:spacing w:before="220"/>
        <w:ind w:firstLine="540"/>
        <w:jc w:val="both"/>
      </w:pPr>
      <w:r>
        <w:t>индекс (m-1) в формулах используется для обозначения расчетного периода (m-1);</w:t>
      </w:r>
    </w:p>
    <w:p w:rsidR="00F46B1B" w:rsidRDefault="00F46B1B">
      <w:pPr>
        <w:pStyle w:val="ConsPlusNormal"/>
        <w:spacing w:before="220"/>
        <w:ind w:firstLine="540"/>
        <w:jc w:val="both"/>
      </w:pPr>
      <w:r>
        <w:rPr>
          <w:noProof/>
          <w:position w:val="-9"/>
        </w:rPr>
        <w:drawing>
          <wp:inline distT="0" distB="0" distL="0" distR="0">
            <wp:extent cx="441960" cy="265430"/>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3" cstate="print">
                      <a:extLst>
                        <a:ext uri="{28A0092B-C50C-407E-A947-70E740481C1C}">
                          <a14:useLocalDpi xmlns:a14="http://schemas.microsoft.com/office/drawing/2010/main" val="0"/>
                        </a:ext>
                      </a:extLst>
                    </a:blip>
                    <a:srcRect/>
                    <a:stretch>
                      <a:fillRect/>
                    </a:stretch>
                  </pic:blipFill>
                  <pic:spPr bwMode="auto">
                    <a:xfrm>
                      <a:off x="0" y="0"/>
                      <a:ext cx="441960" cy="265430"/>
                    </a:xfrm>
                    <a:prstGeom prst="rect">
                      <a:avLst/>
                    </a:prstGeom>
                    <a:noFill/>
                    <a:ln>
                      <a:noFill/>
                    </a:ln>
                  </pic:spPr>
                </pic:pic>
              </a:graphicData>
            </a:graphic>
          </wp:inline>
        </w:drawing>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w:t>
      </w:r>
      <w:hyperlink r:id="rId2634">
        <w:r>
          <w:rPr>
            <w:color w:val="0000FF"/>
          </w:rPr>
          <w:t>Правилами</w:t>
        </w:r>
      </w:hyperlink>
      <w: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F46B1B" w:rsidRDefault="00F46B1B">
      <w:pPr>
        <w:pStyle w:val="ConsPlusNormal"/>
        <w:spacing w:before="220"/>
        <w:ind w:firstLine="540"/>
        <w:jc w:val="both"/>
      </w:pPr>
      <w:r>
        <w:rPr>
          <w:noProof/>
          <w:position w:val="-9"/>
        </w:rPr>
        <w:drawing>
          <wp:inline distT="0" distB="0" distL="0" distR="0">
            <wp:extent cx="337820" cy="265430"/>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5" cstate="print">
                      <a:extLst>
                        <a:ext uri="{28A0092B-C50C-407E-A947-70E740481C1C}">
                          <a14:useLocalDpi xmlns:a14="http://schemas.microsoft.com/office/drawing/2010/main" val="0"/>
                        </a:ext>
                      </a:extLst>
                    </a:blip>
                    <a:srcRect/>
                    <a:stretch>
                      <a:fillRect/>
                    </a:stretch>
                  </pic:blipFill>
                  <pic:spPr bwMode="auto">
                    <a:xfrm>
                      <a:off x="0" y="0"/>
                      <a:ext cx="337820" cy="265430"/>
                    </a:xfrm>
                    <a:prstGeom prst="rect">
                      <a:avLst/>
                    </a:prstGeom>
                    <a:noFill/>
                    <a:ln>
                      <a:noFill/>
                    </a:ln>
                  </pic:spPr>
                </pic:pic>
              </a:graphicData>
            </a:graphic>
          </wp:inline>
        </w:drawing>
      </w:r>
      <w:r>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F46B1B" w:rsidRDefault="00F46B1B">
      <w:pPr>
        <w:pStyle w:val="ConsPlusNormal"/>
        <w:spacing w:before="220"/>
        <w:ind w:firstLine="540"/>
        <w:jc w:val="both"/>
      </w:pPr>
      <w:r>
        <w:rPr>
          <w:noProof/>
          <w:position w:val="-9"/>
        </w:rPr>
        <w:drawing>
          <wp:inline distT="0" distB="0" distL="0" distR="0">
            <wp:extent cx="338455" cy="265430"/>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6"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2637">
        <w:r>
          <w:rPr>
            <w:color w:val="0000FF"/>
          </w:rPr>
          <w:t>Правилами</w:t>
        </w:r>
      </w:hyperlink>
      <w:r>
        <w:t xml:space="preserve"> оптового рынка электрической энергии и мощности, МВт;</w:t>
      </w:r>
    </w:p>
    <w:p w:rsidR="00F46B1B" w:rsidRDefault="00F46B1B">
      <w:pPr>
        <w:pStyle w:val="ConsPlusNormal"/>
        <w:spacing w:before="220"/>
        <w:ind w:firstLine="540"/>
        <w:jc w:val="both"/>
      </w:pPr>
      <w:r>
        <w:rPr>
          <w:noProof/>
          <w:position w:val="-9"/>
        </w:rPr>
        <w:drawing>
          <wp:inline distT="0" distB="0" distL="0" distR="0">
            <wp:extent cx="791210" cy="265430"/>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8" cstate="print">
                      <a:extLst>
                        <a:ext uri="{28A0092B-C50C-407E-A947-70E740481C1C}">
                          <a14:useLocalDpi xmlns:a14="http://schemas.microsoft.com/office/drawing/2010/main" val="0"/>
                        </a:ext>
                      </a:extLst>
                    </a:blip>
                    <a:srcRect/>
                    <a:stretch>
                      <a:fillRect/>
                    </a:stretch>
                  </pic:blipFill>
                  <pic:spPr bwMode="auto">
                    <a:xfrm>
                      <a:off x="0" y="0"/>
                      <a:ext cx="791210" cy="265430"/>
                    </a:xfrm>
                    <a:prstGeom prst="rect">
                      <a:avLst/>
                    </a:prstGeom>
                    <a:noFill/>
                    <a:ln>
                      <a:noFill/>
                    </a:ln>
                  </pic:spPr>
                </pic:pic>
              </a:graphicData>
            </a:graphic>
          </wp:inline>
        </w:drawing>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2639">
        <w:r>
          <w:rPr>
            <w:color w:val="0000FF"/>
          </w:rPr>
          <w:t>Правилами</w:t>
        </w:r>
      </w:hyperlink>
      <w:r>
        <w:t xml:space="preserve"> оптового рынка электрической энергии и мощности, МВт;</w:t>
      </w:r>
    </w:p>
    <w:p w:rsidR="00F46B1B" w:rsidRDefault="00F46B1B">
      <w:pPr>
        <w:pStyle w:val="ConsPlusNormal"/>
        <w:spacing w:before="220"/>
        <w:ind w:firstLine="540"/>
        <w:jc w:val="both"/>
      </w:pPr>
      <w:r>
        <w:rPr>
          <w:noProof/>
          <w:position w:val="-9"/>
        </w:rPr>
        <w:drawing>
          <wp:inline distT="0" distB="0" distL="0" distR="0">
            <wp:extent cx="461010" cy="265430"/>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0" cstate="print">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2641">
        <w:r>
          <w:rPr>
            <w:color w:val="0000FF"/>
          </w:rPr>
          <w:t>Правилами</w:t>
        </w:r>
      </w:hyperlink>
      <w:r>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2642">
        <w:r>
          <w:rPr>
            <w:color w:val="0000FF"/>
          </w:rPr>
          <w:t>Правилами</w:t>
        </w:r>
      </w:hyperlink>
      <w:r>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2643">
        <w:r>
          <w:rPr>
            <w:color w:val="0000FF"/>
          </w:rPr>
          <w:t>Правилами</w:t>
        </w:r>
      </w:hyperlink>
      <w:r>
        <w:t xml:space="preserve">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F46B1B" w:rsidRDefault="00F46B1B">
      <w:pPr>
        <w:pStyle w:val="ConsPlusNormal"/>
        <w:spacing w:before="220"/>
        <w:ind w:firstLine="540"/>
        <w:jc w:val="both"/>
      </w:pPr>
      <w:r>
        <w:rPr>
          <w:noProof/>
          <w:position w:val="-9"/>
        </w:rPr>
        <w:lastRenderedPageBreak/>
        <w:drawing>
          <wp:inline distT="0" distB="0" distL="0" distR="0">
            <wp:extent cx="441960" cy="265430"/>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4" cstate="print">
                      <a:extLst>
                        <a:ext uri="{28A0092B-C50C-407E-A947-70E740481C1C}">
                          <a14:useLocalDpi xmlns:a14="http://schemas.microsoft.com/office/drawing/2010/main" val="0"/>
                        </a:ext>
                      </a:extLst>
                    </a:blip>
                    <a:srcRect/>
                    <a:stretch>
                      <a:fillRect/>
                    </a:stretch>
                  </pic:blipFill>
                  <pic:spPr bwMode="auto">
                    <a:xfrm>
                      <a:off x="0" y="0"/>
                      <a:ext cx="441960" cy="265430"/>
                    </a:xfrm>
                    <a:prstGeom prst="rect">
                      <a:avLst/>
                    </a:prstGeom>
                    <a:noFill/>
                    <a:ln>
                      <a:noFill/>
                    </a:ln>
                  </pic:spPr>
                </pic:pic>
              </a:graphicData>
            </a:graphic>
          </wp:inline>
        </w:drawing>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w:t>
      </w:r>
      <w:hyperlink r:id="rId2645">
        <w:r>
          <w:rPr>
            <w:color w:val="0000FF"/>
          </w:rPr>
          <w:t>Правилами</w:t>
        </w:r>
      </w:hyperlink>
      <w: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F46B1B" w:rsidRDefault="00F46B1B">
      <w:pPr>
        <w:pStyle w:val="ConsPlusNormal"/>
        <w:spacing w:before="220"/>
        <w:ind w:firstLine="540"/>
        <w:jc w:val="both"/>
      </w:pPr>
      <w: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Pr>
          <w:noProof/>
          <w:position w:val="-9"/>
        </w:rPr>
        <w:drawing>
          <wp:inline distT="0" distB="0" distL="0" distR="0">
            <wp:extent cx="461010" cy="265430"/>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6" cstate="print">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w:t>
      </w:r>
      <w:hyperlink r:id="rId2647">
        <w:r>
          <w:rPr>
            <w:color w:val="0000FF"/>
          </w:rPr>
          <w:t>Правилами</w:t>
        </w:r>
      </w:hyperlink>
      <w:r>
        <w:t xml:space="preserve"> оптового рынка электрической энергии и мощности сезонного коэффициента для расчетного периода (m-1).</w:t>
      </w:r>
    </w:p>
    <w:p w:rsidR="00F46B1B" w:rsidRDefault="00F46B1B">
      <w:pPr>
        <w:pStyle w:val="ConsPlusNormal"/>
        <w:spacing w:before="220"/>
        <w:ind w:firstLine="540"/>
        <w:jc w:val="both"/>
      </w:pPr>
      <w:r>
        <w:t>23. Коэффициент оплаты мощности для соответствующей зоны суток (z) расчетного периода (m) определяется коммерческим оператором по формуле:</w:t>
      </w:r>
    </w:p>
    <w:p w:rsidR="00F46B1B" w:rsidRDefault="00F46B1B">
      <w:pPr>
        <w:pStyle w:val="ConsPlusNormal"/>
        <w:ind w:firstLine="540"/>
        <w:jc w:val="both"/>
      </w:pPr>
    </w:p>
    <w:p w:rsidR="00F46B1B" w:rsidRDefault="00F46B1B">
      <w:pPr>
        <w:pStyle w:val="ConsPlusNormal"/>
        <w:jc w:val="center"/>
      </w:pPr>
      <w:r>
        <w:rPr>
          <w:noProof/>
          <w:position w:val="-27"/>
        </w:rPr>
        <w:drawing>
          <wp:inline distT="0" distB="0" distL="0" distR="0">
            <wp:extent cx="1605915" cy="490855"/>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8" cstate="print">
                      <a:extLst>
                        <a:ext uri="{28A0092B-C50C-407E-A947-70E740481C1C}">
                          <a14:useLocalDpi xmlns:a14="http://schemas.microsoft.com/office/drawing/2010/main" val="0"/>
                        </a:ext>
                      </a:extLst>
                    </a:blip>
                    <a:srcRect/>
                    <a:stretch>
                      <a:fillRect/>
                    </a:stretch>
                  </pic:blipFill>
                  <pic:spPr bwMode="auto">
                    <a:xfrm>
                      <a:off x="0" y="0"/>
                      <a:ext cx="1605915" cy="490855"/>
                    </a:xfrm>
                    <a:prstGeom prst="rect">
                      <a:avLst/>
                    </a:prstGeom>
                    <a:noFill/>
                    <a:ln>
                      <a:noFill/>
                    </a:ln>
                  </pic:spPr>
                </pic:pic>
              </a:graphicData>
            </a:graphic>
          </wp:inline>
        </w:drawing>
      </w:r>
      <w:r>
        <w:t>, (57)</w:t>
      </w:r>
    </w:p>
    <w:p w:rsidR="00F46B1B" w:rsidRDefault="00F46B1B">
      <w:pPr>
        <w:pStyle w:val="ConsPlusNormal"/>
        <w:ind w:firstLine="540"/>
        <w:jc w:val="both"/>
      </w:pPr>
    </w:p>
    <w:p w:rsidR="00F46B1B" w:rsidRDefault="00F46B1B">
      <w:pPr>
        <w:pStyle w:val="ConsPlusNormal"/>
        <w:ind w:firstLine="540"/>
        <w:jc w:val="both"/>
      </w:pPr>
      <w:r>
        <w:t>где:</w:t>
      </w:r>
    </w:p>
    <w:p w:rsidR="00F46B1B" w:rsidRDefault="00F46B1B">
      <w:pPr>
        <w:pStyle w:val="ConsPlusNormal"/>
        <w:spacing w:before="220"/>
        <w:ind w:firstLine="540"/>
        <w:jc w:val="both"/>
      </w:pPr>
      <w:r>
        <w:rPr>
          <w:noProof/>
          <w:position w:val="-11"/>
        </w:rPr>
        <w:drawing>
          <wp:inline distT="0" distB="0" distL="0" distR="0">
            <wp:extent cx="626745" cy="281940"/>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9"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F46B1B" w:rsidRDefault="00F46B1B">
      <w:pPr>
        <w:pStyle w:val="ConsPlusNormal"/>
        <w:spacing w:before="220"/>
        <w:ind w:firstLine="540"/>
        <w:jc w:val="both"/>
      </w:pPr>
      <w:r>
        <w:rPr>
          <w:noProof/>
          <w:position w:val="-11"/>
        </w:rPr>
        <w:drawing>
          <wp:inline distT="0" distB="0" distL="0" distR="0">
            <wp:extent cx="490855" cy="281940"/>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0" cstate="print">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F46B1B" w:rsidRDefault="00F46B1B">
      <w:pPr>
        <w:pStyle w:val="ConsPlusNormal"/>
        <w:spacing w:before="220"/>
        <w:ind w:firstLine="540"/>
        <w:jc w:val="both"/>
      </w:pPr>
      <w:r>
        <w:rPr>
          <w:noProof/>
          <w:position w:val="-9"/>
        </w:rPr>
        <w:drawing>
          <wp:inline distT="0" distB="0" distL="0" distR="0">
            <wp:extent cx="544830" cy="265430"/>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1"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F46B1B" w:rsidRDefault="00F46B1B">
      <w:pPr>
        <w:pStyle w:val="ConsPlusNormal"/>
        <w:spacing w:before="220"/>
        <w:ind w:firstLine="540"/>
        <w:jc w:val="both"/>
      </w:pPr>
      <w:r>
        <w:t xml:space="preserve">л) </w:t>
      </w:r>
      <w:hyperlink r:id="rId2652">
        <w:r>
          <w:rPr>
            <w:color w:val="0000FF"/>
          </w:rPr>
          <w:t>раздел IV</w:t>
        </w:r>
      </w:hyperlink>
      <w:r>
        <w:t xml:space="preserve"> признать утратившим силу;</w:t>
      </w:r>
    </w:p>
    <w:p w:rsidR="00F46B1B" w:rsidRDefault="00F46B1B">
      <w:pPr>
        <w:pStyle w:val="ConsPlusNormal"/>
        <w:spacing w:before="220"/>
        <w:ind w:firstLine="540"/>
        <w:jc w:val="both"/>
      </w:pPr>
      <w:r>
        <w:t xml:space="preserve">м) </w:t>
      </w:r>
      <w:hyperlink r:id="rId2653">
        <w:r>
          <w:rPr>
            <w:color w:val="0000FF"/>
          </w:rPr>
          <w:t>приложение</w:t>
        </w:r>
      </w:hyperlink>
      <w:r>
        <w:t xml:space="preserve"> к указанным Правилам изложить в следующей редакции:</w:t>
      </w:r>
    </w:p>
    <w:p w:rsidR="00F46B1B" w:rsidRDefault="00F46B1B">
      <w:pPr>
        <w:pStyle w:val="ConsPlusNormal"/>
        <w:ind w:firstLine="540"/>
        <w:jc w:val="both"/>
      </w:pPr>
    </w:p>
    <w:p w:rsidR="00F46B1B" w:rsidRDefault="00F46B1B">
      <w:pPr>
        <w:pStyle w:val="ConsPlusNormal"/>
        <w:jc w:val="right"/>
      </w:pPr>
      <w:r>
        <w:t>"Приложение</w:t>
      </w:r>
    </w:p>
    <w:p w:rsidR="00F46B1B" w:rsidRDefault="00F46B1B">
      <w:pPr>
        <w:pStyle w:val="ConsPlusNormal"/>
        <w:jc w:val="right"/>
      </w:pPr>
      <w:r>
        <w:t>к Правилам определения</w:t>
      </w:r>
    </w:p>
    <w:p w:rsidR="00F46B1B" w:rsidRDefault="00F46B1B">
      <w:pPr>
        <w:pStyle w:val="ConsPlusNormal"/>
        <w:jc w:val="right"/>
      </w:pPr>
      <w:r>
        <w:t>и применения гарантирующими</w:t>
      </w:r>
    </w:p>
    <w:p w:rsidR="00F46B1B" w:rsidRDefault="00F46B1B">
      <w:pPr>
        <w:pStyle w:val="ConsPlusNormal"/>
        <w:jc w:val="right"/>
      </w:pPr>
      <w:r>
        <w:t>поставщиками нерегулируемых цен</w:t>
      </w:r>
    </w:p>
    <w:p w:rsidR="00F46B1B" w:rsidRDefault="00F46B1B">
      <w:pPr>
        <w:pStyle w:val="ConsPlusNormal"/>
        <w:jc w:val="right"/>
      </w:pPr>
      <w:r>
        <w:t>на электрическую энергию (мощность)</w:t>
      </w:r>
    </w:p>
    <w:p w:rsidR="00F46B1B" w:rsidRDefault="00F46B1B">
      <w:pPr>
        <w:pStyle w:val="ConsPlusNormal"/>
        <w:jc w:val="right"/>
      </w:pPr>
      <w:r>
        <w:t>(в редакции постановления</w:t>
      </w:r>
    </w:p>
    <w:p w:rsidR="00F46B1B" w:rsidRDefault="00F46B1B">
      <w:pPr>
        <w:pStyle w:val="ConsPlusNormal"/>
        <w:jc w:val="right"/>
      </w:pPr>
      <w:r>
        <w:lastRenderedPageBreak/>
        <w:t>Правительства Российской Федерации</w:t>
      </w:r>
    </w:p>
    <w:p w:rsidR="00F46B1B" w:rsidRDefault="00F46B1B">
      <w:pPr>
        <w:pStyle w:val="ConsPlusNormal"/>
        <w:jc w:val="right"/>
      </w:pPr>
      <w:r>
        <w:t>от 4 мая 2012 г. N 442)</w:t>
      </w:r>
    </w:p>
    <w:p w:rsidR="00F46B1B" w:rsidRDefault="00F46B1B">
      <w:pPr>
        <w:pStyle w:val="ConsPlusNormal"/>
        <w:ind w:firstLine="540"/>
        <w:jc w:val="both"/>
      </w:pPr>
    </w:p>
    <w:p w:rsidR="00F46B1B" w:rsidRDefault="00F46B1B">
      <w:pPr>
        <w:pStyle w:val="ConsPlusNonformat"/>
        <w:jc w:val="both"/>
      </w:pPr>
      <w:r>
        <w:t xml:space="preserve">                                   ФОРМА</w:t>
      </w:r>
    </w:p>
    <w:p w:rsidR="00F46B1B" w:rsidRDefault="00F46B1B">
      <w:pPr>
        <w:pStyle w:val="ConsPlusNonformat"/>
        <w:jc w:val="both"/>
      </w:pPr>
      <w:r>
        <w:t xml:space="preserve">         публикации данных о предельных уровнях нерегулируемых цен</w:t>
      </w:r>
    </w:p>
    <w:p w:rsidR="00F46B1B" w:rsidRDefault="00F46B1B">
      <w:pPr>
        <w:pStyle w:val="ConsPlusNonformat"/>
        <w:jc w:val="both"/>
      </w:pPr>
      <w:r>
        <w:t xml:space="preserve">       на электрическую энергию (мощность) и составляющих предельных</w:t>
      </w:r>
    </w:p>
    <w:p w:rsidR="00F46B1B" w:rsidRDefault="00F46B1B">
      <w:pPr>
        <w:pStyle w:val="ConsPlusNonformat"/>
        <w:jc w:val="both"/>
      </w:pPr>
      <w:r>
        <w:t xml:space="preserve">      уровней нерегулируемых цен на электрическую энергию (мощность)</w:t>
      </w:r>
    </w:p>
    <w:p w:rsidR="00F46B1B" w:rsidRDefault="00F46B1B">
      <w:pPr>
        <w:pStyle w:val="ConsPlusNonformat"/>
        <w:jc w:val="both"/>
      </w:pPr>
    </w:p>
    <w:p w:rsidR="00F46B1B" w:rsidRDefault="00F46B1B">
      <w:pPr>
        <w:pStyle w:val="ConsPlusNonformat"/>
        <w:jc w:val="both"/>
      </w:pPr>
      <w:r>
        <w:t xml:space="preserve">    Предельные   уровни   нерегулируемых   цен   на  электрическую  энергию</w:t>
      </w:r>
    </w:p>
    <w:p w:rsidR="00F46B1B" w:rsidRDefault="00F46B1B">
      <w:pPr>
        <w:pStyle w:val="ConsPlusNonformat"/>
        <w:jc w:val="both"/>
      </w:pPr>
      <w:r>
        <w:t>(мощность), поставляемую потребителям (покупателям) _______________________</w:t>
      </w:r>
    </w:p>
    <w:p w:rsidR="00F46B1B" w:rsidRDefault="00F46B1B">
      <w:pPr>
        <w:pStyle w:val="ConsPlusNonformat"/>
        <w:jc w:val="both"/>
      </w:pPr>
      <w:r>
        <w:t xml:space="preserve">                                                         (наименование</w:t>
      </w:r>
    </w:p>
    <w:p w:rsidR="00F46B1B" w:rsidRDefault="00F46B1B">
      <w:pPr>
        <w:pStyle w:val="ConsPlusNonformat"/>
        <w:jc w:val="both"/>
      </w:pPr>
      <w:r>
        <w:t>____________________________ в ____________ ____ г.</w:t>
      </w:r>
    </w:p>
    <w:p w:rsidR="00F46B1B" w:rsidRDefault="00F46B1B">
      <w:pPr>
        <w:pStyle w:val="ConsPlusNonformat"/>
        <w:jc w:val="both"/>
      </w:pPr>
      <w:r>
        <w:t xml:space="preserve"> гарантирующего поставщика)       (месяц)  (год)</w:t>
      </w:r>
    </w:p>
    <w:p w:rsidR="00F46B1B" w:rsidRDefault="00F46B1B">
      <w:pPr>
        <w:pStyle w:val="ConsPlusNonformat"/>
        <w:jc w:val="both"/>
      </w:pPr>
    </w:p>
    <w:p w:rsidR="00F46B1B" w:rsidRDefault="00F46B1B">
      <w:pPr>
        <w:pStyle w:val="ConsPlusNonformat"/>
        <w:jc w:val="both"/>
      </w:pPr>
      <w:r>
        <w:t xml:space="preserve">                        I. Первая ценовая категория</w:t>
      </w:r>
    </w:p>
    <w:p w:rsidR="00F46B1B" w:rsidRDefault="00F46B1B">
      <w:pPr>
        <w:pStyle w:val="ConsPlusNonformat"/>
        <w:jc w:val="both"/>
      </w:pPr>
      <w:r>
        <w:t xml:space="preserve">          (для объемов покупки электрической энергии (мощности),</w:t>
      </w:r>
    </w:p>
    <w:p w:rsidR="00F46B1B" w:rsidRDefault="00F46B1B">
      <w:pPr>
        <w:pStyle w:val="ConsPlusNonformat"/>
        <w:jc w:val="both"/>
      </w:pPr>
      <w:r>
        <w:t xml:space="preserve">         учет которых осуществляется в целом за расчетный период)</w:t>
      </w:r>
    </w:p>
    <w:p w:rsidR="00F46B1B" w:rsidRDefault="00F46B1B">
      <w:pPr>
        <w:pStyle w:val="ConsPlusNonformat"/>
        <w:jc w:val="both"/>
      </w:pPr>
    </w:p>
    <w:p w:rsidR="00F46B1B" w:rsidRDefault="00F46B1B">
      <w:pPr>
        <w:pStyle w:val="ConsPlusNonformat"/>
        <w:jc w:val="both"/>
      </w:pPr>
      <w:r>
        <w:t xml:space="preserve">    1. Предельный уровень нерегулируемых цен</w:t>
      </w:r>
    </w:p>
    <w:p w:rsidR="00F46B1B" w:rsidRDefault="00F46B1B">
      <w:pPr>
        <w:pStyle w:val="ConsPlusNormal"/>
        <w:jc w:val="both"/>
      </w:pPr>
    </w:p>
    <w:p w:rsidR="00F46B1B" w:rsidRDefault="00F46B1B">
      <w:pPr>
        <w:pStyle w:val="ConsPlusNormal"/>
        <w:sectPr w:rsidR="00F46B1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30"/>
        <w:gridCol w:w="1320"/>
        <w:gridCol w:w="1155"/>
        <w:gridCol w:w="1650"/>
        <w:gridCol w:w="1155"/>
      </w:tblGrid>
      <w:tr w:rsidR="00F46B1B">
        <w:tc>
          <w:tcPr>
            <w:tcW w:w="6930" w:type="dxa"/>
            <w:vMerge w:val="restart"/>
          </w:tcPr>
          <w:p w:rsidR="00F46B1B" w:rsidRDefault="00F46B1B">
            <w:pPr>
              <w:pStyle w:val="ConsPlusNormal"/>
              <w:jc w:val="both"/>
            </w:pPr>
          </w:p>
        </w:tc>
        <w:tc>
          <w:tcPr>
            <w:tcW w:w="5280" w:type="dxa"/>
            <w:gridSpan w:val="4"/>
          </w:tcPr>
          <w:p w:rsidR="00F46B1B" w:rsidRDefault="00F46B1B">
            <w:pPr>
              <w:pStyle w:val="ConsPlusNormal"/>
              <w:jc w:val="center"/>
            </w:pPr>
            <w:r>
              <w:t>Уровень напряжения</w:t>
            </w:r>
          </w:p>
        </w:tc>
      </w:tr>
      <w:tr w:rsidR="00F46B1B">
        <w:tc>
          <w:tcPr>
            <w:tcW w:w="6930" w:type="dxa"/>
            <w:vMerge/>
          </w:tcPr>
          <w:p w:rsidR="00F46B1B" w:rsidRDefault="00F46B1B">
            <w:pPr>
              <w:pStyle w:val="ConsPlusNormal"/>
            </w:pPr>
          </w:p>
        </w:tc>
        <w:tc>
          <w:tcPr>
            <w:tcW w:w="1320" w:type="dxa"/>
          </w:tcPr>
          <w:p w:rsidR="00F46B1B" w:rsidRDefault="00F46B1B">
            <w:pPr>
              <w:pStyle w:val="ConsPlusNormal"/>
              <w:jc w:val="center"/>
            </w:pPr>
            <w:r>
              <w:t>ВН</w:t>
            </w:r>
          </w:p>
        </w:tc>
        <w:tc>
          <w:tcPr>
            <w:tcW w:w="1155" w:type="dxa"/>
          </w:tcPr>
          <w:p w:rsidR="00F46B1B" w:rsidRDefault="00F46B1B">
            <w:pPr>
              <w:pStyle w:val="ConsPlusNormal"/>
              <w:jc w:val="center"/>
            </w:pPr>
            <w:r>
              <w:t>СН I</w:t>
            </w:r>
          </w:p>
        </w:tc>
        <w:tc>
          <w:tcPr>
            <w:tcW w:w="1650" w:type="dxa"/>
          </w:tcPr>
          <w:p w:rsidR="00F46B1B" w:rsidRDefault="00F46B1B">
            <w:pPr>
              <w:pStyle w:val="ConsPlusNormal"/>
              <w:jc w:val="center"/>
            </w:pPr>
            <w:r>
              <w:t>СН II</w:t>
            </w:r>
          </w:p>
        </w:tc>
        <w:tc>
          <w:tcPr>
            <w:tcW w:w="1155" w:type="dxa"/>
          </w:tcPr>
          <w:p w:rsidR="00F46B1B" w:rsidRDefault="00F46B1B">
            <w:pPr>
              <w:pStyle w:val="ConsPlusNormal"/>
              <w:jc w:val="center"/>
            </w:pPr>
            <w:r>
              <w:t>НН</w:t>
            </w:r>
          </w:p>
        </w:tc>
      </w:tr>
      <w:tr w:rsidR="00F46B1B">
        <w:tc>
          <w:tcPr>
            <w:tcW w:w="6930" w:type="dxa"/>
          </w:tcPr>
          <w:p w:rsidR="00F46B1B" w:rsidRDefault="00F46B1B">
            <w:pPr>
              <w:pStyle w:val="ConsPlusNormal"/>
            </w:pPr>
            <w:r>
              <w:t>Предельный уровень нерегулируемых цен, рублей/МВт·ч без НДС</w:t>
            </w:r>
          </w:p>
        </w:tc>
        <w:tc>
          <w:tcPr>
            <w:tcW w:w="1320" w:type="dxa"/>
          </w:tcPr>
          <w:p w:rsidR="00F46B1B" w:rsidRDefault="00F46B1B">
            <w:pPr>
              <w:pStyle w:val="ConsPlusNormal"/>
              <w:jc w:val="both"/>
            </w:pPr>
          </w:p>
        </w:tc>
        <w:tc>
          <w:tcPr>
            <w:tcW w:w="1155" w:type="dxa"/>
          </w:tcPr>
          <w:p w:rsidR="00F46B1B" w:rsidRDefault="00F46B1B">
            <w:pPr>
              <w:pStyle w:val="ConsPlusNormal"/>
              <w:jc w:val="both"/>
            </w:pPr>
          </w:p>
        </w:tc>
        <w:tc>
          <w:tcPr>
            <w:tcW w:w="1650" w:type="dxa"/>
          </w:tcPr>
          <w:p w:rsidR="00F46B1B" w:rsidRDefault="00F46B1B">
            <w:pPr>
              <w:pStyle w:val="ConsPlusNormal"/>
              <w:jc w:val="both"/>
            </w:pPr>
          </w:p>
        </w:tc>
        <w:tc>
          <w:tcPr>
            <w:tcW w:w="1155" w:type="dxa"/>
          </w:tcPr>
          <w:p w:rsidR="00F46B1B" w:rsidRDefault="00F46B1B">
            <w:pPr>
              <w:pStyle w:val="ConsPlusNormal"/>
              <w:jc w:val="both"/>
            </w:pPr>
          </w:p>
        </w:tc>
      </w:tr>
    </w:tbl>
    <w:p w:rsidR="00F46B1B" w:rsidRDefault="00F46B1B">
      <w:pPr>
        <w:pStyle w:val="ConsPlusNormal"/>
        <w:jc w:val="both"/>
      </w:pPr>
    </w:p>
    <w:p w:rsidR="00F46B1B" w:rsidRDefault="00F46B1B">
      <w:pPr>
        <w:pStyle w:val="ConsPlusNonformat"/>
        <w:jc w:val="both"/>
      </w:pPr>
      <w:r>
        <w:t xml:space="preserve">    2.   Средневзвешенная  нерегулируемая  цена  на  электрическую  энергию</w:t>
      </w:r>
    </w:p>
    <w:p w:rsidR="00F46B1B" w:rsidRDefault="00F46B1B">
      <w:pPr>
        <w:pStyle w:val="ConsPlusNonformat"/>
        <w:jc w:val="both"/>
      </w:pPr>
      <w:r>
        <w:t>(мощность),  используемая для расчета предельного уровня нерегулируемых цен</w:t>
      </w:r>
    </w:p>
    <w:p w:rsidR="00F46B1B" w:rsidRDefault="00F46B1B">
      <w:pPr>
        <w:pStyle w:val="ConsPlusNonformat"/>
        <w:jc w:val="both"/>
      </w:pPr>
      <w:r>
        <w:t>для первой ценовой категории, рублей/МВт·ч без НДС __________</w:t>
      </w:r>
    </w:p>
    <w:p w:rsidR="00F46B1B" w:rsidRDefault="00F46B1B">
      <w:pPr>
        <w:pStyle w:val="ConsPlusNonformat"/>
        <w:jc w:val="both"/>
      </w:pPr>
      <w:r>
        <w:t xml:space="preserve">    3.   Составляющие   расчета  средневзвешенной  нерегулируемой  цены  на</w:t>
      </w:r>
    </w:p>
    <w:p w:rsidR="00F46B1B" w:rsidRDefault="00F46B1B">
      <w:pPr>
        <w:pStyle w:val="ConsPlusNonformat"/>
        <w:jc w:val="both"/>
      </w:pPr>
      <w:r>
        <w:t>электрическую  энергию  (мощность),  используемой  для  расчета предельного</w:t>
      </w:r>
    </w:p>
    <w:p w:rsidR="00F46B1B" w:rsidRDefault="00F46B1B">
      <w:pPr>
        <w:pStyle w:val="ConsPlusNonformat"/>
        <w:jc w:val="both"/>
      </w:pPr>
      <w:r>
        <w:t>уровня нерегулируемых цен для первой ценовой категории:</w:t>
      </w:r>
    </w:p>
    <w:p w:rsidR="00F46B1B" w:rsidRDefault="00F46B1B">
      <w:pPr>
        <w:pStyle w:val="ConsPlusNonformat"/>
        <w:jc w:val="both"/>
      </w:pPr>
    </w:p>
    <w:p w:rsidR="00F46B1B" w:rsidRDefault="00F46B1B">
      <w:pPr>
        <w:pStyle w:val="ConsPlusNonformat"/>
        <w:jc w:val="both"/>
      </w:pPr>
      <w:r>
        <w:t>а)  средневзвешенная  нерегулируемая  цена   на  электрическую  энергию  на</w:t>
      </w:r>
    </w:p>
    <w:p w:rsidR="00F46B1B" w:rsidRDefault="00F46B1B">
      <w:pPr>
        <w:pStyle w:val="ConsPlusNonformat"/>
        <w:jc w:val="both"/>
      </w:pPr>
      <w:r>
        <w:t>оптовом рынке, рублей/МВт·ч __________</w:t>
      </w:r>
    </w:p>
    <w:p w:rsidR="00F46B1B" w:rsidRDefault="00F46B1B">
      <w:pPr>
        <w:pStyle w:val="ConsPlusNonformat"/>
        <w:jc w:val="both"/>
      </w:pPr>
    </w:p>
    <w:p w:rsidR="00F46B1B" w:rsidRDefault="00F46B1B">
      <w:pPr>
        <w:pStyle w:val="ConsPlusNonformat"/>
        <w:jc w:val="both"/>
      </w:pPr>
      <w:r>
        <w:t>б)  средневзвешенная  нерегулируемая цена на  мощность  на  оптовом  рынке,</w:t>
      </w:r>
    </w:p>
    <w:p w:rsidR="00F46B1B" w:rsidRDefault="00F46B1B">
      <w:pPr>
        <w:pStyle w:val="ConsPlusNonformat"/>
        <w:jc w:val="both"/>
      </w:pPr>
      <w:r>
        <w:t>рублей/МВт __________</w:t>
      </w:r>
    </w:p>
    <w:p w:rsidR="00F46B1B" w:rsidRDefault="00F46B1B">
      <w:pPr>
        <w:pStyle w:val="ConsPlusNonformat"/>
        <w:jc w:val="both"/>
      </w:pPr>
    </w:p>
    <w:p w:rsidR="00F46B1B" w:rsidRDefault="00F46B1B">
      <w:pPr>
        <w:pStyle w:val="ConsPlusNonformat"/>
        <w:jc w:val="both"/>
      </w:pPr>
      <w:r>
        <w:t>в)    коэффициент    оплаты    мощности    потребителями    (покупателями),</w:t>
      </w:r>
    </w:p>
    <w:p w:rsidR="00F46B1B" w:rsidRDefault="00F46B1B">
      <w:pPr>
        <w:pStyle w:val="ConsPlusNonformat"/>
        <w:jc w:val="both"/>
      </w:pPr>
      <w:r>
        <w:t>осуществляющими расчеты по первой ценовой категории, 1/час __________</w:t>
      </w:r>
    </w:p>
    <w:p w:rsidR="00F46B1B" w:rsidRDefault="00F46B1B">
      <w:pPr>
        <w:pStyle w:val="ConsPlusNonformat"/>
        <w:jc w:val="both"/>
      </w:pPr>
    </w:p>
    <w:p w:rsidR="00F46B1B" w:rsidRDefault="00F46B1B">
      <w:pPr>
        <w:pStyle w:val="ConsPlusNonformat"/>
        <w:jc w:val="both"/>
      </w:pPr>
      <w:r>
        <w:t>г) объем фактического пикового  потребления  гарантирующего  поставщика  на</w:t>
      </w:r>
    </w:p>
    <w:p w:rsidR="00F46B1B" w:rsidRDefault="00F46B1B">
      <w:pPr>
        <w:pStyle w:val="ConsPlusNonformat"/>
        <w:jc w:val="both"/>
      </w:pPr>
      <w:r>
        <w:t>оптовом рынке, МВт __________</w:t>
      </w:r>
    </w:p>
    <w:p w:rsidR="00F46B1B" w:rsidRDefault="00F46B1B">
      <w:pPr>
        <w:pStyle w:val="ConsPlusNormal"/>
        <w:sectPr w:rsidR="00F46B1B">
          <w:pgSz w:w="16838" w:h="11905" w:orient="landscape"/>
          <w:pgMar w:top="1701" w:right="1134" w:bottom="850" w:left="1134" w:header="0" w:footer="0" w:gutter="0"/>
          <w:cols w:space="720"/>
          <w:titlePg/>
        </w:sectPr>
      </w:pPr>
    </w:p>
    <w:p w:rsidR="00F46B1B" w:rsidRDefault="00F46B1B">
      <w:pPr>
        <w:pStyle w:val="ConsPlusNonformat"/>
        <w:jc w:val="both"/>
      </w:pPr>
    </w:p>
    <w:p w:rsidR="00F46B1B" w:rsidRDefault="00F46B1B">
      <w:pPr>
        <w:pStyle w:val="ConsPlusNonformat"/>
        <w:jc w:val="both"/>
      </w:pPr>
      <w:r>
        <w:t>д)  величина  мощности,   соответствующей   покупке  электрической  энергии</w:t>
      </w:r>
    </w:p>
    <w:p w:rsidR="00F46B1B" w:rsidRDefault="00F46B1B">
      <w:pPr>
        <w:pStyle w:val="ConsPlusNonformat"/>
        <w:jc w:val="both"/>
      </w:pPr>
      <w:r>
        <w:t>гарантирующим поставщиком у производителей электрической энергии (мощности)</w:t>
      </w:r>
    </w:p>
    <w:p w:rsidR="00F46B1B" w:rsidRDefault="00F46B1B">
      <w:pPr>
        <w:pStyle w:val="ConsPlusNonformat"/>
        <w:jc w:val="both"/>
      </w:pPr>
      <w:r>
        <w:t>на розничных рынках, МВт __________</w:t>
      </w:r>
    </w:p>
    <w:p w:rsidR="00F46B1B" w:rsidRDefault="00F46B1B">
      <w:pPr>
        <w:pStyle w:val="ConsPlusNonformat"/>
        <w:jc w:val="both"/>
      </w:pPr>
    </w:p>
    <w:p w:rsidR="00F46B1B" w:rsidRDefault="00F46B1B">
      <w:pPr>
        <w:pStyle w:val="ConsPlusNonformat"/>
        <w:jc w:val="both"/>
      </w:pPr>
      <w:r>
        <w:t>е)   сумма   величин   мощности,    оплачиваемой    на    розничном   рынке</w:t>
      </w:r>
    </w:p>
    <w:p w:rsidR="00F46B1B" w:rsidRDefault="00F46B1B">
      <w:pPr>
        <w:pStyle w:val="ConsPlusNonformat"/>
        <w:jc w:val="both"/>
      </w:pPr>
      <w:r>
        <w:t>потребителями  (покупателями),  осуществляющими  расчеты по второй - шестой</w:t>
      </w:r>
    </w:p>
    <w:p w:rsidR="00F46B1B" w:rsidRDefault="00F46B1B">
      <w:pPr>
        <w:pStyle w:val="ConsPlusNonformat"/>
        <w:jc w:val="both"/>
      </w:pPr>
      <w:r>
        <w:t>ценовым категориям, МВт __________,</w:t>
      </w:r>
    </w:p>
    <w:p w:rsidR="00F46B1B" w:rsidRDefault="00F46B1B">
      <w:pPr>
        <w:pStyle w:val="ConsPlusNonformat"/>
        <w:jc w:val="both"/>
      </w:pPr>
      <w:r>
        <w:t>в том числе:</w:t>
      </w:r>
    </w:p>
    <w:p w:rsidR="00F46B1B" w:rsidRDefault="00F46B1B">
      <w:pPr>
        <w:pStyle w:val="ConsPlusNonformat"/>
        <w:jc w:val="both"/>
      </w:pPr>
    </w:p>
    <w:p w:rsidR="00F46B1B" w:rsidRDefault="00F46B1B">
      <w:pPr>
        <w:pStyle w:val="ConsPlusNonformat"/>
        <w:jc w:val="both"/>
      </w:pPr>
      <w:r>
        <w:t xml:space="preserve">    по второй ценовой категории, МВт    __________</w:t>
      </w:r>
    </w:p>
    <w:p w:rsidR="00F46B1B" w:rsidRDefault="00F46B1B">
      <w:pPr>
        <w:pStyle w:val="ConsPlusNonformat"/>
        <w:jc w:val="both"/>
      </w:pPr>
    </w:p>
    <w:p w:rsidR="00F46B1B" w:rsidRDefault="00F46B1B">
      <w:pPr>
        <w:pStyle w:val="ConsPlusNonformat"/>
        <w:jc w:val="both"/>
      </w:pPr>
      <w:r>
        <w:t xml:space="preserve">    по третьей ценовой категории, МВт   __________</w:t>
      </w:r>
    </w:p>
    <w:p w:rsidR="00F46B1B" w:rsidRDefault="00F46B1B">
      <w:pPr>
        <w:pStyle w:val="ConsPlusNonformat"/>
        <w:jc w:val="both"/>
      </w:pPr>
    </w:p>
    <w:p w:rsidR="00F46B1B" w:rsidRDefault="00F46B1B">
      <w:pPr>
        <w:pStyle w:val="ConsPlusNonformat"/>
        <w:jc w:val="both"/>
      </w:pPr>
      <w:r>
        <w:t xml:space="preserve">    по четвертой ценовой категории, МВт __________</w:t>
      </w:r>
    </w:p>
    <w:p w:rsidR="00F46B1B" w:rsidRDefault="00F46B1B">
      <w:pPr>
        <w:pStyle w:val="ConsPlusNonformat"/>
        <w:jc w:val="both"/>
      </w:pPr>
    </w:p>
    <w:p w:rsidR="00F46B1B" w:rsidRDefault="00F46B1B">
      <w:pPr>
        <w:pStyle w:val="ConsPlusNonformat"/>
        <w:jc w:val="both"/>
      </w:pPr>
      <w:r>
        <w:t xml:space="preserve">    по пятой ценовой категории, МВт     __________</w:t>
      </w:r>
    </w:p>
    <w:p w:rsidR="00F46B1B" w:rsidRDefault="00F46B1B">
      <w:pPr>
        <w:pStyle w:val="ConsPlusNonformat"/>
        <w:jc w:val="both"/>
      </w:pPr>
    </w:p>
    <w:p w:rsidR="00F46B1B" w:rsidRDefault="00F46B1B">
      <w:pPr>
        <w:pStyle w:val="ConsPlusNonformat"/>
        <w:jc w:val="both"/>
      </w:pPr>
      <w:r>
        <w:t xml:space="preserve">    по шестой ценовой категории, МВт    __________</w:t>
      </w:r>
    </w:p>
    <w:p w:rsidR="00F46B1B" w:rsidRDefault="00F46B1B">
      <w:pPr>
        <w:pStyle w:val="ConsPlusNonformat"/>
        <w:jc w:val="both"/>
      </w:pPr>
    </w:p>
    <w:p w:rsidR="00F46B1B" w:rsidRDefault="00F46B1B">
      <w:pPr>
        <w:pStyle w:val="ConsPlusNonformat"/>
        <w:jc w:val="both"/>
      </w:pPr>
      <w:r>
        <w:t>ж)  объем  потребления  мощности  населением   и   приравненными   к   нему</w:t>
      </w:r>
    </w:p>
    <w:p w:rsidR="00F46B1B" w:rsidRDefault="00F46B1B">
      <w:pPr>
        <w:pStyle w:val="ConsPlusNonformat"/>
        <w:jc w:val="both"/>
      </w:pPr>
      <w:r>
        <w:t>категориями потребителей, МВт __________</w:t>
      </w:r>
    </w:p>
    <w:p w:rsidR="00F46B1B" w:rsidRDefault="00F46B1B">
      <w:pPr>
        <w:pStyle w:val="ConsPlusNonformat"/>
        <w:jc w:val="both"/>
      </w:pPr>
    </w:p>
    <w:p w:rsidR="00F46B1B" w:rsidRDefault="00F46B1B">
      <w:pPr>
        <w:pStyle w:val="ConsPlusNonformat"/>
        <w:jc w:val="both"/>
      </w:pPr>
      <w:r>
        <w:t>з)    объем     потребления     электрической     энергии     потребителями</w:t>
      </w:r>
    </w:p>
    <w:p w:rsidR="00F46B1B" w:rsidRDefault="00F46B1B">
      <w:pPr>
        <w:pStyle w:val="ConsPlusNonformat"/>
        <w:jc w:val="both"/>
      </w:pPr>
      <w:r>
        <w:t>(покупателями),  осуществляющими расчеты по второй ценовой категории, МВт·ч</w:t>
      </w:r>
    </w:p>
    <w:p w:rsidR="00F46B1B" w:rsidRDefault="00F46B1B">
      <w:pPr>
        <w:pStyle w:val="ConsPlusNonformat"/>
        <w:jc w:val="both"/>
      </w:pPr>
      <w:r>
        <w:t>__________,</w:t>
      </w:r>
    </w:p>
    <w:p w:rsidR="00F46B1B" w:rsidRDefault="00F46B1B">
      <w:pPr>
        <w:pStyle w:val="ConsPlusNonformat"/>
        <w:jc w:val="both"/>
      </w:pPr>
      <w:r>
        <w:t>в том числе:</w:t>
      </w:r>
    </w:p>
    <w:p w:rsidR="00F46B1B" w:rsidRDefault="00F46B1B">
      <w:pPr>
        <w:pStyle w:val="ConsPlusNonformat"/>
        <w:jc w:val="both"/>
      </w:pPr>
    </w:p>
    <w:p w:rsidR="00F46B1B" w:rsidRDefault="00F46B1B">
      <w:pPr>
        <w:pStyle w:val="ConsPlusNonformat"/>
        <w:jc w:val="both"/>
      </w:pPr>
      <w:r>
        <w:t xml:space="preserve">  для трех зон суток, МВт·ч        __________</w:t>
      </w:r>
    </w:p>
    <w:p w:rsidR="00F46B1B" w:rsidRDefault="00F46B1B">
      <w:pPr>
        <w:pStyle w:val="ConsPlusNonformat"/>
        <w:jc w:val="both"/>
      </w:pPr>
    </w:p>
    <w:p w:rsidR="00F46B1B" w:rsidRDefault="00F46B1B">
      <w:pPr>
        <w:pStyle w:val="ConsPlusNonformat"/>
        <w:jc w:val="both"/>
      </w:pPr>
      <w:r>
        <w:t xml:space="preserve">    по ночной зоне суток, МВт·ч      __________</w:t>
      </w:r>
    </w:p>
    <w:p w:rsidR="00F46B1B" w:rsidRDefault="00F46B1B">
      <w:pPr>
        <w:pStyle w:val="ConsPlusNonformat"/>
        <w:jc w:val="both"/>
      </w:pPr>
    </w:p>
    <w:p w:rsidR="00F46B1B" w:rsidRDefault="00F46B1B">
      <w:pPr>
        <w:pStyle w:val="ConsPlusNonformat"/>
        <w:jc w:val="both"/>
      </w:pPr>
      <w:r>
        <w:t xml:space="preserve">    по полупиковой зоне суток, МВт·ч __________</w:t>
      </w:r>
    </w:p>
    <w:p w:rsidR="00F46B1B" w:rsidRDefault="00F46B1B">
      <w:pPr>
        <w:pStyle w:val="ConsPlusNonformat"/>
        <w:jc w:val="both"/>
      </w:pPr>
    </w:p>
    <w:p w:rsidR="00F46B1B" w:rsidRDefault="00F46B1B">
      <w:pPr>
        <w:pStyle w:val="ConsPlusNonformat"/>
        <w:jc w:val="both"/>
      </w:pPr>
      <w:r>
        <w:t xml:space="preserve">    по пиковой зоне суток, МВт·ч     __________</w:t>
      </w:r>
    </w:p>
    <w:p w:rsidR="00F46B1B" w:rsidRDefault="00F46B1B">
      <w:pPr>
        <w:pStyle w:val="ConsPlusNonformat"/>
        <w:jc w:val="both"/>
      </w:pPr>
    </w:p>
    <w:p w:rsidR="00F46B1B" w:rsidRDefault="00F46B1B">
      <w:pPr>
        <w:pStyle w:val="ConsPlusNonformat"/>
        <w:jc w:val="both"/>
      </w:pPr>
      <w:r>
        <w:t xml:space="preserve">  для двух зон суток, МВт·ч        __________</w:t>
      </w:r>
    </w:p>
    <w:p w:rsidR="00F46B1B" w:rsidRDefault="00F46B1B">
      <w:pPr>
        <w:pStyle w:val="ConsPlusNonformat"/>
        <w:jc w:val="both"/>
      </w:pPr>
    </w:p>
    <w:p w:rsidR="00F46B1B" w:rsidRDefault="00F46B1B">
      <w:pPr>
        <w:pStyle w:val="ConsPlusNonformat"/>
        <w:jc w:val="both"/>
      </w:pPr>
      <w:r>
        <w:t xml:space="preserve">    по ночной зоне суток, МВт·ч      __________</w:t>
      </w:r>
    </w:p>
    <w:p w:rsidR="00F46B1B" w:rsidRDefault="00F46B1B">
      <w:pPr>
        <w:pStyle w:val="ConsPlusNonformat"/>
        <w:jc w:val="both"/>
      </w:pPr>
    </w:p>
    <w:p w:rsidR="00F46B1B" w:rsidRDefault="00F46B1B">
      <w:pPr>
        <w:pStyle w:val="ConsPlusNonformat"/>
        <w:jc w:val="both"/>
      </w:pPr>
      <w:r>
        <w:t xml:space="preserve">    по пиковой зоне суток, МВт·ч     __________</w:t>
      </w:r>
    </w:p>
    <w:p w:rsidR="00F46B1B" w:rsidRDefault="00F46B1B">
      <w:pPr>
        <w:pStyle w:val="ConsPlusNonformat"/>
        <w:jc w:val="both"/>
      </w:pPr>
    </w:p>
    <w:p w:rsidR="00F46B1B" w:rsidRDefault="00F46B1B">
      <w:pPr>
        <w:pStyle w:val="ConsPlusNonformat"/>
        <w:jc w:val="both"/>
      </w:pPr>
      <w:r>
        <w:t>и)  фактический  объем   потребления  электрической  энергии  гарантирующим</w:t>
      </w:r>
    </w:p>
    <w:p w:rsidR="00F46B1B" w:rsidRDefault="00F46B1B">
      <w:pPr>
        <w:pStyle w:val="ConsPlusNonformat"/>
        <w:jc w:val="both"/>
      </w:pPr>
      <w:r>
        <w:t>поставщиком на оптовом рынке, МВт·ч __________</w:t>
      </w:r>
    </w:p>
    <w:p w:rsidR="00F46B1B" w:rsidRDefault="00F46B1B">
      <w:pPr>
        <w:pStyle w:val="ConsPlusNonformat"/>
        <w:jc w:val="both"/>
      </w:pPr>
    </w:p>
    <w:p w:rsidR="00F46B1B" w:rsidRDefault="00F46B1B">
      <w:pPr>
        <w:pStyle w:val="ConsPlusNonformat"/>
        <w:jc w:val="both"/>
      </w:pPr>
      <w:r>
        <w:t>к)  объем  покупки  электрической   энергии   гарантирующим  поставщиком  у</w:t>
      </w:r>
    </w:p>
    <w:p w:rsidR="00F46B1B" w:rsidRDefault="00F46B1B">
      <w:pPr>
        <w:pStyle w:val="ConsPlusNonformat"/>
        <w:jc w:val="both"/>
      </w:pPr>
      <w:r>
        <w:t>производителей  электрической энергии (мощности) на розничных рынках, МВт·ч</w:t>
      </w:r>
    </w:p>
    <w:p w:rsidR="00F46B1B" w:rsidRDefault="00F46B1B">
      <w:pPr>
        <w:pStyle w:val="ConsPlusNonformat"/>
        <w:jc w:val="both"/>
      </w:pPr>
      <w:r>
        <w:t>__________</w:t>
      </w:r>
    </w:p>
    <w:p w:rsidR="00F46B1B" w:rsidRDefault="00F46B1B">
      <w:pPr>
        <w:pStyle w:val="ConsPlusNonformat"/>
        <w:jc w:val="both"/>
      </w:pPr>
    </w:p>
    <w:p w:rsidR="00F46B1B" w:rsidRDefault="00F46B1B">
      <w:pPr>
        <w:pStyle w:val="ConsPlusNonformat"/>
        <w:jc w:val="both"/>
      </w:pPr>
      <w:r>
        <w:t>л)   сумма  объемов   потребления   электрической   энергии   потребителями</w:t>
      </w:r>
    </w:p>
    <w:p w:rsidR="00F46B1B" w:rsidRDefault="00F46B1B">
      <w:pPr>
        <w:pStyle w:val="ConsPlusNonformat"/>
        <w:jc w:val="both"/>
      </w:pPr>
      <w:r>
        <w:t>(покупателями),   осуществляющими   расчеты  по  второй  -  шестой  ценовым</w:t>
      </w:r>
    </w:p>
    <w:p w:rsidR="00F46B1B" w:rsidRDefault="00F46B1B">
      <w:pPr>
        <w:pStyle w:val="ConsPlusNonformat"/>
        <w:jc w:val="both"/>
      </w:pPr>
      <w:r>
        <w:t>категориям, МВт·ч __________,</w:t>
      </w:r>
    </w:p>
    <w:p w:rsidR="00F46B1B" w:rsidRDefault="00F46B1B">
      <w:pPr>
        <w:pStyle w:val="ConsPlusNonformat"/>
        <w:jc w:val="both"/>
      </w:pPr>
      <w:r>
        <w:t>в том числе:</w:t>
      </w:r>
    </w:p>
    <w:p w:rsidR="00F46B1B" w:rsidRDefault="00F46B1B">
      <w:pPr>
        <w:pStyle w:val="ConsPlusNonformat"/>
        <w:jc w:val="both"/>
      </w:pPr>
    </w:p>
    <w:p w:rsidR="00F46B1B" w:rsidRDefault="00F46B1B">
      <w:pPr>
        <w:pStyle w:val="ConsPlusNonformat"/>
        <w:jc w:val="both"/>
      </w:pPr>
      <w:r>
        <w:t xml:space="preserve">    по второй ценовой категории, МВт·ч    __________</w:t>
      </w:r>
    </w:p>
    <w:p w:rsidR="00F46B1B" w:rsidRDefault="00F46B1B">
      <w:pPr>
        <w:pStyle w:val="ConsPlusNonformat"/>
        <w:jc w:val="both"/>
      </w:pPr>
    </w:p>
    <w:p w:rsidR="00F46B1B" w:rsidRDefault="00F46B1B">
      <w:pPr>
        <w:pStyle w:val="ConsPlusNonformat"/>
        <w:jc w:val="both"/>
      </w:pPr>
      <w:r>
        <w:t xml:space="preserve">    по третьей ценовой категории, МВт·ч   __________</w:t>
      </w:r>
    </w:p>
    <w:p w:rsidR="00F46B1B" w:rsidRDefault="00F46B1B">
      <w:pPr>
        <w:pStyle w:val="ConsPlusNonformat"/>
        <w:jc w:val="both"/>
      </w:pPr>
    </w:p>
    <w:p w:rsidR="00F46B1B" w:rsidRDefault="00F46B1B">
      <w:pPr>
        <w:pStyle w:val="ConsPlusNonformat"/>
        <w:jc w:val="both"/>
      </w:pPr>
      <w:r>
        <w:t xml:space="preserve">    по четвертой ценовой категории, МВт·ч __________</w:t>
      </w:r>
    </w:p>
    <w:p w:rsidR="00F46B1B" w:rsidRDefault="00F46B1B">
      <w:pPr>
        <w:pStyle w:val="ConsPlusNonformat"/>
        <w:jc w:val="both"/>
      </w:pPr>
    </w:p>
    <w:p w:rsidR="00F46B1B" w:rsidRDefault="00F46B1B">
      <w:pPr>
        <w:pStyle w:val="ConsPlusNonformat"/>
        <w:jc w:val="both"/>
      </w:pPr>
      <w:r>
        <w:t xml:space="preserve">    по пятой ценовой категории, МВт·ч     __________</w:t>
      </w:r>
    </w:p>
    <w:p w:rsidR="00F46B1B" w:rsidRDefault="00F46B1B">
      <w:pPr>
        <w:pStyle w:val="ConsPlusNonformat"/>
        <w:jc w:val="both"/>
      </w:pPr>
    </w:p>
    <w:p w:rsidR="00F46B1B" w:rsidRDefault="00F46B1B">
      <w:pPr>
        <w:pStyle w:val="ConsPlusNonformat"/>
        <w:jc w:val="both"/>
      </w:pPr>
      <w:r>
        <w:t xml:space="preserve">    по шестой ценовой категории, МВт·ч    __________</w:t>
      </w:r>
    </w:p>
    <w:p w:rsidR="00F46B1B" w:rsidRDefault="00F46B1B">
      <w:pPr>
        <w:pStyle w:val="ConsPlusNonformat"/>
        <w:jc w:val="both"/>
      </w:pPr>
    </w:p>
    <w:p w:rsidR="00F46B1B" w:rsidRDefault="00F46B1B">
      <w:pPr>
        <w:pStyle w:val="ConsPlusNonformat"/>
        <w:jc w:val="both"/>
      </w:pPr>
      <w:r>
        <w:lastRenderedPageBreak/>
        <w:t>м) объем потребления электрической энергии населением  и  приравненными   к</w:t>
      </w:r>
    </w:p>
    <w:p w:rsidR="00F46B1B" w:rsidRDefault="00F46B1B">
      <w:pPr>
        <w:pStyle w:val="ConsPlusNonformat"/>
        <w:jc w:val="both"/>
      </w:pPr>
      <w:r>
        <w:t>нему категориями потребителей, МВт·ч __________</w:t>
      </w:r>
    </w:p>
    <w:p w:rsidR="00F46B1B" w:rsidRDefault="00F46B1B">
      <w:pPr>
        <w:pStyle w:val="ConsPlusNonformat"/>
        <w:jc w:val="both"/>
      </w:pPr>
    </w:p>
    <w:p w:rsidR="00F46B1B" w:rsidRDefault="00F46B1B">
      <w:pPr>
        <w:pStyle w:val="ConsPlusNonformat"/>
        <w:jc w:val="both"/>
      </w:pPr>
      <w:r>
        <w:t>н) величина изменения средневзвешенной нерегулируемой цены на электрическую</w:t>
      </w:r>
    </w:p>
    <w:p w:rsidR="00F46B1B" w:rsidRDefault="00F46B1B">
      <w:pPr>
        <w:pStyle w:val="ConsPlusNonformat"/>
        <w:jc w:val="both"/>
      </w:pPr>
      <w:r>
        <w:t>энергию (мощность), связанная  с  учетом  данных  за  предыдущие  расчетные</w:t>
      </w:r>
    </w:p>
    <w:p w:rsidR="00F46B1B" w:rsidRDefault="00F46B1B">
      <w:pPr>
        <w:pStyle w:val="ConsPlusNonformat"/>
        <w:jc w:val="both"/>
      </w:pPr>
      <w:r>
        <w:t>периоды, рублей/МВт·ч &lt;*&gt; __________</w:t>
      </w:r>
    </w:p>
    <w:p w:rsidR="00F46B1B" w:rsidRDefault="00F46B1B">
      <w:pPr>
        <w:pStyle w:val="ConsPlusNonformat"/>
        <w:jc w:val="both"/>
      </w:pPr>
      <w:r>
        <w:t xml:space="preserve">    --------------------------------</w:t>
      </w:r>
    </w:p>
    <w:p w:rsidR="00F46B1B" w:rsidRDefault="00F46B1B">
      <w:pPr>
        <w:pStyle w:val="ConsPlusNonformat"/>
        <w:jc w:val="both"/>
      </w:pPr>
      <w:r>
        <w:t xml:space="preserve">    &lt;*&gt;  В  случае  если величина изменения средневзвешенной нерегулируемой</w:t>
      </w:r>
    </w:p>
    <w:p w:rsidR="00F46B1B" w:rsidRDefault="00F46B1B">
      <w:pPr>
        <w:pStyle w:val="ConsPlusNonformat"/>
        <w:jc w:val="both"/>
      </w:pPr>
      <w:r>
        <w:t>цены  на  электрическую  энергию  (мощность)  не  равна нулю, гарантирующий</w:t>
      </w:r>
    </w:p>
    <w:p w:rsidR="00F46B1B" w:rsidRDefault="00F46B1B">
      <w:pPr>
        <w:pStyle w:val="ConsPlusNonformat"/>
        <w:jc w:val="both"/>
      </w:pPr>
      <w:r>
        <w:t>поставщик   публикует   также   средневзвешенную   нерегулируемую  цену  на</w:t>
      </w:r>
    </w:p>
    <w:p w:rsidR="00F46B1B" w:rsidRDefault="00F46B1B">
      <w:pPr>
        <w:pStyle w:val="ConsPlusNonformat"/>
        <w:jc w:val="both"/>
      </w:pPr>
      <w:r>
        <w:t>электрическую  энергию  (мощность),  используемую  для  расчета предельного</w:t>
      </w:r>
    </w:p>
    <w:p w:rsidR="00F46B1B" w:rsidRDefault="00F46B1B">
      <w:pPr>
        <w:pStyle w:val="ConsPlusNonformat"/>
        <w:jc w:val="both"/>
      </w:pPr>
      <w:r>
        <w:t>уровня  нерегулируемых  цен  для  первой  ценовой категории, и составляющие</w:t>
      </w:r>
    </w:p>
    <w:p w:rsidR="00F46B1B" w:rsidRDefault="00F46B1B">
      <w:pPr>
        <w:pStyle w:val="ConsPlusNonformat"/>
        <w:jc w:val="both"/>
      </w:pPr>
      <w:r>
        <w:t>расчета  указанной  средневзвешенной  нерегулируемой  цены на электрическую</w:t>
      </w:r>
    </w:p>
    <w:p w:rsidR="00F46B1B" w:rsidRDefault="00F46B1B">
      <w:pPr>
        <w:pStyle w:val="ConsPlusNonformat"/>
        <w:jc w:val="both"/>
      </w:pPr>
      <w:r>
        <w:t>энергию  (мощность)  за  все  периоды,  предшествующие  рассматриваемому, в</w:t>
      </w:r>
    </w:p>
    <w:p w:rsidR="00F46B1B" w:rsidRDefault="00F46B1B">
      <w:pPr>
        <w:pStyle w:val="ConsPlusNonformat"/>
        <w:jc w:val="both"/>
      </w:pPr>
      <w:r>
        <w:t>которых   изменились   данные,  необходимые  для  расчета  средневзвешенной</w:t>
      </w:r>
    </w:p>
    <w:p w:rsidR="00F46B1B" w:rsidRDefault="00F46B1B">
      <w:pPr>
        <w:pStyle w:val="ConsPlusNonformat"/>
        <w:jc w:val="both"/>
      </w:pPr>
      <w:r>
        <w:t>нерегулируемой  цены  на  электрическую  энергию (мощность), по сравнению с</w:t>
      </w:r>
    </w:p>
    <w:p w:rsidR="00F46B1B" w:rsidRDefault="00F46B1B">
      <w:pPr>
        <w:pStyle w:val="ConsPlusNonformat"/>
        <w:jc w:val="both"/>
      </w:pPr>
      <w:r>
        <w:t>данными, используемыми для расчета в этих периодах.</w:t>
      </w:r>
    </w:p>
    <w:p w:rsidR="00F46B1B" w:rsidRDefault="00F46B1B">
      <w:pPr>
        <w:pStyle w:val="ConsPlusNonformat"/>
        <w:jc w:val="both"/>
      </w:pPr>
    </w:p>
    <w:p w:rsidR="00F46B1B" w:rsidRDefault="00F46B1B">
      <w:pPr>
        <w:pStyle w:val="ConsPlusNonformat"/>
        <w:jc w:val="both"/>
      </w:pPr>
      <w:r>
        <w:t xml:space="preserve">                       II. Вторая ценовая категория</w:t>
      </w:r>
    </w:p>
    <w:p w:rsidR="00F46B1B" w:rsidRDefault="00F46B1B">
      <w:pPr>
        <w:pStyle w:val="ConsPlusNonformat"/>
        <w:jc w:val="both"/>
      </w:pPr>
      <w:r>
        <w:t xml:space="preserve">                (для объемов покупки электрической энергии</w:t>
      </w:r>
    </w:p>
    <w:p w:rsidR="00F46B1B" w:rsidRDefault="00F46B1B">
      <w:pPr>
        <w:pStyle w:val="ConsPlusNonformat"/>
        <w:jc w:val="both"/>
      </w:pPr>
      <w:r>
        <w:t xml:space="preserve">             (мощности), учет которых осуществляется по зонам</w:t>
      </w:r>
    </w:p>
    <w:p w:rsidR="00F46B1B" w:rsidRDefault="00F46B1B">
      <w:pPr>
        <w:pStyle w:val="ConsPlusNonformat"/>
        <w:jc w:val="both"/>
      </w:pPr>
      <w:r>
        <w:t xml:space="preserve">                         суток расчетного периода)</w:t>
      </w:r>
    </w:p>
    <w:p w:rsidR="00F46B1B" w:rsidRDefault="00F46B1B">
      <w:pPr>
        <w:pStyle w:val="ConsPlusNonformat"/>
        <w:jc w:val="both"/>
      </w:pPr>
    </w:p>
    <w:p w:rsidR="00F46B1B" w:rsidRDefault="00F46B1B">
      <w:pPr>
        <w:pStyle w:val="ConsPlusNonformat"/>
        <w:jc w:val="both"/>
      </w:pPr>
      <w:r>
        <w:t xml:space="preserve">    1.   Предельный   уровень   нерегулируемых  цен  для  трех  зон  суток,</w:t>
      </w:r>
    </w:p>
    <w:p w:rsidR="00F46B1B" w:rsidRDefault="00F46B1B">
      <w:pPr>
        <w:pStyle w:val="ConsPlusNonformat"/>
        <w:jc w:val="both"/>
      </w:pPr>
      <w:r>
        <w:t>рублей/МВт·ч без НДС</w:t>
      </w:r>
    </w:p>
    <w:p w:rsidR="00F46B1B" w:rsidRDefault="00F46B1B">
      <w:pPr>
        <w:pStyle w:val="ConsPlusNormal"/>
        <w:jc w:val="both"/>
      </w:pPr>
    </w:p>
    <w:p w:rsidR="00F46B1B" w:rsidRDefault="00F46B1B">
      <w:pPr>
        <w:pStyle w:val="ConsPlusNormal"/>
        <w:sectPr w:rsidR="00F46B1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30"/>
        <w:gridCol w:w="1320"/>
        <w:gridCol w:w="1320"/>
        <w:gridCol w:w="1320"/>
        <w:gridCol w:w="1320"/>
      </w:tblGrid>
      <w:tr w:rsidR="00F46B1B">
        <w:tc>
          <w:tcPr>
            <w:tcW w:w="6930" w:type="dxa"/>
            <w:vMerge w:val="restart"/>
          </w:tcPr>
          <w:p w:rsidR="00F46B1B" w:rsidRDefault="00F46B1B">
            <w:pPr>
              <w:pStyle w:val="ConsPlusNormal"/>
              <w:jc w:val="center"/>
            </w:pPr>
            <w:r>
              <w:lastRenderedPageBreak/>
              <w:t>Зоны суток</w:t>
            </w:r>
          </w:p>
        </w:tc>
        <w:tc>
          <w:tcPr>
            <w:tcW w:w="5280" w:type="dxa"/>
            <w:gridSpan w:val="4"/>
          </w:tcPr>
          <w:p w:rsidR="00F46B1B" w:rsidRDefault="00F46B1B">
            <w:pPr>
              <w:pStyle w:val="ConsPlusNormal"/>
              <w:jc w:val="center"/>
            </w:pPr>
            <w:r>
              <w:t>Уровень напряжения</w:t>
            </w:r>
          </w:p>
        </w:tc>
      </w:tr>
      <w:tr w:rsidR="00F46B1B">
        <w:tc>
          <w:tcPr>
            <w:tcW w:w="6930" w:type="dxa"/>
            <w:vMerge/>
          </w:tcPr>
          <w:p w:rsidR="00F46B1B" w:rsidRDefault="00F46B1B">
            <w:pPr>
              <w:pStyle w:val="ConsPlusNormal"/>
            </w:pPr>
          </w:p>
        </w:tc>
        <w:tc>
          <w:tcPr>
            <w:tcW w:w="1320" w:type="dxa"/>
          </w:tcPr>
          <w:p w:rsidR="00F46B1B" w:rsidRDefault="00F46B1B">
            <w:pPr>
              <w:pStyle w:val="ConsPlusNormal"/>
              <w:jc w:val="center"/>
            </w:pPr>
            <w:r>
              <w:t>ВН</w:t>
            </w:r>
          </w:p>
        </w:tc>
        <w:tc>
          <w:tcPr>
            <w:tcW w:w="1320" w:type="dxa"/>
          </w:tcPr>
          <w:p w:rsidR="00F46B1B" w:rsidRDefault="00F46B1B">
            <w:pPr>
              <w:pStyle w:val="ConsPlusNormal"/>
              <w:jc w:val="center"/>
            </w:pPr>
            <w:r>
              <w:t>СН I</w:t>
            </w:r>
          </w:p>
        </w:tc>
        <w:tc>
          <w:tcPr>
            <w:tcW w:w="1320" w:type="dxa"/>
          </w:tcPr>
          <w:p w:rsidR="00F46B1B" w:rsidRDefault="00F46B1B">
            <w:pPr>
              <w:pStyle w:val="ConsPlusNormal"/>
              <w:jc w:val="center"/>
            </w:pPr>
            <w:r>
              <w:t>СН II</w:t>
            </w:r>
          </w:p>
        </w:tc>
        <w:tc>
          <w:tcPr>
            <w:tcW w:w="1320" w:type="dxa"/>
          </w:tcPr>
          <w:p w:rsidR="00F46B1B" w:rsidRDefault="00F46B1B">
            <w:pPr>
              <w:pStyle w:val="ConsPlusNormal"/>
              <w:jc w:val="center"/>
            </w:pPr>
            <w:r>
              <w:t>НН</w:t>
            </w:r>
          </w:p>
        </w:tc>
      </w:tr>
      <w:tr w:rsidR="00F46B1B">
        <w:tc>
          <w:tcPr>
            <w:tcW w:w="6930" w:type="dxa"/>
          </w:tcPr>
          <w:p w:rsidR="00F46B1B" w:rsidRDefault="00F46B1B">
            <w:pPr>
              <w:pStyle w:val="ConsPlusNormal"/>
            </w:pPr>
            <w:r>
              <w:t>Ночная</w:t>
            </w:r>
          </w:p>
        </w:tc>
        <w:tc>
          <w:tcPr>
            <w:tcW w:w="1320" w:type="dxa"/>
          </w:tcPr>
          <w:p w:rsidR="00F46B1B" w:rsidRDefault="00F46B1B">
            <w:pPr>
              <w:pStyle w:val="ConsPlusNormal"/>
              <w:jc w:val="both"/>
            </w:pPr>
          </w:p>
        </w:tc>
        <w:tc>
          <w:tcPr>
            <w:tcW w:w="1320" w:type="dxa"/>
          </w:tcPr>
          <w:p w:rsidR="00F46B1B" w:rsidRDefault="00F46B1B">
            <w:pPr>
              <w:pStyle w:val="ConsPlusNormal"/>
              <w:jc w:val="both"/>
            </w:pPr>
          </w:p>
        </w:tc>
        <w:tc>
          <w:tcPr>
            <w:tcW w:w="1320" w:type="dxa"/>
          </w:tcPr>
          <w:p w:rsidR="00F46B1B" w:rsidRDefault="00F46B1B">
            <w:pPr>
              <w:pStyle w:val="ConsPlusNormal"/>
              <w:jc w:val="both"/>
            </w:pPr>
          </w:p>
        </w:tc>
        <w:tc>
          <w:tcPr>
            <w:tcW w:w="1320" w:type="dxa"/>
          </w:tcPr>
          <w:p w:rsidR="00F46B1B" w:rsidRDefault="00F46B1B">
            <w:pPr>
              <w:pStyle w:val="ConsPlusNormal"/>
              <w:jc w:val="both"/>
            </w:pPr>
          </w:p>
        </w:tc>
      </w:tr>
      <w:tr w:rsidR="00F46B1B">
        <w:tc>
          <w:tcPr>
            <w:tcW w:w="6930" w:type="dxa"/>
          </w:tcPr>
          <w:p w:rsidR="00F46B1B" w:rsidRDefault="00F46B1B">
            <w:pPr>
              <w:pStyle w:val="ConsPlusNormal"/>
            </w:pPr>
            <w:r>
              <w:t>Полупиковая</w:t>
            </w:r>
          </w:p>
        </w:tc>
        <w:tc>
          <w:tcPr>
            <w:tcW w:w="1320" w:type="dxa"/>
          </w:tcPr>
          <w:p w:rsidR="00F46B1B" w:rsidRDefault="00F46B1B">
            <w:pPr>
              <w:pStyle w:val="ConsPlusNormal"/>
              <w:jc w:val="both"/>
            </w:pPr>
          </w:p>
        </w:tc>
        <w:tc>
          <w:tcPr>
            <w:tcW w:w="1320" w:type="dxa"/>
          </w:tcPr>
          <w:p w:rsidR="00F46B1B" w:rsidRDefault="00F46B1B">
            <w:pPr>
              <w:pStyle w:val="ConsPlusNormal"/>
              <w:jc w:val="both"/>
            </w:pPr>
          </w:p>
        </w:tc>
        <w:tc>
          <w:tcPr>
            <w:tcW w:w="1320" w:type="dxa"/>
          </w:tcPr>
          <w:p w:rsidR="00F46B1B" w:rsidRDefault="00F46B1B">
            <w:pPr>
              <w:pStyle w:val="ConsPlusNormal"/>
              <w:jc w:val="both"/>
            </w:pPr>
          </w:p>
        </w:tc>
        <w:tc>
          <w:tcPr>
            <w:tcW w:w="1320" w:type="dxa"/>
          </w:tcPr>
          <w:p w:rsidR="00F46B1B" w:rsidRDefault="00F46B1B">
            <w:pPr>
              <w:pStyle w:val="ConsPlusNormal"/>
              <w:jc w:val="both"/>
            </w:pPr>
          </w:p>
        </w:tc>
      </w:tr>
      <w:tr w:rsidR="00F46B1B">
        <w:tc>
          <w:tcPr>
            <w:tcW w:w="6930" w:type="dxa"/>
          </w:tcPr>
          <w:p w:rsidR="00F46B1B" w:rsidRDefault="00F46B1B">
            <w:pPr>
              <w:pStyle w:val="ConsPlusNormal"/>
            </w:pPr>
            <w:r>
              <w:t>Пиковая</w:t>
            </w:r>
          </w:p>
        </w:tc>
        <w:tc>
          <w:tcPr>
            <w:tcW w:w="1320" w:type="dxa"/>
          </w:tcPr>
          <w:p w:rsidR="00F46B1B" w:rsidRDefault="00F46B1B">
            <w:pPr>
              <w:pStyle w:val="ConsPlusNormal"/>
              <w:jc w:val="both"/>
            </w:pPr>
          </w:p>
        </w:tc>
        <w:tc>
          <w:tcPr>
            <w:tcW w:w="1320" w:type="dxa"/>
          </w:tcPr>
          <w:p w:rsidR="00F46B1B" w:rsidRDefault="00F46B1B">
            <w:pPr>
              <w:pStyle w:val="ConsPlusNormal"/>
              <w:jc w:val="both"/>
            </w:pPr>
          </w:p>
        </w:tc>
        <w:tc>
          <w:tcPr>
            <w:tcW w:w="1320" w:type="dxa"/>
          </w:tcPr>
          <w:p w:rsidR="00F46B1B" w:rsidRDefault="00F46B1B">
            <w:pPr>
              <w:pStyle w:val="ConsPlusNormal"/>
              <w:jc w:val="both"/>
            </w:pPr>
          </w:p>
        </w:tc>
        <w:tc>
          <w:tcPr>
            <w:tcW w:w="1320" w:type="dxa"/>
          </w:tcPr>
          <w:p w:rsidR="00F46B1B" w:rsidRDefault="00F46B1B">
            <w:pPr>
              <w:pStyle w:val="ConsPlusNormal"/>
              <w:jc w:val="both"/>
            </w:pPr>
          </w:p>
        </w:tc>
      </w:tr>
    </w:tbl>
    <w:p w:rsidR="00F46B1B" w:rsidRDefault="00F46B1B">
      <w:pPr>
        <w:pStyle w:val="ConsPlusNormal"/>
        <w:jc w:val="both"/>
      </w:pPr>
    </w:p>
    <w:p w:rsidR="00F46B1B" w:rsidRDefault="00F46B1B">
      <w:pPr>
        <w:pStyle w:val="ConsPlusNonformat"/>
        <w:jc w:val="both"/>
      </w:pPr>
      <w:r>
        <w:t xml:space="preserve">    2.   Предельный   уровень   нерегулируемых  цен  для  двух  зон  суток,</w:t>
      </w:r>
    </w:p>
    <w:p w:rsidR="00F46B1B" w:rsidRDefault="00F46B1B">
      <w:pPr>
        <w:pStyle w:val="ConsPlusNonformat"/>
        <w:jc w:val="both"/>
      </w:pPr>
      <w:r>
        <w:t>рублей/МВт·ч без НДС</w:t>
      </w:r>
    </w:p>
    <w:p w:rsidR="00F46B1B" w:rsidRDefault="00F46B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30"/>
        <w:gridCol w:w="1320"/>
        <w:gridCol w:w="1320"/>
        <w:gridCol w:w="1320"/>
        <w:gridCol w:w="1320"/>
      </w:tblGrid>
      <w:tr w:rsidR="00F46B1B">
        <w:tc>
          <w:tcPr>
            <w:tcW w:w="6930" w:type="dxa"/>
            <w:vMerge w:val="restart"/>
          </w:tcPr>
          <w:p w:rsidR="00F46B1B" w:rsidRDefault="00F46B1B">
            <w:pPr>
              <w:pStyle w:val="ConsPlusNormal"/>
              <w:jc w:val="center"/>
            </w:pPr>
            <w:r>
              <w:t>Зоны суток</w:t>
            </w:r>
          </w:p>
        </w:tc>
        <w:tc>
          <w:tcPr>
            <w:tcW w:w="5280" w:type="dxa"/>
            <w:gridSpan w:val="4"/>
          </w:tcPr>
          <w:p w:rsidR="00F46B1B" w:rsidRDefault="00F46B1B">
            <w:pPr>
              <w:pStyle w:val="ConsPlusNormal"/>
              <w:jc w:val="center"/>
            </w:pPr>
            <w:r>
              <w:t>Уровень напряжения</w:t>
            </w:r>
          </w:p>
        </w:tc>
      </w:tr>
      <w:tr w:rsidR="00F46B1B">
        <w:tc>
          <w:tcPr>
            <w:tcW w:w="6930" w:type="dxa"/>
            <w:vMerge/>
          </w:tcPr>
          <w:p w:rsidR="00F46B1B" w:rsidRDefault="00F46B1B">
            <w:pPr>
              <w:pStyle w:val="ConsPlusNormal"/>
            </w:pPr>
          </w:p>
        </w:tc>
        <w:tc>
          <w:tcPr>
            <w:tcW w:w="1320" w:type="dxa"/>
          </w:tcPr>
          <w:p w:rsidR="00F46B1B" w:rsidRDefault="00F46B1B">
            <w:pPr>
              <w:pStyle w:val="ConsPlusNormal"/>
              <w:jc w:val="center"/>
            </w:pPr>
            <w:r>
              <w:t>ВН</w:t>
            </w:r>
          </w:p>
        </w:tc>
        <w:tc>
          <w:tcPr>
            <w:tcW w:w="1320" w:type="dxa"/>
          </w:tcPr>
          <w:p w:rsidR="00F46B1B" w:rsidRDefault="00F46B1B">
            <w:pPr>
              <w:pStyle w:val="ConsPlusNormal"/>
              <w:jc w:val="center"/>
            </w:pPr>
            <w:r>
              <w:t>СН I</w:t>
            </w:r>
          </w:p>
        </w:tc>
        <w:tc>
          <w:tcPr>
            <w:tcW w:w="1320" w:type="dxa"/>
          </w:tcPr>
          <w:p w:rsidR="00F46B1B" w:rsidRDefault="00F46B1B">
            <w:pPr>
              <w:pStyle w:val="ConsPlusNormal"/>
              <w:jc w:val="center"/>
            </w:pPr>
            <w:r>
              <w:t>СН II</w:t>
            </w:r>
          </w:p>
        </w:tc>
        <w:tc>
          <w:tcPr>
            <w:tcW w:w="1320" w:type="dxa"/>
          </w:tcPr>
          <w:p w:rsidR="00F46B1B" w:rsidRDefault="00F46B1B">
            <w:pPr>
              <w:pStyle w:val="ConsPlusNormal"/>
              <w:jc w:val="center"/>
            </w:pPr>
            <w:r>
              <w:t>НН</w:t>
            </w:r>
          </w:p>
        </w:tc>
      </w:tr>
      <w:tr w:rsidR="00F46B1B">
        <w:tc>
          <w:tcPr>
            <w:tcW w:w="6930" w:type="dxa"/>
          </w:tcPr>
          <w:p w:rsidR="00F46B1B" w:rsidRDefault="00F46B1B">
            <w:pPr>
              <w:pStyle w:val="ConsPlusNormal"/>
            </w:pPr>
            <w:r>
              <w:t>Ночная</w:t>
            </w:r>
          </w:p>
        </w:tc>
        <w:tc>
          <w:tcPr>
            <w:tcW w:w="1320" w:type="dxa"/>
          </w:tcPr>
          <w:p w:rsidR="00F46B1B" w:rsidRDefault="00F46B1B">
            <w:pPr>
              <w:pStyle w:val="ConsPlusNormal"/>
              <w:jc w:val="both"/>
            </w:pPr>
          </w:p>
        </w:tc>
        <w:tc>
          <w:tcPr>
            <w:tcW w:w="1320" w:type="dxa"/>
          </w:tcPr>
          <w:p w:rsidR="00F46B1B" w:rsidRDefault="00F46B1B">
            <w:pPr>
              <w:pStyle w:val="ConsPlusNormal"/>
              <w:jc w:val="both"/>
            </w:pPr>
          </w:p>
        </w:tc>
        <w:tc>
          <w:tcPr>
            <w:tcW w:w="1320" w:type="dxa"/>
          </w:tcPr>
          <w:p w:rsidR="00F46B1B" w:rsidRDefault="00F46B1B">
            <w:pPr>
              <w:pStyle w:val="ConsPlusNormal"/>
              <w:jc w:val="both"/>
            </w:pPr>
          </w:p>
        </w:tc>
        <w:tc>
          <w:tcPr>
            <w:tcW w:w="1320" w:type="dxa"/>
          </w:tcPr>
          <w:p w:rsidR="00F46B1B" w:rsidRDefault="00F46B1B">
            <w:pPr>
              <w:pStyle w:val="ConsPlusNormal"/>
              <w:jc w:val="both"/>
            </w:pPr>
          </w:p>
        </w:tc>
      </w:tr>
      <w:tr w:rsidR="00F46B1B">
        <w:tc>
          <w:tcPr>
            <w:tcW w:w="6930" w:type="dxa"/>
          </w:tcPr>
          <w:p w:rsidR="00F46B1B" w:rsidRDefault="00F46B1B">
            <w:pPr>
              <w:pStyle w:val="ConsPlusNormal"/>
            </w:pPr>
            <w:r>
              <w:t>Дневная</w:t>
            </w:r>
          </w:p>
        </w:tc>
        <w:tc>
          <w:tcPr>
            <w:tcW w:w="1320" w:type="dxa"/>
          </w:tcPr>
          <w:p w:rsidR="00F46B1B" w:rsidRDefault="00F46B1B">
            <w:pPr>
              <w:pStyle w:val="ConsPlusNormal"/>
              <w:jc w:val="both"/>
            </w:pPr>
          </w:p>
        </w:tc>
        <w:tc>
          <w:tcPr>
            <w:tcW w:w="1320" w:type="dxa"/>
          </w:tcPr>
          <w:p w:rsidR="00F46B1B" w:rsidRDefault="00F46B1B">
            <w:pPr>
              <w:pStyle w:val="ConsPlusNormal"/>
              <w:jc w:val="both"/>
            </w:pPr>
          </w:p>
        </w:tc>
        <w:tc>
          <w:tcPr>
            <w:tcW w:w="1320" w:type="dxa"/>
          </w:tcPr>
          <w:p w:rsidR="00F46B1B" w:rsidRDefault="00F46B1B">
            <w:pPr>
              <w:pStyle w:val="ConsPlusNormal"/>
              <w:jc w:val="both"/>
            </w:pPr>
          </w:p>
        </w:tc>
        <w:tc>
          <w:tcPr>
            <w:tcW w:w="1320" w:type="dxa"/>
          </w:tcPr>
          <w:p w:rsidR="00F46B1B" w:rsidRDefault="00F46B1B">
            <w:pPr>
              <w:pStyle w:val="ConsPlusNormal"/>
              <w:jc w:val="both"/>
            </w:pPr>
          </w:p>
        </w:tc>
      </w:tr>
    </w:tbl>
    <w:p w:rsidR="00F46B1B" w:rsidRDefault="00F46B1B">
      <w:pPr>
        <w:pStyle w:val="ConsPlusNormal"/>
        <w:jc w:val="both"/>
      </w:pPr>
    </w:p>
    <w:p w:rsidR="00F46B1B" w:rsidRDefault="00F46B1B">
      <w:pPr>
        <w:pStyle w:val="ConsPlusNonformat"/>
        <w:jc w:val="both"/>
      </w:pPr>
      <w:r>
        <w:t xml:space="preserve">                       III. Третья ценовая категория</w:t>
      </w:r>
    </w:p>
    <w:p w:rsidR="00F46B1B" w:rsidRDefault="00F46B1B">
      <w:pPr>
        <w:pStyle w:val="ConsPlusNonformat"/>
        <w:jc w:val="both"/>
      </w:pPr>
      <w:r>
        <w:t xml:space="preserve">          (для объемов покупки электрической энергии (мощности),</w:t>
      </w:r>
    </w:p>
    <w:p w:rsidR="00F46B1B" w:rsidRDefault="00F46B1B">
      <w:pPr>
        <w:pStyle w:val="ConsPlusNonformat"/>
        <w:jc w:val="both"/>
      </w:pPr>
      <w:r>
        <w:t xml:space="preserve">          в отношении которых за расчетный период осуществляется</w:t>
      </w:r>
    </w:p>
    <w:p w:rsidR="00F46B1B" w:rsidRDefault="00F46B1B">
      <w:pPr>
        <w:pStyle w:val="ConsPlusNonformat"/>
        <w:jc w:val="both"/>
      </w:pPr>
      <w:r>
        <w:t xml:space="preserve">       почасовой учет, но не осуществляется почасовое планирование,</w:t>
      </w:r>
    </w:p>
    <w:p w:rsidR="00F46B1B" w:rsidRDefault="00F46B1B">
      <w:pPr>
        <w:pStyle w:val="ConsPlusNonformat"/>
        <w:jc w:val="both"/>
      </w:pPr>
      <w:r>
        <w:t xml:space="preserve">            а стоимость услуг по передаче электрической энергии</w:t>
      </w:r>
    </w:p>
    <w:p w:rsidR="00F46B1B" w:rsidRDefault="00F46B1B">
      <w:pPr>
        <w:pStyle w:val="ConsPlusNonformat"/>
        <w:jc w:val="both"/>
      </w:pPr>
      <w:r>
        <w:t xml:space="preserve">        определяется по тарифу на услуги по передаче электрической</w:t>
      </w:r>
    </w:p>
    <w:p w:rsidR="00F46B1B" w:rsidRDefault="00F46B1B">
      <w:pPr>
        <w:pStyle w:val="ConsPlusNonformat"/>
        <w:jc w:val="both"/>
      </w:pPr>
      <w:r>
        <w:t xml:space="preserve">                    энергии в одноставочном выражении)</w:t>
      </w:r>
    </w:p>
    <w:p w:rsidR="00F46B1B" w:rsidRDefault="00F46B1B">
      <w:pPr>
        <w:pStyle w:val="ConsPlusNonformat"/>
        <w:jc w:val="both"/>
      </w:pPr>
    </w:p>
    <w:p w:rsidR="00F46B1B" w:rsidRDefault="00F46B1B">
      <w:pPr>
        <w:pStyle w:val="ConsPlusNonformat"/>
        <w:jc w:val="both"/>
      </w:pPr>
      <w:r>
        <w:t xml:space="preserve">    1.  Ставка  за  электрическую энергию предельного уровня нерегулируемых</w:t>
      </w:r>
    </w:p>
    <w:p w:rsidR="00F46B1B" w:rsidRDefault="00F46B1B">
      <w:pPr>
        <w:pStyle w:val="ConsPlusNonformat"/>
        <w:jc w:val="both"/>
      </w:pPr>
      <w:r>
        <w:t>цен, рублей/МВт·ч без НДС</w:t>
      </w:r>
    </w:p>
    <w:p w:rsidR="00F46B1B" w:rsidRDefault="00F46B1B">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10"/>
        <w:gridCol w:w="570"/>
        <w:gridCol w:w="570"/>
        <w:gridCol w:w="570"/>
        <w:gridCol w:w="570"/>
        <w:gridCol w:w="570"/>
        <w:gridCol w:w="569"/>
        <w:gridCol w:w="569"/>
        <w:gridCol w:w="569"/>
        <w:gridCol w:w="569"/>
        <w:gridCol w:w="686"/>
        <w:gridCol w:w="686"/>
        <w:gridCol w:w="686"/>
        <w:gridCol w:w="686"/>
        <w:gridCol w:w="686"/>
        <w:gridCol w:w="686"/>
        <w:gridCol w:w="686"/>
        <w:gridCol w:w="686"/>
        <w:gridCol w:w="686"/>
        <w:gridCol w:w="686"/>
        <w:gridCol w:w="686"/>
        <w:gridCol w:w="686"/>
        <w:gridCol w:w="686"/>
        <w:gridCol w:w="686"/>
        <w:gridCol w:w="704"/>
      </w:tblGrid>
      <w:tr w:rsidR="00F46B1B">
        <w:tc>
          <w:tcPr>
            <w:tcW w:w="990" w:type="dxa"/>
            <w:vMerge w:val="restart"/>
            <w:tcBorders>
              <w:left w:val="nil"/>
            </w:tcBorders>
          </w:tcPr>
          <w:p w:rsidR="00F46B1B" w:rsidRDefault="00F46B1B">
            <w:pPr>
              <w:pStyle w:val="ConsPlusNormal"/>
              <w:jc w:val="center"/>
            </w:pPr>
            <w:r>
              <w:t>Дата</w:t>
            </w:r>
          </w:p>
        </w:tc>
        <w:tc>
          <w:tcPr>
            <w:tcW w:w="26400" w:type="dxa"/>
            <w:gridSpan w:val="24"/>
            <w:tcBorders>
              <w:right w:val="nil"/>
            </w:tcBorders>
          </w:tcPr>
          <w:p w:rsidR="00F46B1B" w:rsidRDefault="00F46B1B">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F46B1B">
        <w:tc>
          <w:tcPr>
            <w:tcW w:w="0" w:type="auto"/>
            <w:vMerge/>
            <w:tcBorders>
              <w:left w:val="nil"/>
            </w:tcBorders>
          </w:tcPr>
          <w:p w:rsidR="00F46B1B" w:rsidRDefault="00F46B1B">
            <w:pPr>
              <w:pStyle w:val="ConsPlusNormal"/>
            </w:pPr>
          </w:p>
        </w:tc>
        <w:tc>
          <w:tcPr>
            <w:tcW w:w="990" w:type="dxa"/>
          </w:tcPr>
          <w:p w:rsidR="00F46B1B" w:rsidRDefault="00F46B1B">
            <w:pPr>
              <w:pStyle w:val="ConsPlusNormal"/>
              <w:jc w:val="center"/>
            </w:pPr>
            <w:r>
              <w:t xml:space="preserve">0:00 </w:t>
            </w:r>
            <w:r>
              <w:lastRenderedPageBreak/>
              <w:t>- 1:00</w:t>
            </w:r>
          </w:p>
        </w:tc>
        <w:tc>
          <w:tcPr>
            <w:tcW w:w="990" w:type="dxa"/>
          </w:tcPr>
          <w:p w:rsidR="00F46B1B" w:rsidRDefault="00F46B1B">
            <w:pPr>
              <w:pStyle w:val="ConsPlusNormal"/>
              <w:jc w:val="center"/>
            </w:pPr>
            <w:r>
              <w:lastRenderedPageBreak/>
              <w:t xml:space="preserve">1:00 </w:t>
            </w:r>
            <w:r>
              <w:lastRenderedPageBreak/>
              <w:t>- 2:00</w:t>
            </w:r>
          </w:p>
        </w:tc>
        <w:tc>
          <w:tcPr>
            <w:tcW w:w="990" w:type="dxa"/>
          </w:tcPr>
          <w:p w:rsidR="00F46B1B" w:rsidRDefault="00F46B1B">
            <w:pPr>
              <w:pStyle w:val="ConsPlusNormal"/>
              <w:jc w:val="center"/>
            </w:pPr>
            <w:r>
              <w:lastRenderedPageBreak/>
              <w:t xml:space="preserve">2:00 </w:t>
            </w:r>
            <w:r>
              <w:lastRenderedPageBreak/>
              <w:t>- 3:00</w:t>
            </w:r>
          </w:p>
        </w:tc>
        <w:tc>
          <w:tcPr>
            <w:tcW w:w="990" w:type="dxa"/>
          </w:tcPr>
          <w:p w:rsidR="00F46B1B" w:rsidRDefault="00F46B1B">
            <w:pPr>
              <w:pStyle w:val="ConsPlusNormal"/>
              <w:jc w:val="center"/>
            </w:pPr>
            <w:r>
              <w:lastRenderedPageBreak/>
              <w:t xml:space="preserve">3:00 </w:t>
            </w:r>
            <w:r>
              <w:lastRenderedPageBreak/>
              <w:t>- 4:00</w:t>
            </w:r>
          </w:p>
        </w:tc>
        <w:tc>
          <w:tcPr>
            <w:tcW w:w="990" w:type="dxa"/>
          </w:tcPr>
          <w:p w:rsidR="00F46B1B" w:rsidRDefault="00F46B1B">
            <w:pPr>
              <w:pStyle w:val="ConsPlusNormal"/>
              <w:jc w:val="center"/>
            </w:pPr>
            <w:r>
              <w:lastRenderedPageBreak/>
              <w:t xml:space="preserve">4:00 </w:t>
            </w:r>
            <w:r>
              <w:lastRenderedPageBreak/>
              <w:t>- 5:00</w:t>
            </w:r>
          </w:p>
        </w:tc>
        <w:tc>
          <w:tcPr>
            <w:tcW w:w="990" w:type="dxa"/>
          </w:tcPr>
          <w:p w:rsidR="00F46B1B" w:rsidRDefault="00F46B1B">
            <w:pPr>
              <w:pStyle w:val="ConsPlusNormal"/>
              <w:jc w:val="center"/>
            </w:pPr>
            <w:r>
              <w:lastRenderedPageBreak/>
              <w:t xml:space="preserve">5:00 </w:t>
            </w:r>
            <w:r>
              <w:lastRenderedPageBreak/>
              <w:t>- 6:00</w:t>
            </w:r>
          </w:p>
        </w:tc>
        <w:tc>
          <w:tcPr>
            <w:tcW w:w="990" w:type="dxa"/>
          </w:tcPr>
          <w:p w:rsidR="00F46B1B" w:rsidRDefault="00F46B1B">
            <w:pPr>
              <w:pStyle w:val="ConsPlusNormal"/>
              <w:jc w:val="center"/>
            </w:pPr>
            <w:r>
              <w:lastRenderedPageBreak/>
              <w:t xml:space="preserve">6:00 </w:t>
            </w:r>
            <w:r>
              <w:lastRenderedPageBreak/>
              <w:t>- 7:00</w:t>
            </w:r>
          </w:p>
        </w:tc>
        <w:tc>
          <w:tcPr>
            <w:tcW w:w="990" w:type="dxa"/>
          </w:tcPr>
          <w:p w:rsidR="00F46B1B" w:rsidRDefault="00F46B1B">
            <w:pPr>
              <w:pStyle w:val="ConsPlusNormal"/>
              <w:jc w:val="center"/>
            </w:pPr>
            <w:r>
              <w:lastRenderedPageBreak/>
              <w:t xml:space="preserve">7:00 </w:t>
            </w:r>
            <w:r>
              <w:lastRenderedPageBreak/>
              <w:t>- 8:00</w:t>
            </w:r>
          </w:p>
        </w:tc>
        <w:tc>
          <w:tcPr>
            <w:tcW w:w="990" w:type="dxa"/>
          </w:tcPr>
          <w:p w:rsidR="00F46B1B" w:rsidRDefault="00F46B1B">
            <w:pPr>
              <w:pStyle w:val="ConsPlusNormal"/>
              <w:jc w:val="center"/>
            </w:pPr>
            <w:r>
              <w:lastRenderedPageBreak/>
              <w:t xml:space="preserve">8:00 </w:t>
            </w:r>
            <w:r>
              <w:lastRenderedPageBreak/>
              <w:t>- 9:00</w:t>
            </w:r>
          </w:p>
        </w:tc>
        <w:tc>
          <w:tcPr>
            <w:tcW w:w="1155" w:type="dxa"/>
          </w:tcPr>
          <w:p w:rsidR="00F46B1B" w:rsidRDefault="00F46B1B">
            <w:pPr>
              <w:pStyle w:val="ConsPlusNormal"/>
              <w:jc w:val="center"/>
            </w:pPr>
            <w:r>
              <w:lastRenderedPageBreak/>
              <w:t xml:space="preserve">9:00 - </w:t>
            </w:r>
            <w:r>
              <w:lastRenderedPageBreak/>
              <w:t>10:00</w:t>
            </w:r>
          </w:p>
        </w:tc>
        <w:tc>
          <w:tcPr>
            <w:tcW w:w="1155" w:type="dxa"/>
          </w:tcPr>
          <w:p w:rsidR="00F46B1B" w:rsidRDefault="00F46B1B">
            <w:pPr>
              <w:pStyle w:val="ConsPlusNormal"/>
              <w:jc w:val="center"/>
            </w:pPr>
            <w:r>
              <w:lastRenderedPageBreak/>
              <w:t xml:space="preserve">10:00 </w:t>
            </w:r>
            <w:r>
              <w:lastRenderedPageBreak/>
              <w:t>- 11:00</w:t>
            </w:r>
          </w:p>
        </w:tc>
        <w:tc>
          <w:tcPr>
            <w:tcW w:w="1155" w:type="dxa"/>
          </w:tcPr>
          <w:p w:rsidR="00F46B1B" w:rsidRDefault="00F46B1B">
            <w:pPr>
              <w:pStyle w:val="ConsPlusNormal"/>
              <w:jc w:val="center"/>
            </w:pPr>
            <w:r>
              <w:lastRenderedPageBreak/>
              <w:t xml:space="preserve">11:00 </w:t>
            </w:r>
            <w:r>
              <w:lastRenderedPageBreak/>
              <w:t>- 12:00</w:t>
            </w:r>
          </w:p>
        </w:tc>
        <w:tc>
          <w:tcPr>
            <w:tcW w:w="1155" w:type="dxa"/>
          </w:tcPr>
          <w:p w:rsidR="00F46B1B" w:rsidRDefault="00F46B1B">
            <w:pPr>
              <w:pStyle w:val="ConsPlusNormal"/>
              <w:jc w:val="center"/>
            </w:pPr>
            <w:r>
              <w:lastRenderedPageBreak/>
              <w:t xml:space="preserve">12:00 </w:t>
            </w:r>
            <w:r>
              <w:lastRenderedPageBreak/>
              <w:t>- 13:00</w:t>
            </w:r>
          </w:p>
        </w:tc>
        <w:tc>
          <w:tcPr>
            <w:tcW w:w="1155" w:type="dxa"/>
          </w:tcPr>
          <w:p w:rsidR="00F46B1B" w:rsidRDefault="00F46B1B">
            <w:pPr>
              <w:pStyle w:val="ConsPlusNormal"/>
              <w:jc w:val="center"/>
            </w:pPr>
            <w:r>
              <w:lastRenderedPageBreak/>
              <w:t xml:space="preserve">13:00 </w:t>
            </w:r>
            <w:r>
              <w:lastRenderedPageBreak/>
              <w:t>- 14:00</w:t>
            </w:r>
          </w:p>
        </w:tc>
        <w:tc>
          <w:tcPr>
            <w:tcW w:w="1155" w:type="dxa"/>
          </w:tcPr>
          <w:p w:rsidR="00F46B1B" w:rsidRDefault="00F46B1B">
            <w:pPr>
              <w:pStyle w:val="ConsPlusNormal"/>
              <w:jc w:val="center"/>
            </w:pPr>
            <w:r>
              <w:lastRenderedPageBreak/>
              <w:t xml:space="preserve">14:00 </w:t>
            </w:r>
            <w:r>
              <w:lastRenderedPageBreak/>
              <w:t>- 15:00</w:t>
            </w:r>
          </w:p>
        </w:tc>
        <w:tc>
          <w:tcPr>
            <w:tcW w:w="1155" w:type="dxa"/>
          </w:tcPr>
          <w:p w:rsidR="00F46B1B" w:rsidRDefault="00F46B1B">
            <w:pPr>
              <w:pStyle w:val="ConsPlusNormal"/>
              <w:jc w:val="center"/>
            </w:pPr>
            <w:r>
              <w:lastRenderedPageBreak/>
              <w:t xml:space="preserve">15:00 </w:t>
            </w:r>
            <w:r>
              <w:lastRenderedPageBreak/>
              <w:t>- 16:00</w:t>
            </w:r>
          </w:p>
        </w:tc>
        <w:tc>
          <w:tcPr>
            <w:tcW w:w="1155" w:type="dxa"/>
          </w:tcPr>
          <w:p w:rsidR="00F46B1B" w:rsidRDefault="00F46B1B">
            <w:pPr>
              <w:pStyle w:val="ConsPlusNormal"/>
              <w:jc w:val="center"/>
            </w:pPr>
            <w:r>
              <w:lastRenderedPageBreak/>
              <w:t xml:space="preserve">16:00 </w:t>
            </w:r>
            <w:r>
              <w:lastRenderedPageBreak/>
              <w:t>- 17:00</w:t>
            </w:r>
          </w:p>
        </w:tc>
        <w:tc>
          <w:tcPr>
            <w:tcW w:w="1155" w:type="dxa"/>
          </w:tcPr>
          <w:p w:rsidR="00F46B1B" w:rsidRDefault="00F46B1B">
            <w:pPr>
              <w:pStyle w:val="ConsPlusNormal"/>
              <w:jc w:val="center"/>
            </w:pPr>
            <w:r>
              <w:lastRenderedPageBreak/>
              <w:t xml:space="preserve">17:00 </w:t>
            </w:r>
            <w:r>
              <w:lastRenderedPageBreak/>
              <w:t>- 18:00</w:t>
            </w:r>
          </w:p>
        </w:tc>
        <w:tc>
          <w:tcPr>
            <w:tcW w:w="1155" w:type="dxa"/>
          </w:tcPr>
          <w:p w:rsidR="00F46B1B" w:rsidRDefault="00F46B1B">
            <w:pPr>
              <w:pStyle w:val="ConsPlusNormal"/>
              <w:jc w:val="center"/>
            </w:pPr>
            <w:r>
              <w:lastRenderedPageBreak/>
              <w:t xml:space="preserve">18:00 </w:t>
            </w:r>
            <w:r>
              <w:lastRenderedPageBreak/>
              <w:t>- 19:00</w:t>
            </w:r>
          </w:p>
        </w:tc>
        <w:tc>
          <w:tcPr>
            <w:tcW w:w="1155" w:type="dxa"/>
          </w:tcPr>
          <w:p w:rsidR="00F46B1B" w:rsidRDefault="00F46B1B">
            <w:pPr>
              <w:pStyle w:val="ConsPlusNormal"/>
              <w:jc w:val="center"/>
            </w:pPr>
            <w:r>
              <w:lastRenderedPageBreak/>
              <w:t xml:space="preserve">19:00 </w:t>
            </w:r>
            <w:r>
              <w:lastRenderedPageBreak/>
              <w:t>- 20:00</w:t>
            </w:r>
          </w:p>
        </w:tc>
        <w:tc>
          <w:tcPr>
            <w:tcW w:w="1155" w:type="dxa"/>
          </w:tcPr>
          <w:p w:rsidR="00F46B1B" w:rsidRDefault="00F46B1B">
            <w:pPr>
              <w:pStyle w:val="ConsPlusNormal"/>
              <w:jc w:val="center"/>
            </w:pPr>
            <w:r>
              <w:lastRenderedPageBreak/>
              <w:t xml:space="preserve">20:00 </w:t>
            </w:r>
            <w:r>
              <w:lastRenderedPageBreak/>
              <w:t>- 21:00</w:t>
            </w:r>
          </w:p>
        </w:tc>
        <w:tc>
          <w:tcPr>
            <w:tcW w:w="1155" w:type="dxa"/>
          </w:tcPr>
          <w:p w:rsidR="00F46B1B" w:rsidRDefault="00F46B1B">
            <w:pPr>
              <w:pStyle w:val="ConsPlusNormal"/>
              <w:jc w:val="center"/>
            </w:pPr>
            <w:r>
              <w:lastRenderedPageBreak/>
              <w:t xml:space="preserve">21:00 </w:t>
            </w:r>
            <w:r>
              <w:lastRenderedPageBreak/>
              <w:t>- 22:00</w:t>
            </w:r>
          </w:p>
        </w:tc>
        <w:tc>
          <w:tcPr>
            <w:tcW w:w="1155" w:type="dxa"/>
          </w:tcPr>
          <w:p w:rsidR="00F46B1B" w:rsidRDefault="00F46B1B">
            <w:pPr>
              <w:pStyle w:val="ConsPlusNormal"/>
              <w:jc w:val="center"/>
            </w:pPr>
            <w:r>
              <w:lastRenderedPageBreak/>
              <w:t xml:space="preserve">22:00 </w:t>
            </w:r>
            <w:r>
              <w:lastRenderedPageBreak/>
              <w:t>- 23:00</w:t>
            </w:r>
          </w:p>
        </w:tc>
        <w:tc>
          <w:tcPr>
            <w:tcW w:w="1320" w:type="dxa"/>
            <w:tcBorders>
              <w:right w:val="nil"/>
            </w:tcBorders>
          </w:tcPr>
          <w:p w:rsidR="00F46B1B" w:rsidRDefault="00F46B1B">
            <w:pPr>
              <w:pStyle w:val="ConsPlusNormal"/>
              <w:jc w:val="center"/>
            </w:pPr>
            <w:r>
              <w:lastRenderedPageBreak/>
              <w:t xml:space="preserve">23:00 </w:t>
            </w:r>
            <w:r>
              <w:lastRenderedPageBreak/>
              <w:t>- 0:00</w:t>
            </w:r>
          </w:p>
        </w:tc>
      </w:tr>
      <w:tr w:rsidR="00F46B1B">
        <w:tc>
          <w:tcPr>
            <w:tcW w:w="990" w:type="dxa"/>
            <w:tcBorders>
              <w:left w:val="nil"/>
            </w:tcBorders>
          </w:tcPr>
          <w:p w:rsidR="00F46B1B" w:rsidRDefault="00F46B1B">
            <w:pPr>
              <w:pStyle w:val="ConsPlusNormal"/>
              <w:jc w:val="center"/>
            </w:pPr>
            <w:r>
              <w:lastRenderedPageBreak/>
              <w:t>1</w:t>
            </w: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1155" w:type="dxa"/>
          </w:tcPr>
          <w:p w:rsidR="00F46B1B" w:rsidRDefault="00F46B1B">
            <w:pPr>
              <w:pStyle w:val="ConsPlusNormal"/>
              <w:jc w:val="both"/>
            </w:pPr>
          </w:p>
        </w:tc>
        <w:tc>
          <w:tcPr>
            <w:tcW w:w="1155" w:type="dxa"/>
          </w:tcPr>
          <w:p w:rsidR="00F46B1B" w:rsidRDefault="00F46B1B">
            <w:pPr>
              <w:pStyle w:val="ConsPlusNormal"/>
              <w:jc w:val="both"/>
            </w:pPr>
          </w:p>
        </w:tc>
        <w:tc>
          <w:tcPr>
            <w:tcW w:w="1155" w:type="dxa"/>
          </w:tcPr>
          <w:p w:rsidR="00F46B1B" w:rsidRDefault="00F46B1B">
            <w:pPr>
              <w:pStyle w:val="ConsPlusNormal"/>
              <w:jc w:val="both"/>
            </w:pPr>
          </w:p>
        </w:tc>
        <w:tc>
          <w:tcPr>
            <w:tcW w:w="1155" w:type="dxa"/>
          </w:tcPr>
          <w:p w:rsidR="00F46B1B" w:rsidRDefault="00F46B1B">
            <w:pPr>
              <w:pStyle w:val="ConsPlusNormal"/>
              <w:jc w:val="both"/>
            </w:pPr>
          </w:p>
        </w:tc>
        <w:tc>
          <w:tcPr>
            <w:tcW w:w="1155" w:type="dxa"/>
          </w:tcPr>
          <w:p w:rsidR="00F46B1B" w:rsidRDefault="00F46B1B">
            <w:pPr>
              <w:pStyle w:val="ConsPlusNormal"/>
              <w:jc w:val="both"/>
            </w:pPr>
          </w:p>
        </w:tc>
        <w:tc>
          <w:tcPr>
            <w:tcW w:w="1155" w:type="dxa"/>
          </w:tcPr>
          <w:p w:rsidR="00F46B1B" w:rsidRDefault="00F46B1B">
            <w:pPr>
              <w:pStyle w:val="ConsPlusNormal"/>
              <w:jc w:val="both"/>
            </w:pPr>
          </w:p>
        </w:tc>
        <w:tc>
          <w:tcPr>
            <w:tcW w:w="1155" w:type="dxa"/>
          </w:tcPr>
          <w:p w:rsidR="00F46B1B" w:rsidRDefault="00F46B1B">
            <w:pPr>
              <w:pStyle w:val="ConsPlusNormal"/>
              <w:jc w:val="both"/>
            </w:pPr>
          </w:p>
        </w:tc>
        <w:tc>
          <w:tcPr>
            <w:tcW w:w="1155" w:type="dxa"/>
          </w:tcPr>
          <w:p w:rsidR="00F46B1B" w:rsidRDefault="00F46B1B">
            <w:pPr>
              <w:pStyle w:val="ConsPlusNormal"/>
              <w:jc w:val="both"/>
            </w:pPr>
          </w:p>
        </w:tc>
        <w:tc>
          <w:tcPr>
            <w:tcW w:w="1155" w:type="dxa"/>
          </w:tcPr>
          <w:p w:rsidR="00F46B1B" w:rsidRDefault="00F46B1B">
            <w:pPr>
              <w:pStyle w:val="ConsPlusNormal"/>
              <w:jc w:val="both"/>
            </w:pPr>
          </w:p>
        </w:tc>
        <w:tc>
          <w:tcPr>
            <w:tcW w:w="1155" w:type="dxa"/>
          </w:tcPr>
          <w:p w:rsidR="00F46B1B" w:rsidRDefault="00F46B1B">
            <w:pPr>
              <w:pStyle w:val="ConsPlusNormal"/>
              <w:jc w:val="both"/>
            </w:pPr>
          </w:p>
        </w:tc>
        <w:tc>
          <w:tcPr>
            <w:tcW w:w="1155" w:type="dxa"/>
          </w:tcPr>
          <w:p w:rsidR="00F46B1B" w:rsidRDefault="00F46B1B">
            <w:pPr>
              <w:pStyle w:val="ConsPlusNormal"/>
              <w:jc w:val="both"/>
            </w:pPr>
          </w:p>
        </w:tc>
        <w:tc>
          <w:tcPr>
            <w:tcW w:w="1155" w:type="dxa"/>
          </w:tcPr>
          <w:p w:rsidR="00F46B1B" w:rsidRDefault="00F46B1B">
            <w:pPr>
              <w:pStyle w:val="ConsPlusNormal"/>
              <w:jc w:val="both"/>
            </w:pPr>
          </w:p>
        </w:tc>
        <w:tc>
          <w:tcPr>
            <w:tcW w:w="1155" w:type="dxa"/>
          </w:tcPr>
          <w:p w:rsidR="00F46B1B" w:rsidRDefault="00F46B1B">
            <w:pPr>
              <w:pStyle w:val="ConsPlusNormal"/>
              <w:jc w:val="both"/>
            </w:pPr>
          </w:p>
        </w:tc>
        <w:tc>
          <w:tcPr>
            <w:tcW w:w="1155" w:type="dxa"/>
          </w:tcPr>
          <w:p w:rsidR="00F46B1B" w:rsidRDefault="00F46B1B">
            <w:pPr>
              <w:pStyle w:val="ConsPlusNormal"/>
              <w:jc w:val="both"/>
            </w:pPr>
          </w:p>
        </w:tc>
        <w:tc>
          <w:tcPr>
            <w:tcW w:w="1320" w:type="dxa"/>
            <w:tcBorders>
              <w:right w:val="nil"/>
            </w:tcBorders>
          </w:tcPr>
          <w:p w:rsidR="00F46B1B" w:rsidRDefault="00F46B1B">
            <w:pPr>
              <w:pStyle w:val="ConsPlusNormal"/>
              <w:jc w:val="both"/>
            </w:pPr>
          </w:p>
        </w:tc>
      </w:tr>
      <w:tr w:rsidR="00F46B1B">
        <w:tc>
          <w:tcPr>
            <w:tcW w:w="990" w:type="dxa"/>
            <w:tcBorders>
              <w:left w:val="nil"/>
            </w:tcBorders>
          </w:tcPr>
          <w:p w:rsidR="00F46B1B" w:rsidRDefault="00F46B1B">
            <w:pPr>
              <w:pStyle w:val="ConsPlusNormal"/>
              <w:jc w:val="center"/>
            </w:pPr>
            <w:r>
              <w:t>...</w:t>
            </w: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1155" w:type="dxa"/>
          </w:tcPr>
          <w:p w:rsidR="00F46B1B" w:rsidRDefault="00F46B1B">
            <w:pPr>
              <w:pStyle w:val="ConsPlusNormal"/>
              <w:jc w:val="both"/>
            </w:pPr>
          </w:p>
        </w:tc>
        <w:tc>
          <w:tcPr>
            <w:tcW w:w="1155" w:type="dxa"/>
          </w:tcPr>
          <w:p w:rsidR="00F46B1B" w:rsidRDefault="00F46B1B">
            <w:pPr>
              <w:pStyle w:val="ConsPlusNormal"/>
              <w:jc w:val="both"/>
            </w:pPr>
          </w:p>
        </w:tc>
        <w:tc>
          <w:tcPr>
            <w:tcW w:w="1155" w:type="dxa"/>
          </w:tcPr>
          <w:p w:rsidR="00F46B1B" w:rsidRDefault="00F46B1B">
            <w:pPr>
              <w:pStyle w:val="ConsPlusNormal"/>
              <w:jc w:val="both"/>
            </w:pPr>
          </w:p>
        </w:tc>
        <w:tc>
          <w:tcPr>
            <w:tcW w:w="1155" w:type="dxa"/>
          </w:tcPr>
          <w:p w:rsidR="00F46B1B" w:rsidRDefault="00F46B1B">
            <w:pPr>
              <w:pStyle w:val="ConsPlusNormal"/>
              <w:jc w:val="both"/>
            </w:pPr>
          </w:p>
        </w:tc>
        <w:tc>
          <w:tcPr>
            <w:tcW w:w="1155" w:type="dxa"/>
          </w:tcPr>
          <w:p w:rsidR="00F46B1B" w:rsidRDefault="00F46B1B">
            <w:pPr>
              <w:pStyle w:val="ConsPlusNormal"/>
              <w:jc w:val="both"/>
            </w:pPr>
          </w:p>
        </w:tc>
        <w:tc>
          <w:tcPr>
            <w:tcW w:w="1155" w:type="dxa"/>
          </w:tcPr>
          <w:p w:rsidR="00F46B1B" w:rsidRDefault="00F46B1B">
            <w:pPr>
              <w:pStyle w:val="ConsPlusNormal"/>
              <w:jc w:val="both"/>
            </w:pPr>
          </w:p>
        </w:tc>
        <w:tc>
          <w:tcPr>
            <w:tcW w:w="1155" w:type="dxa"/>
          </w:tcPr>
          <w:p w:rsidR="00F46B1B" w:rsidRDefault="00F46B1B">
            <w:pPr>
              <w:pStyle w:val="ConsPlusNormal"/>
              <w:jc w:val="both"/>
            </w:pPr>
          </w:p>
        </w:tc>
        <w:tc>
          <w:tcPr>
            <w:tcW w:w="1155" w:type="dxa"/>
          </w:tcPr>
          <w:p w:rsidR="00F46B1B" w:rsidRDefault="00F46B1B">
            <w:pPr>
              <w:pStyle w:val="ConsPlusNormal"/>
              <w:jc w:val="both"/>
            </w:pPr>
          </w:p>
        </w:tc>
        <w:tc>
          <w:tcPr>
            <w:tcW w:w="1155" w:type="dxa"/>
          </w:tcPr>
          <w:p w:rsidR="00F46B1B" w:rsidRDefault="00F46B1B">
            <w:pPr>
              <w:pStyle w:val="ConsPlusNormal"/>
              <w:jc w:val="both"/>
            </w:pPr>
          </w:p>
        </w:tc>
        <w:tc>
          <w:tcPr>
            <w:tcW w:w="1155" w:type="dxa"/>
          </w:tcPr>
          <w:p w:rsidR="00F46B1B" w:rsidRDefault="00F46B1B">
            <w:pPr>
              <w:pStyle w:val="ConsPlusNormal"/>
              <w:jc w:val="both"/>
            </w:pPr>
          </w:p>
        </w:tc>
        <w:tc>
          <w:tcPr>
            <w:tcW w:w="1155" w:type="dxa"/>
          </w:tcPr>
          <w:p w:rsidR="00F46B1B" w:rsidRDefault="00F46B1B">
            <w:pPr>
              <w:pStyle w:val="ConsPlusNormal"/>
              <w:jc w:val="both"/>
            </w:pPr>
          </w:p>
        </w:tc>
        <w:tc>
          <w:tcPr>
            <w:tcW w:w="1155" w:type="dxa"/>
          </w:tcPr>
          <w:p w:rsidR="00F46B1B" w:rsidRDefault="00F46B1B">
            <w:pPr>
              <w:pStyle w:val="ConsPlusNormal"/>
              <w:jc w:val="both"/>
            </w:pPr>
          </w:p>
        </w:tc>
        <w:tc>
          <w:tcPr>
            <w:tcW w:w="1155" w:type="dxa"/>
          </w:tcPr>
          <w:p w:rsidR="00F46B1B" w:rsidRDefault="00F46B1B">
            <w:pPr>
              <w:pStyle w:val="ConsPlusNormal"/>
              <w:jc w:val="both"/>
            </w:pPr>
          </w:p>
        </w:tc>
        <w:tc>
          <w:tcPr>
            <w:tcW w:w="1155" w:type="dxa"/>
          </w:tcPr>
          <w:p w:rsidR="00F46B1B" w:rsidRDefault="00F46B1B">
            <w:pPr>
              <w:pStyle w:val="ConsPlusNormal"/>
              <w:jc w:val="both"/>
            </w:pPr>
          </w:p>
        </w:tc>
        <w:tc>
          <w:tcPr>
            <w:tcW w:w="1320" w:type="dxa"/>
            <w:tcBorders>
              <w:right w:val="nil"/>
            </w:tcBorders>
          </w:tcPr>
          <w:p w:rsidR="00F46B1B" w:rsidRDefault="00F46B1B">
            <w:pPr>
              <w:pStyle w:val="ConsPlusNormal"/>
              <w:jc w:val="both"/>
            </w:pPr>
          </w:p>
        </w:tc>
      </w:tr>
    </w:tbl>
    <w:p w:rsidR="00F46B1B" w:rsidRDefault="00F46B1B">
      <w:pPr>
        <w:pStyle w:val="ConsPlusNormal"/>
        <w:jc w:val="both"/>
      </w:pPr>
    </w:p>
    <w:p w:rsidR="00F46B1B" w:rsidRDefault="00F46B1B">
      <w:pPr>
        <w:pStyle w:val="ConsPlusNonformat"/>
        <w:jc w:val="both"/>
      </w:pPr>
      <w:r>
        <w:t xml:space="preserve">    --------------------------------</w:t>
      </w:r>
    </w:p>
    <w:p w:rsidR="00F46B1B" w:rsidRDefault="00F46B1B">
      <w:pPr>
        <w:pStyle w:val="ConsPlusNonformat"/>
        <w:jc w:val="both"/>
      </w:pPr>
      <w:r>
        <w:t xml:space="preserve">    &lt;*&gt;  Таблица приводится для каждого уровня напряжения (ВН, СН I, СН II,</w:t>
      </w:r>
    </w:p>
    <w:p w:rsidR="00F46B1B" w:rsidRDefault="00F46B1B">
      <w:pPr>
        <w:pStyle w:val="ConsPlusNonformat"/>
        <w:jc w:val="both"/>
      </w:pPr>
      <w:r>
        <w:t>НН).</w:t>
      </w:r>
    </w:p>
    <w:p w:rsidR="00F46B1B" w:rsidRDefault="00F46B1B">
      <w:pPr>
        <w:pStyle w:val="ConsPlusNonformat"/>
        <w:jc w:val="both"/>
      </w:pPr>
    </w:p>
    <w:p w:rsidR="00F46B1B" w:rsidRDefault="00F46B1B">
      <w:pPr>
        <w:pStyle w:val="ConsPlusNonformat"/>
        <w:jc w:val="both"/>
      </w:pPr>
      <w:r>
        <w:t xml:space="preserve">    2.   Ставка  за  мощность,  приобретаемую  потребителем  (покупателем),</w:t>
      </w:r>
    </w:p>
    <w:p w:rsidR="00F46B1B" w:rsidRDefault="00F46B1B">
      <w:pPr>
        <w:pStyle w:val="ConsPlusNonformat"/>
        <w:jc w:val="both"/>
      </w:pPr>
      <w:r>
        <w:t>предельного   уровня   нерегулируемых  цен,  рублей/МВт  в  месяц  без  НДС</w:t>
      </w:r>
    </w:p>
    <w:p w:rsidR="00F46B1B" w:rsidRDefault="00F46B1B">
      <w:pPr>
        <w:pStyle w:val="ConsPlusNonformat"/>
        <w:jc w:val="both"/>
      </w:pPr>
      <w:r>
        <w:t>______________</w:t>
      </w:r>
    </w:p>
    <w:p w:rsidR="00F46B1B" w:rsidRDefault="00F46B1B">
      <w:pPr>
        <w:pStyle w:val="ConsPlusNonformat"/>
        <w:jc w:val="both"/>
      </w:pPr>
    </w:p>
    <w:p w:rsidR="00F46B1B" w:rsidRDefault="00F46B1B">
      <w:pPr>
        <w:pStyle w:val="ConsPlusNonformat"/>
        <w:jc w:val="both"/>
      </w:pPr>
      <w:r>
        <w:t xml:space="preserve">                      IV. Четвертая ценовая категория</w:t>
      </w:r>
    </w:p>
    <w:p w:rsidR="00F46B1B" w:rsidRDefault="00F46B1B">
      <w:pPr>
        <w:pStyle w:val="ConsPlusNonformat"/>
        <w:jc w:val="both"/>
      </w:pPr>
      <w:r>
        <w:t xml:space="preserve">          (для объемов покупки электрической энергии (мощности),</w:t>
      </w:r>
    </w:p>
    <w:p w:rsidR="00F46B1B" w:rsidRDefault="00F46B1B">
      <w:pPr>
        <w:pStyle w:val="ConsPlusNonformat"/>
        <w:jc w:val="both"/>
      </w:pPr>
      <w:r>
        <w:t xml:space="preserve">          в отношении которых за расчетный период осуществляется</w:t>
      </w:r>
    </w:p>
    <w:p w:rsidR="00F46B1B" w:rsidRDefault="00F46B1B">
      <w:pPr>
        <w:pStyle w:val="ConsPlusNonformat"/>
        <w:jc w:val="both"/>
      </w:pPr>
      <w:r>
        <w:t xml:space="preserve">       почасовой учет, но не осуществляется почасовое планирование,</w:t>
      </w:r>
    </w:p>
    <w:p w:rsidR="00F46B1B" w:rsidRDefault="00F46B1B">
      <w:pPr>
        <w:pStyle w:val="ConsPlusNonformat"/>
        <w:jc w:val="both"/>
      </w:pPr>
      <w:r>
        <w:t xml:space="preserve">            а стоимость услуг по передаче электрической энергии</w:t>
      </w:r>
    </w:p>
    <w:p w:rsidR="00F46B1B" w:rsidRDefault="00F46B1B">
      <w:pPr>
        <w:pStyle w:val="ConsPlusNonformat"/>
        <w:jc w:val="both"/>
      </w:pPr>
      <w:r>
        <w:t xml:space="preserve">               определяется по тарифу на услуги по передаче</w:t>
      </w:r>
    </w:p>
    <w:p w:rsidR="00F46B1B" w:rsidRDefault="00F46B1B">
      <w:pPr>
        <w:pStyle w:val="ConsPlusNonformat"/>
        <w:jc w:val="both"/>
      </w:pPr>
      <w:r>
        <w:t xml:space="preserve">             электрической энергии в двухставочном выражении)</w:t>
      </w:r>
    </w:p>
    <w:p w:rsidR="00F46B1B" w:rsidRDefault="00F46B1B">
      <w:pPr>
        <w:pStyle w:val="ConsPlusNonformat"/>
        <w:jc w:val="both"/>
      </w:pPr>
    </w:p>
    <w:p w:rsidR="00F46B1B" w:rsidRDefault="00F46B1B">
      <w:pPr>
        <w:pStyle w:val="ConsPlusNonformat"/>
        <w:jc w:val="both"/>
      </w:pPr>
      <w:r>
        <w:t xml:space="preserve">    1.  Ставка  за  электрическую энергию предельного уровня нерегулируемых</w:t>
      </w:r>
    </w:p>
    <w:p w:rsidR="00F46B1B" w:rsidRDefault="00F46B1B">
      <w:pPr>
        <w:pStyle w:val="ConsPlusNonformat"/>
        <w:jc w:val="both"/>
      </w:pPr>
      <w:r>
        <w:t>цен, рублей/МВт·ч без НДС</w:t>
      </w:r>
    </w:p>
    <w:p w:rsidR="00F46B1B" w:rsidRDefault="00F46B1B">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31"/>
        <w:gridCol w:w="567"/>
        <w:gridCol w:w="567"/>
        <w:gridCol w:w="567"/>
        <w:gridCol w:w="566"/>
        <w:gridCol w:w="566"/>
        <w:gridCol w:w="566"/>
        <w:gridCol w:w="566"/>
        <w:gridCol w:w="566"/>
        <w:gridCol w:w="566"/>
        <w:gridCol w:w="686"/>
        <w:gridCol w:w="686"/>
        <w:gridCol w:w="686"/>
        <w:gridCol w:w="686"/>
        <w:gridCol w:w="686"/>
        <w:gridCol w:w="686"/>
        <w:gridCol w:w="686"/>
        <w:gridCol w:w="686"/>
        <w:gridCol w:w="686"/>
        <w:gridCol w:w="686"/>
        <w:gridCol w:w="686"/>
        <w:gridCol w:w="686"/>
        <w:gridCol w:w="686"/>
        <w:gridCol w:w="686"/>
        <w:gridCol w:w="712"/>
      </w:tblGrid>
      <w:tr w:rsidR="00F46B1B">
        <w:tc>
          <w:tcPr>
            <w:tcW w:w="990" w:type="dxa"/>
            <w:vMerge w:val="restart"/>
            <w:tcBorders>
              <w:left w:val="nil"/>
            </w:tcBorders>
          </w:tcPr>
          <w:p w:rsidR="00F46B1B" w:rsidRDefault="00F46B1B">
            <w:pPr>
              <w:pStyle w:val="ConsPlusNormal"/>
              <w:jc w:val="center"/>
            </w:pPr>
            <w:r>
              <w:t>Дата</w:t>
            </w:r>
          </w:p>
        </w:tc>
        <w:tc>
          <w:tcPr>
            <w:tcW w:w="22440" w:type="dxa"/>
            <w:gridSpan w:val="24"/>
            <w:tcBorders>
              <w:right w:val="nil"/>
            </w:tcBorders>
          </w:tcPr>
          <w:p w:rsidR="00F46B1B" w:rsidRDefault="00F46B1B">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F46B1B">
        <w:tc>
          <w:tcPr>
            <w:tcW w:w="0" w:type="auto"/>
            <w:vMerge/>
            <w:tcBorders>
              <w:left w:val="nil"/>
            </w:tcBorders>
          </w:tcPr>
          <w:p w:rsidR="00F46B1B" w:rsidRDefault="00F46B1B">
            <w:pPr>
              <w:pStyle w:val="ConsPlusNormal"/>
            </w:pPr>
          </w:p>
        </w:tc>
        <w:tc>
          <w:tcPr>
            <w:tcW w:w="825" w:type="dxa"/>
          </w:tcPr>
          <w:p w:rsidR="00F46B1B" w:rsidRDefault="00F46B1B">
            <w:pPr>
              <w:pStyle w:val="ConsPlusNormal"/>
              <w:jc w:val="center"/>
            </w:pPr>
            <w:r>
              <w:t>0:00 - 1:00</w:t>
            </w:r>
          </w:p>
        </w:tc>
        <w:tc>
          <w:tcPr>
            <w:tcW w:w="825" w:type="dxa"/>
          </w:tcPr>
          <w:p w:rsidR="00F46B1B" w:rsidRDefault="00F46B1B">
            <w:pPr>
              <w:pStyle w:val="ConsPlusNormal"/>
              <w:jc w:val="center"/>
            </w:pPr>
            <w:r>
              <w:t>1:00 - 2:00</w:t>
            </w:r>
          </w:p>
        </w:tc>
        <w:tc>
          <w:tcPr>
            <w:tcW w:w="825" w:type="dxa"/>
          </w:tcPr>
          <w:p w:rsidR="00F46B1B" w:rsidRDefault="00F46B1B">
            <w:pPr>
              <w:pStyle w:val="ConsPlusNormal"/>
              <w:jc w:val="center"/>
            </w:pPr>
            <w:r>
              <w:t>2:00 - 3:00</w:t>
            </w:r>
          </w:p>
        </w:tc>
        <w:tc>
          <w:tcPr>
            <w:tcW w:w="825" w:type="dxa"/>
          </w:tcPr>
          <w:p w:rsidR="00F46B1B" w:rsidRDefault="00F46B1B">
            <w:pPr>
              <w:pStyle w:val="ConsPlusNormal"/>
              <w:jc w:val="center"/>
            </w:pPr>
            <w:r>
              <w:t>3:00 - 4:00</w:t>
            </w:r>
          </w:p>
        </w:tc>
        <w:tc>
          <w:tcPr>
            <w:tcW w:w="825" w:type="dxa"/>
          </w:tcPr>
          <w:p w:rsidR="00F46B1B" w:rsidRDefault="00F46B1B">
            <w:pPr>
              <w:pStyle w:val="ConsPlusNormal"/>
              <w:jc w:val="center"/>
            </w:pPr>
            <w:r>
              <w:t>4:00 - 5:00</w:t>
            </w:r>
          </w:p>
        </w:tc>
        <w:tc>
          <w:tcPr>
            <w:tcW w:w="825" w:type="dxa"/>
          </w:tcPr>
          <w:p w:rsidR="00F46B1B" w:rsidRDefault="00F46B1B">
            <w:pPr>
              <w:pStyle w:val="ConsPlusNormal"/>
              <w:jc w:val="center"/>
            </w:pPr>
            <w:r>
              <w:t>5:00 - 6:00</w:t>
            </w:r>
          </w:p>
        </w:tc>
        <w:tc>
          <w:tcPr>
            <w:tcW w:w="825" w:type="dxa"/>
          </w:tcPr>
          <w:p w:rsidR="00F46B1B" w:rsidRDefault="00F46B1B">
            <w:pPr>
              <w:pStyle w:val="ConsPlusNormal"/>
              <w:jc w:val="center"/>
            </w:pPr>
            <w:r>
              <w:t>6:00 - 7:00</w:t>
            </w:r>
          </w:p>
        </w:tc>
        <w:tc>
          <w:tcPr>
            <w:tcW w:w="825" w:type="dxa"/>
          </w:tcPr>
          <w:p w:rsidR="00F46B1B" w:rsidRDefault="00F46B1B">
            <w:pPr>
              <w:pStyle w:val="ConsPlusNormal"/>
              <w:jc w:val="center"/>
            </w:pPr>
            <w:r>
              <w:t>7:00 - 8:00</w:t>
            </w:r>
          </w:p>
        </w:tc>
        <w:tc>
          <w:tcPr>
            <w:tcW w:w="825" w:type="dxa"/>
          </w:tcPr>
          <w:p w:rsidR="00F46B1B" w:rsidRDefault="00F46B1B">
            <w:pPr>
              <w:pStyle w:val="ConsPlusNormal"/>
              <w:jc w:val="center"/>
            </w:pPr>
            <w:r>
              <w:t>8:00 - 9:00</w:t>
            </w:r>
          </w:p>
        </w:tc>
        <w:tc>
          <w:tcPr>
            <w:tcW w:w="990" w:type="dxa"/>
          </w:tcPr>
          <w:p w:rsidR="00F46B1B" w:rsidRDefault="00F46B1B">
            <w:pPr>
              <w:pStyle w:val="ConsPlusNormal"/>
              <w:jc w:val="center"/>
            </w:pPr>
            <w:r>
              <w:t>9:00 - 10:00</w:t>
            </w:r>
          </w:p>
        </w:tc>
        <w:tc>
          <w:tcPr>
            <w:tcW w:w="990" w:type="dxa"/>
          </w:tcPr>
          <w:p w:rsidR="00F46B1B" w:rsidRDefault="00F46B1B">
            <w:pPr>
              <w:pStyle w:val="ConsPlusNormal"/>
              <w:jc w:val="center"/>
            </w:pPr>
            <w:r>
              <w:t>10:00 - 11:00</w:t>
            </w:r>
          </w:p>
        </w:tc>
        <w:tc>
          <w:tcPr>
            <w:tcW w:w="990" w:type="dxa"/>
          </w:tcPr>
          <w:p w:rsidR="00F46B1B" w:rsidRDefault="00F46B1B">
            <w:pPr>
              <w:pStyle w:val="ConsPlusNormal"/>
              <w:jc w:val="center"/>
            </w:pPr>
            <w:r>
              <w:t>11:00 - 12:00</w:t>
            </w:r>
          </w:p>
        </w:tc>
        <w:tc>
          <w:tcPr>
            <w:tcW w:w="990" w:type="dxa"/>
          </w:tcPr>
          <w:p w:rsidR="00F46B1B" w:rsidRDefault="00F46B1B">
            <w:pPr>
              <w:pStyle w:val="ConsPlusNormal"/>
              <w:jc w:val="center"/>
            </w:pPr>
            <w:r>
              <w:t>12:00 - 13:00</w:t>
            </w:r>
          </w:p>
        </w:tc>
        <w:tc>
          <w:tcPr>
            <w:tcW w:w="990" w:type="dxa"/>
          </w:tcPr>
          <w:p w:rsidR="00F46B1B" w:rsidRDefault="00F46B1B">
            <w:pPr>
              <w:pStyle w:val="ConsPlusNormal"/>
              <w:jc w:val="center"/>
            </w:pPr>
            <w:r>
              <w:t>13:00 - 14:00</w:t>
            </w:r>
          </w:p>
        </w:tc>
        <w:tc>
          <w:tcPr>
            <w:tcW w:w="990" w:type="dxa"/>
          </w:tcPr>
          <w:p w:rsidR="00F46B1B" w:rsidRDefault="00F46B1B">
            <w:pPr>
              <w:pStyle w:val="ConsPlusNormal"/>
              <w:jc w:val="center"/>
            </w:pPr>
            <w:r>
              <w:t>14:00 - 15:00</w:t>
            </w:r>
          </w:p>
        </w:tc>
        <w:tc>
          <w:tcPr>
            <w:tcW w:w="990" w:type="dxa"/>
          </w:tcPr>
          <w:p w:rsidR="00F46B1B" w:rsidRDefault="00F46B1B">
            <w:pPr>
              <w:pStyle w:val="ConsPlusNormal"/>
              <w:jc w:val="center"/>
            </w:pPr>
            <w:r>
              <w:t>15:00 - 16:00</w:t>
            </w:r>
          </w:p>
        </w:tc>
        <w:tc>
          <w:tcPr>
            <w:tcW w:w="990" w:type="dxa"/>
          </w:tcPr>
          <w:p w:rsidR="00F46B1B" w:rsidRDefault="00F46B1B">
            <w:pPr>
              <w:pStyle w:val="ConsPlusNormal"/>
              <w:jc w:val="center"/>
            </w:pPr>
            <w:r>
              <w:t>16:00 - 17:00</w:t>
            </w:r>
          </w:p>
        </w:tc>
        <w:tc>
          <w:tcPr>
            <w:tcW w:w="990" w:type="dxa"/>
          </w:tcPr>
          <w:p w:rsidR="00F46B1B" w:rsidRDefault="00F46B1B">
            <w:pPr>
              <w:pStyle w:val="ConsPlusNormal"/>
              <w:jc w:val="center"/>
            </w:pPr>
            <w:r>
              <w:t>17:00 - 18:00</w:t>
            </w:r>
          </w:p>
        </w:tc>
        <w:tc>
          <w:tcPr>
            <w:tcW w:w="990" w:type="dxa"/>
          </w:tcPr>
          <w:p w:rsidR="00F46B1B" w:rsidRDefault="00F46B1B">
            <w:pPr>
              <w:pStyle w:val="ConsPlusNormal"/>
              <w:jc w:val="center"/>
            </w:pPr>
            <w:r>
              <w:t>18:00 - 19:00</w:t>
            </w:r>
          </w:p>
        </w:tc>
        <w:tc>
          <w:tcPr>
            <w:tcW w:w="990" w:type="dxa"/>
          </w:tcPr>
          <w:p w:rsidR="00F46B1B" w:rsidRDefault="00F46B1B">
            <w:pPr>
              <w:pStyle w:val="ConsPlusNormal"/>
              <w:jc w:val="center"/>
            </w:pPr>
            <w:r>
              <w:t>19:00 - 20:00</w:t>
            </w:r>
          </w:p>
        </w:tc>
        <w:tc>
          <w:tcPr>
            <w:tcW w:w="990" w:type="dxa"/>
          </w:tcPr>
          <w:p w:rsidR="00F46B1B" w:rsidRDefault="00F46B1B">
            <w:pPr>
              <w:pStyle w:val="ConsPlusNormal"/>
              <w:jc w:val="center"/>
            </w:pPr>
            <w:r>
              <w:t>20:00 - 21:00</w:t>
            </w:r>
          </w:p>
        </w:tc>
        <w:tc>
          <w:tcPr>
            <w:tcW w:w="990" w:type="dxa"/>
          </w:tcPr>
          <w:p w:rsidR="00F46B1B" w:rsidRDefault="00F46B1B">
            <w:pPr>
              <w:pStyle w:val="ConsPlusNormal"/>
              <w:jc w:val="center"/>
            </w:pPr>
            <w:r>
              <w:t>21:00 - 22:00</w:t>
            </w:r>
          </w:p>
        </w:tc>
        <w:tc>
          <w:tcPr>
            <w:tcW w:w="990" w:type="dxa"/>
          </w:tcPr>
          <w:p w:rsidR="00F46B1B" w:rsidRDefault="00F46B1B">
            <w:pPr>
              <w:pStyle w:val="ConsPlusNormal"/>
              <w:jc w:val="center"/>
            </w:pPr>
            <w:r>
              <w:t>22:00 - 23:00</w:t>
            </w:r>
          </w:p>
        </w:tc>
        <w:tc>
          <w:tcPr>
            <w:tcW w:w="1155" w:type="dxa"/>
            <w:tcBorders>
              <w:right w:val="nil"/>
            </w:tcBorders>
          </w:tcPr>
          <w:p w:rsidR="00F46B1B" w:rsidRDefault="00F46B1B">
            <w:pPr>
              <w:pStyle w:val="ConsPlusNormal"/>
              <w:jc w:val="center"/>
            </w:pPr>
            <w:r>
              <w:t>23:00 - 0:00</w:t>
            </w:r>
          </w:p>
        </w:tc>
      </w:tr>
      <w:tr w:rsidR="00F46B1B">
        <w:tc>
          <w:tcPr>
            <w:tcW w:w="990" w:type="dxa"/>
            <w:tcBorders>
              <w:left w:val="nil"/>
            </w:tcBorders>
          </w:tcPr>
          <w:p w:rsidR="00F46B1B" w:rsidRDefault="00F46B1B">
            <w:pPr>
              <w:pStyle w:val="ConsPlusNormal"/>
              <w:jc w:val="center"/>
            </w:pPr>
            <w:r>
              <w:t>1</w:t>
            </w:r>
          </w:p>
        </w:tc>
        <w:tc>
          <w:tcPr>
            <w:tcW w:w="825" w:type="dxa"/>
          </w:tcPr>
          <w:p w:rsidR="00F46B1B" w:rsidRDefault="00F46B1B">
            <w:pPr>
              <w:pStyle w:val="ConsPlusNormal"/>
              <w:jc w:val="center"/>
            </w:pPr>
          </w:p>
        </w:tc>
        <w:tc>
          <w:tcPr>
            <w:tcW w:w="825" w:type="dxa"/>
          </w:tcPr>
          <w:p w:rsidR="00F46B1B" w:rsidRDefault="00F46B1B">
            <w:pPr>
              <w:pStyle w:val="ConsPlusNormal"/>
              <w:jc w:val="center"/>
            </w:pPr>
          </w:p>
        </w:tc>
        <w:tc>
          <w:tcPr>
            <w:tcW w:w="825" w:type="dxa"/>
          </w:tcPr>
          <w:p w:rsidR="00F46B1B" w:rsidRDefault="00F46B1B">
            <w:pPr>
              <w:pStyle w:val="ConsPlusNormal"/>
              <w:jc w:val="center"/>
            </w:pPr>
          </w:p>
        </w:tc>
        <w:tc>
          <w:tcPr>
            <w:tcW w:w="825" w:type="dxa"/>
          </w:tcPr>
          <w:p w:rsidR="00F46B1B" w:rsidRDefault="00F46B1B">
            <w:pPr>
              <w:pStyle w:val="ConsPlusNormal"/>
              <w:jc w:val="center"/>
            </w:pPr>
          </w:p>
        </w:tc>
        <w:tc>
          <w:tcPr>
            <w:tcW w:w="825" w:type="dxa"/>
          </w:tcPr>
          <w:p w:rsidR="00F46B1B" w:rsidRDefault="00F46B1B">
            <w:pPr>
              <w:pStyle w:val="ConsPlusNormal"/>
              <w:jc w:val="center"/>
            </w:pPr>
          </w:p>
        </w:tc>
        <w:tc>
          <w:tcPr>
            <w:tcW w:w="825" w:type="dxa"/>
          </w:tcPr>
          <w:p w:rsidR="00F46B1B" w:rsidRDefault="00F46B1B">
            <w:pPr>
              <w:pStyle w:val="ConsPlusNormal"/>
              <w:jc w:val="center"/>
            </w:pPr>
          </w:p>
        </w:tc>
        <w:tc>
          <w:tcPr>
            <w:tcW w:w="825" w:type="dxa"/>
          </w:tcPr>
          <w:p w:rsidR="00F46B1B" w:rsidRDefault="00F46B1B">
            <w:pPr>
              <w:pStyle w:val="ConsPlusNormal"/>
              <w:jc w:val="center"/>
            </w:pPr>
          </w:p>
        </w:tc>
        <w:tc>
          <w:tcPr>
            <w:tcW w:w="825" w:type="dxa"/>
          </w:tcPr>
          <w:p w:rsidR="00F46B1B" w:rsidRDefault="00F46B1B">
            <w:pPr>
              <w:pStyle w:val="ConsPlusNormal"/>
              <w:jc w:val="center"/>
            </w:pPr>
          </w:p>
        </w:tc>
        <w:tc>
          <w:tcPr>
            <w:tcW w:w="825"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1155" w:type="dxa"/>
            <w:tcBorders>
              <w:right w:val="nil"/>
            </w:tcBorders>
          </w:tcPr>
          <w:p w:rsidR="00F46B1B" w:rsidRDefault="00F46B1B">
            <w:pPr>
              <w:pStyle w:val="ConsPlusNormal"/>
              <w:jc w:val="center"/>
            </w:pPr>
          </w:p>
        </w:tc>
      </w:tr>
      <w:tr w:rsidR="00F46B1B">
        <w:tc>
          <w:tcPr>
            <w:tcW w:w="990" w:type="dxa"/>
            <w:tcBorders>
              <w:left w:val="nil"/>
            </w:tcBorders>
          </w:tcPr>
          <w:p w:rsidR="00F46B1B" w:rsidRDefault="00F46B1B">
            <w:pPr>
              <w:pStyle w:val="ConsPlusNormal"/>
              <w:jc w:val="center"/>
            </w:pPr>
            <w:r>
              <w:t>...</w:t>
            </w: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1155" w:type="dxa"/>
            <w:tcBorders>
              <w:right w:val="nil"/>
            </w:tcBorders>
          </w:tcPr>
          <w:p w:rsidR="00F46B1B" w:rsidRDefault="00F46B1B">
            <w:pPr>
              <w:pStyle w:val="ConsPlusNormal"/>
              <w:jc w:val="both"/>
            </w:pPr>
          </w:p>
        </w:tc>
      </w:tr>
    </w:tbl>
    <w:p w:rsidR="00F46B1B" w:rsidRDefault="00F46B1B">
      <w:pPr>
        <w:pStyle w:val="ConsPlusNormal"/>
        <w:jc w:val="both"/>
      </w:pPr>
    </w:p>
    <w:p w:rsidR="00F46B1B" w:rsidRDefault="00F46B1B">
      <w:pPr>
        <w:pStyle w:val="ConsPlusNonformat"/>
        <w:jc w:val="both"/>
      </w:pPr>
      <w:r>
        <w:t xml:space="preserve">    --------------------------------</w:t>
      </w:r>
    </w:p>
    <w:p w:rsidR="00F46B1B" w:rsidRDefault="00F46B1B">
      <w:pPr>
        <w:pStyle w:val="ConsPlusNonformat"/>
        <w:jc w:val="both"/>
      </w:pPr>
      <w:r>
        <w:lastRenderedPageBreak/>
        <w:t xml:space="preserve">    &lt;*&gt;  Таблица приводится для каждого уровня напряжения (ВН, СН I, СН II,</w:t>
      </w:r>
    </w:p>
    <w:p w:rsidR="00F46B1B" w:rsidRDefault="00F46B1B">
      <w:pPr>
        <w:pStyle w:val="ConsPlusNonformat"/>
        <w:jc w:val="both"/>
      </w:pPr>
      <w:r>
        <w:t>НН).</w:t>
      </w:r>
    </w:p>
    <w:p w:rsidR="00F46B1B" w:rsidRDefault="00F46B1B">
      <w:pPr>
        <w:pStyle w:val="ConsPlusNonformat"/>
        <w:jc w:val="both"/>
      </w:pPr>
    </w:p>
    <w:p w:rsidR="00F46B1B" w:rsidRDefault="00F46B1B">
      <w:pPr>
        <w:pStyle w:val="ConsPlusNonformat"/>
        <w:jc w:val="both"/>
      </w:pPr>
      <w:r>
        <w:t xml:space="preserve">    2.   Ставка  за  мощность,  приобретаемую  потребителем  (покупателем),</w:t>
      </w:r>
    </w:p>
    <w:p w:rsidR="00F46B1B" w:rsidRDefault="00F46B1B">
      <w:pPr>
        <w:pStyle w:val="ConsPlusNonformat"/>
        <w:jc w:val="both"/>
      </w:pPr>
      <w:r>
        <w:t>предельного   уровня   нерегулируемых  цен,  рублей/МВт  в  месяц  без  НДС</w:t>
      </w:r>
    </w:p>
    <w:p w:rsidR="00F46B1B" w:rsidRDefault="00F46B1B">
      <w:pPr>
        <w:pStyle w:val="ConsPlusNonformat"/>
        <w:jc w:val="both"/>
      </w:pPr>
      <w:r>
        <w:t>______________</w:t>
      </w:r>
    </w:p>
    <w:p w:rsidR="00F46B1B" w:rsidRDefault="00F46B1B">
      <w:pPr>
        <w:pStyle w:val="ConsPlusNonformat"/>
        <w:jc w:val="both"/>
      </w:pPr>
    </w:p>
    <w:p w:rsidR="00F46B1B" w:rsidRDefault="00F46B1B">
      <w:pPr>
        <w:pStyle w:val="ConsPlusNonformat"/>
        <w:jc w:val="both"/>
      </w:pPr>
      <w:r>
        <w:t xml:space="preserve">    3.  Дифференцированная по уровням напряжения ставка тарифа на услуги по</w:t>
      </w:r>
    </w:p>
    <w:p w:rsidR="00F46B1B" w:rsidRDefault="00F46B1B">
      <w:pPr>
        <w:pStyle w:val="ConsPlusNonformat"/>
        <w:jc w:val="both"/>
      </w:pPr>
      <w:r>
        <w:t>передаче   электрической   энергии   за   содержание   электрических  сетей</w:t>
      </w:r>
    </w:p>
    <w:p w:rsidR="00F46B1B" w:rsidRDefault="00F46B1B">
      <w:pPr>
        <w:pStyle w:val="ConsPlusNonformat"/>
        <w:jc w:val="both"/>
      </w:pPr>
      <w:r>
        <w:t>предельного уровня нерегулируемых цен, рублей/МВт в месяц без НДС</w:t>
      </w:r>
    </w:p>
    <w:p w:rsidR="00F46B1B" w:rsidRDefault="00F46B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5"/>
        <w:gridCol w:w="1155"/>
        <w:gridCol w:w="1320"/>
        <w:gridCol w:w="1320"/>
        <w:gridCol w:w="1320"/>
      </w:tblGrid>
      <w:tr w:rsidR="00F46B1B">
        <w:tc>
          <w:tcPr>
            <w:tcW w:w="7095" w:type="dxa"/>
            <w:vMerge w:val="restart"/>
          </w:tcPr>
          <w:p w:rsidR="00F46B1B" w:rsidRDefault="00F46B1B">
            <w:pPr>
              <w:pStyle w:val="ConsPlusNormal"/>
              <w:jc w:val="both"/>
            </w:pPr>
          </w:p>
        </w:tc>
        <w:tc>
          <w:tcPr>
            <w:tcW w:w="5115" w:type="dxa"/>
            <w:gridSpan w:val="4"/>
          </w:tcPr>
          <w:p w:rsidR="00F46B1B" w:rsidRDefault="00F46B1B">
            <w:pPr>
              <w:pStyle w:val="ConsPlusNormal"/>
              <w:jc w:val="center"/>
            </w:pPr>
            <w:r>
              <w:t>Уровень напряжения</w:t>
            </w:r>
          </w:p>
        </w:tc>
      </w:tr>
      <w:tr w:rsidR="00F46B1B">
        <w:tc>
          <w:tcPr>
            <w:tcW w:w="7095" w:type="dxa"/>
            <w:vMerge/>
          </w:tcPr>
          <w:p w:rsidR="00F46B1B" w:rsidRDefault="00F46B1B">
            <w:pPr>
              <w:pStyle w:val="ConsPlusNormal"/>
            </w:pPr>
          </w:p>
        </w:tc>
        <w:tc>
          <w:tcPr>
            <w:tcW w:w="1155" w:type="dxa"/>
          </w:tcPr>
          <w:p w:rsidR="00F46B1B" w:rsidRDefault="00F46B1B">
            <w:pPr>
              <w:pStyle w:val="ConsPlusNormal"/>
              <w:jc w:val="center"/>
            </w:pPr>
            <w:r>
              <w:t>ВН</w:t>
            </w:r>
          </w:p>
        </w:tc>
        <w:tc>
          <w:tcPr>
            <w:tcW w:w="1320" w:type="dxa"/>
          </w:tcPr>
          <w:p w:rsidR="00F46B1B" w:rsidRDefault="00F46B1B">
            <w:pPr>
              <w:pStyle w:val="ConsPlusNormal"/>
              <w:jc w:val="center"/>
            </w:pPr>
            <w:r>
              <w:t>СН I</w:t>
            </w:r>
          </w:p>
        </w:tc>
        <w:tc>
          <w:tcPr>
            <w:tcW w:w="1320" w:type="dxa"/>
          </w:tcPr>
          <w:p w:rsidR="00F46B1B" w:rsidRDefault="00F46B1B">
            <w:pPr>
              <w:pStyle w:val="ConsPlusNormal"/>
              <w:jc w:val="center"/>
            </w:pPr>
            <w:r>
              <w:t>СН II</w:t>
            </w:r>
          </w:p>
        </w:tc>
        <w:tc>
          <w:tcPr>
            <w:tcW w:w="1320" w:type="dxa"/>
          </w:tcPr>
          <w:p w:rsidR="00F46B1B" w:rsidRDefault="00F46B1B">
            <w:pPr>
              <w:pStyle w:val="ConsPlusNormal"/>
              <w:jc w:val="center"/>
            </w:pPr>
            <w:r>
              <w:t>НН</w:t>
            </w:r>
          </w:p>
        </w:tc>
      </w:tr>
      <w:tr w:rsidR="00F46B1B">
        <w:tc>
          <w:tcPr>
            <w:tcW w:w="7095" w:type="dxa"/>
            <w:vMerge/>
          </w:tcPr>
          <w:p w:rsidR="00F46B1B" w:rsidRDefault="00F46B1B">
            <w:pPr>
              <w:pStyle w:val="ConsPlusNormal"/>
            </w:pPr>
          </w:p>
        </w:tc>
        <w:tc>
          <w:tcPr>
            <w:tcW w:w="1155" w:type="dxa"/>
          </w:tcPr>
          <w:p w:rsidR="00F46B1B" w:rsidRDefault="00F46B1B">
            <w:pPr>
              <w:pStyle w:val="ConsPlusNormal"/>
              <w:jc w:val="both"/>
            </w:pPr>
          </w:p>
        </w:tc>
        <w:tc>
          <w:tcPr>
            <w:tcW w:w="1320" w:type="dxa"/>
          </w:tcPr>
          <w:p w:rsidR="00F46B1B" w:rsidRDefault="00F46B1B">
            <w:pPr>
              <w:pStyle w:val="ConsPlusNormal"/>
              <w:jc w:val="both"/>
            </w:pPr>
          </w:p>
        </w:tc>
        <w:tc>
          <w:tcPr>
            <w:tcW w:w="1320" w:type="dxa"/>
          </w:tcPr>
          <w:p w:rsidR="00F46B1B" w:rsidRDefault="00F46B1B">
            <w:pPr>
              <w:pStyle w:val="ConsPlusNormal"/>
              <w:jc w:val="both"/>
            </w:pPr>
          </w:p>
        </w:tc>
        <w:tc>
          <w:tcPr>
            <w:tcW w:w="1320" w:type="dxa"/>
          </w:tcPr>
          <w:p w:rsidR="00F46B1B" w:rsidRDefault="00F46B1B">
            <w:pPr>
              <w:pStyle w:val="ConsPlusNormal"/>
              <w:jc w:val="both"/>
            </w:pPr>
          </w:p>
        </w:tc>
      </w:tr>
      <w:tr w:rsidR="00F46B1B">
        <w:tc>
          <w:tcPr>
            <w:tcW w:w="7095" w:type="dxa"/>
          </w:tcPr>
          <w:p w:rsidR="00F46B1B" w:rsidRDefault="00F46B1B">
            <w:pPr>
              <w:pStyle w:val="ConsPlusNormal"/>
            </w:pPr>
            <w:r>
              <w:t>Ставка тарифа на услуги по передаче электрической энергии за содержание электрических сетей</w:t>
            </w:r>
          </w:p>
        </w:tc>
        <w:tc>
          <w:tcPr>
            <w:tcW w:w="1155" w:type="dxa"/>
          </w:tcPr>
          <w:p w:rsidR="00F46B1B" w:rsidRDefault="00F46B1B">
            <w:pPr>
              <w:pStyle w:val="ConsPlusNormal"/>
              <w:jc w:val="both"/>
            </w:pPr>
          </w:p>
        </w:tc>
        <w:tc>
          <w:tcPr>
            <w:tcW w:w="1320" w:type="dxa"/>
          </w:tcPr>
          <w:p w:rsidR="00F46B1B" w:rsidRDefault="00F46B1B">
            <w:pPr>
              <w:pStyle w:val="ConsPlusNormal"/>
              <w:jc w:val="both"/>
            </w:pPr>
          </w:p>
        </w:tc>
        <w:tc>
          <w:tcPr>
            <w:tcW w:w="1320" w:type="dxa"/>
          </w:tcPr>
          <w:p w:rsidR="00F46B1B" w:rsidRDefault="00F46B1B">
            <w:pPr>
              <w:pStyle w:val="ConsPlusNormal"/>
              <w:jc w:val="both"/>
            </w:pPr>
          </w:p>
        </w:tc>
        <w:tc>
          <w:tcPr>
            <w:tcW w:w="1320" w:type="dxa"/>
          </w:tcPr>
          <w:p w:rsidR="00F46B1B" w:rsidRDefault="00F46B1B">
            <w:pPr>
              <w:pStyle w:val="ConsPlusNormal"/>
              <w:jc w:val="both"/>
            </w:pPr>
          </w:p>
        </w:tc>
      </w:tr>
    </w:tbl>
    <w:p w:rsidR="00F46B1B" w:rsidRDefault="00F46B1B">
      <w:pPr>
        <w:pStyle w:val="ConsPlusNormal"/>
        <w:jc w:val="both"/>
      </w:pPr>
    </w:p>
    <w:p w:rsidR="00F46B1B" w:rsidRDefault="00F46B1B">
      <w:pPr>
        <w:pStyle w:val="ConsPlusNonformat"/>
        <w:jc w:val="both"/>
      </w:pPr>
      <w:r>
        <w:t xml:space="preserve">                        V. Пятая ценовая категория</w:t>
      </w:r>
    </w:p>
    <w:p w:rsidR="00F46B1B" w:rsidRDefault="00F46B1B">
      <w:pPr>
        <w:pStyle w:val="ConsPlusNonformat"/>
        <w:jc w:val="both"/>
      </w:pPr>
      <w:r>
        <w:t xml:space="preserve">          (для объемов покупки электрической энергии (мощности),</w:t>
      </w:r>
    </w:p>
    <w:p w:rsidR="00F46B1B" w:rsidRDefault="00F46B1B">
      <w:pPr>
        <w:pStyle w:val="ConsPlusNonformat"/>
        <w:jc w:val="both"/>
      </w:pPr>
      <w:r>
        <w:t xml:space="preserve">          в отношении которых за расчетный период осуществляются</w:t>
      </w:r>
    </w:p>
    <w:p w:rsidR="00F46B1B" w:rsidRDefault="00F46B1B">
      <w:pPr>
        <w:pStyle w:val="ConsPlusNonformat"/>
        <w:jc w:val="both"/>
      </w:pPr>
      <w:r>
        <w:t xml:space="preserve">             почасовое планирование и учет, а стоимость услуг</w:t>
      </w:r>
    </w:p>
    <w:p w:rsidR="00F46B1B" w:rsidRDefault="00F46B1B">
      <w:pPr>
        <w:pStyle w:val="ConsPlusNonformat"/>
        <w:jc w:val="both"/>
      </w:pPr>
      <w:r>
        <w:t xml:space="preserve">              по передаче электрической энергии определяется</w:t>
      </w:r>
    </w:p>
    <w:p w:rsidR="00F46B1B" w:rsidRDefault="00F46B1B">
      <w:pPr>
        <w:pStyle w:val="ConsPlusNonformat"/>
        <w:jc w:val="both"/>
      </w:pPr>
      <w:r>
        <w:t xml:space="preserve">               по тарифу на услуги по передаче электрической</w:t>
      </w:r>
    </w:p>
    <w:p w:rsidR="00F46B1B" w:rsidRDefault="00F46B1B">
      <w:pPr>
        <w:pStyle w:val="ConsPlusNonformat"/>
        <w:jc w:val="both"/>
      </w:pPr>
      <w:r>
        <w:t xml:space="preserve">                    энергии в одноставочном выражении)</w:t>
      </w:r>
    </w:p>
    <w:p w:rsidR="00F46B1B" w:rsidRDefault="00F46B1B">
      <w:pPr>
        <w:pStyle w:val="ConsPlusNonformat"/>
        <w:jc w:val="both"/>
      </w:pPr>
    </w:p>
    <w:p w:rsidR="00F46B1B" w:rsidRDefault="00F46B1B">
      <w:pPr>
        <w:pStyle w:val="ConsPlusNonformat"/>
        <w:jc w:val="both"/>
      </w:pPr>
      <w:r>
        <w:t xml:space="preserve">    1.  Ставка  за  электрическую энергию предельного уровня нерегулируемых</w:t>
      </w:r>
    </w:p>
    <w:p w:rsidR="00F46B1B" w:rsidRDefault="00F46B1B">
      <w:pPr>
        <w:pStyle w:val="ConsPlusNonformat"/>
        <w:jc w:val="both"/>
      </w:pPr>
      <w:r>
        <w:t>цен, рублей/МВт·ч без НДС</w:t>
      </w:r>
    </w:p>
    <w:p w:rsidR="00F46B1B" w:rsidRDefault="00F46B1B">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31"/>
        <w:gridCol w:w="567"/>
        <w:gridCol w:w="567"/>
        <w:gridCol w:w="567"/>
        <w:gridCol w:w="566"/>
        <w:gridCol w:w="566"/>
        <w:gridCol w:w="566"/>
        <w:gridCol w:w="566"/>
        <w:gridCol w:w="566"/>
        <w:gridCol w:w="566"/>
        <w:gridCol w:w="686"/>
        <w:gridCol w:w="686"/>
        <w:gridCol w:w="686"/>
        <w:gridCol w:w="686"/>
        <w:gridCol w:w="686"/>
        <w:gridCol w:w="686"/>
        <w:gridCol w:w="686"/>
        <w:gridCol w:w="686"/>
        <w:gridCol w:w="686"/>
        <w:gridCol w:w="686"/>
        <w:gridCol w:w="686"/>
        <w:gridCol w:w="686"/>
        <w:gridCol w:w="686"/>
        <w:gridCol w:w="686"/>
        <w:gridCol w:w="712"/>
      </w:tblGrid>
      <w:tr w:rsidR="00F46B1B">
        <w:tc>
          <w:tcPr>
            <w:tcW w:w="990" w:type="dxa"/>
            <w:vMerge w:val="restart"/>
            <w:tcBorders>
              <w:left w:val="nil"/>
            </w:tcBorders>
          </w:tcPr>
          <w:p w:rsidR="00F46B1B" w:rsidRDefault="00F46B1B">
            <w:pPr>
              <w:pStyle w:val="ConsPlusNormal"/>
              <w:jc w:val="center"/>
            </w:pPr>
            <w:r>
              <w:t>Дата</w:t>
            </w:r>
          </w:p>
        </w:tc>
        <w:tc>
          <w:tcPr>
            <w:tcW w:w="22440" w:type="dxa"/>
            <w:gridSpan w:val="24"/>
            <w:tcBorders>
              <w:right w:val="nil"/>
            </w:tcBorders>
          </w:tcPr>
          <w:p w:rsidR="00F46B1B" w:rsidRDefault="00F46B1B">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F46B1B">
        <w:tc>
          <w:tcPr>
            <w:tcW w:w="0" w:type="auto"/>
            <w:vMerge/>
            <w:tcBorders>
              <w:left w:val="nil"/>
            </w:tcBorders>
          </w:tcPr>
          <w:p w:rsidR="00F46B1B" w:rsidRDefault="00F46B1B">
            <w:pPr>
              <w:pStyle w:val="ConsPlusNormal"/>
            </w:pPr>
          </w:p>
        </w:tc>
        <w:tc>
          <w:tcPr>
            <w:tcW w:w="825" w:type="dxa"/>
          </w:tcPr>
          <w:p w:rsidR="00F46B1B" w:rsidRDefault="00F46B1B">
            <w:pPr>
              <w:pStyle w:val="ConsPlusNormal"/>
              <w:jc w:val="center"/>
            </w:pPr>
            <w:r>
              <w:t>0:00 - 1:00</w:t>
            </w:r>
          </w:p>
        </w:tc>
        <w:tc>
          <w:tcPr>
            <w:tcW w:w="825" w:type="dxa"/>
          </w:tcPr>
          <w:p w:rsidR="00F46B1B" w:rsidRDefault="00F46B1B">
            <w:pPr>
              <w:pStyle w:val="ConsPlusNormal"/>
              <w:jc w:val="center"/>
            </w:pPr>
            <w:r>
              <w:t>1:00 - 2:00</w:t>
            </w:r>
          </w:p>
        </w:tc>
        <w:tc>
          <w:tcPr>
            <w:tcW w:w="825" w:type="dxa"/>
          </w:tcPr>
          <w:p w:rsidR="00F46B1B" w:rsidRDefault="00F46B1B">
            <w:pPr>
              <w:pStyle w:val="ConsPlusNormal"/>
              <w:jc w:val="center"/>
            </w:pPr>
            <w:r>
              <w:t>2:00 - 3:00</w:t>
            </w:r>
          </w:p>
        </w:tc>
        <w:tc>
          <w:tcPr>
            <w:tcW w:w="825" w:type="dxa"/>
          </w:tcPr>
          <w:p w:rsidR="00F46B1B" w:rsidRDefault="00F46B1B">
            <w:pPr>
              <w:pStyle w:val="ConsPlusNormal"/>
              <w:jc w:val="center"/>
            </w:pPr>
            <w:r>
              <w:t>3:00 - 4:00</w:t>
            </w:r>
          </w:p>
        </w:tc>
        <w:tc>
          <w:tcPr>
            <w:tcW w:w="825" w:type="dxa"/>
          </w:tcPr>
          <w:p w:rsidR="00F46B1B" w:rsidRDefault="00F46B1B">
            <w:pPr>
              <w:pStyle w:val="ConsPlusNormal"/>
              <w:jc w:val="center"/>
            </w:pPr>
            <w:r>
              <w:t>4:00 - 5:00</w:t>
            </w:r>
          </w:p>
        </w:tc>
        <w:tc>
          <w:tcPr>
            <w:tcW w:w="825" w:type="dxa"/>
          </w:tcPr>
          <w:p w:rsidR="00F46B1B" w:rsidRDefault="00F46B1B">
            <w:pPr>
              <w:pStyle w:val="ConsPlusNormal"/>
              <w:jc w:val="center"/>
            </w:pPr>
            <w:r>
              <w:t>5:00 - 6:00</w:t>
            </w:r>
          </w:p>
        </w:tc>
        <w:tc>
          <w:tcPr>
            <w:tcW w:w="825" w:type="dxa"/>
          </w:tcPr>
          <w:p w:rsidR="00F46B1B" w:rsidRDefault="00F46B1B">
            <w:pPr>
              <w:pStyle w:val="ConsPlusNormal"/>
              <w:jc w:val="center"/>
            </w:pPr>
            <w:r>
              <w:t>6:00 - 7:00</w:t>
            </w:r>
          </w:p>
        </w:tc>
        <w:tc>
          <w:tcPr>
            <w:tcW w:w="825" w:type="dxa"/>
          </w:tcPr>
          <w:p w:rsidR="00F46B1B" w:rsidRDefault="00F46B1B">
            <w:pPr>
              <w:pStyle w:val="ConsPlusNormal"/>
              <w:jc w:val="center"/>
            </w:pPr>
            <w:r>
              <w:t>7:00 - 8:00</w:t>
            </w:r>
          </w:p>
        </w:tc>
        <w:tc>
          <w:tcPr>
            <w:tcW w:w="825" w:type="dxa"/>
          </w:tcPr>
          <w:p w:rsidR="00F46B1B" w:rsidRDefault="00F46B1B">
            <w:pPr>
              <w:pStyle w:val="ConsPlusNormal"/>
              <w:jc w:val="center"/>
            </w:pPr>
            <w:r>
              <w:t>8:00 - 9:00</w:t>
            </w:r>
          </w:p>
        </w:tc>
        <w:tc>
          <w:tcPr>
            <w:tcW w:w="990" w:type="dxa"/>
          </w:tcPr>
          <w:p w:rsidR="00F46B1B" w:rsidRDefault="00F46B1B">
            <w:pPr>
              <w:pStyle w:val="ConsPlusNormal"/>
              <w:jc w:val="center"/>
            </w:pPr>
            <w:r>
              <w:t>9:00 - 10:00</w:t>
            </w:r>
          </w:p>
        </w:tc>
        <w:tc>
          <w:tcPr>
            <w:tcW w:w="990" w:type="dxa"/>
          </w:tcPr>
          <w:p w:rsidR="00F46B1B" w:rsidRDefault="00F46B1B">
            <w:pPr>
              <w:pStyle w:val="ConsPlusNormal"/>
              <w:jc w:val="center"/>
            </w:pPr>
            <w:r>
              <w:t>10:00 - 11:00</w:t>
            </w:r>
          </w:p>
        </w:tc>
        <w:tc>
          <w:tcPr>
            <w:tcW w:w="990" w:type="dxa"/>
          </w:tcPr>
          <w:p w:rsidR="00F46B1B" w:rsidRDefault="00F46B1B">
            <w:pPr>
              <w:pStyle w:val="ConsPlusNormal"/>
              <w:jc w:val="center"/>
            </w:pPr>
            <w:r>
              <w:t>11:00 - 12:00</w:t>
            </w:r>
          </w:p>
        </w:tc>
        <w:tc>
          <w:tcPr>
            <w:tcW w:w="990" w:type="dxa"/>
          </w:tcPr>
          <w:p w:rsidR="00F46B1B" w:rsidRDefault="00F46B1B">
            <w:pPr>
              <w:pStyle w:val="ConsPlusNormal"/>
              <w:jc w:val="center"/>
            </w:pPr>
            <w:r>
              <w:t>12:00 - 13:00</w:t>
            </w:r>
          </w:p>
        </w:tc>
        <w:tc>
          <w:tcPr>
            <w:tcW w:w="990" w:type="dxa"/>
          </w:tcPr>
          <w:p w:rsidR="00F46B1B" w:rsidRDefault="00F46B1B">
            <w:pPr>
              <w:pStyle w:val="ConsPlusNormal"/>
              <w:jc w:val="center"/>
            </w:pPr>
            <w:r>
              <w:t>13:00 - 14:00</w:t>
            </w:r>
          </w:p>
        </w:tc>
        <w:tc>
          <w:tcPr>
            <w:tcW w:w="990" w:type="dxa"/>
          </w:tcPr>
          <w:p w:rsidR="00F46B1B" w:rsidRDefault="00F46B1B">
            <w:pPr>
              <w:pStyle w:val="ConsPlusNormal"/>
              <w:jc w:val="center"/>
            </w:pPr>
            <w:r>
              <w:t>14:00 - 15:00</w:t>
            </w:r>
          </w:p>
        </w:tc>
        <w:tc>
          <w:tcPr>
            <w:tcW w:w="990" w:type="dxa"/>
          </w:tcPr>
          <w:p w:rsidR="00F46B1B" w:rsidRDefault="00F46B1B">
            <w:pPr>
              <w:pStyle w:val="ConsPlusNormal"/>
              <w:jc w:val="center"/>
            </w:pPr>
            <w:r>
              <w:t>15:00 - 16:00</w:t>
            </w:r>
          </w:p>
        </w:tc>
        <w:tc>
          <w:tcPr>
            <w:tcW w:w="990" w:type="dxa"/>
          </w:tcPr>
          <w:p w:rsidR="00F46B1B" w:rsidRDefault="00F46B1B">
            <w:pPr>
              <w:pStyle w:val="ConsPlusNormal"/>
              <w:jc w:val="center"/>
            </w:pPr>
            <w:r>
              <w:t>16:00 - 17:00</w:t>
            </w:r>
          </w:p>
        </w:tc>
        <w:tc>
          <w:tcPr>
            <w:tcW w:w="990" w:type="dxa"/>
          </w:tcPr>
          <w:p w:rsidR="00F46B1B" w:rsidRDefault="00F46B1B">
            <w:pPr>
              <w:pStyle w:val="ConsPlusNormal"/>
              <w:jc w:val="center"/>
            </w:pPr>
            <w:r>
              <w:t>17:00 - 18:00</w:t>
            </w:r>
          </w:p>
        </w:tc>
        <w:tc>
          <w:tcPr>
            <w:tcW w:w="990" w:type="dxa"/>
          </w:tcPr>
          <w:p w:rsidR="00F46B1B" w:rsidRDefault="00F46B1B">
            <w:pPr>
              <w:pStyle w:val="ConsPlusNormal"/>
              <w:jc w:val="center"/>
            </w:pPr>
            <w:r>
              <w:t>18:00 - 19:00</w:t>
            </w:r>
          </w:p>
        </w:tc>
        <w:tc>
          <w:tcPr>
            <w:tcW w:w="990" w:type="dxa"/>
          </w:tcPr>
          <w:p w:rsidR="00F46B1B" w:rsidRDefault="00F46B1B">
            <w:pPr>
              <w:pStyle w:val="ConsPlusNormal"/>
              <w:jc w:val="center"/>
            </w:pPr>
            <w:r>
              <w:t>19:00 - 20:00</w:t>
            </w:r>
          </w:p>
        </w:tc>
        <w:tc>
          <w:tcPr>
            <w:tcW w:w="990" w:type="dxa"/>
          </w:tcPr>
          <w:p w:rsidR="00F46B1B" w:rsidRDefault="00F46B1B">
            <w:pPr>
              <w:pStyle w:val="ConsPlusNormal"/>
              <w:jc w:val="center"/>
            </w:pPr>
            <w:r>
              <w:t>20:00 - 21:00</w:t>
            </w:r>
          </w:p>
        </w:tc>
        <w:tc>
          <w:tcPr>
            <w:tcW w:w="990" w:type="dxa"/>
          </w:tcPr>
          <w:p w:rsidR="00F46B1B" w:rsidRDefault="00F46B1B">
            <w:pPr>
              <w:pStyle w:val="ConsPlusNormal"/>
              <w:jc w:val="center"/>
            </w:pPr>
            <w:r>
              <w:t>21:00 - 22:00</w:t>
            </w:r>
          </w:p>
        </w:tc>
        <w:tc>
          <w:tcPr>
            <w:tcW w:w="990" w:type="dxa"/>
          </w:tcPr>
          <w:p w:rsidR="00F46B1B" w:rsidRDefault="00F46B1B">
            <w:pPr>
              <w:pStyle w:val="ConsPlusNormal"/>
              <w:jc w:val="center"/>
            </w:pPr>
            <w:r>
              <w:t>22:00 - 23:00</w:t>
            </w:r>
          </w:p>
        </w:tc>
        <w:tc>
          <w:tcPr>
            <w:tcW w:w="1155" w:type="dxa"/>
            <w:tcBorders>
              <w:right w:val="nil"/>
            </w:tcBorders>
          </w:tcPr>
          <w:p w:rsidR="00F46B1B" w:rsidRDefault="00F46B1B">
            <w:pPr>
              <w:pStyle w:val="ConsPlusNormal"/>
              <w:jc w:val="center"/>
            </w:pPr>
            <w:r>
              <w:t>23:00 - 0:00</w:t>
            </w:r>
          </w:p>
        </w:tc>
      </w:tr>
      <w:tr w:rsidR="00F46B1B">
        <w:tc>
          <w:tcPr>
            <w:tcW w:w="990" w:type="dxa"/>
            <w:tcBorders>
              <w:left w:val="nil"/>
            </w:tcBorders>
          </w:tcPr>
          <w:p w:rsidR="00F46B1B" w:rsidRDefault="00F46B1B">
            <w:pPr>
              <w:pStyle w:val="ConsPlusNormal"/>
              <w:jc w:val="center"/>
            </w:pPr>
            <w:r>
              <w:lastRenderedPageBreak/>
              <w:t>1</w:t>
            </w: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1155" w:type="dxa"/>
            <w:tcBorders>
              <w:right w:val="nil"/>
            </w:tcBorders>
          </w:tcPr>
          <w:p w:rsidR="00F46B1B" w:rsidRDefault="00F46B1B">
            <w:pPr>
              <w:pStyle w:val="ConsPlusNormal"/>
              <w:jc w:val="both"/>
            </w:pPr>
          </w:p>
        </w:tc>
      </w:tr>
      <w:tr w:rsidR="00F46B1B">
        <w:tc>
          <w:tcPr>
            <w:tcW w:w="990" w:type="dxa"/>
            <w:tcBorders>
              <w:left w:val="nil"/>
            </w:tcBorders>
          </w:tcPr>
          <w:p w:rsidR="00F46B1B" w:rsidRDefault="00F46B1B">
            <w:pPr>
              <w:pStyle w:val="ConsPlusNormal"/>
              <w:jc w:val="center"/>
            </w:pPr>
            <w:r>
              <w:t>...</w:t>
            </w: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1155" w:type="dxa"/>
            <w:tcBorders>
              <w:right w:val="nil"/>
            </w:tcBorders>
          </w:tcPr>
          <w:p w:rsidR="00F46B1B" w:rsidRDefault="00F46B1B">
            <w:pPr>
              <w:pStyle w:val="ConsPlusNormal"/>
              <w:jc w:val="both"/>
            </w:pPr>
          </w:p>
        </w:tc>
      </w:tr>
    </w:tbl>
    <w:p w:rsidR="00F46B1B" w:rsidRDefault="00F46B1B">
      <w:pPr>
        <w:pStyle w:val="ConsPlusNormal"/>
        <w:jc w:val="both"/>
      </w:pPr>
    </w:p>
    <w:p w:rsidR="00F46B1B" w:rsidRDefault="00F46B1B">
      <w:pPr>
        <w:pStyle w:val="ConsPlusNonformat"/>
        <w:jc w:val="both"/>
      </w:pPr>
      <w:r>
        <w:t xml:space="preserve">    --------------------------------</w:t>
      </w:r>
    </w:p>
    <w:p w:rsidR="00F46B1B" w:rsidRDefault="00F46B1B">
      <w:pPr>
        <w:pStyle w:val="ConsPlusNonformat"/>
        <w:jc w:val="both"/>
      </w:pPr>
      <w:r>
        <w:t xml:space="preserve">    &lt;*&gt;  Таблица приводится для каждого уровня напряжения (ВН, СН I, СН II,</w:t>
      </w:r>
    </w:p>
    <w:p w:rsidR="00F46B1B" w:rsidRDefault="00F46B1B">
      <w:pPr>
        <w:pStyle w:val="ConsPlusNonformat"/>
        <w:jc w:val="both"/>
      </w:pPr>
      <w:r>
        <w:t>НН).</w:t>
      </w:r>
    </w:p>
    <w:p w:rsidR="00F46B1B" w:rsidRDefault="00F46B1B">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31"/>
        <w:gridCol w:w="567"/>
        <w:gridCol w:w="567"/>
        <w:gridCol w:w="567"/>
        <w:gridCol w:w="566"/>
        <w:gridCol w:w="566"/>
        <w:gridCol w:w="566"/>
        <w:gridCol w:w="566"/>
        <w:gridCol w:w="566"/>
        <w:gridCol w:w="566"/>
        <w:gridCol w:w="686"/>
        <w:gridCol w:w="686"/>
        <w:gridCol w:w="686"/>
        <w:gridCol w:w="686"/>
        <w:gridCol w:w="686"/>
        <w:gridCol w:w="686"/>
        <w:gridCol w:w="686"/>
        <w:gridCol w:w="686"/>
        <w:gridCol w:w="686"/>
        <w:gridCol w:w="686"/>
        <w:gridCol w:w="686"/>
        <w:gridCol w:w="686"/>
        <w:gridCol w:w="686"/>
        <w:gridCol w:w="686"/>
        <w:gridCol w:w="712"/>
      </w:tblGrid>
      <w:tr w:rsidR="00F46B1B">
        <w:tc>
          <w:tcPr>
            <w:tcW w:w="990" w:type="dxa"/>
            <w:vMerge w:val="restart"/>
            <w:tcBorders>
              <w:left w:val="nil"/>
            </w:tcBorders>
          </w:tcPr>
          <w:p w:rsidR="00F46B1B" w:rsidRDefault="00F46B1B">
            <w:pPr>
              <w:pStyle w:val="ConsPlusNormal"/>
              <w:jc w:val="center"/>
            </w:pPr>
            <w:r>
              <w:t>Дата</w:t>
            </w:r>
          </w:p>
        </w:tc>
        <w:tc>
          <w:tcPr>
            <w:tcW w:w="22440" w:type="dxa"/>
            <w:gridSpan w:val="24"/>
            <w:tcBorders>
              <w:right w:val="nil"/>
            </w:tcBorders>
          </w:tcPr>
          <w:p w:rsidR="00F46B1B" w:rsidRDefault="00F46B1B">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F46B1B">
        <w:tc>
          <w:tcPr>
            <w:tcW w:w="0" w:type="auto"/>
            <w:vMerge/>
            <w:tcBorders>
              <w:left w:val="nil"/>
            </w:tcBorders>
          </w:tcPr>
          <w:p w:rsidR="00F46B1B" w:rsidRDefault="00F46B1B">
            <w:pPr>
              <w:pStyle w:val="ConsPlusNormal"/>
            </w:pPr>
          </w:p>
        </w:tc>
        <w:tc>
          <w:tcPr>
            <w:tcW w:w="825" w:type="dxa"/>
          </w:tcPr>
          <w:p w:rsidR="00F46B1B" w:rsidRDefault="00F46B1B">
            <w:pPr>
              <w:pStyle w:val="ConsPlusNormal"/>
              <w:jc w:val="center"/>
            </w:pPr>
            <w:r>
              <w:t>0:00 - 1:00</w:t>
            </w:r>
          </w:p>
        </w:tc>
        <w:tc>
          <w:tcPr>
            <w:tcW w:w="825" w:type="dxa"/>
          </w:tcPr>
          <w:p w:rsidR="00F46B1B" w:rsidRDefault="00F46B1B">
            <w:pPr>
              <w:pStyle w:val="ConsPlusNormal"/>
              <w:jc w:val="center"/>
            </w:pPr>
            <w:r>
              <w:t>1:00 - 2:00</w:t>
            </w:r>
          </w:p>
        </w:tc>
        <w:tc>
          <w:tcPr>
            <w:tcW w:w="825" w:type="dxa"/>
          </w:tcPr>
          <w:p w:rsidR="00F46B1B" w:rsidRDefault="00F46B1B">
            <w:pPr>
              <w:pStyle w:val="ConsPlusNormal"/>
              <w:jc w:val="center"/>
            </w:pPr>
            <w:r>
              <w:t>2:00 - 3:00</w:t>
            </w:r>
          </w:p>
        </w:tc>
        <w:tc>
          <w:tcPr>
            <w:tcW w:w="825" w:type="dxa"/>
          </w:tcPr>
          <w:p w:rsidR="00F46B1B" w:rsidRDefault="00F46B1B">
            <w:pPr>
              <w:pStyle w:val="ConsPlusNormal"/>
              <w:jc w:val="center"/>
            </w:pPr>
            <w:r>
              <w:t>3:00 - 4:00</w:t>
            </w:r>
          </w:p>
        </w:tc>
        <w:tc>
          <w:tcPr>
            <w:tcW w:w="825" w:type="dxa"/>
          </w:tcPr>
          <w:p w:rsidR="00F46B1B" w:rsidRDefault="00F46B1B">
            <w:pPr>
              <w:pStyle w:val="ConsPlusNormal"/>
              <w:jc w:val="center"/>
            </w:pPr>
            <w:r>
              <w:t>4:00 - 5:00</w:t>
            </w:r>
          </w:p>
        </w:tc>
        <w:tc>
          <w:tcPr>
            <w:tcW w:w="825" w:type="dxa"/>
          </w:tcPr>
          <w:p w:rsidR="00F46B1B" w:rsidRDefault="00F46B1B">
            <w:pPr>
              <w:pStyle w:val="ConsPlusNormal"/>
              <w:jc w:val="center"/>
            </w:pPr>
            <w:r>
              <w:t>5:00 - 6:00</w:t>
            </w:r>
          </w:p>
        </w:tc>
        <w:tc>
          <w:tcPr>
            <w:tcW w:w="825" w:type="dxa"/>
          </w:tcPr>
          <w:p w:rsidR="00F46B1B" w:rsidRDefault="00F46B1B">
            <w:pPr>
              <w:pStyle w:val="ConsPlusNormal"/>
              <w:jc w:val="center"/>
            </w:pPr>
            <w:r>
              <w:t>6:00 - 7:00</w:t>
            </w:r>
          </w:p>
        </w:tc>
        <w:tc>
          <w:tcPr>
            <w:tcW w:w="825" w:type="dxa"/>
          </w:tcPr>
          <w:p w:rsidR="00F46B1B" w:rsidRDefault="00F46B1B">
            <w:pPr>
              <w:pStyle w:val="ConsPlusNormal"/>
              <w:jc w:val="center"/>
            </w:pPr>
            <w:r>
              <w:t>7:00 - 8:00</w:t>
            </w:r>
          </w:p>
        </w:tc>
        <w:tc>
          <w:tcPr>
            <w:tcW w:w="825" w:type="dxa"/>
          </w:tcPr>
          <w:p w:rsidR="00F46B1B" w:rsidRDefault="00F46B1B">
            <w:pPr>
              <w:pStyle w:val="ConsPlusNormal"/>
              <w:jc w:val="center"/>
            </w:pPr>
            <w:r>
              <w:t>8:00 - 9:00</w:t>
            </w:r>
          </w:p>
        </w:tc>
        <w:tc>
          <w:tcPr>
            <w:tcW w:w="990" w:type="dxa"/>
          </w:tcPr>
          <w:p w:rsidR="00F46B1B" w:rsidRDefault="00F46B1B">
            <w:pPr>
              <w:pStyle w:val="ConsPlusNormal"/>
              <w:jc w:val="center"/>
            </w:pPr>
            <w:r>
              <w:t>9:00 - 10:00</w:t>
            </w:r>
          </w:p>
        </w:tc>
        <w:tc>
          <w:tcPr>
            <w:tcW w:w="990" w:type="dxa"/>
          </w:tcPr>
          <w:p w:rsidR="00F46B1B" w:rsidRDefault="00F46B1B">
            <w:pPr>
              <w:pStyle w:val="ConsPlusNormal"/>
              <w:jc w:val="center"/>
            </w:pPr>
            <w:r>
              <w:t>10:00 - 11:00</w:t>
            </w:r>
          </w:p>
        </w:tc>
        <w:tc>
          <w:tcPr>
            <w:tcW w:w="990" w:type="dxa"/>
          </w:tcPr>
          <w:p w:rsidR="00F46B1B" w:rsidRDefault="00F46B1B">
            <w:pPr>
              <w:pStyle w:val="ConsPlusNormal"/>
              <w:jc w:val="center"/>
            </w:pPr>
            <w:r>
              <w:t>11:00 - 12:00</w:t>
            </w:r>
          </w:p>
        </w:tc>
        <w:tc>
          <w:tcPr>
            <w:tcW w:w="990" w:type="dxa"/>
          </w:tcPr>
          <w:p w:rsidR="00F46B1B" w:rsidRDefault="00F46B1B">
            <w:pPr>
              <w:pStyle w:val="ConsPlusNormal"/>
              <w:jc w:val="center"/>
            </w:pPr>
            <w:r>
              <w:t>12:00 - 13:00</w:t>
            </w:r>
          </w:p>
        </w:tc>
        <w:tc>
          <w:tcPr>
            <w:tcW w:w="990" w:type="dxa"/>
          </w:tcPr>
          <w:p w:rsidR="00F46B1B" w:rsidRDefault="00F46B1B">
            <w:pPr>
              <w:pStyle w:val="ConsPlusNormal"/>
              <w:jc w:val="center"/>
            </w:pPr>
            <w:r>
              <w:t>13:00 - 14:00</w:t>
            </w:r>
          </w:p>
        </w:tc>
        <w:tc>
          <w:tcPr>
            <w:tcW w:w="990" w:type="dxa"/>
          </w:tcPr>
          <w:p w:rsidR="00F46B1B" w:rsidRDefault="00F46B1B">
            <w:pPr>
              <w:pStyle w:val="ConsPlusNormal"/>
              <w:jc w:val="center"/>
            </w:pPr>
            <w:r>
              <w:t>14:00 - 15:00</w:t>
            </w:r>
          </w:p>
        </w:tc>
        <w:tc>
          <w:tcPr>
            <w:tcW w:w="990" w:type="dxa"/>
          </w:tcPr>
          <w:p w:rsidR="00F46B1B" w:rsidRDefault="00F46B1B">
            <w:pPr>
              <w:pStyle w:val="ConsPlusNormal"/>
              <w:jc w:val="center"/>
            </w:pPr>
            <w:r>
              <w:t>15:00 - 16:00</w:t>
            </w:r>
          </w:p>
        </w:tc>
        <w:tc>
          <w:tcPr>
            <w:tcW w:w="990" w:type="dxa"/>
          </w:tcPr>
          <w:p w:rsidR="00F46B1B" w:rsidRDefault="00F46B1B">
            <w:pPr>
              <w:pStyle w:val="ConsPlusNormal"/>
              <w:jc w:val="center"/>
            </w:pPr>
            <w:r>
              <w:t>16:00 - 17:00</w:t>
            </w:r>
          </w:p>
        </w:tc>
        <w:tc>
          <w:tcPr>
            <w:tcW w:w="990" w:type="dxa"/>
          </w:tcPr>
          <w:p w:rsidR="00F46B1B" w:rsidRDefault="00F46B1B">
            <w:pPr>
              <w:pStyle w:val="ConsPlusNormal"/>
              <w:jc w:val="center"/>
            </w:pPr>
            <w:r>
              <w:t>17:00 - 18:00</w:t>
            </w:r>
          </w:p>
        </w:tc>
        <w:tc>
          <w:tcPr>
            <w:tcW w:w="990" w:type="dxa"/>
          </w:tcPr>
          <w:p w:rsidR="00F46B1B" w:rsidRDefault="00F46B1B">
            <w:pPr>
              <w:pStyle w:val="ConsPlusNormal"/>
              <w:jc w:val="center"/>
            </w:pPr>
            <w:r>
              <w:t>18:00 - 19:00</w:t>
            </w:r>
          </w:p>
        </w:tc>
        <w:tc>
          <w:tcPr>
            <w:tcW w:w="990" w:type="dxa"/>
          </w:tcPr>
          <w:p w:rsidR="00F46B1B" w:rsidRDefault="00F46B1B">
            <w:pPr>
              <w:pStyle w:val="ConsPlusNormal"/>
              <w:jc w:val="center"/>
            </w:pPr>
            <w:r>
              <w:t>19:00 - 20:00</w:t>
            </w:r>
          </w:p>
        </w:tc>
        <w:tc>
          <w:tcPr>
            <w:tcW w:w="990" w:type="dxa"/>
          </w:tcPr>
          <w:p w:rsidR="00F46B1B" w:rsidRDefault="00F46B1B">
            <w:pPr>
              <w:pStyle w:val="ConsPlusNormal"/>
              <w:jc w:val="center"/>
            </w:pPr>
            <w:r>
              <w:t>20:00 - 21:00</w:t>
            </w:r>
          </w:p>
        </w:tc>
        <w:tc>
          <w:tcPr>
            <w:tcW w:w="990" w:type="dxa"/>
          </w:tcPr>
          <w:p w:rsidR="00F46B1B" w:rsidRDefault="00F46B1B">
            <w:pPr>
              <w:pStyle w:val="ConsPlusNormal"/>
              <w:jc w:val="center"/>
            </w:pPr>
            <w:r>
              <w:t>21:00 - 22:00</w:t>
            </w:r>
          </w:p>
        </w:tc>
        <w:tc>
          <w:tcPr>
            <w:tcW w:w="990" w:type="dxa"/>
          </w:tcPr>
          <w:p w:rsidR="00F46B1B" w:rsidRDefault="00F46B1B">
            <w:pPr>
              <w:pStyle w:val="ConsPlusNormal"/>
              <w:jc w:val="center"/>
            </w:pPr>
            <w:r>
              <w:t>22:00 - 23:00</w:t>
            </w:r>
          </w:p>
        </w:tc>
        <w:tc>
          <w:tcPr>
            <w:tcW w:w="1155" w:type="dxa"/>
            <w:tcBorders>
              <w:right w:val="nil"/>
            </w:tcBorders>
          </w:tcPr>
          <w:p w:rsidR="00F46B1B" w:rsidRDefault="00F46B1B">
            <w:pPr>
              <w:pStyle w:val="ConsPlusNormal"/>
              <w:jc w:val="center"/>
            </w:pPr>
            <w:r>
              <w:t>23:00 - 0:00</w:t>
            </w:r>
          </w:p>
        </w:tc>
      </w:tr>
      <w:tr w:rsidR="00F46B1B">
        <w:tc>
          <w:tcPr>
            <w:tcW w:w="990" w:type="dxa"/>
            <w:tcBorders>
              <w:left w:val="nil"/>
            </w:tcBorders>
          </w:tcPr>
          <w:p w:rsidR="00F46B1B" w:rsidRDefault="00F46B1B">
            <w:pPr>
              <w:pStyle w:val="ConsPlusNormal"/>
              <w:jc w:val="center"/>
            </w:pPr>
            <w:r>
              <w:t>1</w:t>
            </w:r>
          </w:p>
        </w:tc>
        <w:tc>
          <w:tcPr>
            <w:tcW w:w="825" w:type="dxa"/>
          </w:tcPr>
          <w:p w:rsidR="00F46B1B" w:rsidRDefault="00F46B1B">
            <w:pPr>
              <w:pStyle w:val="ConsPlusNormal"/>
              <w:jc w:val="center"/>
            </w:pPr>
          </w:p>
        </w:tc>
        <w:tc>
          <w:tcPr>
            <w:tcW w:w="825" w:type="dxa"/>
          </w:tcPr>
          <w:p w:rsidR="00F46B1B" w:rsidRDefault="00F46B1B">
            <w:pPr>
              <w:pStyle w:val="ConsPlusNormal"/>
              <w:jc w:val="center"/>
            </w:pPr>
          </w:p>
        </w:tc>
        <w:tc>
          <w:tcPr>
            <w:tcW w:w="825" w:type="dxa"/>
          </w:tcPr>
          <w:p w:rsidR="00F46B1B" w:rsidRDefault="00F46B1B">
            <w:pPr>
              <w:pStyle w:val="ConsPlusNormal"/>
              <w:jc w:val="center"/>
            </w:pPr>
          </w:p>
        </w:tc>
        <w:tc>
          <w:tcPr>
            <w:tcW w:w="825" w:type="dxa"/>
          </w:tcPr>
          <w:p w:rsidR="00F46B1B" w:rsidRDefault="00F46B1B">
            <w:pPr>
              <w:pStyle w:val="ConsPlusNormal"/>
              <w:jc w:val="center"/>
            </w:pPr>
          </w:p>
        </w:tc>
        <w:tc>
          <w:tcPr>
            <w:tcW w:w="825" w:type="dxa"/>
          </w:tcPr>
          <w:p w:rsidR="00F46B1B" w:rsidRDefault="00F46B1B">
            <w:pPr>
              <w:pStyle w:val="ConsPlusNormal"/>
              <w:jc w:val="center"/>
            </w:pPr>
          </w:p>
        </w:tc>
        <w:tc>
          <w:tcPr>
            <w:tcW w:w="825" w:type="dxa"/>
          </w:tcPr>
          <w:p w:rsidR="00F46B1B" w:rsidRDefault="00F46B1B">
            <w:pPr>
              <w:pStyle w:val="ConsPlusNormal"/>
              <w:jc w:val="center"/>
            </w:pPr>
          </w:p>
        </w:tc>
        <w:tc>
          <w:tcPr>
            <w:tcW w:w="825" w:type="dxa"/>
          </w:tcPr>
          <w:p w:rsidR="00F46B1B" w:rsidRDefault="00F46B1B">
            <w:pPr>
              <w:pStyle w:val="ConsPlusNormal"/>
              <w:jc w:val="center"/>
            </w:pPr>
          </w:p>
        </w:tc>
        <w:tc>
          <w:tcPr>
            <w:tcW w:w="825" w:type="dxa"/>
          </w:tcPr>
          <w:p w:rsidR="00F46B1B" w:rsidRDefault="00F46B1B">
            <w:pPr>
              <w:pStyle w:val="ConsPlusNormal"/>
              <w:jc w:val="center"/>
            </w:pPr>
          </w:p>
        </w:tc>
        <w:tc>
          <w:tcPr>
            <w:tcW w:w="825"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1155" w:type="dxa"/>
            <w:tcBorders>
              <w:right w:val="nil"/>
            </w:tcBorders>
          </w:tcPr>
          <w:p w:rsidR="00F46B1B" w:rsidRDefault="00F46B1B">
            <w:pPr>
              <w:pStyle w:val="ConsPlusNormal"/>
              <w:jc w:val="center"/>
            </w:pPr>
          </w:p>
        </w:tc>
      </w:tr>
      <w:tr w:rsidR="00F46B1B">
        <w:tc>
          <w:tcPr>
            <w:tcW w:w="990" w:type="dxa"/>
            <w:tcBorders>
              <w:left w:val="nil"/>
            </w:tcBorders>
          </w:tcPr>
          <w:p w:rsidR="00F46B1B" w:rsidRDefault="00F46B1B">
            <w:pPr>
              <w:pStyle w:val="ConsPlusNormal"/>
              <w:jc w:val="center"/>
            </w:pPr>
            <w:r>
              <w:t>...</w:t>
            </w: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1155" w:type="dxa"/>
            <w:tcBorders>
              <w:right w:val="nil"/>
            </w:tcBorders>
          </w:tcPr>
          <w:p w:rsidR="00F46B1B" w:rsidRDefault="00F46B1B">
            <w:pPr>
              <w:pStyle w:val="ConsPlusNormal"/>
              <w:jc w:val="both"/>
            </w:pPr>
          </w:p>
        </w:tc>
      </w:tr>
    </w:tbl>
    <w:p w:rsidR="00F46B1B" w:rsidRDefault="00F46B1B">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31"/>
        <w:gridCol w:w="567"/>
        <w:gridCol w:w="567"/>
        <w:gridCol w:w="567"/>
        <w:gridCol w:w="566"/>
        <w:gridCol w:w="566"/>
        <w:gridCol w:w="566"/>
        <w:gridCol w:w="566"/>
        <w:gridCol w:w="566"/>
        <w:gridCol w:w="566"/>
        <w:gridCol w:w="686"/>
        <w:gridCol w:w="686"/>
        <w:gridCol w:w="686"/>
        <w:gridCol w:w="686"/>
        <w:gridCol w:w="686"/>
        <w:gridCol w:w="686"/>
        <w:gridCol w:w="686"/>
        <w:gridCol w:w="686"/>
        <w:gridCol w:w="686"/>
        <w:gridCol w:w="686"/>
        <w:gridCol w:w="686"/>
        <w:gridCol w:w="686"/>
        <w:gridCol w:w="686"/>
        <w:gridCol w:w="686"/>
        <w:gridCol w:w="712"/>
      </w:tblGrid>
      <w:tr w:rsidR="00F46B1B">
        <w:tc>
          <w:tcPr>
            <w:tcW w:w="990" w:type="dxa"/>
            <w:vMerge w:val="restart"/>
            <w:tcBorders>
              <w:left w:val="nil"/>
            </w:tcBorders>
          </w:tcPr>
          <w:p w:rsidR="00F46B1B" w:rsidRDefault="00F46B1B">
            <w:pPr>
              <w:pStyle w:val="ConsPlusNormal"/>
              <w:jc w:val="center"/>
            </w:pPr>
            <w:r>
              <w:t>Дата</w:t>
            </w:r>
          </w:p>
        </w:tc>
        <w:tc>
          <w:tcPr>
            <w:tcW w:w="22440" w:type="dxa"/>
            <w:gridSpan w:val="24"/>
            <w:tcBorders>
              <w:right w:val="nil"/>
            </w:tcBorders>
          </w:tcPr>
          <w:p w:rsidR="00F46B1B" w:rsidRDefault="00F46B1B">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F46B1B">
        <w:tc>
          <w:tcPr>
            <w:tcW w:w="0" w:type="auto"/>
            <w:vMerge/>
            <w:tcBorders>
              <w:left w:val="nil"/>
            </w:tcBorders>
          </w:tcPr>
          <w:p w:rsidR="00F46B1B" w:rsidRDefault="00F46B1B">
            <w:pPr>
              <w:pStyle w:val="ConsPlusNormal"/>
            </w:pPr>
          </w:p>
        </w:tc>
        <w:tc>
          <w:tcPr>
            <w:tcW w:w="825" w:type="dxa"/>
          </w:tcPr>
          <w:p w:rsidR="00F46B1B" w:rsidRDefault="00F46B1B">
            <w:pPr>
              <w:pStyle w:val="ConsPlusNormal"/>
              <w:jc w:val="center"/>
            </w:pPr>
            <w:r>
              <w:t>0:00 - 1:00</w:t>
            </w:r>
          </w:p>
        </w:tc>
        <w:tc>
          <w:tcPr>
            <w:tcW w:w="825" w:type="dxa"/>
          </w:tcPr>
          <w:p w:rsidR="00F46B1B" w:rsidRDefault="00F46B1B">
            <w:pPr>
              <w:pStyle w:val="ConsPlusNormal"/>
              <w:jc w:val="center"/>
            </w:pPr>
            <w:r>
              <w:t>1:00 - 2:00</w:t>
            </w:r>
          </w:p>
        </w:tc>
        <w:tc>
          <w:tcPr>
            <w:tcW w:w="825" w:type="dxa"/>
          </w:tcPr>
          <w:p w:rsidR="00F46B1B" w:rsidRDefault="00F46B1B">
            <w:pPr>
              <w:pStyle w:val="ConsPlusNormal"/>
              <w:jc w:val="center"/>
            </w:pPr>
            <w:r>
              <w:t>2:00 - 3:00</w:t>
            </w:r>
          </w:p>
        </w:tc>
        <w:tc>
          <w:tcPr>
            <w:tcW w:w="825" w:type="dxa"/>
          </w:tcPr>
          <w:p w:rsidR="00F46B1B" w:rsidRDefault="00F46B1B">
            <w:pPr>
              <w:pStyle w:val="ConsPlusNormal"/>
              <w:jc w:val="center"/>
            </w:pPr>
            <w:r>
              <w:t>3:00 - 4:00</w:t>
            </w:r>
          </w:p>
        </w:tc>
        <w:tc>
          <w:tcPr>
            <w:tcW w:w="825" w:type="dxa"/>
          </w:tcPr>
          <w:p w:rsidR="00F46B1B" w:rsidRDefault="00F46B1B">
            <w:pPr>
              <w:pStyle w:val="ConsPlusNormal"/>
              <w:jc w:val="center"/>
            </w:pPr>
            <w:r>
              <w:t>4:00 - 5:00</w:t>
            </w:r>
          </w:p>
        </w:tc>
        <w:tc>
          <w:tcPr>
            <w:tcW w:w="825" w:type="dxa"/>
          </w:tcPr>
          <w:p w:rsidR="00F46B1B" w:rsidRDefault="00F46B1B">
            <w:pPr>
              <w:pStyle w:val="ConsPlusNormal"/>
              <w:jc w:val="center"/>
            </w:pPr>
            <w:r>
              <w:t>5:00 - 6:00</w:t>
            </w:r>
          </w:p>
        </w:tc>
        <w:tc>
          <w:tcPr>
            <w:tcW w:w="825" w:type="dxa"/>
          </w:tcPr>
          <w:p w:rsidR="00F46B1B" w:rsidRDefault="00F46B1B">
            <w:pPr>
              <w:pStyle w:val="ConsPlusNormal"/>
              <w:jc w:val="center"/>
            </w:pPr>
            <w:r>
              <w:t>6:00 - 7:00</w:t>
            </w:r>
          </w:p>
        </w:tc>
        <w:tc>
          <w:tcPr>
            <w:tcW w:w="825" w:type="dxa"/>
          </w:tcPr>
          <w:p w:rsidR="00F46B1B" w:rsidRDefault="00F46B1B">
            <w:pPr>
              <w:pStyle w:val="ConsPlusNormal"/>
              <w:jc w:val="center"/>
            </w:pPr>
            <w:r>
              <w:t>7:00 - 8:00</w:t>
            </w:r>
          </w:p>
        </w:tc>
        <w:tc>
          <w:tcPr>
            <w:tcW w:w="825" w:type="dxa"/>
          </w:tcPr>
          <w:p w:rsidR="00F46B1B" w:rsidRDefault="00F46B1B">
            <w:pPr>
              <w:pStyle w:val="ConsPlusNormal"/>
              <w:jc w:val="center"/>
            </w:pPr>
            <w:r>
              <w:t>8:00 - 9:00</w:t>
            </w:r>
          </w:p>
        </w:tc>
        <w:tc>
          <w:tcPr>
            <w:tcW w:w="990" w:type="dxa"/>
          </w:tcPr>
          <w:p w:rsidR="00F46B1B" w:rsidRDefault="00F46B1B">
            <w:pPr>
              <w:pStyle w:val="ConsPlusNormal"/>
              <w:jc w:val="center"/>
            </w:pPr>
            <w:r>
              <w:t>9:00 - 10:00</w:t>
            </w:r>
          </w:p>
        </w:tc>
        <w:tc>
          <w:tcPr>
            <w:tcW w:w="990" w:type="dxa"/>
          </w:tcPr>
          <w:p w:rsidR="00F46B1B" w:rsidRDefault="00F46B1B">
            <w:pPr>
              <w:pStyle w:val="ConsPlusNormal"/>
              <w:jc w:val="center"/>
            </w:pPr>
            <w:r>
              <w:t>10:00 - 11:00</w:t>
            </w:r>
          </w:p>
        </w:tc>
        <w:tc>
          <w:tcPr>
            <w:tcW w:w="990" w:type="dxa"/>
          </w:tcPr>
          <w:p w:rsidR="00F46B1B" w:rsidRDefault="00F46B1B">
            <w:pPr>
              <w:pStyle w:val="ConsPlusNormal"/>
              <w:jc w:val="center"/>
            </w:pPr>
            <w:r>
              <w:t>11:00 - 12:00</w:t>
            </w:r>
          </w:p>
        </w:tc>
        <w:tc>
          <w:tcPr>
            <w:tcW w:w="990" w:type="dxa"/>
          </w:tcPr>
          <w:p w:rsidR="00F46B1B" w:rsidRDefault="00F46B1B">
            <w:pPr>
              <w:pStyle w:val="ConsPlusNormal"/>
              <w:jc w:val="center"/>
            </w:pPr>
            <w:r>
              <w:t>12:00 - 13:00</w:t>
            </w:r>
          </w:p>
        </w:tc>
        <w:tc>
          <w:tcPr>
            <w:tcW w:w="990" w:type="dxa"/>
          </w:tcPr>
          <w:p w:rsidR="00F46B1B" w:rsidRDefault="00F46B1B">
            <w:pPr>
              <w:pStyle w:val="ConsPlusNormal"/>
              <w:jc w:val="center"/>
            </w:pPr>
            <w:r>
              <w:t>13:00 - 14:00</w:t>
            </w:r>
          </w:p>
        </w:tc>
        <w:tc>
          <w:tcPr>
            <w:tcW w:w="990" w:type="dxa"/>
          </w:tcPr>
          <w:p w:rsidR="00F46B1B" w:rsidRDefault="00F46B1B">
            <w:pPr>
              <w:pStyle w:val="ConsPlusNormal"/>
              <w:jc w:val="center"/>
            </w:pPr>
            <w:r>
              <w:t>14:00 - 15:00</w:t>
            </w:r>
          </w:p>
        </w:tc>
        <w:tc>
          <w:tcPr>
            <w:tcW w:w="990" w:type="dxa"/>
          </w:tcPr>
          <w:p w:rsidR="00F46B1B" w:rsidRDefault="00F46B1B">
            <w:pPr>
              <w:pStyle w:val="ConsPlusNormal"/>
              <w:jc w:val="center"/>
            </w:pPr>
            <w:r>
              <w:t>15:00 - 16:00</w:t>
            </w:r>
          </w:p>
        </w:tc>
        <w:tc>
          <w:tcPr>
            <w:tcW w:w="990" w:type="dxa"/>
          </w:tcPr>
          <w:p w:rsidR="00F46B1B" w:rsidRDefault="00F46B1B">
            <w:pPr>
              <w:pStyle w:val="ConsPlusNormal"/>
              <w:jc w:val="center"/>
            </w:pPr>
            <w:r>
              <w:t>16:00 - 17:00</w:t>
            </w:r>
          </w:p>
        </w:tc>
        <w:tc>
          <w:tcPr>
            <w:tcW w:w="990" w:type="dxa"/>
          </w:tcPr>
          <w:p w:rsidR="00F46B1B" w:rsidRDefault="00F46B1B">
            <w:pPr>
              <w:pStyle w:val="ConsPlusNormal"/>
              <w:jc w:val="center"/>
            </w:pPr>
            <w:r>
              <w:t>17:00 - 18:00</w:t>
            </w:r>
          </w:p>
        </w:tc>
        <w:tc>
          <w:tcPr>
            <w:tcW w:w="990" w:type="dxa"/>
          </w:tcPr>
          <w:p w:rsidR="00F46B1B" w:rsidRDefault="00F46B1B">
            <w:pPr>
              <w:pStyle w:val="ConsPlusNormal"/>
              <w:jc w:val="center"/>
            </w:pPr>
            <w:r>
              <w:t>18:00 - 19:00</w:t>
            </w:r>
          </w:p>
        </w:tc>
        <w:tc>
          <w:tcPr>
            <w:tcW w:w="990" w:type="dxa"/>
          </w:tcPr>
          <w:p w:rsidR="00F46B1B" w:rsidRDefault="00F46B1B">
            <w:pPr>
              <w:pStyle w:val="ConsPlusNormal"/>
              <w:jc w:val="center"/>
            </w:pPr>
            <w:r>
              <w:t>19:00 - 20:00</w:t>
            </w:r>
          </w:p>
        </w:tc>
        <w:tc>
          <w:tcPr>
            <w:tcW w:w="990" w:type="dxa"/>
          </w:tcPr>
          <w:p w:rsidR="00F46B1B" w:rsidRDefault="00F46B1B">
            <w:pPr>
              <w:pStyle w:val="ConsPlusNormal"/>
              <w:jc w:val="center"/>
            </w:pPr>
            <w:r>
              <w:t>20:00 - 21:00</w:t>
            </w:r>
          </w:p>
        </w:tc>
        <w:tc>
          <w:tcPr>
            <w:tcW w:w="990" w:type="dxa"/>
          </w:tcPr>
          <w:p w:rsidR="00F46B1B" w:rsidRDefault="00F46B1B">
            <w:pPr>
              <w:pStyle w:val="ConsPlusNormal"/>
              <w:jc w:val="center"/>
            </w:pPr>
            <w:r>
              <w:t>21:00 - 22:00</w:t>
            </w:r>
          </w:p>
        </w:tc>
        <w:tc>
          <w:tcPr>
            <w:tcW w:w="990" w:type="dxa"/>
          </w:tcPr>
          <w:p w:rsidR="00F46B1B" w:rsidRDefault="00F46B1B">
            <w:pPr>
              <w:pStyle w:val="ConsPlusNormal"/>
              <w:jc w:val="center"/>
            </w:pPr>
            <w:r>
              <w:t>22:00 - 23:00</w:t>
            </w:r>
          </w:p>
        </w:tc>
        <w:tc>
          <w:tcPr>
            <w:tcW w:w="1155" w:type="dxa"/>
            <w:tcBorders>
              <w:right w:val="nil"/>
            </w:tcBorders>
          </w:tcPr>
          <w:p w:rsidR="00F46B1B" w:rsidRDefault="00F46B1B">
            <w:pPr>
              <w:pStyle w:val="ConsPlusNormal"/>
              <w:jc w:val="center"/>
            </w:pPr>
            <w:r>
              <w:t>23:00 - 0:00</w:t>
            </w:r>
          </w:p>
        </w:tc>
      </w:tr>
      <w:tr w:rsidR="00F46B1B">
        <w:tc>
          <w:tcPr>
            <w:tcW w:w="990" w:type="dxa"/>
            <w:tcBorders>
              <w:left w:val="nil"/>
            </w:tcBorders>
          </w:tcPr>
          <w:p w:rsidR="00F46B1B" w:rsidRDefault="00F46B1B">
            <w:pPr>
              <w:pStyle w:val="ConsPlusNormal"/>
              <w:jc w:val="center"/>
            </w:pPr>
            <w:r>
              <w:t>1</w:t>
            </w:r>
          </w:p>
        </w:tc>
        <w:tc>
          <w:tcPr>
            <w:tcW w:w="825" w:type="dxa"/>
          </w:tcPr>
          <w:p w:rsidR="00F46B1B" w:rsidRDefault="00F46B1B">
            <w:pPr>
              <w:pStyle w:val="ConsPlusNormal"/>
              <w:jc w:val="center"/>
            </w:pPr>
          </w:p>
        </w:tc>
        <w:tc>
          <w:tcPr>
            <w:tcW w:w="825" w:type="dxa"/>
          </w:tcPr>
          <w:p w:rsidR="00F46B1B" w:rsidRDefault="00F46B1B">
            <w:pPr>
              <w:pStyle w:val="ConsPlusNormal"/>
              <w:jc w:val="center"/>
            </w:pPr>
          </w:p>
        </w:tc>
        <w:tc>
          <w:tcPr>
            <w:tcW w:w="825" w:type="dxa"/>
          </w:tcPr>
          <w:p w:rsidR="00F46B1B" w:rsidRDefault="00F46B1B">
            <w:pPr>
              <w:pStyle w:val="ConsPlusNormal"/>
              <w:jc w:val="center"/>
            </w:pPr>
          </w:p>
        </w:tc>
        <w:tc>
          <w:tcPr>
            <w:tcW w:w="825" w:type="dxa"/>
          </w:tcPr>
          <w:p w:rsidR="00F46B1B" w:rsidRDefault="00F46B1B">
            <w:pPr>
              <w:pStyle w:val="ConsPlusNormal"/>
              <w:jc w:val="center"/>
            </w:pPr>
          </w:p>
        </w:tc>
        <w:tc>
          <w:tcPr>
            <w:tcW w:w="825" w:type="dxa"/>
          </w:tcPr>
          <w:p w:rsidR="00F46B1B" w:rsidRDefault="00F46B1B">
            <w:pPr>
              <w:pStyle w:val="ConsPlusNormal"/>
              <w:jc w:val="center"/>
            </w:pPr>
          </w:p>
        </w:tc>
        <w:tc>
          <w:tcPr>
            <w:tcW w:w="825" w:type="dxa"/>
          </w:tcPr>
          <w:p w:rsidR="00F46B1B" w:rsidRDefault="00F46B1B">
            <w:pPr>
              <w:pStyle w:val="ConsPlusNormal"/>
              <w:jc w:val="center"/>
            </w:pPr>
          </w:p>
        </w:tc>
        <w:tc>
          <w:tcPr>
            <w:tcW w:w="825" w:type="dxa"/>
          </w:tcPr>
          <w:p w:rsidR="00F46B1B" w:rsidRDefault="00F46B1B">
            <w:pPr>
              <w:pStyle w:val="ConsPlusNormal"/>
              <w:jc w:val="center"/>
            </w:pPr>
          </w:p>
        </w:tc>
        <w:tc>
          <w:tcPr>
            <w:tcW w:w="825" w:type="dxa"/>
          </w:tcPr>
          <w:p w:rsidR="00F46B1B" w:rsidRDefault="00F46B1B">
            <w:pPr>
              <w:pStyle w:val="ConsPlusNormal"/>
              <w:jc w:val="center"/>
            </w:pPr>
          </w:p>
        </w:tc>
        <w:tc>
          <w:tcPr>
            <w:tcW w:w="825"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990" w:type="dxa"/>
          </w:tcPr>
          <w:p w:rsidR="00F46B1B" w:rsidRDefault="00F46B1B">
            <w:pPr>
              <w:pStyle w:val="ConsPlusNormal"/>
              <w:jc w:val="center"/>
            </w:pPr>
          </w:p>
        </w:tc>
        <w:tc>
          <w:tcPr>
            <w:tcW w:w="1155" w:type="dxa"/>
            <w:tcBorders>
              <w:right w:val="nil"/>
            </w:tcBorders>
          </w:tcPr>
          <w:p w:rsidR="00F46B1B" w:rsidRDefault="00F46B1B">
            <w:pPr>
              <w:pStyle w:val="ConsPlusNormal"/>
              <w:jc w:val="center"/>
            </w:pPr>
          </w:p>
        </w:tc>
      </w:tr>
      <w:tr w:rsidR="00F46B1B">
        <w:tc>
          <w:tcPr>
            <w:tcW w:w="990" w:type="dxa"/>
            <w:tcBorders>
              <w:left w:val="nil"/>
            </w:tcBorders>
          </w:tcPr>
          <w:p w:rsidR="00F46B1B" w:rsidRDefault="00F46B1B">
            <w:pPr>
              <w:pStyle w:val="ConsPlusNormal"/>
              <w:jc w:val="center"/>
            </w:pPr>
            <w:r>
              <w:t>...</w:t>
            </w: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1155" w:type="dxa"/>
            <w:tcBorders>
              <w:right w:val="nil"/>
            </w:tcBorders>
          </w:tcPr>
          <w:p w:rsidR="00F46B1B" w:rsidRDefault="00F46B1B">
            <w:pPr>
              <w:pStyle w:val="ConsPlusNormal"/>
              <w:jc w:val="both"/>
            </w:pPr>
          </w:p>
        </w:tc>
      </w:tr>
    </w:tbl>
    <w:p w:rsidR="00F46B1B" w:rsidRDefault="00F46B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65"/>
        <w:gridCol w:w="2145"/>
      </w:tblGrid>
      <w:tr w:rsidR="00F46B1B">
        <w:tc>
          <w:tcPr>
            <w:tcW w:w="10065" w:type="dxa"/>
          </w:tcPr>
          <w:p w:rsidR="00F46B1B" w:rsidRDefault="00F46B1B">
            <w:pPr>
              <w:pStyle w:val="ConsPlusNormal"/>
              <w:jc w:val="both"/>
            </w:pPr>
          </w:p>
        </w:tc>
        <w:tc>
          <w:tcPr>
            <w:tcW w:w="2145" w:type="dxa"/>
          </w:tcPr>
          <w:p w:rsidR="00F46B1B" w:rsidRDefault="00F46B1B">
            <w:pPr>
              <w:pStyle w:val="ConsPlusNormal"/>
              <w:jc w:val="center"/>
            </w:pPr>
            <w:r>
              <w:t>Величина ставки</w:t>
            </w:r>
          </w:p>
        </w:tc>
      </w:tr>
      <w:tr w:rsidR="00F46B1B">
        <w:tc>
          <w:tcPr>
            <w:tcW w:w="10065" w:type="dxa"/>
          </w:tcPr>
          <w:p w:rsidR="00F46B1B" w:rsidRDefault="00F46B1B">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F46B1B" w:rsidRDefault="00F46B1B">
            <w:pPr>
              <w:pStyle w:val="ConsPlusNormal"/>
              <w:jc w:val="both"/>
            </w:pPr>
          </w:p>
        </w:tc>
      </w:tr>
      <w:tr w:rsidR="00F46B1B">
        <w:tc>
          <w:tcPr>
            <w:tcW w:w="10065" w:type="dxa"/>
          </w:tcPr>
          <w:p w:rsidR="00F46B1B" w:rsidRDefault="00F46B1B">
            <w:pPr>
              <w:pStyle w:val="ConsPlusNormal"/>
            </w:pPr>
            <w:r>
              <w:lastRenderedPageBreak/>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F46B1B" w:rsidRDefault="00F46B1B">
            <w:pPr>
              <w:pStyle w:val="ConsPlusNormal"/>
              <w:jc w:val="both"/>
            </w:pPr>
          </w:p>
        </w:tc>
      </w:tr>
    </w:tbl>
    <w:p w:rsidR="00F46B1B" w:rsidRDefault="00F46B1B">
      <w:pPr>
        <w:pStyle w:val="ConsPlusNormal"/>
        <w:jc w:val="both"/>
      </w:pPr>
    </w:p>
    <w:p w:rsidR="00F46B1B" w:rsidRDefault="00F46B1B">
      <w:pPr>
        <w:pStyle w:val="ConsPlusNonformat"/>
        <w:jc w:val="both"/>
      </w:pPr>
      <w:r>
        <w:t xml:space="preserve">    2.   Ставка  за  мощность,  приобретаемую  потребителем  (покупателем),</w:t>
      </w:r>
    </w:p>
    <w:p w:rsidR="00F46B1B" w:rsidRDefault="00F46B1B">
      <w:pPr>
        <w:pStyle w:val="ConsPlusNonformat"/>
        <w:jc w:val="both"/>
      </w:pPr>
      <w:r>
        <w:t>предельного   уровня   нерегулируемых  цен,  рублей/МВт  в  месяц  без  НДС</w:t>
      </w:r>
    </w:p>
    <w:p w:rsidR="00F46B1B" w:rsidRDefault="00F46B1B">
      <w:pPr>
        <w:pStyle w:val="ConsPlusNonformat"/>
        <w:jc w:val="both"/>
      </w:pPr>
      <w:r>
        <w:t>______________</w:t>
      </w:r>
    </w:p>
    <w:p w:rsidR="00F46B1B" w:rsidRDefault="00F46B1B">
      <w:pPr>
        <w:pStyle w:val="ConsPlusNonformat"/>
        <w:jc w:val="both"/>
      </w:pPr>
    </w:p>
    <w:p w:rsidR="00F46B1B" w:rsidRDefault="00F46B1B">
      <w:pPr>
        <w:pStyle w:val="ConsPlusNonformat"/>
        <w:jc w:val="both"/>
      </w:pPr>
      <w:r>
        <w:t xml:space="preserve">                       VI. Шестая ценовая категория</w:t>
      </w:r>
    </w:p>
    <w:p w:rsidR="00F46B1B" w:rsidRDefault="00F46B1B">
      <w:pPr>
        <w:pStyle w:val="ConsPlusNonformat"/>
        <w:jc w:val="both"/>
      </w:pPr>
      <w:r>
        <w:t xml:space="preserve">          (для объемов покупки электрической энергии (мощности),</w:t>
      </w:r>
    </w:p>
    <w:p w:rsidR="00F46B1B" w:rsidRDefault="00F46B1B">
      <w:pPr>
        <w:pStyle w:val="ConsPlusNonformat"/>
        <w:jc w:val="both"/>
      </w:pPr>
      <w:r>
        <w:t xml:space="preserve">          в отношении которых за расчетный период осуществляются</w:t>
      </w:r>
    </w:p>
    <w:p w:rsidR="00F46B1B" w:rsidRDefault="00F46B1B">
      <w:pPr>
        <w:pStyle w:val="ConsPlusNonformat"/>
        <w:jc w:val="both"/>
      </w:pPr>
      <w:r>
        <w:t xml:space="preserve">             почасовое планирование и учет, а стоимость услуг</w:t>
      </w:r>
    </w:p>
    <w:p w:rsidR="00F46B1B" w:rsidRDefault="00F46B1B">
      <w:pPr>
        <w:pStyle w:val="ConsPlusNonformat"/>
        <w:jc w:val="both"/>
      </w:pPr>
      <w:r>
        <w:t xml:space="preserve">              по передаче электрической энергии определяется</w:t>
      </w:r>
    </w:p>
    <w:p w:rsidR="00F46B1B" w:rsidRDefault="00F46B1B">
      <w:pPr>
        <w:pStyle w:val="ConsPlusNonformat"/>
        <w:jc w:val="both"/>
      </w:pPr>
      <w:r>
        <w:t xml:space="preserve">           по тарифу на услуги по передаче электрической энергии</w:t>
      </w:r>
    </w:p>
    <w:p w:rsidR="00F46B1B" w:rsidRDefault="00F46B1B">
      <w:pPr>
        <w:pStyle w:val="ConsPlusNonformat"/>
        <w:jc w:val="both"/>
      </w:pPr>
      <w:r>
        <w:t xml:space="preserve">                        в двухставочном выражении)</w:t>
      </w:r>
    </w:p>
    <w:p w:rsidR="00F46B1B" w:rsidRDefault="00F46B1B">
      <w:pPr>
        <w:pStyle w:val="ConsPlusNonformat"/>
        <w:jc w:val="both"/>
      </w:pPr>
    </w:p>
    <w:p w:rsidR="00F46B1B" w:rsidRDefault="00F46B1B">
      <w:pPr>
        <w:pStyle w:val="ConsPlusNonformat"/>
        <w:jc w:val="both"/>
      </w:pPr>
      <w:r>
        <w:t xml:space="preserve">    1.  Ставка  за  электрическую энергию предельного уровня нерегулируемых</w:t>
      </w:r>
    </w:p>
    <w:p w:rsidR="00F46B1B" w:rsidRDefault="00F46B1B">
      <w:pPr>
        <w:pStyle w:val="ConsPlusNonformat"/>
        <w:jc w:val="both"/>
      </w:pPr>
      <w:r>
        <w:t>цен, рублей/МВт·ч без НДС</w:t>
      </w:r>
    </w:p>
    <w:p w:rsidR="00F46B1B" w:rsidRDefault="00F46B1B">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8"/>
        <w:gridCol w:w="565"/>
        <w:gridCol w:w="565"/>
        <w:gridCol w:w="565"/>
        <w:gridCol w:w="565"/>
        <w:gridCol w:w="565"/>
        <w:gridCol w:w="565"/>
        <w:gridCol w:w="565"/>
        <w:gridCol w:w="565"/>
        <w:gridCol w:w="564"/>
        <w:gridCol w:w="683"/>
        <w:gridCol w:w="683"/>
        <w:gridCol w:w="683"/>
        <w:gridCol w:w="683"/>
        <w:gridCol w:w="683"/>
        <w:gridCol w:w="683"/>
        <w:gridCol w:w="683"/>
        <w:gridCol w:w="683"/>
        <w:gridCol w:w="683"/>
        <w:gridCol w:w="683"/>
        <w:gridCol w:w="683"/>
        <w:gridCol w:w="683"/>
        <w:gridCol w:w="683"/>
        <w:gridCol w:w="714"/>
        <w:gridCol w:w="739"/>
      </w:tblGrid>
      <w:tr w:rsidR="00F46B1B">
        <w:tc>
          <w:tcPr>
            <w:tcW w:w="990" w:type="dxa"/>
            <w:vMerge w:val="restart"/>
            <w:tcBorders>
              <w:left w:val="nil"/>
            </w:tcBorders>
          </w:tcPr>
          <w:p w:rsidR="00F46B1B" w:rsidRDefault="00F46B1B">
            <w:pPr>
              <w:pStyle w:val="ConsPlusNormal"/>
              <w:jc w:val="center"/>
            </w:pPr>
            <w:r>
              <w:t>Дата</w:t>
            </w:r>
          </w:p>
        </w:tc>
        <w:tc>
          <w:tcPr>
            <w:tcW w:w="22847" w:type="dxa"/>
            <w:gridSpan w:val="24"/>
            <w:tcBorders>
              <w:right w:val="nil"/>
            </w:tcBorders>
          </w:tcPr>
          <w:p w:rsidR="00F46B1B" w:rsidRDefault="00F46B1B">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F46B1B">
        <w:tc>
          <w:tcPr>
            <w:tcW w:w="0" w:type="auto"/>
            <w:vMerge/>
            <w:tcBorders>
              <w:left w:val="nil"/>
            </w:tcBorders>
          </w:tcPr>
          <w:p w:rsidR="00F46B1B" w:rsidRDefault="00F46B1B">
            <w:pPr>
              <w:pStyle w:val="ConsPlusNormal"/>
            </w:pPr>
          </w:p>
        </w:tc>
        <w:tc>
          <w:tcPr>
            <w:tcW w:w="825" w:type="dxa"/>
          </w:tcPr>
          <w:p w:rsidR="00F46B1B" w:rsidRDefault="00F46B1B">
            <w:pPr>
              <w:pStyle w:val="ConsPlusNormal"/>
              <w:jc w:val="center"/>
            </w:pPr>
            <w:r>
              <w:t>0:00 - 1:00</w:t>
            </w:r>
          </w:p>
        </w:tc>
        <w:tc>
          <w:tcPr>
            <w:tcW w:w="825" w:type="dxa"/>
          </w:tcPr>
          <w:p w:rsidR="00F46B1B" w:rsidRDefault="00F46B1B">
            <w:pPr>
              <w:pStyle w:val="ConsPlusNormal"/>
              <w:jc w:val="center"/>
            </w:pPr>
            <w:r>
              <w:t>1:00 - 2:00</w:t>
            </w:r>
          </w:p>
        </w:tc>
        <w:tc>
          <w:tcPr>
            <w:tcW w:w="825" w:type="dxa"/>
          </w:tcPr>
          <w:p w:rsidR="00F46B1B" w:rsidRDefault="00F46B1B">
            <w:pPr>
              <w:pStyle w:val="ConsPlusNormal"/>
              <w:jc w:val="center"/>
            </w:pPr>
            <w:r>
              <w:t>2:00 - 3:00</w:t>
            </w:r>
          </w:p>
        </w:tc>
        <w:tc>
          <w:tcPr>
            <w:tcW w:w="825" w:type="dxa"/>
          </w:tcPr>
          <w:p w:rsidR="00F46B1B" w:rsidRDefault="00F46B1B">
            <w:pPr>
              <w:pStyle w:val="ConsPlusNormal"/>
              <w:jc w:val="center"/>
            </w:pPr>
            <w:r>
              <w:t>3:00 - 4:00</w:t>
            </w:r>
          </w:p>
        </w:tc>
        <w:tc>
          <w:tcPr>
            <w:tcW w:w="825" w:type="dxa"/>
          </w:tcPr>
          <w:p w:rsidR="00F46B1B" w:rsidRDefault="00F46B1B">
            <w:pPr>
              <w:pStyle w:val="ConsPlusNormal"/>
              <w:jc w:val="center"/>
            </w:pPr>
            <w:r>
              <w:t>4:00 - 5:00</w:t>
            </w:r>
          </w:p>
        </w:tc>
        <w:tc>
          <w:tcPr>
            <w:tcW w:w="825" w:type="dxa"/>
          </w:tcPr>
          <w:p w:rsidR="00F46B1B" w:rsidRDefault="00F46B1B">
            <w:pPr>
              <w:pStyle w:val="ConsPlusNormal"/>
              <w:jc w:val="center"/>
            </w:pPr>
            <w:r>
              <w:t>5:00 - 6:00</w:t>
            </w:r>
          </w:p>
        </w:tc>
        <w:tc>
          <w:tcPr>
            <w:tcW w:w="825" w:type="dxa"/>
          </w:tcPr>
          <w:p w:rsidR="00F46B1B" w:rsidRDefault="00F46B1B">
            <w:pPr>
              <w:pStyle w:val="ConsPlusNormal"/>
              <w:jc w:val="center"/>
            </w:pPr>
            <w:r>
              <w:t>6:00 - 7:00</w:t>
            </w:r>
          </w:p>
        </w:tc>
        <w:tc>
          <w:tcPr>
            <w:tcW w:w="825" w:type="dxa"/>
          </w:tcPr>
          <w:p w:rsidR="00F46B1B" w:rsidRDefault="00F46B1B">
            <w:pPr>
              <w:pStyle w:val="ConsPlusNormal"/>
              <w:jc w:val="center"/>
            </w:pPr>
            <w:r>
              <w:t>7:00 - 8:00</w:t>
            </w:r>
          </w:p>
        </w:tc>
        <w:tc>
          <w:tcPr>
            <w:tcW w:w="825" w:type="dxa"/>
          </w:tcPr>
          <w:p w:rsidR="00F46B1B" w:rsidRDefault="00F46B1B">
            <w:pPr>
              <w:pStyle w:val="ConsPlusNormal"/>
              <w:jc w:val="center"/>
            </w:pPr>
            <w:r>
              <w:t>8:00 - 9:00</w:t>
            </w:r>
          </w:p>
        </w:tc>
        <w:tc>
          <w:tcPr>
            <w:tcW w:w="990" w:type="dxa"/>
          </w:tcPr>
          <w:p w:rsidR="00F46B1B" w:rsidRDefault="00F46B1B">
            <w:pPr>
              <w:pStyle w:val="ConsPlusNormal"/>
              <w:jc w:val="center"/>
            </w:pPr>
            <w:r>
              <w:t>9:00 - 10:00</w:t>
            </w:r>
          </w:p>
        </w:tc>
        <w:tc>
          <w:tcPr>
            <w:tcW w:w="990" w:type="dxa"/>
          </w:tcPr>
          <w:p w:rsidR="00F46B1B" w:rsidRDefault="00F46B1B">
            <w:pPr>
              <w:pStyle w:val="ConsPlusNormal"/>
              <w:jc w:val="center"/>
            </w:pPr>
            <w:r>
              <w:t>10:00 - 11:00</w:t>
            </w:r>
          </w:p>
        </w:tc>
        <w:tc>
          <w:tcPr>
            <w:tcW w:w="990" w:type="dxa"/>
          </w:tcPr>
          <w:p w:rsidR="00F46B1B" w:rsidRDefault="00F46B1B">
            <w:pPr>
              <w:pStyle w:val="ConsPlusNormal"/>
              <w:jc w:val="center"/>
            </w:pPr>
            <w:r>
              <w:t>11:00 - 12:00</w:t>
            </w:r>
          </w:p>
        </w:tc>
        <w:tc>
          <w:tcPr>
            <w:tcW w:w="990" w:type="dxa"/>
          </w:tcPr>
          <w:p w:rsidR="00F46B1B" w:rsidRDefault="00F46B1B">
            <w:pPr>
              <w:pStyle w:val="ConsPlusNormal"/>
              <w:jc w:val="center"/>
            </w:pPr>
            <w:r>
              <w:t>12:00 - 13:00</w:t>
            </w:r>
          </w:p>
        </w:tc>
        <w:tc>
          <w:tcPr>
            <w:tcW w:w="990" w:type="dxa"/>
          </w:tcPr>
          <w:p w:rsidR="00F46B1B" w:rsidRDefault="00F46B1B">
            <w:pPr>
              <w:pStyle w:val="ConsPlusNormal"/>
              <w:jc w:val="center"/>
            </w:pPr>
            <w:r>
              <w:t>13:00 - 14:00</w:t>
            </w:r>
          </w:p>
        </w:tc>
        <w:tc>
          <w:tcPr>
            <w:tcW w:w="990" w:type="dxa"/>
          </w:tcPr>
          <w:p w:rsidR="00F46B1B" w:rsidRDefault="00F46B1B">
            <w:pPr>
              <w:pStyle w:val="ConsPlusNormal"/>
              <w:jc w:val="center"/>
            </w:pPr>
            <w:r>
              <w:t>14:00 - 15:00</w:t>
            </w:r>
          </w:p>
        </w:tc>
        <w:tc>
          <w:tcPr>
            <w:tcW w:w="990" w:type="dxa"/>
          </w:tcPr>
          <w:p w:rsidR="00F46B1B" w:rsidRDefault="00F46B1B">
            <w:pPr>
              <w:pStyle w:val="ConsPlusNormal"/>
              <w:jc w:val="center"/>
            </w:pPr>
            <w:r>
              <w:t>15:00 - 16:00</w:t>
            </w:r>
          </w:p>
        </w:tc>
        <w:tc>
          <w:tcPr>
            <w:tcW w:w="990" w:type="dxa"/>
          </w:tcPr>
          <w:p w:rsidR="00F46B1B" w:rsidRDefault="00F46B1B">
            <w:pPr>
              <w:pStyle w:val="ConsPlusNormal"/>
              <w:jc w:val="center"/>
            </w:pPr>
            <w:r>
              <w:t>16:00 - 17:00</w:t>
            </w:r>
          </w:p>
        </w:tc>
        <w:tc>
          <w:tcPr>
            <w:tcW w:w="990" w:type="dxa"/>
          </w:tcPr>
          <w:p w:rsidR="00F46B1B" w:rsidRDefault="00F46B1B">
            <w:pPr>
              <w:pStyle w:val="ConsPlusNormal"/>
              <w:jc w:val="center"/>
            </w:pPr>
            <w:r>
              <w:t>17:00 - 18:00</w:t>
            </w:r>
          </w:p>
        </w:tc>
        <w:tc>
          <w:tcPr>
            <w:tcW w:w="990" w:type="dxa"/>
          </w:tcPr>
          <w:p w:rsidR="00F46B1B" w:rsidRDefault="00F46B1B">
            <w:pPr>
              <w:pStyle w:val="ConsPlusNormal"/>
              <w:jc w:val="center"/>
            </w:pPr>
            <w:r>
              <w:t>18:00 - 19:00</w:t>
            </w:r>
          </w:p>
        </w:tc>
        <w:tc>
          <w:tcPr>
            <w:tcW w:w="990" w:type="dxa"/>
          </w:tcPr>
          <w:p w:rsidR="00F46B1B" w:rsidRDefault="00F46B1B">
            <w:pPr>
              <w:pStyle w:val="ConsPlusNormal"/>
              <w:jc w:val="center"/>
            </w:pPr>
            <w:r>
              <w:t>19:00 - 20:00</w:t>
            </w:r>
          </w:p>
        </w:tc>
        <w:tc>
          <w:tcPr>
            <w:tcW w:w="990" w:type="dxa"/>
          </w:tcPr>
          <w:p w:rsidR="00F46B1B" w:rsidRDefault="00F46B1B">
            <w:pPr>
              <w:pStyle w:val="ConsPlusNormal"/>
              <w:jc w:val="center"/>
            </w:pPr>
            <w:r>
              <w:t>20:00 - 21:00</w:t>
            </w:r>
          </w:p>
        </w:tc>
        <w:tc>
          <w:tcPr>
            <w:tcW w:w="990" w:type="dxa"/>
          </w:tcPr>
          <w:p w:rsidR="00F46B1B" w:rsidRDefault="00F46B1B">
            <w:pPr>
              <w:pStyle w:val="ConsPlusNormal"/>
              <w:jc w:val="center"/>
            </w:pPr>
            <w:r>
              <w:t>21:00 - 22:00</w:t>
            </w:r>
          </w:p>
        </w:tc>
        <w:tc>
          <w:tcPr>
            <w:tcW w:w="1191" w:type="dxa"/>
          </w:tcPr>
          <w:p w:rsidR="00F46B1B" w:rsidRDefault="00F46B1B">
            <w:pPr>
              <w:pStyle w:val="ConsPlusNormal"/>
              <w:jc w:val="center"/>
            </w:pPr>
            <w:r>
              <w:t>22:00 - 23:00</w:t>
            </w:r>
          </w:p>
        </w:tc>
        <w:tc>
          <w:tcPr>
            <w:tcW w:w="1361" w:type="dxa"/>
            <w:tcBorders>
              <w:right w:val="nil"/>
            </w:tcBorders>
          </w:tcPr>
          <w:p w:rsidR="00F46B1B" w:rsidRDefault="00F46B1B">
            <w:pPr>
              <w:pStyle w:val="ConsPlusNormal"/>
              <w:jc w:val="center"/>
            </w:pPr>
            <w:r>
              <w:t>23:00 - 0:00</w:t>
            </w:r>
          </w:p>
        </w:tc>
      </w:tr>
      <w:tr w:rsidR="00F46B1B">
        <w:tc>
          <w:tcPr>
            <w:tcW w:w="990" w:type="dxa"/>
            <w:tcBorders>
              <w:left w:val="nil"/>
            </w:tcBorders>
          </w:tcPr>
          <w:p w:rsidR="00F46B1B" w:rsidRDefault="00F46B1B">
            <w:pPr>
              <w:pStyle w:val="ConsPlusNormal"/>
              <w:jc w:val="center"/>
            </w:pPr>
            <w:r>
              <w:t>1</w:t>
            </w: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1191" w:type="dxa"/>
          </w:tcPr>
          <w:p w:rsidR="00F46B1B" w:rsidRDefault="00F46B1B">
            <w:pPr>
              <w:pStyle w:val="ConsPlusNormal"/>
              <w:jc w:val="both"/>
            </w:pPr>
          </w:p>
        </w:tc>
        <w:tc>
          <w:tcPr>
            <w:tcW w:w="1361" w:type="dxa"/>
            <w:tcBorders>
              <w:right w:val="nil"/>
            </w:tcBorders>
          </w:tcPr>
          <w:p w:rsidR="00F46B1B" w:rsidRDefault="00F46B1B">
            <w:pPr>
              <w:pStyle w:val="ConsPlusNormal"/>
              <w:jc w:val="both"/>
            </w:pPr>
          </w:p>
        </w:tc>
      </w:tr>
      <w:tr w:rsidR="00F46B1B">
        <w:tc>
          <w:tcPr>
            <w:tcW w:w="990" w:type="dxa"/>
            <w:tcBorders>
              <w:left w:val="nil"/>
            </w:tcBorders>
          </w:tcPr>
          <w:p w:rsidR="00F46B1B" w:rsidRDefault="00F46B1B">
            <w:pPr>
              <w:pStyle w:val="ConsPlusNormal"/>
              <w:jc w:val="center"/>
            </w:pPr>
            <w:r>
              <w:t>...</w:t>
            </w: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1191" w:type="dxa"/>
          </w:tcPr>
          <w:p w:rsidR="00F46B1B" w:rsidRDefault="00F46B1B">
            <w:pPr>
              <w:pStyle w:val="ConsPlusNormal"/>
              <w:jc w:val="both"/>
            </w:pPr>
          </w:p>
        </w:tc>
        <w:tc>
          <w:tcPr>
            <w:tcW w:w="1361" w:type="dxa"/>
            <w:tcBorders>
              <w:right w:val="nil"/>
            </w:tcBorders>
          </w:tcPr>
          <w:p w:rsidR="00F46B1B" w:rsidRDefault="00F46B1B">
            <w:pPr>
              <w:pStyle w:val="ConsPlusNormal"/>
              <w:jc w:val="both"/>
            </w:pPr>
          </w:p>
        </w:tc>
      </w:tr>
    </w:tbl>
    <w:p w:rsidR="00F46B1B" w:rsidRDefault="00F46B1B">
      <w:pPr>
        <w:pStyle w:val="ConsPlusNormal"/>
        <w:jc w:val="both"/>
      </w:pPr>
    </w:p>
    <w:p w:rsidR="00F46B1B" w:rsidRDefault="00F46B1B">
      <w:pPr>
        <w:pStyle w:val="ConsPlusNonformat"/>
        <w:jc w:val="both"/>
      </w:pPr>
      <w:r>
        <w:t xml:space="preserve">    --------------------------------</w:t>
      </w:r>
    </w:p>
    <w:p w:rsidR="00F46B1B" w:rsidRDefault="00F46B1B">
      <w:pPr>
        <w:pStyle w:val="ConsPlusNonformat"/>
        <w:jc w:val="both"/>
      </w:pPr>
      <w:r>
        <w:t xml:space="preserve">    &lt;*&gt;  Таблица приводится для каждого уровня напряжения (ВН, СН I, СН II,</w:t>
      </w:r>
    </w:p>
    <w:p w:rsidR="00F46B1B" w:rsidRDefault="00F46B1B">
      <w:pPr>
        <w:pStyle w:val="ConsPlusNonformat"/>
        <w:jc w:val="both"/>
      </w:pPr>
      <w:r>
        <w:t>НН).</w:t>
      </w:r>
    </w:p>
    <w:p w:rsidR="00F46B1B" w:rsidRDefault="00F46B1B">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31"/>
        <w:gridCol w:w="567"/>
        <w:gridCol w:w="567"/>
        <w:gridCol w:w="567"/>
        <w:gridCol w:w="566"/>
        <w:gridCol w:w="566"/>
        <w:gridCol w:w="566"/>
        <w:gridCol w:w="566"/>
        <w:gridCol w:w="566"/>
        <w:gridCol w:w="566"/>
        <w:gridCol w:w="686"/>
        <w:gridCol w:w="686"/>
        <w:gridCol w:w="686"/>
        <w:gridCol w:w="686"/>
        <w:gridCol w:w="686"/>
        <w:gridCol w:w="686"/>
        <w:gridCol w:w="686"/>
        <w:gridCol w:w="686"/>
        <w:gridCol w:w="686"/>
        <w:gridCol w:w="686"/>
        <w:gridCol w:w="686"/>
        <w:gridCol w:w="686"/>
        <w:gridCol w:w="686"/>
        <w:gridCol w:w="686"/>
        <w:gridCol w:w="712"/>
      </w:tblGrid>
      <w:tr w:rsidR="00F46B1B">
        <w:tc>
          <w:tcPr>
            <w:tcW w:w="990" w:type="dxa"/>
            <w:vMerge w:val="restart"/>
            <w:tcBorders>
              <w:left w:val="nil"/>
            </w:tcBorders>
          </w:tcPr>
          <w:p w:rsidR="00F46B1B" w:rsidRDefault="00F46B1B">
            <w:pPr>
              <w:pStyle w:val="ConsPlusNormal"/>
              <w:jc w:val="center"/>
            </w:pPr>
            <w:r>
              <w:t>Дата</w:t>
            </w:r>
          </w:p>
        </w:tc>
        <w:tc>
          <w:tcPr>
            <w:tcW w:w="22440" w:type="dxa"/>
            <w:gridSpan w:val="24"/>
            <w:tcBorders>
              <w:right w:val="nil"/>
            </w:tcBorders>
          </w:tcPr>
          <w:p w:rsidR="00F46B1B" w:rsidRDefault="00F46B1B">
            <w:pPr>
              <w:pStyle w:val="ConsPlusNormal"/>
              <w:jc w:val="center"/>
            </w:pPr>
            <w:r>
              <w:t>Ставка для превышения фактического почасового объема покупки электрической энергии</w:t>
            </w:r>
          </w:p>
          <w:p w:rsidR="00F46B1B" w:rsidRDefault="00F46B1B">
            <w:pPr>
              <w:pStyle w:val="ConsPlusNormal"/>
              <w:jc w:val="center"/>
            </w:pPr>
            <w:r>
              <w:t>над соответствующим плановым почасовым объемом</w:t>
            </w:r>
          </w:p>
        </w:tc>
      </w:tr>
      <w:tr w:rsidR="00F46B1B">
        <w:tc>
          <w:tcPr>
            <w:tcW w:w="0" w:type="auto"/>
            <w:vMerge/>
            <w:tcBorders>
              <w:left w:val="nil"/>
            </w:tcBorders>
          </w:tcPr>
          <w:p w:rsidR="00F46B1B" w:rsidRDefault="00F46B1B">
            <w:pPr>
              <w:pStyle w:val="ConsPlusNormal"/>
            </w:pPr>
          </w:p>
        </w:tc>
        <w:tc>
          <w:tcPr>
            <w:tcW w:w="825" w:type="dxa"/>
          </w:tcPr>
          <w:p w:rsidR="00F46B1B" w:rsidRDefault="00F46B1B">
            <w:pPr>
              <w:pStyle w:val="ConsPlusNormal"/>
              <w:jc w:val="center"/>
            </w:pPr>
            <w:r>
              <w:t>0:00 - 1:00</w:t>
            </w:r>
          </w:p>
        </w:tc>
        <w:tc>
          <w:tcPr>
            <w:tcW w:w="825" w:type="dxa"/>
          </w:tcPr>
          <w:p w:rsidR="00F46B1B" w:rsidRDefault="00F46B1B">
            <w:pPr>
              <w:pStyle w:val="ConsPlusNormal"/>
              <w:jc w:val="center"/>
            </w:pPr>
            <w:r>
              <w:t>1:00 - 2:00</w:t>
            </w:r>
          </w:p>
        </w:tc>
        <w:tc>
          <w:tcPr>
            <w:tcW w:w="825" w:type="dxa"/>
          </w:tcPr>
          <w:p w:rsidR="00F46B1B" w:rsidRDefault="00F46B1B">
            <w:pPr>
              <w:pStyle w:val="ConsPlusNormal"/>
              <w:jc w:val="center"/>
            </w:pPr>
            <w:r>
              <w:t>2:00 - 3:00</w:t>
            </w:r>
          </w:p>
        </w:tc>
        <w:tc>
          <w:tcPr>
            <w:tcW w:w="825" w:type="dxa"/>
          </w:tcPr>
          <w:p w:rsidR="00F46B1B" w:rsidRDefault="00F46B1B">
            <w:pPr>
              <w:pStyle w:val="ConsPlusNormal"/>
              <w:jc w:val="center"/>
            </w:pPr>
            <w:r>
              <w:t>3:00 - 4:00</w:t>
            </w:r>
          </w:p>
        </w:tc>
        <w:tc>
          <w:tcPr>
            <w:tcW w:w="825" w:type="dxa"/>
          </w:tcPr>
          <w:p w:rsidR="00F46B1B" w:rsidRDefault="00F46B1B">
            <w:pPr>
              <w:pStyle w:val="ConsPlusNormal"/>
              <w:jc w:val="center"/>
            </w:pPr>
            <w:r>
              <w:t>4:00 - 5:00</w:t>
            </w:r>
          </w:p>
        </w:tc>
        <w:tc>
          <w:tcPr>
            <w:tcW w:w="825" w:type="dxa"/>
          </w:tcPr>
          <w:p w:rsidR="00F46B1B" w:rsidRDefault="00F46B1B">
            <w:pPr>
              <w:pStyle w:val="ConsPlusNormal"/>
              <w:jc w:val="center"/>
            </w:pPr>
            <w:r>
              <w:t>5:00 - 6:00</w:t>
            </w:r>
          </w:p>
        </w:tc>
        <w:tc>
          <w:tcPr>
            <w:tcW w:w="825" w:type="dxa"/>
          </w:tcPr>
          <w:p w:rsidR="00F46B1B" w:rsidRDefault="00F46B1B">
            <w:pPr>
              <w:pStyle w:val="ConsPlusNormal"/>
              <w:jc w:val="center"/>
            </w:pPr>
            <w:r>
              <w:t>6:00 - 7:00</w:t>
            </w:r>
          </w:p>
        </w:tc>
        <w:tc>
          <w:tcPr>
            <w:tcW w:w="825" w:type="dxa"/>
          </w:tcPr>
          <w:p w:rsidR="00F46B1B" w:rsidRDefault="00F46B1B">
            <w:pPr>
              <w:pStyle w:val="ConsPlusNormal"/>
              <w:jc w:val="center"/>
            </w:pPr>
            <w:r>
              <w:t>7:00 - 8:00</w:t>
            </w:r>
          </w:p>
        </w:tc>
        <w:tc>
          <w:tcPr>
            <w:tcW w:w="825" w:type="dxa"/>
          </w:tcPr>
          <w:p w:rsidR="00F46B1B" w:rsidRDefault="00F46B1B">
            <w:pPr>
              <w:pStyle w:val="ConsPlusNormal"/>
              <w:jc w:val="center"/>
            </w:pPr>
            <w:r>
              <w:t>8:00 - 9:00</w:t>
            </w:r>
          </w:p>
        </w:tc>
        <w:tc>
          <w:tcPr>
            <w:tcW w:w="990" w:type="dxa"/>
          </w:tcPr>
          <w:p w:rsidR="00F46B1B" w:rsidRDefault="00F46B1B">
            <w:pPr>
              <w:pStyle w:val="ConsPlusNormal"/>
              <w:jc w:val="center"/>
            </w:pPr>
            <w:r>
              <w:t>9:00 - 10:00</w:t>
            </w:r>
          </w:p>
        </w:tc>
        <w:tc>
          <w:tcPr>
            <w:tcW w:w="990" w:type="dxa"/>
          </w:tcPr>
          <w:p w:rsidR="00F46B1B" w:rsidRDefault="00F46B1B">
            <w:pPr>
              <w:pStyle w:val="ConsPlusNormal"/>
              <w:jc w:val="center"/>
            </w:pPr>
            <w:r>
              <w:t>10:00 - 11:00</w:t>
            </w:r>
          </w:p>
        </w:tc>
        <w:tc>
          <w:tcPr>
            <w:tcW w:w="990" w:type="dxa"/>
          </w:tcPr>
          <w:p w:rsidR="00F46B1B" w:rsidRDefault="00F46B1B">
            <w:pPr>
              <w:pStyle w:val="ConsPlusNormal"/>
              <w:jc w:val="center"/>
            </w:pPr>
            <w:r>
              <w:t>11:00 - 12:00</w:t>
            </w:r>
          </w:p>
        </w:tc>
        <w:tc>
          <w:tcPr>
            <w:tcW w:w="990" w:type="dxa"/>
          </w:tcPr>
          <w:p w:rsidR="00F46B1B" w:rsidRDefault="00F46B1B">
            <w:pPr>
              <w:pStyle w:val="ConsPlusNormal"/>
              <w:jc w:val="center"/>
            </w:pPr>
            <w:r>
              <w:t>12:00 - 13:00</w:t>
            </w:r>
          </w:p>
        </w:tc>
        <w:tc>
          <w:tcPr>
            <w:tcW w:w="990" w:type="dxa"/>
          </w:tcPr>
          <w:p w:rsidR="00F46B1B" w:rsidRDefault="00F46B1B">
            <w:pPr>
              <w:pStyle w:val="ConsPlusNormal"/>
              <w:jc w:val="center"/>
            </w:pPr>
            <w:r>
              <w:t>13:00 - 14:00</w:t>
            </w:r>
          </w:p>
        </w:tc>
        <w:tc>
          <w:tcPr>
            <w:tcW w:w="990" w:type="dxa"/>
          </w:tcPr>
          <w:p w:rsidR="00F46B1B" w:rsidRDefault="00F46B1B">
            <w:pPr>
              <w:pStyle w:val="ConsPlusNormal"/>
              <w:jc w:val="center"/>
            </w:pPr>
            <w:r>
              <w:t>14:00 - 15:00</w:t>
            </w:r>
          </w:p>
        </w:tc>
        <w:tc>
          <w:tcPr>
            <w:tcW w:w="990" w:type="dxa"/>
          </w:tcPr>
          <w:p w:rsidR="00F46B1B" w:rsidRDefault="00F46B1B">
            <w:pPr>
              <w:pStyle w:val="ConsPlusNormal"/>
              <w:jc w:val="center"/>
            </w:pPr>
            <w:r>
              <w:t>15:00 - 16:00</w:t>
            </w:r>
          </w:p>
        </w:tc>
        <w:tc>
          <w:tcPr>
            <w:tcW w:w="990" w:type="dxa"/>
          </w:tcPr>
          <w:p w:rsidR="00F46B1B" w:rsidRDefault="00F46B1B">
            <w:pPr>
              <w:pStyle w:val="ConsPlusNormal"/>
              <w:jc w:val="center"/>
            </w:pPr>
            <w:r>
              <w:t>16:00 - 17:00</w:t>
            </w:r>
          </w:p>
        </w:tc>
        <w:tc>
          <w:tcPr>
            <w:tcW w:w="990" w:type="dxa"/>
          </w:tcPr>
          <w:p w:rsidR="00F46B1B" w:rsidRDefault="00F46B1B">
            <w:pPr>
              <w:pStyle w:val="ConsPlusNormal"/>
              <w:jc w:val="center"/>
            </w:pPr>
            <w:r>
              <w:t>17:00 - 18:00</w:t>
            </w:r>
          </w:p>
        </w:tc>
        <w:tc>
          <w:tcPr>
            <w:tcW w:w="990" w:type="dxa"/>
          </w:tcPr>
          <w:p w:rsidR="00F46B1B" w:rsidRDefault="00F46B1B">
            <w:pPr>
              <w:pStyle w:val="ConsPlusNormal"/>
              <w:jc w:val="center"/>
            </w:pPr>
            <w:r>
              <w:t>18:00 - 19:00</w:t>
            </w:r>
          </w:p>
        </w:tc>
        <w:tc>
          <w:tcPr>
            <w:tcW w:w="990" w:type="dxa"/>
          </w:tcPr>
          <w:p w:rsidR="00F46B1B" w:rsidRDefault="00F46B1B">
            <w:pPr>
              <w:pStyle w:val="ConsPlusNormal"/>
              <w:jc w:val="center"/>
            </w:pPr>
            <w:r>
              <w:t>19:00 - 20:00</w:t>
            </w:r>
          </w:p>
        </w:tc>
        <w:tc>
          <w:tcPr>
            <w:tcW w:w="990" w:type="dxa"/>
          </w:tcPr>
          <w:p w:rsidR="00F46B1B" w:rsidRDefault="00F46B1B">
            <w:pPr>
              <w:pStyle w:val="ConsPlusNormal"/>
              <w:jc w:val="center"/>
            </w:pPr>
            <w:r>
              <w:t>20:00 - 21:00</w:t>
            </w:r>
          </w:p>
        </w:tc>
        <w:tc>
          <w:tcPr>
            <w:tcW w:w="990" w:type="dxa"/>
          </w:tcPr>
          <w:p w:rsidR="00F46B1B" w:rsidRDefault="00F46B1B">
            <w:pPr>
              <w:pStyle w:val="ConsPlusNormal"/>
              <w:jc w:val="center"/>
            </w:pPr>
            <w:r>
              <w:t>21:00 - 22:00</w:t>
            </w:r>
          </w:p>
        </w:tc>
        <w:tc>
          <w:tcPr>
            <w:tcW w:w="990" w:type="dxa"/>
          </w:tcPr>
          <w:p w:rsidR="00F46B1B" w:rsidRDefault="00F46B1B">
            <w:pPr>
              <w:pStyle w:val="ConsPlusNormal"/>
              <w:jc w:val="center"/>
            </w:pPr>
            <w:r>
              <w:t>22:00 - 23:00</w:t>
            </w:r>
          </w:p>
        </w:tc>
        <w:tc>
          <w:tcPr>
            <w:tcW w:w="1155" w:type="dxa"/>
            <w:tcBorders>
              <w:right w:val="nil"/>
            </w:tcBorders>
          </w:tcPr>
          <w:p w:rsidR="00F46B1B" w:rsidRDefault="00F46B1B">
            <w:pPr>
              <w:pStyle w:val="ConsPlusNormal"/>
              <w:jc w:val="center"/>
            </w:pPr>
            <w:r>
              <w:t>23:00 - 0:00</w:t>
            </w:r>
          </w:p>
        </w:tc>
      </w:tr>
      <w:tr w:rsidR="00F46B1B">
        <w:tc>
          <w:tcPr>
            <w:tcW w:w="990" w:type="dxa"/>
            <w:tcBorders>
              <w:left w:val="nil"/>
            </w:tcBorders>
          </w:tcPr>
          <w:p w:rsidR="00F46B1B" w:rsidRDefault="00F46B1B">
            <w:pPr>
              <w:pStyle w:val="ConsPlusNormal"/>
              <w:jc w:val="center"/>
            </w:pPr>
            <w:r>
              <w:t>1</w:t>
            </w: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1155" w:type="dxa"/>
            <w:tcBorders>
              <w:right w:val="nil"/>
            </w:tcBorders>
          </w:tcPr>
          <w:p w:rsidR="00F46B1B" w:rsidRDefault="00F46B1B">
            <w:pPr>
              <w:pStyle w:val="ConsPlusNormal"/>
              <w:jc w:val="both"/>
            </w:pPr>
          </w:p>
        </w:tc>
      </w:tr>
      <w:tr w:rsidR="00F46B1B">
        <w:tc>
          <w:tcPr>
            <w:tcW w:w="990" w:type="dxa"/>
            <w:tcBorders>
              <w:left w:val="nil"/>
            </w:tcBorders>
          </w:tcPr>
          <w:p w:rsidR="00F46B1B" w:rsidRDefault="00F46B1B">
            <w:pPr>
              <w:pStyle w:val="ConsPlusNormal"/>
              <w:jc w:val="center"/>
            </w:pPr>
            <w:r>
              <w:t>...</w:t>
            </w: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1155" w:type="dxa"/>
            <w:tcBorders>
              <w:right w:val="nil"/>
            </w:tcBorders>
          </w:tcPr>
          <w:p w:rsidR="00F46B1B" w:rsidRDefault="00F46B1B">
            <w:pPr>
              <w:pStyle w:val="ConsPlusNormal"/>
              <w:jc w:val="both"/>
            </w:pPr>
          </w:p>
        </w:tc>
      </w:tr>
    </w:tbl>
    <w:p w:rsidR="00F46B1B" w:rsidRDefault="00F46B1B">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31"/>
        <w:gridCol w:w="567"/>
        <w:gridCol w:w="567"/>
        <w:gridCol w:w="567"/>
        <w:gridCol w:w="566"/>
        <w:gridCol w:w="566"/>
        <w:gridCol w:w="566"/>
        <w:gridCol w:w="566"/>
        <w:gridCol w:w="566"/>
        <w:gridCol w:w="566"/>
        <w:gridCol w:w="686"/>
        <w:gridCol w:w="686"/>
        <w:gridCol w:w="686"/>
        <w:gridCol w:w="686"/>
        <w:gridCol w:w="686"/>
        <w:gridCol w:w="686"/>
        <w:gridCol w:w="686"/>
        <w:gridCol w:w="686"/>
        <w:gridCol w:w="686"/>
        <w:gridCol w:w="686"/>
        <w:gridCol w:w="686"/>
        <w:gridCol w:w="686"/>
        <w:gridCol w:w="686"/>
        <w:gridCol w:w="686"/>
        <w:gridCol w:w="712"/>
      </w:tblGrid>
      <w:tr w:rsidR="00F46B1B">
        <w:tc>
          <w:tcPr>
            <w:tcW w:w="990" w:type="dxa"/>
            <w:vMerge w:val="restart"/>
            <w:tcBorders>
              <w:left w:val="nil"/>
            </w:tcBorders>
          </w:tcPr>
          <w:p w:rsidR="00F46B1B" w:rsidRDefault="00F46B1B">
            <w:pPr>
              <w:pStyle w:val="ConsPlusNormal"/>
              <w:jc w:val="center"/>
            </w:pPr>
            <w:r>
              <w:t>Дата</w:t>
            </w:r>
          </w:p>
        </w:tc>
        <w:tc>
          <w:tcPr>
            <w:tcW w:w="22440" w:type="dxa"/>
            <w:gridSpan w:val="24"/>
            <w:tcBorders>
              <w:right w:val="nil"/>
            </w:tcBorders>
          </w:tcPr>
          <w:p w:rsidR="00F46B1B" w:rsidRDefault="00F46B1B">
            <w:pPr>
              <w:pStyle w:val="ConsPlusNormal"/>
              <w:jc w:val="center"/>
            </w:pPr>
            <w:r>
              <w:t>Ставка для превышения планового почасового объема покупки электрической энергии</w:t>
            </w:r>
          </w:p>
          <w:p w:rsidR="00F46B1B" w:rsidRDefault="00F46B1B">
            <w:pPr>
              <w:pStyle w:val="ConsPlusNormal"/>
              <w:jc w:val="center"/>
            </w:pPr>
            <w:r>
              <w:t>над соответствующим фактическим почасовым объемом</w:t>
            </w:r>
          </w:p>
        </w:tc>
      </w:tr>
      <w:tr w:rsidR="00F46B1B">
        <w:tc>
          <w:tcPr>
            <w:tcW w:w="0" w:type="auto"/>
            <w:vMerge/>
            <w:tcBorders>
              <w:left w:val="nil"/>
            </w:tcBorders>
          </w:tcPr>
          <w:p w:rsidR="00F46B1B" w:rsidRDefault="00F46B1B">
            <w:pPr>
              <w:pStyle w:val="ConsPlusNormal"/>
            </w:pPr>
          </w:p>
        </w:tc>
        <w:tc>
          <w:tcPr>
            <w:tcW w:w="825" w:type="dxa"/>
          </w:tcPr>
          <w:p w:rsidR="00F46B1B" w:rsidRDefault="00F46B1B">
            <w:pPr>
              <w:pStyle w:val="ConsPlusNormal"/>
              <w:jc w:val="center"/>
            </w:pPr>
            <w:r>
              <w:t>0:00 - 1:00</w:t>
            </w:r>
          </w:p>
        </w:tc>
        <w:tc>
          <w:tcPr>
            <w:tcW w:w="825" w:type="dxa"/>
          </w:tcPr>
          <w:p w:rsidR="00F46B1B" w:rsidRDefault="00F46B1B">
            <w:pPr>
              <w:pStyle w:val="ConsPlusNormal"/>
              <w:jc w:val="center"/>
            </w:pPr>
            <w:r>
              <w:t>1:00 - 2:00</w:t>
            </w:r>
          </w:p>
        </w:tc>
        <w:tc>
          <w:tcPr>
            <w:tcW w:w="825" w:type="dxa"/>
          </w:tcPr>
          <w:p w:rsidR="00F46B1B" w:rsidRDefault="00F46B1B">
            <w:pPr>
              <w:pStyle w:val="ConsPlusNormal"/>
              <w:jc w:val="center"/>
            </w:pPr>
            <w:r>
              <w:t>2:00 - 3:00</w:t>
            </w:r>
          </w:p>
        </w:tc>
        <w:tc>
          <w:tcPr>
            <w:tcW w:w="825" w:type="dxa"/>
          </w:tcPr>
          <w:p w:rsidR="00F46B1B" w:rsidRDefault="00F46B1B">
            <w:pPr>
              <w:pStyle w:val="ConsPlusNormal"/>
              <w:jc w:val="center"/>
            </w:pPr>
            <w:r>
              <w:t>3:00 - 4:00</w:t>
            </w:r>
          </w:p>
        </w:tc>
        <w:tc>
          <w:tcPr>
            <w:tcW w:w="825" w:type="dxa"/>
          </w:tcPr>
          <w:p w:rsidR="00F46B1B" w:rsidRDefault="00F46B1B">
            <w:pPr>
              <w:pStyle w:val="ConsPlusNormal"/>
              <w:jc w:val="center"/>
            </w:pPr>
            <w:r>
              <w:t>4:00 - 5:00</w:t>
            </w:r>
          </w:p>
        </w:tc>
        <w:tc>
          <w:tcPr>
            <w:tcW w:w="825" w:type="dxa"/>
          </w:tcPr>
          <w:p w:rsidR="00F46B1B" w:rsidRDefault="00F46B1B">
            <w:pPr>
              <w:pStyle w:val="ConsPlusNormal"/>
              <w:jc w:val="center"/>
            </w:pPr>
            <w:r>
              <w:t>5:00 - 6:00</w:t>
            </w:r>
          </w:p>
        </w:tc>
        <w:tc>
          <w:tcPr>
            <w:tcW w:w="825" w:type="dxa"/>
          </w:tcPr>
          <w:p w:rsidR="00F46B1B" w:rsidRDefault="00F46B1B">
            <w:pPr>
              <w:pStyle w:val="ConsPlusNormal"/>
              <w:jc w:val="center"/>
            </w:pPr>
            <w:r>
              <w:t>6:00 - 7:00</w:t>
            </w:r>
          </w:p>
        </w:tc>
        <w:tc>
          <w:tcPr>
            <w:tcW w:w="825" w:type="dxa"/>
          </w:tcPr>
          <w:p w:rsidR="00F46B1B" w:rsidRDefault="00F46B1B">
            <w:pPr>
              <w:pStyle w:val="ConsPlusNormal"/>
              <w:jc w:val="center"/>
            </w:pPr>
            <w:r>
              <w:t>7:00 - 8:00</w:t>
            </w:r>
          </w:p>
        </w:tc>
        <w:tc>
          <w:tcPr>
            <w:tcW w:w="825" w:type="dxa"/>
          </w:tcPr>
          <w:p w:rsidR="00F46B1B" w:rsidRDefault="00F46B1B">
            <w:pPr>
              <w:pStyle w:val="ConsPlusNormal"/>
              <w:jc w:val="center"/>
            </w:pPr>
            <w:r>
              <w:t>8:00 - 9:00</w:t>
            </w:r>
          </w:p>
        </w:tc>
        <w:tc>
          <w:tcPr>
            <w:tcW w:w="990" w:type="dxa"/>
          </w:tcPr>
          <w:p w:rsidR="00F46B1B" w:rsidRDefault="00F46B1B">
            <w:pPr>
              <w:pStyle w:val="ConsPlusNormal"/>
              <w:jc w:val="center"/>
            </w:pPr>
            <w:r>
              <w:t>9:00 - 10:00</w:t>
            </w:r>
          </w:p>
        </w:tc>
        <w:tc>
          <w:tcPr>
            <w:tcW w:w="990" w:type="dxa"/>
          </w:tcPr>
          <w:p w:rsidR="00F46B1B" w:rsidRDefault="00F46B1B">
            <w:pPr>
              <w:pStyle w:val="ConsPlusNormal"/>
              <w:jc w:val="center"/>
            </w:pPr>
            <w:r>
              <w:t>10:00 - 11:00</w:t>
            </w:r>
          </w:p>
        </w:tc>
        <w:tc>
          <w:tcPr>
            <w:tcW w:w="990" w:type="dxa"/>
          </w:tcPr>
          <w:p w:rsidR="00F46B1B" w:rsidRDefault="00F46B1B">
            <w:pPr>
              <w:pStyle w:val="ConsPlusNormal"/>
              <w:jc w:val="center"/>
            </w:pPr>
            <w:r>
              <w:t>11:00 - 12:00</w:t>
            </w:r>
          </w:p>
        </w:tc>
        <w:tc>
          <w:tcPr>
            <w:tcW w:w="990" w:type="dxa"/>
          </w:tcPr>
          <w:p w:rsidR="00F46B1B" w:rsidRDefault="00F46B1B">
            <w:pPr>
              <w:pStyle w:val="ConsPlusNormal"/>
              <w:jc w:val="center"/>
            </w:pPr>
            <w:r>
              <w:t>12:00 - 13:00</w:t>
            </w:r>
          </w:p>
        </w:tc>
        <w:tc>
          <w:tcPr>
            <w:tcW w:w="990" w:type="dxa"/>
          </w:tcPr>
          <w:p w:rsidR="00F46B1B" w:rsidRDefault="00F46B1B">
            <w:pPr>
              <w:pStyle w:val="ConsPlusNormal"/>
              <w:jc w:val="center"/>
            </w:pPr>
            <w:r>
              <w:t>13:00 - 14:00</w:t>
            </w:r>
          </w:p>
        </w:tc>
        <w:tc>
          <w:tcPr>
            <w:tcW w:w="990" w:type="dxa"/>
          </w:tcPr>
          <w:p w:rsidR="00F46B1B" w:rsidRDefault="00F46B1B">
            <w:pPr>
              <w:pStyle w:val="ConsPlusNormal"/>
              <w:jc w:val="center"/>
            </w:pPr>
            <w:r>
              <w:t>14:00 - 15:00</w:t>
            </w:r>
          </w:p>
        </w:tc>
        <w:tc>
          <w:tcPr>
            <w:tcW w:w="990" w:type="dxa"/>
          </w:tcPr>
          <w:p w:rsidR="00F46B1B" w:rsidRDefault="00F46B1B">
            <w:pPr>
              <w:pStyle w:val="ConsPlusNormal"/>
              <w:jc w:val="center"/>
            </w:pPr>
            <w:r>
              <w:t>15:00 - 16:00</w:t>
            </w:r>
          </w:p>
        </w:tc>
        <w:tc>
          <w:tcPr>
            <w:tcW w:w="990" w:type="dxa"/>
          </w:tcPr>
          <w:p w:rsidR="00F46B1B" w:rsidRDefault="00F46B1B">
            <w:pPr>
              <w:pStyle w:val="ConsPlusNormal"/>
              <w:jc w:val="center"/>
            </w:pPr>
            <w:r>
              <w:t>16:00 - 17:00</w:t>
            </w:r>
          </w:p>
        </w:tc>
        <w:tc>
          <w:tcPr>
            <w:tcW w:w="990" w:type="dxa"/>
          </w:tcPr>
          <w:p w:rsidR="00F46B1B" w:rsidRDefault="00F46B1B">
            <w:pPr>
              <w:pStyle w:val="ConsPlusNormal"/>
              <w:jc w:val="center"/>
            </w:pPr>
            <w:r>
              <w:t>17:00 - 18:00</w:t>
            </w:r>
          </w:p>
        </w:tc>
        <w:tc>
          <w:tcPr>
            <w:tcW w:w="990" w:type="dxa"/>
          </w:tcPr>
          <w:p w:rsidR="00F46B1B" w:rsidRDefault="00F46B1B">
            <w:pPr>
              <w:pStyle w:val="ConsPlusNormal"/>
              <w:jc w:val="center"/>
            </w:pPr>
            <w:r>
              <w:t>18:00 - 19:00</w:t>
            </w:r>
          </w:p>
        </w:tc>
        <w:tc>
          <w:tcPr>
            <w:tcW w:w="990" w:type="dxa"/>
          </w:tcPr>
          <w:p w:rsidR="00F46B1B" w:rsidRDefault="00F46B1B">
            <w:pPr>
              <w:pStyle w:val="ConsPlusNormal"/>
              <w:jc w:val="center"/>
            </w:pPr>
            <w:r>
              <w:t>19:00 - 20:00</w:t>
            </w:r>
          </w:p>
        </w:tc>
        <w:tc>
          <w:tcPr>
            <w:tcW w:w="990" w:type="dxa"/>
          </w:tcPr>
          <w:p w:rsidR="00F46B1B" w:rsidRDefault="00F46B1B">
            <w:pPr>
              <w:pStyle w:val="ConsPlusNormal"/>
              <w:jc w:val="center"/>
            </w:pPr>
            <w:r>
              <w:t>20:00 - 21:00</w:t>
            </w:r>
          </w:p>
        </w:tc>
        <w:tc>
          <w:tcPr>
            <w:tcW w:w="990" w:type="dxa"/>
          </w:tcPr>
          <w:p w:rsidR="00F46B1B" w:rsidRDefault="00F46B1B">
            <w:pPr>
              <w:pStyle w:val="ConsPlusNormal"/>
              <w:jc w:val="center"/>
            </w:pPr>
            <w:r>
              <w:t>21:00 - 22:00</w:t>
            </w:r>
          </w:p>
        </w:tc>
        <w:tc>
          <w:tcPr>
            <w:tcW w:w="990" w:type="dxa"/>
          </w:tcPr>
          <w:p w:rsidR="00F46B1B" w:rsidRDefault="00F46B1B">
            <w:pPr>
              <w:pStyle w:val="ConsPlusNormal"/>
              <w:jc w:val="center"/>
            </w:pPr>
            <w:r>
              <w:t>22:00 - 23:00</w:t>
            </w:r>
          </w:p>
        </w:tc>
        <w:tc>
          <w:tcPr>
            <w:tcW w:w="1155" w:type="dxa"/>
            <w:tcBorders>
              <w:right w:val="nil"/>
            </w:tcBorders>
          </w:tcPr>
          <w:p w:rsidR="00F46B1B" w:rsidRDefault="00F46B1B">
            <w:pPr>
              <w:pStyle w:val="ConsPlusNormal"/>
              <w:jc w:val="center"/>
            </w:pPr>
            <w:r>
              <w:t>23:00 - 0:00</w:t>
            </w:r>
          </w:p>
        </w:tc>
      </w:tr>
      <w:tr w:rsidR="00F46B1B">
        <w:tc>
          <w:tcPr>
            <w:tcW w:w="990" w:type="dxa"/>
            <w:tcBorders>
              <w:left w:val="nil"/>
            </w:tcBorders>
          </w:tcPr>
          <w:p w:rsidR="00F46B1B" w:rsidRDefault="00F46B1B">
            <w:pPr>
              <w:pStyle w:val="ConsPlusNormal"/>
              <w:jc w:val="center"/>
            </w:pPr>
            <w:r>
              <w:t>1</w:t>
            </w: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1155" w:type="dxa"/>
            <w:tcBorders>
              <w:right w:val="nil"/>
            </w:tcBorders>
          </w:tcPr>
          <w:p w:rsidR="00F46B1B" w:rsidRDefault="00F46B1B">
            <w:pPr>
              <w:pStyle w:val="ConsPlusNormal"/>
              <w:jc w:val="both"/>
            </w:pPr>
          </w:p>
        </w:tc>
      </w:tr>
      <w:tr w:rsidR="00F46B1B">
        <w:tc>
          <w:tcPr>
            <w:tcW w:w="990" w:type="dxa"/>
            <w:tcBorders>
              <w:left w:val="nil"/>
            </w:tcBorders>
          </w:tcPr>
          <w:p w:rsidR="00F46B1B" w:rsidRDefault="00F46B1B">
            <w:pPr>
              <w:pStyle w:val="ConsPlusNormal"/>
              <w:jc w:val="center"/>
            </w:pPr>
            <w:r>
              <w:t>...</w:t>
            </w: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825"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990" w:type="dxa"/>
          </w:tcPr>
          <w:p w:rsidR="00F46B1B" w:rsidRDefault="00F46B1B">
            <w:pPr>
              <w:pStyle w:val="ConsPlusNormal"/>
              <w:jc w:val="both"/>
            </w:pPr>
          </w:p>
        </w:tc>
        <w:tc>
          <w:tcPr>
            <w:tcW w:w="1155" w:type="dxa"/>
            <w:tcBorders>
              <w:right w:val="nil"/>
            </w:tcBorders>
          </w:tcPr>
          <w:p w:rsidR="00F46B1B" w:rsidRDefault="00F46B1B">
            <w:pPr>
              <w:pStyle w:val="ConsPlusNormal"/>
              <w:jc w:val="both"/>
            </w:pPr>
          </w:p>
        </w:tc>
      </w:tr>
    </w:tbl>
    <w:p w:rsidR="00F46B1B" w:rsidRDefault="00F46B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65"/>
        <w:gridCol w:w="2145"/>
      </w:tblGrid>
      <w:tr w:rsidR="00F46B1B">
        <w:tc>
          <w:tcPr>
            <w:tcW w:w="10065" w:type="dxa"/>
          </w:tcPr>
          <w:p w:rsidR="00F46B1B" w:rsidRDefault="00F46B1B">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F46B1B" w:rsidRDefault="00F46B1B">
            <w:pPr>
              <w:pStyle w:val="ConsPlusNormal"/>
              <w:jc w:val="both"/>
            </w:pPr>
          </w:p>
        </w:tc>
      </w:tr>
      <w:tr w:rsidR="00F46B1B">
        <w:tc>
          <w:tcPr>
            <w:tcW w:w="10065" w:type="dxa"/>
          </w:tcPr>
          <w:p w:rsidR="00F46B1B" w:rsidRDefault="00F46B1B">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F46B1B" w:rsidRDefault="00F46B1B">
            <w:pPr>
              <w:pStyle w:val="ConsPlusNormal"/>
              <w:jc w:val="both"/>
            </w:pPr>
          </w:p>
        </w:tc>
      </w:tr>
    </w:tbl>
    <w:p w:rsidR="00F46B1B" w:rsidRDefault="00F46B1B">
      <w:pPr>
        <w:pStyle w:val="ConsPlusNormal"/>
        <w:jc w:val="both"/>
      </w:pPr>
    </w:p>
    <w:p w:rsidR="00F46B1B" w:rsidRDefault="00F46B1B">
      <w:pPr>
        <w:pStyle w:val="ConsPlusNonformat"/>
        <w:jc w:val="both"/>
      </w:pPr>
      <w:r>
        <w:t xml:space="preserve">    2.   Ставка  за  мощность,  приобретаемую  потребителем  (покупателем),</w:t>
      </w:r>
    </w:p>
    <w:p w:rsidR="00F46B1B" w:rsidRDefault="00F46B1B">
      <w:pPr>
        <w:pStyle w:val="ConsPlusNonformat"/>
        <w:jc w:val="both"/>
      </w:pPr>
      <w:r>
        <w:t>предельного   уровня   нерегулируемых  цен,  рублей/МВт  в  месяц  без  НДС</w:t>
      </w:r>
    </w:p>
    <w:p w:rsidR="00F46B1B" w:rsidRDefault="00F46B1B">
      <w:pPr>
        <w:pStyle w:val="ConsPlusNonformat"/>
        <w:jc w:val="both"/>
      </w:pPr>
      <w:r>
        <w:t>____________</w:t>
      </w:r>
    </w:p>
    <w:p w:rsidR="00F46B1B" w:rsidRDefault="00F46B1B">
      <w:pPr>
        <w:pStyle w:val="ConsPlusNonformat"/>
        <w:jc w:val="both"/>
      </w:pPr>
    </w:p>
    <w:p w:rsidR="00F46B1B" w:rsidRDefault="00F46B1B">
      <w:pPr>
        <w:pStyle w:val="ConsPlusNonformat"/>
        <w:jc w:val="both"/>
      </w:pPr>
      <w:r>
        <w:t xml:space="preserve">    3.  Дифференцированная по уровням напряжения ставка тарифа на услуги по</w:t>
      </w:r>
    </w:p>
    <w:p w:rsidR="00F46B1B" w:rsidRDefault="00F46B1B">
      <w:pPr>
        <w:pStyle w:val="ConsPlusNonformat"/>
        <w:jc w:val="both"/>
      </w:pPr>
      <w:r>
        <w:t>передаче   электрической   энергии   за   содержание   электрических  сетей</w:t>
      </w:r>
    </w:p>
    <w:p w:rsidR="00F46B1B" w:rsidRDefault="00F46B1B">
      <w:pPr>
        <w:pStyle w:val="ConsPlusNonformat"/>
        <w:jc w:val="both"/>
      </w:pPr>
      <w:r>
        <w:t>предельного уровня нерегулируемых цен, рублей/МВт в месяц без НДС</w:t>
      </w:r>
    </w:p>
    <w:p w:rsidR="00F46B1B" w:rsidRDefault="00F46B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0"/>
        <w:gridCol w:w="1650"/>
        <w:gridCol w:w="1485"/>
        <w:gridCol w:w="1485"/>
        <w:gridCol w:w="1155"/>
      </w:tblGrid>
      <w:tr w:rsidR="00F46B1B">
        <w:tc>
          <w:tcPr>
            <w:tcW w:w="6600" w:type="dxa"/>
            <w:vMerge w:val="restart"/>
          </w:tcPr>
          <w:p w:rsidR="00F46B1B" w:rsidRDefault="00F46B1B">
            <w:pPr>
              <w:pStyle w:val="ConsPlusNormal"/>
              <w:jc w:val="both"/>
            </w:pPr>
          </w:p>
        </w:tc>
        <w:tc>
          <w:tcPr>
            <w:tcW w:w="5775" w:type="dxa"/>
            <w:gridSpan w:val="4"/>
          </w:tcPr>
          <w:p w:rsidR="00F46B1B" w:rsidRDefault="00F46B1B">
            <w:pPr>
              <w:pStyle w:val="ConsPlusNormal"/>
              <w:jc w:val="center"/>
            </w:pPr>
            <w:r>
              <w:t>Уровень напряжения</w:t>
            </w:r>
          </w:p>
        </w:tc>
      </w:tr>
      <w:tr w:rsidR="00F46B1B">
        <w:tc>
          <w:tcPr>
            <w:tcW w:w="6600" w:type="dxa"/>
            <w:vMerge/>
          </w:tcPr>
          <w:p w:rsidR="00F46B1B" w:rsidRDefault="00F46B1B">
            <w:pPr>
              <w:pStyle w:val="ConsPlusNormal"/>
            </w:pPr>
          </w:p>
        </w:tc>
        <w:tc>
          <w:tcPr>
            <w:tcW w:w="1650" w:type="dxa"/>
          </w:tcPr>
          <w:p w:rsidR="00F46B1B" w:rsidRDefault="00F46B1B">
            <w:pPr>
              <w:pStyle w:val="ConsPlusNormal"/>
              <w:jc w:val="center"/>
            </w:pPr>
            <w:r>
              <w:t>ВН</w:t>
            </w:r>
          </w:p>
        </w:tc>
        <w:tc>
          <w:tcPr>
            <w:tcW w:w="1485" w:type="dxa"/>
          </w:tcPr>
          <w:p w:rsidR="00F46B1B" w:rsidRDefault="00F46B1B">
            <w:pPr>
              <w:pStyle w:val="ConsPlusNormal"/>
              <w:jc w:val="center"/>
            </w:pPr>
            <w:r>
              <w:t>СН I</w:t>
            </w:r>
          </w:p>
        </w:tc>
        <w:tc>
          <w:tcPr>
            <w:tcW w:w="1485" w:type="dxa"/>
          </w:tcPr>
          <w:p w:rsidR="00F46B1B" w:rsidRDefault="00F46B1B">
            <w:pPr>
              <w:pStyle w:val="ConsPlusNormal"/>
              <w:jc w:val="center"/>
            </w:pPr>
            <w:r>
              <w:t>СН II</w:t>
            </w:r>
          </w:p>
        </w:tc>
        <w:tc>
          <w:tcPr>
            <w:tcW w:w="1155" w:type="dxa"/>
          </w:tcPr>
          <w:p w:rsidR="00F46B1B" w:rsidRDefault="00F46B1B">
            <w:pPr>
              <w:pStyle w:val="ConsPlusNormal"/>
              <w:jc w:val="center"/>
            </w:pPr>
            <w:r>
              <w:t>НН</w:t>
            </w:r>
          </w:p>
        </w:tc>
      </w:tr>
      <w:tr w:rsidR="00F46B1B">
        <w:tc>
          <w:tcPr>
            <w:tcW w:w="6600" w:type="dxa"/>
          </w:tcPr>
          <w:p w:rsidR="00F46B1B" w:rsidRDefault="00F46B1B">
            <w:pPr>
              <w:pStyle w:val="ConsPlusNormal"/>
            </w:pPr>
            <w:r>
              <w:t>Ставка тарифа на услуги по передаче электрической энергии за содержание электрических сетей</w:t>
            </w:r>
          </w:p>
        </w:tc>
        <w:tc>
          <w:tcPr>
            <w:tcW w:w="1650" w:type="dxa"/>
          </w:tcPr>
          <w:p w:rsidR="00F46B1B" w:rsidRDefault="00F46B1B">
            <w:pPr>
              <w:pStyle w:val="ConsPlusNormal"/>
              <w:jc w:val="both"/>
            </w:pPr>
          </w:p>
        </w:tc>
        <w:tc>
          <w:tcPr>
            <w:tcW w:w="1485" w:type="dxa"/>
          </w:tcPr>
          <w:p w:rsidR="00F46B1B" w:rsidRDefault="00F46B1B">
            <w:pPr>
              <w:pStyle w:val="ConsPlusNormal"/>
              <w:jc w:val="both"/>
            </w:pPr>
          </w:p>
        </w:tc>
        <w:tc>
          <w:tcPr>
            <w:tcW w:w="1485" w:type="dxa"/>
          </w:tcPr>
          <w:p w:rsidR="00F46B1B" w:rsidRDefault="00F46B1B">
            <w:pPr>
              <w:pStyle w:val="ConsPlusNormal"/>
              <w:jc w:val="both"/>
            </w:pPr>
          </w:p>
        </w:tc>
        <w:tc>
          <w:tcPr>
            <w:tcW w:w="1155" w:type="dxa"/>
          </w:tcPr>
          <w:p w:rsidR="00F46B1B" w:rsidRDefault="00F46B1B">
            <w:pPr>
              <w:pStyle w:val="ConsPlusNormal"/>
              <w:jc w:val="both"/>
            </w:pPr>
          </w:p>
        </w:tc>
      </w:tr>
    </w:tbl>
    <w:p w:rsidR="00F46B1B" w:rsidRDefault="00F46B1B">
      <w:pPr>
        <w:pStyle w:val="ConsPlusNonformat"/>
        <w:jc w:val="both"/>
      </w:pPr>
      <w:r>
        <w:rPr>
          <w:sz w:val="18"/>
        </w:rPr>
        <w:t xml:space="preserve">                                                                            ".</w:t>
      </w:r>
    </w:p>
    <w:p w:rsidR="00F46B1B" w:rsidRDefault="00F46B1B">
      <w:pPr>
        <w:pStyle w:val="ConsPlusNormal"/>
        <w:sectPr w:rsidR="00F46B1B">
          <w:pgSz w:w="16838" w:h="11905" w:orient="landscape"/>
          <w:pgMar w:top="1701" w:right="397" w:bottom="850" w:left="397" w:header="0" w:footer="0" w:gutter="0"/>
          <w:cols w:space="720"/>
          <w:titlePg/>
        </w:sectPr>
      </w:pPr>
    </w:p>
    <w:p w:rsidR="00F46B1B" w:rsidRDefault="00F46B1B">
      <w:pPr>
        <w:pStyle w:val="ConsPlusNormal"/>
        <w:jc w:val="both"/>
      </w:pPr>
    </w:p>
    <w:p w:rsidR="00F46B1B" w:rsidRDefault="00F46B1B">
      <w:pPr>
        <w:pStyle w:val="ConsPlusNormal"/>
        <w:jc w:val="both"/>
      </w:pP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jc w:val="right"/>
        <w:outlineLvl w:val="0"/>
      </w:pPr>
      <w:r>
        <w:t>Приложение</w:t>
      </w:r>
    </w:p>
    <w:p w:rsidR="00F46B1B" w:rsidRDefault="00F46B1B">
      <w:pPr>
        <w:pStyle w:val="ConsPlusNormal"/>
        <w:jc w:val="right"/>
      </w:pPr>
      <w:r>
        <w:t>к постановлению Правительства</w:t>
      </w:r>
    </w:p>
    <w:p w:rsidR="00F46B1B" w:rsidRDefault="00F46B1B">
      <w:pPr>
        <w:pStyle w:val="ConsPlusNormal"/>
        <w:jc w:val="right"/>
      </w:pPr>
      <w:r>
        <w:t>Российской Федерации</w:t>
      </w:r>
    </w:p>
    <w:p w:rsidR="00F46B1B" w:rsidRDefault="00F46B1B">
      <w:pPr>
        <w:pStyle w:val="ConsPlusNormal"/>
        <w:jc w:val="right"/>
      </w:pPr>
      <w:r>
        <w:t>от 4 мая 2012 г. N 442</w:t>
      </w:r>
    </w:p>
    <w:p w:rsidR="00F46B1B" w:rsidRDefault="00F46B1B">
      <w:pPr>
        <w:pStyle w:val="ConsPlusNormal"/>
        <w:ind w:firstLine="540"/>
        <w:jc w:val="both"/>
      </w:pPr>
    </w:p>
    <w:p w:rsidR="00F46B1B" w:rsidRDefault="00F46B1B">
      <w:pPr>
        <w:pStyle w:val="ConsPlusTitle"/>
        <w:jc w:val="center"/>
      </w:pPr>
      <w:bookmarkStart w:id="434" w:name="P7437"/>
      <w:bookmarkEnd w:id="434"/>
      <w:r>
        <w:t>ПЕРЕЧЕНЬ</w:t>
      </w:r>
    </w:p>
    <w:p w:rsidR="00F46B1B" w:rsidRDefault="00F46B1B">
      <w:pPr>
        <w:pStyle w:val="ConsPlusTitle"/>
        <w:jc w:val="center"/>
      </w:pPr>
      <w:r>
        <w:t>УТРАТИВШИХ СИЛУ АКТОВ ПРАВИТЕЛЬСТВА РОССИЙСКОЙ ФЕДЕРАЦИИ</w:t>
      </w:r>
    </w:p>
    <w:p w:rsidR="00F46B1B" w:rsidRDefault="00F46B1B">
      <w:pPr>
        <w:pStyle w:val="ConsPlusNormal"/>
        <w:ind w:firstLine="540"/>
        <w:jc w:val="both"/>
      </w:pPr>
    </w:p>
    <w:p w:rsidR="00F46B1B" w:rsidRDefault="00F46B1B">
      <w:pPr>
        <w:pStyle w:val="ConsPlusNormal"/>
        <w:ind w:firstLine="540"/>
        <w:jc w:val="both"/>
      </w:pPr>
      <w:r>
        <w:t xml:space="preserve">1. </w:t>
      </w:r>
      <w:hyperlink r:id="rId2654">
        <w:r>
          <w:rPr>
            <w:color w:val="0000FF"/>
          </w:rPr>
          <w:t>Постановление</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rsidR="00F46B1B" w:rsidRDefault="00F46B1B">
      <w:pPr>
        <w:pStyle w:val="ConsPlusNormal"/>
        <w:spacing w:before="220"/>
        <w:ind w:firstLine="540"/>
        <w:jc w:val="both"/>
      </w:pPr>
      <w:r>
        <w:t xml:space="preserve">2. </w:t>
      </w:r>
      <w:hyperlink r:id="rId2655">
        <w:r>
          <w:rPr>
            <w:color w:val="0000FF"/>
          </w:rPr>
          <w:t>Постановление</w:t>
        </w:r>
      </w:hyperlink>
      <w:r>
        <w:t xml:space="preserve">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rsidR="00F46B1B" w:rsidRDefault="00F46B1B">
      <w:pPr>
        <w:pStyle w:val="ConsPlusNormal"/>
        <w:spacing w:before="220"/>
        <w:ind w:firstLine="540"/>
        <w:jc w:val="both"/>
      </w:pPr>
      <w:r>
        <w:t xml:space="preserve">3. </w:t>
      </w:r>
      <w:hyperlink r:id="rId2656">
        <w:r>
          <w:rPr>
            <w:color w:val="0000FF"/>
          </w:rPr>
          <w:t>Пункт 3</w:t>
        </w:r>
      </w:hyperlink>
      <w: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F46B1B" w:rsidRDefault="00F46B1B">
      <w:pPr>
        <w:pStyle w:val="ConsPlusNormal"/>
        <w:spacing w:before="220"/>
        <w:ind w:firstLine="540"/>
        <w:jc w:val="both"/>
      </w:pPr>
      <w:r>
        <w:t xml:space="preserve">4. </w:t>
      </w:r>
      <w:hyperlink r:id="rId2657">
        <w:r>
          <w:rPr>
            <w:color w:val="0000FF"/>
          </w:rPr>
          <w:t>Постановление</w:t>
        </w:r>
      </w:hyperlink>
      <w:r>
        <w:t xml:space="preserve">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rsidR="00F46B1B" w:rsidRDefault="00F46B1B">
      <w:pPr>
        <w:pStyle w:val="ConsPlusNormal"/>
        <w:spacing w:before="220"/>
        <w:ind w:firstLine="540"/>
        <w:jc w:val="both"/>
      </w:pPr>
      <w:r>
        <w:t xml:space="preserve">5. </w:t>
      </w:r>
      <w:hyperlink r:id="rId2658">
        <w:r>
          <w:rPr>
            <w:color w:val="0000FF"/>
          </w:rPr>
          <w:t>Пункт 3</w:t>
        </w:r>
      </w:hyperlink>
      <w: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F46B1B" w:rsidRDefault="00F46B1B">
      <w:pPr>
        <w:pStyle w:val="ConsPlusNormal"/>
        <w:spacing w:before="220"/>
        <w:ind w:firstLine="540"/>
        <w:jc w:val="both"/>
      </w:pPr>
      <w:r>
        <w:t xml:space="preserve">6. </w:t>
      </w:r>
      <w:hyperlink r:id="rId2659">
        <w:r>
          <w:rPr>
            <w:color w:val="0000FF"/>
          </w:rPr>
          <w:t>Постановление</w:t>
        </w:r>
      </w:hyperlink>
      <w:r>
        <w:t xml:space="preserve">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rsidR="00F46B1B" w:rsidRDefault="00F46B1B">
      <w:pPr>
        <w:pStyle w:val="ConsPlusNormal"/>
        <w:spacing w:before="220"/>
        <w:ind w:firstLine="540"/>
        <w:jc w:val="both"/>
      </w:pPr>
      <w:r>
        <w:t xml:space="preserve">7. </w:t>
      </w:r>
      <w:hyperlink r:id="rId2660">
        <w:r>
          <w:rPr>
            <w:color w:val="0000FF"/>
          </w:rPr>
          <w:t>Подпункт "в" пункта 2</w:t>
        </w:r>
      </w:hyperlink>
      <w:r>
        <w:t xml:space="preserve">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rsidR="00F46B1B" w:rsidRDefault="00F46B1B">
      <w:pPr>
        <w:pStyle w:val="ConsPlusNormal"/>
        <w:spacing w:before="220"/>
        <w:ind w:firstLine="540"/>
        <w:jc w:val="both"/>
      </w:pPr>
      <w:r>
        <w:t xml:space="preserve">8. </w:t>
      </w:r>
      <w:hyperlink r:id="rId2661">
        <w:r>
          <w:rPr>
            <w:color w:val="0000FF"/>
          </w:rPr>
          <w:t>Постановление</w:t>
        </w:r>
      </w:hyperlink>
      <w:r>
        <w:t xml:space="preserve">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rsidR="00F46B1B" w:rsidRDefault="00F46B1B">
      <w:pPr>
        <w:pStyle w:val="ConsPlusNormal"/>
        <w:spacing w:before="220"/>
        <w:ind w:firstLine="540"/>
        <w:jc w:val="both"/>
      </w:pPr>
      <w:r>
        <w:lastRenderedPageBreak/>
        <w:t xml:space="preserve">9. </w:t>
      </w:r>
      <w:hyperlink r:id="rId2662">
        <w:r>
          <w:rPr>
            <w:color w:val="0000FF"/>
          </w:rPr>
          <w:t>Подпункт "б" пункта 1</w:t>
        </w:r>
      </w:hyperlink>
      <w:r>
        <w:t xml:space="preserve"> и </w:t>
      </w:r>
      <w:hyperlink r:id="rId2663">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rsidR="00F46B1B" w:rsidRDefault="00F46B1B">
      <w:pPr>
        <w:pStyle w:val="ConsPlusNormal"/>
        <w:spacing w:before="220"/>
        <w:ind w:firstLine="540"/>
        <w:jc w:val="both"/>
      </w:pPr>
      <w:r>
        <w:t xml:space="preserve">10. </w:t>
      </w:r>
      <w:hyperlink r:id="rId2664">
        <w:r>
          <w:rPr>
            <w:color w:val="0000FF"/>
          </w:rPr>
          <w:t>Пункт 3</w:t>
        </w:r>
      </w:hyperlink>
      <w: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rsidR="00F46B1B" w:rsidRDefault="00F46B1B">
      <w:pPr>
        <w:pStyle w:val="ConsPlusNormal"/>
        <w:spacing w:before="220"/>
        <w:ind w:firstLine="540"/>
        <w:jc w:val="both"/>
      </w:pPr>
      <w:r>
        <w:t xml:space="preserve">11. </w:t>
      </w:r>
      <w:hyperlink r:id="rId2665">
        <w:r>
          <w:rPr>
            <w:color w:val="0000FF"/>
          </w:rPr>
          <w:t>Постановление</w:t>
        </w:r>
      </w:hyperlink>
      <w:r>
        <w:t xml:space="preserve"> Правительства Российской Федерации от 26 февраля 2010 г. N 94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rsidR="00F46B1B" w:rsidRDefault="00F46B1B">
      <w:pPr>
        <w:pStyle w:val="ConsPlusNormal"/>
        <w:spacing w:before="220"/>
        <w:ind w:firstLine="540"/>
        <w:jc w:val="both"/>
      </w:pPr>
      <w:r>
        <w:t xml:space="preserve">12. </w:t>
      </w:r>
      <w:hyperlink r:id="rId2666">
        <w:r>
          <w:rPr>
            <w:color w:val="0000FF"/>
          </w:rPr>
          <w:t>Пункт 3</w:t>
        </w:r>
      </w:hyperlink>
      <w: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rsidR="00F46B1B" w:rsidRDefault="00F46B1B">
      <w:pPr>
        <w:pStyle w:val="ConsPlusNormal"/>
        <w:spacing w:before="220"/>
        <w:ind w:firstLine="540"/>
        <w:jc w:val="both"/>
      </w:pPr>
      <w:r>
        <w:t xml:space="preserve">13. </w:t>
      </w:r>
      <w:hyperlink r:id="rId2667">
        <w:r>
          <w:rPr>
            <w:color w:val="0000FF"/>
          </w:rPr>
          <w:t>Пункт 3</w:t>
        </w:r>
      </w:hyperlink>
      <w: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F46B1B" w:rsidRDefault="00F46B1B">
      <w:pPr>
        <w:pStyle w:val="ConsPlusNormal"/>
        <w:spacing w:before="220"/>
        <w:ind w:firstLine="540"/>
        <w:jc w:val="both"/>
      </w:pPr>
      <w:r>
        <w:t xml:space="preserve">14. </w:t>
      </w:r>
      <w:hyperlink r:id="rId2668">
        <w:r>
          <w:rPr>
            <w:color w:val="0000FF"/>
          </w:rPr>
          <w:t>Постановление</w:t>
        </w:r>
      </w:hyperlink>
      <w:r>
        <w:t xml:space="preserve">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rsidR="00F46B1B" w:rsidRDefault="00F46B1B">
      <w:pPr>
        <w:pStyle w:val="ConsPlusNormal"/>
        <w:spacing w:before="220"/>
        <w:ind w:firstLine="540"/>
        <w:jc w:val="both"/>
      </w:pPr>
      <w:r>
        <w:t xml:space="preserve">15. </w:t>
      </w:r>
      <w:hyperlink r:id="rId2669">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rsidR="00F46B1B" w:rsidRDefault="00F46B1B">
      <w:pPr>
        <w:pStyle w:val="ConsPlusNormal"/>
        <w:spacing w:before="220"/>
        <w:ind w:firstLine="540"/>
        <w:jc w:val="both"/>
      </w:pPr>
      <w:r>
        <w:t xml:space="preserve">16. </w:t>
      </w:r>
      <w:hyperlink r:id="rId2670">
        <w:r>
          <w:rPr>
            <w:color w:val="0000FF"/>
          </w:rPr>
          <w:t>Пункт 4</w:t>
        </w:r>
      </w:hyperlink>
      <w:r>
        <w:t xml:space="preserve">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rsidR="00F46B1B" w:rsidRDefault="00F46B1B">
      <w:pPr>
        <w:pStyle w:val="ConsPlusNormal"/>
        <w:spacing w:before="220"/>
        <w:ind w:firstLine="540"/>
        <w:jc w:val="both"/>
      </w:pPr>
      <w:r>
        <w:t xml:space="preserve">17. </w:t>
      </w:r>
      <w:hyperlink r:id="rId2671">
        <w:r>
          <w:rPr>
            <w:color w:val="0000FF"/>
          </w:rPr>
          <w:t>Постановление</w:t>
        </w:r>
      </w:hyperlink>
      <w:r>
        <w:t xml:space="preserve">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rsidR="00F46B1B" w:rsidRDefault="00F46B1B">
      <w:pPr>
        <w:pStyle w:val="ConsPlusNormal"/>
        <w:spacing w:before="220"/>
        <w:ind w:firstLine="540"/>
        <w:jc w:val="both"/>
      </w:pPr>
      <w:r>
        <w:t xml:space="preserve">18. </w:t>
      </w:r>
      <w:hyperlink r:id="rId2672">
        <w:r>
          <w:rPr>
            <w:color w:val="0000FF"/>
          </w:rPr>
          <w:t>Подпункт "а" пункта 1</w:t>
        </w:r>
      </w:hyperlink>
      <w:r>
        <w:t xml:space="preserve"> и </w:t>
      </w:r>
      <w:hyperlink r:id="rId2673">
        <w:r>
          <w:rPr>
            <w:color w:val="0000FF"/>
          </w:rPr>
          <w:t>пункт 3</w:t>
        </w:r>
      </w:hyperlink>
      <w: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rsidR="00F46B1B" w:rsidRDefault="00F46B1B">
      <w:pPr>
        <w:pStyle w:val="ConsPlusNormal"/>
        <w:spacing w:before="220"/>
        <w:ind w:firstLine="540"/>
        <w:jc w:val="both"/>
      </w:pPr>
      <w:r>
        <w:t xml:space="preserve">19. </w:t>
      </w:r>
      <w:hyperlink r:id="rId2674">
        <w:r>
          <w:rPr>
            <w:color w:val="0000FF"/>
          </w:rPr>
          <w:t>Пункты 1</w:t>
        </w:r>
      </w:hyperlink>
      <w:r>
        <w:t xml:space="preserve">, </w:t>
      </w:r>
      <w:hyperlink r:id="rId2675">
        <w:r>
          <w:rPr>
            <w:color w:val="0000FF"/>
          </w:rPr>
          <w:t>2</w:t>
        </w:r>
      </w:hyperlink>
      <w:r>
        <w:t xml:space="preserve">, </w:t>
      </w:r>
      <w:hyperlink r:id="rId2676">
        <w:r>
          <w:rPr>
            <w:color w:val="0000FF"/>
          </w:rPr>
          <w:t>подпункты "в"</w:t>
        </w:r>
      </w:hyperlink>
      <w:r>
        <w:t xml:space="preserve"> - </w:t>
      </w:r>
      <w:hyperlink r:id="rId2677">
        <w:r>
          <w:rPr>
            <w:color w:val="0000FF"/>
          </w:rPr>
          <w:t>"е"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F46B1B" w:rsidRDefault="00F46B1B">
      <w:pPr>
        <w:pStyle w:val="ConsPlusNormal"/>
        <w:ind w:firstLine="540"/>
        <w:jc w:val="both"/>
      </w:pPr>
    </w:p>
    <w:p w:rsidR="00F46B1B" w:rsidRDefault="00F46B1B">
      <w:pPr>
        <w:pStyle w:val="ConsPlusNormal"/>
        <w:ind w:firstLine="540"/>
        <w:jc w:val="both"/>
      </w:pPr>
    </w:p>
    <w:p w:rsidR="00F46B1B" w:rsidRDefault="00F46B1B">
      <w:pPr>
        <w:pStyle w:val="ConsPlusNormal"/>
        <w:pBdr>
          <w:bottom w:val="single" w:sz="6" w:space="0" w:color="auto"/>
        </w:pBdr>
        <w:spacing w:before="100" w:after="100"/>
        <w:jc w:val="both"/>
        <w:rPr>
          <w:sz w:val="2"/>
          <w:szCs w:val="2"/>
        </w:rPr>
      </w:pPr>
    </w:p>
    <w:p w:rsidR="008A1737" w:rsidRDefault="008A1737"/>
    <w:sectPr w:rsidR="008A173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B1B"/>
    <w:rsid w:val="0010014F"/>
    <w:rsid w:val="007A1CF8"/>
    <w:rsid w:val="008A1737"/>
    <w:rsid w:val="00C45671"/>
    <w:rsid w:val="00CA6F1F"/>
    <w:rsid w:val="00F46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F13FC-6A5B-4D65-B189-A6B71FA9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6B1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46B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6B1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46B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6B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46B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6B1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6B1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image" Target="media/image136.wmf"/><Relationship Id="rId1827" Type="http://schemas.openxmlformats.org/officeDocument/2006/relationships/hyperlink" Target="https://login.consultant.ru/link/?req=doc&amp;base=LAW&amp;n=325040&amp;dst=100563" TargetMode="External"/><Relationship Id="rId21" Type="http://schemas.openxmlformats.org/officeDocument/2006/relationships/hyperlink" Target="https://login.consultant.ru/link/?req=doc&amp;base=LAW&amp;n=488561&amp;dst=100285" TargetMode="External"/><Relationship Id="rId2089" Type="http://schemas.openxmlformats.org/officeDocument/2006/relationships/hyperlink" Target="https://login.consultant.ru/link/?req=doc&amp;base=LAW&amp;n=125145&amp;dst=100411" TargetMode="External"/><Relationship Id="rId170" Type="http://schemas.openxmlformats.org/officeDocument/2006/relationships/hyperlink" Target="https://login.consultant.ru/link/?req=doc&amp;base=LAW&amp;n=494271&amp;dst=100068" TargetMode="External"/><Relationship Id="rId2296" Type="http://schemas.openxmlformats.org/officeDocument/2006/relationships/hyperlink" Target="https://login.consultant.ru/link/?req=doc&amp;base=LAW&amp;n=129474&amp;dst=100625" TargetMode="External"/><Relationship Id="rId268" Type="http://schemas.openxmlformats.org/officeDocument/2006/relationships/hyperlink" Target="https://login.consultant.ru/link/?req=doc&amp;base=LAW&amp;n=444211&amp;dst=100026" TargetMode="External"/><Relationship Id="rId475" Type="http://schemas.openxmlformats.org/officeDocument/2006/relationships/hyperlink" Target="https://login.consultant.ru/link/?req=doc&amp;base=LAW&amp;n=484875&amp;dst=100304" TargetMode="External"/><Relationship Id="rId682" Type="http://schemas.openxmlformats.org/officeDocument/2006/relationships/hyperlink" Target="https://login.consultant.ru/link/?req=doc&amp;base=LAW&amp;n=483341&amp;dst=921" TargetMode="External"/><Relationship Id="rId2156" Type="http://schemas.openxmlformats.org/officeDocument/2006/relationships/hyperlink" Target="https://login.consultant.ru/link/?req=doc&amp;base=LAW&amp;n=125145&amp;dst=100801" TargetMode="External"/><Relationship Id="rId2363" Type="http://schemas.openxmlformats.org/officeDocument/2006/relationships/image" Target="media/image323.wmf"/><Relationship Id="rId2570" Type="http://schemas.openxmlformats.org/officeDocument/2006/relationships/image" Target="media/image500.wmf"/><Relationship Id="rId128" Type="http://schemas.openxmlformats.org/officeDocument/2006/relationships/hyperlink" Target="https://login.consultant.ru/link/?req=doc&amp;base=LAW&amp;n=488561&amp;dst=100285" TargetMode="External"/><Relationship Id="rId335" Type="http://schemas.openxmlformats.org/officeDocument/2006/relationships/hyperlink" Target="https://login.consultant.ru/link/?req=doc&amp;base=LAW&amp;n=216708&amp;dst=100040" TargetMode="External"/><Relationship Id="rId542" Type="http://schemas.openxmlformats.org/officeDocument/2006/relationships/hyperlink" Target="https://login.consultant.ru/link/?req=doc&amp;base=LAW&amp;n=466763&amp;dst=100344" TargetMode="External"/><Relationship Id="rId987" Type="http://schemas.openxmlformats.org/officeDocument/2006/relationships/hyperlink" Target="https://login.consultant.ru/link/?req=doc&amp;base=LAW&amp;n=473358&amp;dst=100078" TargetMode="External"/><Relationship Id="rId1172" Type="http://schemas.openxmlformats.org/officeDocument/2006/relationships/hyperlink" Target="https://login.consultant.ru/link/?req=doc&amp;base=LAW&amp;n=422616&amp;dst=100027" TargetMode="External"/><Relationship Id="rId2016" Type="http://schemas.openxmlformats.org/officeDocument/2006/relationships/hyperlink" Target="https://login.consultant.ru/link/?req=doc&amp;base=LAW&amp;n=440142&amp;dst=100486" TargetMode="External"/><Relationship Id="rId2223" Type="http://schemas.openxmlformats.org/officeDocument/2006/relationships/hyperlink" Target="https://login.consultant.ru/link/?req=doc&amp;base=LAW&amp;n=125145&amp;dst=212" TargetMode="External"/><Relationship Id="rId2430" Type="http://schemas.openxmlformats.org/officeDocument/2006/relationships/hyperlink" Target="https://login.consultant.ru/link/?req=doc&amp;base=LAW&amp;n=479553&amp;dst=100047" TargetMode="External"/><Relationship Id="rId2668" Type="http://schemas.openxmlformats.org/officeDocument/2006/relationships/hyperlink" Target="https://login.consultant.ru/link/?req=doc&amp;base=LAW&amp;n=107382" TargetMode="External"/><Relationship Id="rId402" Type="http://schemas.openxmlformats.org/officeDocument/2006/relationships/hyperlink" Target="https://login.consultant.ru/link/?req=doc&amp;base=LAW&amp;n=477158&amp;dst=100391" TargetMode="External"/><Relationship Id="rId847" Type="http://schemas.openxmlformats.org/officeDocument/2006/relationships/hyperlink" Target="https://login.consultant.ru/link/?req=doc&amp;base=LAW&amp;n=494271&amp;dst=100069" TargetMode="External"/><Relationship Id="rId1032" Type="http://schemas.openxmlformats.org/officeDocument/2006/relationships/hyperlink" Target="https://login.consultant.ru/link/?req=doc&amp;base=LAW&amp;n=484875&amp;dst=100322" TargetMode="External"/><Relationship Id="rId1477" Type="http://schemas.openxmlformats.org/officeDocument/2006/relationships/image" Target="media/image116.wmf"/><Relationship Id="rId1684" Type="http://schemas.openxmlformats.org/officeDocument/2006/relationships/hyperlink" Target="https://login.consultant.ru/link/?req=doc&amp;base=LAW&amp;n=483341&amp;dst=376" TargetMode="External"/><Relationship Id="rId1891" Type="http://schemas.openxmlformats.org/officeDocument/2006/relationships/hyperlink" Target="https://login.consultant.ru/link/?req=doc&amp;base=LAW&amp;n=495274&amp;dst=101208" TargetMode="External"/><Relationship Id="rId2528" Type="http://schemas.openxmlformats.org/officeDocument/2006/relationships/image" Target="media/image463.wmf"/><Relationship Id="rId707" Type="http://schemas.openxmlformats.org/officeDocument/2006/relationships/hyperlink" Target="https://login.consultant.ru/link/?req=doc&amp;base=LAW&amp;n=466531&amp;dst=100181" TargetMode="External"/><Relationship Id="rId914" Type="http://schemas.openxmlformats.org/officeDocument/2006/relationships/hyperlink" Target="https://login.consultant.ru/link/?req=doc&amp;base=LAW&amp;n=219822&amp;dst=100145" TargetMode="External"/><Relationship Id="rId1337" Type="http://schemas.openxmlformats.org/officeDocument/2006/relationships/hyperlink" Target="https://login.consultant.ru/link/?req=doc&amp;base=LAW&amp;n=373263&amp;dst=100056" TargetMode="External"/><Relationship Id="rId1544" Type="http://schemas.openxmlformats.org/officeDocument/2006/relationships/image" Target="media/image144.wmf"/><Relationship Id="rId1751" Type="http://schemas.openxmlformats.org/officeDocument/2006/relationships/hyperlink" Target="https://login.consultant.ru/link/?req=doc&amp;base=LAW&amp;n=466763&amp;dst=100006" TargetMode="External"/><Relationship Id="rId1989" Type="http://schemas.openxmlformats.org/officeDocument/2006/relationships/hyperlink" Target="https://login.consultant.ru/link/?req=doc&amp;base=LAW&amp;n=440142&amp;dst=100437" TargetMode="External"/><Relationship Id="rId43" Type="http://schemas.openxmlformats.org/officeDocument/2006/relationships/hyperlink" Target="https://login.consultant.ru/link/?req=doc&amp;base=LAW&amp;n=351860&amp;dst=100019" TargetMode="External"/><Relationship Id="rId1404" Type="http://schemas.openxmlformats.org/officeDocument/2006/relationships/image" Target="media/image70.wmf"/><Relationship Id="rId1611" Type="http://schemas.openxmlformats.org/officeDocument/2006/relationships/image" Target="media/image181.wmf"/><Relationship Id="rId1849" Type="http://schemas.openxmlformats.org/officeDocument/2006/relationships/image" Target="media/image275.wmf"/><Relationship Id="rId192" Type="http://schemas.openxmlformats.org/officeDocument/2006/relationships/hyperlink" Target="https://login.consultant.ru/link/?req=doc&amp;base=LAW&amp;n=489549&amp;dst=100027" TargetMode="External"/><Relationship Id="rId1709" Type="http://schemas.openxmlformats.org/officeDocument/2006/relationships/hyperlink" Target="https://login.consultant.ru/link/?req=doc&amp;base=LAW&amp;n=410697&amp;dst=100112" TargetMode="External"/><Relationship Id="rId1916" Type="http://schemas.openxmlformats.org/officeDocument/2006/relationships/hyperlink" Target="https://login.consultant.ru/link/?req=doc&amp;base=LAW&amp;n=397757&amp;dst=100204" TargetMode="External"/><Relationship Id="rId497" Type="http://schemas.openxmlformats.org/officeDocument/2006/relationships/hyperlink" Target="https://login.consultant.ru/link/?req=doc&amp;base=LAW&amp;n=466531&amp;dst=100128" TargetMode="External"/><Relationship Id="rId2080" Type="http://schemas.openxmlformats.org/officeDocument/2006/relationships/hyperlink" Target="https://login.consultant.ru/link/?req=doc&amp;base=LAW&amp;n=125145&amp;dst=100379" TargetMode="External"/><Relationship Id="rId2178" Type="http://schemas.openxmlformats.org/officeDocument/2006/relationships/hyperlink" Target="https://login.consultant.ru/link/?req=doc&amp;base=LAW&amp;n=125145&amp;dst=31" TargetMode="External"/><Relationship Id="rId2385" Type="http://schemas.openxmlformats.org/officeDocument/2006/relationships/image" Target="media/image342.wmf"/><Relationship Id="rId357" Type="http://schemas.openxmlformats.org/officeDocument/2006/relationships/hyperlink" Target="https://login.consultant.ru/link/?req=doc&amp;base=LAW&amp;n=158916&amp;dst=100066" TargetMode="External"/><Relationship Id="rId1194" Type="http://schemas.openxmlformats.org/officeDocument/2006/relationships/hyperlink" Target="https://login.consultant.ru/link/?req=doc&amp;base=LAW&amp;n=495195&amp;dst=100027" TargetMode="External"/><Relationship Id="rId2038" Type="http://schemas.openxmlformats.org/officeDocument/2006/relationships/hyperlink" Target="https://login.consultant.ru/link/?req=doc&amp;base=LAW&amp;n=448780&amp;dst=100030" TargetMode="External"/><Relationship Id="rId2592" Type="http://schemas.openxmlformats.org/officeDocument/2006/relationships/hyperlink" Target="https://login.consultant.ru/link/?req=doc&amp;base=LAW&amp;n=495195&amp;dst=100027" TargetMode="External"/><Relationship Id="rId217" Type="http://schemas.openxmlformats.org/officeDocument/2006/relationships/hyperlink" Target="https://login.consultant.ru/link/?req=doc&amp;base=LAW&amp;n=495195&amp;dst=100982" TargetMode="External"/><Relationship Id="rId564" Type="http://schemas.openxmlformats.org/officeDocument/2006/relationships/hyperlink" Target="https://login.consultant.ru/link/?req=doc&amp;base=LAW&amp;n=466531&amp;dst=100158" TargetMode="External"/><Relationship Id="rId771" Type="http://schemas.openxmlformats.org/officeDocument/2006/relationships/hyperlink" Target="https://login.consultant.ru/link/?req=doc&amp;base=LAW&amp;n=474496&amp;dst=100537" TargetMode="External"/><Relationship Id="rId869" Type="http://schemas.openxmlformats.org/officeDocument/2006/relationships/image" Target="media/image34.wmf"/><Relationship Id="rId1499" Type="http://schemas.openxmlformats.org/officeDocument/2006/relationships/image" Target="media/image124.wmf"/><Relationship Id="rId2245" Type="http://schemas.openxmlformats.org/officeDocument/2006/relationships/hyperlink" Target="https://login.consultant.ru/link/?req=doc&amp;base=LAW&amp;n=129473&amp;dst=33" TargetMode="External"/><Relationship Id="rId2452" Type="http://schemas.openxmlformats.org/officeDocument/2006/relationships/image" Target="media/image400.wmf"/><Relationship Id="rId424" Type="http://schemas.openxmlformats.org/officeDocument/2006/relationships/hyperlink" Target="https://login.consultant.ru/link/?req=doc&amp;base=LAW&amp;n=473358&amp;dst=100041" TargetMode="External"/><Relationship Id="rId631" Type="http://schemas.openxmlformats.org/officeDocument/2006/relationships/hyperlink" Target="https://login.consultant.ru/link/?req=doc&amp;base=LAW&amp;n=378535&amp;dst=100626" TargetMode="External"/><Relationship Id="rId729" Type="http://schemas.openxmlformats.org/officeDocument/2006/relationships/hyperlink" Target="https://login.consultant.ru/link/?req=doc&amp;base=LAW&amp;n=456120&amp;dst=100109" TargetMode="External"/><Relationship Id="rId1054" Type="http://schemas.openxmlformats.org/officeDocument/2006/relationships/hyperlink" Target="https://login.consultant.ru/link/?req=doc&amp;base=LAW&amp;n=495192&amp;dst=2088" TargetMode="External"/><Relationship Id="rId1261" Type="http://schemas.openxmlformats.org/officeDocument/2006/relationships/hyperlink" Target="https://login.consultant.ru/link/?req=doc&amp;base=LAW&amp;n=61977&amp;dst=100027" TargetMode="External"/><Relationship Id="rId1359" Type="http://schemas.openxmlformats.org/officeDocument/2006/relationships/image" Target="media/image41.wmf"/><Relationship Id="rId2105" Type="http://schemas.openxmlformats.org/officeDocument/2006/relationships/hyperlink" Target="https://login.consultant.ru/link/?req=doc&amp;base=LAW&amp;n=125145&amp;dst=100427" TargetMode="External"/><Relationship Id="rId2312" Type="http://schemas.openxmlformats.org/officeDocument/2006/relationships/hyperlink" Target="https://login.consultant.ru/link/?req=doc&amp;base=LAW&amp;n=127931&amp;dst=100022" TargetMode="External"/><Relationship Id="rId936" Type="http://schemas.openxmlformats.org/officeDocument/2006/relationships/hyperlink" Target="https://login.consultant.ru/link/?req=doc&amp;base=LAW&amp;n=495191&amp;dst=100015" TargetMode="External"/><Relationship Id="rId1121" Type="http://schemas.openxmlformats.org/officeDocument/2006/relationships/hyperlink" Target="https://login.consultant.ru/link/?req=doc&amp;base=LAW&amp;n=418144&amp;dst=100202" TargetMode="External"/><Relationship Id="rId1219" Type="http://schemas.openxmlformats.org/officeDocument/2006/relationships/hyperlink" Target="https://login.consultant.ru/link/?req=doc&amp;base=LAW&amp;n=494263&amp;dst=100123" TargetMode="External"/><Relationship Id="rId1566" Type="http://schemas.openxmlformats.org/officeDocument/2006/relationships/hyperlink" Target="https://login.consultant.ru/link/?req=doc&amp;base=LAW&amp;n=494271&amp;dst=100105" TargetMode="External"/><Relationship Id="rId1773" Type="http://schemas.openxmlformats.org/officeDocument/2006/relationships/image" Target="media/image233.wmf"/><Relationship Id="rId1980" Type="http://schemas.openxmlformats.org/officeDocument/2006/relationships/hyperlink" Target="https://login.consultant.ru/link/?req=doc&amp;base=LAW&amp;n=485402&amp;dst=100080" TargetMode="External"/><Relationship Id="rId2617" Type="http://schemas.openxmlformats.org/officeDocument/2006/relationships/image" Target="media/image543.wmf"/><Relationship Id="rId65" Type="http://schemas.openxmlformats.org/officeDocument/2006/relationships/hyperlink" Target="https://login.consultant.ru/link/?req=doc&amp;base=LAW&amp;n=388976&amp;dst=100008" TargetMode="External"/><Relationship Id="rId1426" Type="http://schemas.openxmlformats.org/officeDocument/2006/relationships/image" Target="media/image83.wmf"/><Relationship Id="rId1633" Type="http://schemas.openxmlformats.org/officeDocument/2006/relationships/image" Target="media/image193.wmf"/><Relationship Id="rId1840" Type="http://schemas.openxmlformats.org/officeDocument/2006/relationships/hyperlink" Target="https://login.consultant.ru/link/?req=doc&amp;base=LAW&amp;n=325040" TargetMode="External"/><Relationship Id="rId1700" Type="http://schemas.openxmlformats.org/officeDocument/2006/relationships/image" Target="media/image225.wmf"/><Relationship Id="rId1938" Type="http://schemas.openxmlformats.org/officeDocument/2006/relationships/hyperlink" Target="https://login.consultant.ru/link/?req=doc&amp;base=LAW&amp;n=485402&amp;dst=100080" TargetMode="External"/><Relationship Id="rId281" Type="http://schemas.openxmlformats.org/officeDocument/2006/relationships/hyperlink" Target="https://login.consultant.ru/link/?req=doc&amp;base=LAW&amp;n=494263&amp;dst=100102" TargetMode="External"/><Relationship Id="rId141" Type="http://schemas.openxmlformats.org/officeDocument/2006/relationships/hyperlink" Target="https://login.consultant.ru/link/?req=doc&amp;base=LAW&amp;n=456120&amp;dst=100105" TargetMode="External"/><Relationship Id="rId379" Type="http://schemas.openxmlformats.org/officeDocument/2006/relationships/hyperlink" Target="https://login.consultant.ru/link/?req=doc&amp;base=LAW&amp;n=477157&amp;dst=100077" TargetMode="External"/><Relationship Id="rId586" Type="http://schemas.openxmlformats.org/officeDocument/2006/relationships/hyperlink" Target="https://login.consultant.ru/link/?req=doc&amp;base=LAW&amp;n=491465" TargetMode="External"/><Relationship Id="rId793" Type="http://schemas.openxmlformats.org/officeDocument/2006/relationships/hyperlink" Target="https://login.consultant.ru/link/?req=doc&amp;base=LAW&amp;n=456120&amp;dst=100135" TargetMode="External"/><Relationship Id="rId2267" Type="http://schemas.openxmlformats.org/officeDocument/2006/relationships/hyperlink" Target="https://login.consultant.ru/link/?req=doc&amp;base=LAW&amp;n=129473&amp;dst=100945" TargetMode="External"/><Relationship Id="rId2474" Type="http://schemas.openxmlformats.org/officeDocument/2006/relationships/image" Target="media/image418.wmf"/><Relationship Id="rId7" Type="http://schemas.openxmlformats.org/officeDocument/2006/relationships/hyperlink" Target="https://login.consultant.ru/link/?req=doc&amp;base=LAW&amp;n=286270&amp;dst=100051" TargetMode="External"/><Relationship Id="rId239" Type="http://schemas.openxmlformats.org/officeDocument/2006/relationships/hyperlink" Target="https://login.consultant.ru/link/?req=doc&amp;base=LAW&amp;n=219822&amp;dst=100123" TargetMode="External"/><Relationship Id="rId446" Type="http://schemas.openxmlformats.org/officeDocument/2006/relationships/hyperlink" Target="https://login.consultant.ru/link/?req=doc&amp;base=LAW&amp;n=473431&amp;dst=100047" TargetMode="External"/><Relationship Id="rId653" Type="http://schemas.openxmlformats.org/officeDocument/2006/relationships/hyperlink" Target="https://login.consultant.ru/link/?req=doc&amp;base=LAW&amp;n=495192&amp;dst=2579" TargetMode="External"/><Relationship Id="rId1076" Type="http://schemas.openxmlformats.org/officeDocument/2006/relationships/hyperlink" Target="https://login.consultant.ru/link/?req=doc&amp;base=LAW&amp;n=418144&amp;dst=100173" TargetMode="External"/><Relationship Id="rId1283" Type="http://schemas.openxmlformats.org/officeDocument/2006/relationships/hyperlink" Target="https://login.consultant.ru/link/?req=doc&amp;base=LAW&amp;n=485515&amp;dst=100179" TargetMode="External"/><Relationship Id="rId1490" Type="http://schemas.openxmlformats.org/officeDocument/2006/relationships/hyperlink" Target="https://login.consultant.ru/link/?req=doc&amp;base=LAW&amp;n=404427&amp;dst=100099" TargetMode="External"/><Relationship Id="rId2127" Type="http://schemas.openxmlformats.org/officeDocument/2006/relationships/hyperlink" Target="https://login.consultant.ru/link/?req=doc&amp;base=LAW&amp;n=490986&amp;dst=100279" TargetMode="External"/><Relationship Id="rId2334" Type="http://schemas.openxmlformats.org/officeDocument/2006/relationships/image" Target="media/image294.wmf"/><Relationship Id="rId306" Type="http://schemas.openxmlformats.org/officeDocument/2006/relationships/hyperlink" Target="https://login.consultant.ru/link/?req=doc&amp;base=LAW&amp;n=440142&amp;dst=100060" TargetMode="External"/><Relationship Id="rId860" Type="http://schemas.openxmlformats.org/officeDocument/2006/relationships/image" Target="media/image27.wmf"/><Relationship Id="rId958" Type="http://schemas.openxmlformats.org/officeDocument/2006/relationships/hyperlink" Target="https://login.consultant.ru/link/?req=doc&amp;base=LAW&amp;n=482927&amp;dst=100221" TargetMode="External"/><Relationship Id="rId1143" Type="http://schemas.openxmlformats.org/officeDocument/2006/relationships/hyperlink" Target="https://login.consultant.ru/link/?req=doc&amp;base=LAW&amp;n=422613&amp;dst=100079" TargetMode="External"/><Relationship Id="rId1588" Type="http://schemas.openxmlformats.org/officeDocument/2006/relationships/hyperlink" Target="https://login.consultant.ru/link/?req=doc&amp;base=LAW&amp;n=404427&amp;dst=100141" TargetMode="External"/><Relationship Id="rId1795" Type="http://schemas.openxmlformats.org/officeDocument/2006/relationships/image" Target="media/image252.wmf"/><Relationship Id="rId2541" Type="http://schemas.openxmlformats.org/officeDocument/2006/relationships/image" Target="media/image475.wmf"/><Relationship Id="rId2639" Type="http://schemas.openxmlformats.org/officeDocument/2006/relationships/hyperlink" Target="https://login.consultant.ru/link/?req=doc&amp;base=LAW&amp;n=495195&amp;dst=100027" TargetMode="External"/><Relationship Id="rId87" Type="http://schemas.openxmlformats.org/officeDocument/2006/relationships/hyperlink" Target="https://login.consultant.ru/link/?req=doc&amp;base=LAW&amp;n=476064&amp;dst=100033" TargetMode="External"/><Relationship Id="rId513" Type="http://schemas.openxmlformats.org/officeDocument/2006/relationships/hyperlink" Target="https://login.consultant.ru/link/?req=doc&amp;base=LAW&amp;n=378535&amp;dst=100612" TargetMode="External"/><Relationship Id="rId720" Type="http://schemas.openxmlformats.org/officeDocument/2006/relationships/hyperlink" Target="https://login.consultant.ru/link/?req=doc&amp;base=LAW&amp;n=495192&amp;dst=100379" TargetMode="External"/><Relationship Id="rId818" Type="http://schemas.openxmlformats.org/officeDocument/2006/relationships/hyperlink" Target="https://login.consultant.ru/link/?req=doc&amp;base=LAW&amp;n=469467&amp;dst=100133" TargetMode="External"/><Relationship Id="rId1350" Type="http://schemas.openxmlformats.org/officeDocument/2006/relationships/hyperlink" Target="https://login.consultant.ru/link/?req=doc&amp;base=LAW&amp;n=373263&amp;dst=100072" TargetMode="External"/><Relationship Id="rId1448" Type="http://schemas.openxmlformats.org/officeDocument/2006/relationships/image" Target="media/image103.wmf"/><Relationship Id="rId1655" Type="http://schemas.openxmlformats.org/officeDocument/2006/relationships/hyperlink" Target="https://login.consultant.ru/link/?req=doc&amp;base=LAW&amp;n=404427&amp;dst=100169" TargetMode="External"/><Relationship Id="rId2401" Type="http://schemas.openxmlformats.org/officeDocument/2006/relationships/image" Target="media/image355.wmf"/><Relationship Id="rId1003" Type="http://schemas.openxmlformats.org/officeDocument/2006/relationships/hyperlink" Target="https://login.consultant.ru/link/?req=doc&amp;base=LAW&amp;n=418144&amp;dst=100129" TargetMode="External"/><Relationship Id="rId1210" Type="http://schemas.openxmlformats.org/officeDocument/2006/relationships/hyperlink" Target="https://login.consultant.ru/link/?req=doc&amp;base=LAW&amp;n=422613&amp;dst=100103" TargetMode="External"/><Relationship Id="rId1308" Type="http://schemas.openxmlformats.org/officeDocument/2006/relationships/hyperlink" Target="https://login.consultant.ru/link/?req=doc&amp;base=LAW&amp;n=491693&amp;dst=100763" TargetMode="External"/><Relationship Id="rId1862" Type="http://schemas.openxmlformats.org/officeDocument/2006/relationships/hyperlink" Target="https://login.consultant.ru/link/?req=doc&amp;base=LAW&amp;n=422612&amp;dst=100044" TargetMode="External"/><Relationship Id="rId1515" Type="http://schemas.openxmlformats.org/officeDocument/2006/relationships/image" Target="media/image133.wmf"/><Relationship Id="rId1722" Type="http://schemas.openxmlformats.org/officeDocument/2006/relationships/hyperlink" Target="https://login.consultant.ru/link/?req=doc&amp;base=LAW&amp;n=495156&amp;dst=100855" TargetMode="External"/><Relationship Id="rId14" Type="http://schemas.openxmlformats.org/officeDocument/2006/relationships/hyperlink" Target="https://login.consultant.ru/link/?req=doc&amp;base=LAW&amp;n=191996&amp;dst=100149" TargetMode="External"/><Relationship Id="rId2191" Type="http://schemas.openxmlformats.org/officeDocument/2006/relationships/hyperlink" Target="https://login.consultant.ru/link/?req=doc&amp;base=LAW&amp;n=125145&amp;dst=100867" TargetMode="External"/><Relationship Id="rId163" Type="http://schemas.openxmlformats.org/officeDocument/2006/relationships/hyperlink" Target="https://login.consultant.ru/link/?req=doc&amp;base=LAW&amp;n=396570&amp;dst=100030" TargetMode="External"/><Relationship Id="rId370" Type="http://schemas.openxmlformats.org/officeDocument/2006/relationships/hyperlink" Target="https://login.consultant.ru/link/?req=doc&amp;base=LAW&amp;n=477158&amp;dst=100390" TargetMode="External"/><Relationship Id="rId2051" Type="http://schemas.openxmlformats.org/officeDocument/2006/relationships/hyperlink" Target="https://login.consultant.ru/link/?req=doc&amp;base=LAW&amp;n=494265&amp;dst=100089" TargetMode="External"/><Relationship Id="rId2289" Type="http://schemas.openxmlformats.org/officeDocument/2006/relationships/hyperlink" Target="https://login.consultant.ru/link/?req=doc&amp;base=LAW&amp;n=495192&amp;dst=100379" TargetMode="External"/><Relationship Id="rId2496" Type="http://schemas.openxmlformats.org/officeDocument/2006/relationships/image" Target="media/image436.wmf"/><Relationship Id="rId230" Type="http://schemas.openxmlformats.org/officeDocument/2006/relationships/hyperlink" Target="https://login.consultant.ru/link/?req=doc&amp;base=LAW&amp;n=466763&amp;dst=100331" TargetMode="External"/><Relationship Id="rId468" Type="http://schemas.openxmlformats.org/officeDocument/2006/relationships/hyperlink" Target="https://login.consultant.ru/link/?req=doc&amp;base=LAW&amp;n=493971&amp;dst=100047" TargetMode="External"/><Relationship Id="rId675" Type="http://schemas.openxmlformats.org/officeDocument/2006/relationships/image" Target="media/image16.wmf"/><Relationship Id="rId882" Type="http://schemas.openxmlformats.org/officeDocument/2006/relationships/hyperlink" Target="https://login.consultant.ru/link/?req=doc&amp;base=LAW&amp;n=483341&amp;dst=921" TargetMode="External"/><Relationship Id="rId1098" Type="http://schemas.openxmlformats.org/officeDocument/2006/relationships/hyperlink" Target="https://login.consultant.ru/link/?req=doc&amp;base=LAW&amp;n=473432&amp;dst=100013" TargetMode="External"/><Relationship Id="rId2149" Type="http://schemas.openxmlformats.org/officeDocument/2006/relationships/hyperlink" Target="https://login.consultant.ru/link/?req=doc&amp;base=LAW&amp;n=125145&amp;dst=100681" TargetMode="External"/><Relationship Id="rId2356" Type="http://schemas.openxmlformats.org/officeDocument/2006/relationships/image" Target="media/image316.wmf"/><Relationship Id="rId2563" Type="http://schemas.openxmlformats.org/officeDocument/2006/relationships/image" Target="media/image495.wmf"/><Relationship Id="rId328" Type="http://schemas.openxmlformats.org/officeDocument/2006/relationships/hyperlink" Target="https://login.consultant.ru/link/?req=doc&amp;base=LAW&amp;n=219822&amp;dst=100127" TargetMode="External"/><Relationship Id="rId535" Type="http://schemas.openxmlformats.org/officeDocument/2006/relationships/hyperlink" Target="https://login.consultant.ru/link/?req=doc&amp;base=LAW&amp;n=438139&amp;dst=2" TargetMode="External"/><Relationship Id="rId742" Type="http://schemas.openxmlformats.org/officeDocument/2006/relationships/hyperlink" Target="https://login.consultant.ru/link/?req=doc&amp;base=LAW&amp;n=495195&amp;dst=100027" TargetMode="External"/><Relationship Id="rId1165" Type="http://schemas.openxmlformats.org/officeDocument/2006/relationships/hyperlink" Target="https://login.consultant.ru/link/?req=doc&amp;base=LAW&amp;n=422616&amp;dst=100026" TargetMode="External"/><Relationship Id="rId1372" Type="http://schemas.openxmlformats.org/officeDocument/2006/relationships/image" Target="media/image48.wmf"/><Relationship Id="rId2009" Type="http://schemas.openxmlformats.org/officeDocument/2006/relationships/hyperlink" Target="https://login.consultant.ru/link/?req=doc&amp;base=LAW&amp;n=489549&amp;dst=100065" TargetMode="External"/><Relationship Id="rId2216" Type="http://schemas.openxmlformats.org/officeDocument/2006/relationships/hyperlink" Target="https://login.consultant.ru/link/?req=doc&amp;base=LAW&amp;n=125145&amp;dst=129" TargetMode="External"/><Relationship Id="rId2423" Type="http://schemas.openxmlformats.org/officeDocument/2006/relationships/image" Target="media/image375.wmf"/><Relationship Id="rId2630" Type="http://schemas.openxmlformats.org/officeDocument/2006/relationships/image" Target="media/image553.wmf"/><Relationship Id="rId602" Type="http://schemas.openxmlformats.org/officeDocument/2006/relationships/hyperlink" Target="https://login.consultant.ru/link/?req=doc&amp;base=LAW&amp;n=281823&amp;dst=100009" TargetMode="External"/><Relationship Id="rId1025" Type="http://schemas.openxmlformats.org/officeDocument/2006/relationships/hyperlink" Target="https://login.consultant.ru/link/?req=doc&amp;base=LAW&amp;n=418144&amp;dst=100141" TargetMode="External"/><Relationship Id="rId1232" Type="http://schemas.openxmlformats.org/officeDocument/2006/relationships/hyperlink" Target="https://login.consultant.ru/link/?req=doc&amp;base=LAW&amp;n=422613&amp;dst=100114" TargetMode="External"/><Relationship Id="rId1677" Type="http://schemas.openxmlformats.org/officeDocument/2006/relationships/hyperlink" Target="https://login.consultant.ru/link/?req=doc&amp;base=LAW&amp;n=483341&amp;dst=376" TargetMode="External"/><Relationship Id="rId1884" Type="http://schemas.openxmlformats.org/officeDocument/2006/relationships/hyperlink" Target="https://login.consultant.ru/link/?req=doc&amp;base=LAW&amp;n=422613&amp;dst=100255" TargetMode="External"/><Relationship Id="rId907" Type="http://schemas.openxmlformats.org/officeDocument/2006/relationships/hyperlink" Target="https://login.consultant.ru/link/?req=doc&amp;base=LAW&amp;n=473431&amp;dst=100064" TargetMode="External"/><Relationship Id="rId1537" Type="http://schemas.openxmlformats.org/officeDocument/2006/relationships/hyperlink" Target="https://login.consultant.ru/link/?req=doc&amp;base=LAW&amp;n=495156&amp;dst=100820" TargetMode="External"/><Relationship Id="rId1744" Type="http://schemas.openxmlformats.org/officeDocument/2006/relationships/hyperlink" Target="https://login.consultant.ru/link/?req=doc&amp;base=LAW&amp;n=485402&amp;dst=100070" TargetMode="External"/><Relationship Id="rId1951" Type="http://schemas.openxmlformats.org/officeDocument/2006/relationships/hyperlink" Target="https://login.consultant.ru/link/?req=doc&amp;base=LAW&amp;n=440142&amp;dst=100281" TargetMode="External"/><Relationship Id="rId36" Type="http://schemas.openxmlformats.org/officeDocument/2006/relationships/hyperlink" Target="https://login.consultant.ru/link/?req=doc&amp;base=LAW&amp;n=223545&amp;dst=100009" TargetMode="External"/><Relationship Id="rId1604" Type="http://schemas.openxmlformats.org/officeDocument/2006/relationships/image" Target="media/image177.wmf"/><Relationship Id="rId185" Type="http://schemas.openxmlformats.org/officeDocument/2006/relationships/hyperlink" Target="https://login.consultant.ru/link/?req=doc&amp;base=LAW&amp;n=474725&amp;dst=100076" TargetMode="External"/><Relationship Id="rId1811" Type="http://schemas.openxmlformats.org/officeDocument/2006/relationships/image" Target="media/image259.wmf"/><Relationship Id="rId1909" Type="http://schemas.openxmlformats.org/officeDocument/2006/relationships/hyperlink" Target="https://login.consultant.ru/link/?req=doc&amp;base=LAW&amp;n=489549&amp;dst=100037" TargetMode="External"/><Relationship Id="rId392" Type="http://schemas.openxmlformats.org/officeDocument/2006/relationships/hyperlink" Target="https://login.consultant.ru/link/?req=doc&amp;base=LAW&amp;n=495192&amp;dst=100682" TargetMode="External"/><Relationship Id="rId697" Type="http://schemas.openxmlformats.org/officeDocument/2006/relationships/hyperlink" Target="https://login.consultant.ru/link/?req=doc&amp;base=LAW&amp;n=466531&amp;dst=100180" TargetMode="External"/><Relationship Id="rId2073" Type="http://schemas.openxmlformats.org/officeDocument/2006/relationships/hyperlink" Target="https://login.consultant.ru/link/?req=doc&amp;base=LAW&amp;n=479553&amp;dst=100047" TargetMode="External"/><Relationship Id="rId2280" Type="http://schemas.openxmlformats.org/officeDocument/2006/relationships/hyperlink" Target="https://login.consultant.ru/link/?req=doc&amp;base=LAW&amp;n=129474&amp;dst=100400" TargetMode="External"/><Relationship Id="rId2378" Type="http://schemas.openxmlformats.org/officeDocument/2006/relationships/hyperlink" Target="https://login.consultant.ru/link/?req=doc&amp;base=LAW&amp;n=479553&amp;dst=100047" TargetMode="External"/><Relationship Id="rId252" Type="http://schemas.openxmlformats.org/officeDocument/2006/relationships/hyperlink" Target="https://login.consultant.ru/link/?req=doc&amp;base=LAW&amp;n=449161&amp;dst=100050" TargetMode="External"/><Relationship Id="rId1187" Type="http://schemas.openxmlformats.org/officeDocument/2006/relationships/hyperlink" Target="https://login.consultant.ru/link/?req=doc&amp;base=LAW&amp;n=422616&amp;dst=100028" TargetMode="External"/><Relationship Id="rId2140" Type="http://schemas.openxmlformats.org/officeDocument/2006/relationships/hyperlink" Target="https://login.consultant.ru/link/?req=doc&amp;base=LAW&amp;n=125145&amp;dst=100776" TargetMode="External"/><Relationship Id="rId2585" Type="http://schemas.openxmlformats.org/officeDocument/2006/relationships/image" Target="media/image514.wmf"/><Relationship Id="rId112" Type="http://schemas.openxmlformats.org/officeDocument/2006/relationships/hyperlink" Target="https://login.consultant.ru/link/?req=doc&amp;base=LAW&amp;n=357541&amp;dst=100004" TargetMode="External"/><Relationship Id="rId557" Type="http://schemas.openxmlformats.org/officeDocument/2006/relationships/hyperlink" Target="https://login.consultant.ru/link/?req=doc&amp;base=LAW&amp;n=485402&amp;dst=100014" TargetMode="External"/><Relationship Id="rId764" Type="http://schemas.openxmlformats.org/officeDocument/2006/relationships/hyperlink" Target="https://login.consultant.ru/link/?req=doc&amp;base=LAW&amp;n=474496&amp;dst=100526" TargetMode="External"/><Relationship Id="rId971" Type="http://schemas.openxmlformats.org/officeDocument/2006/relationships/hyperlink" Target="https://login.consultant.ru/link/?req=doc&amp;base=LAW&amp;n=473358&amp;dst=100063" TargetMode="External"/><Relationship Id="rId1394" Type="http://schemas.openxmlformats.org/officeDocument/2006/relationships/image" Target="media/image63.wmf"/><Relationship Id="rId1699" Type="http://schemas.openxmlformats.org/officeDocument/2006/relationships/image" Target="media/image224.wmf"/><Relationship Id="rId2000" Type="http://schemas.openxmlformats.org/officeDocument/2006/relationships/hyperlink" Target="https://login.consultant.ru/link/?req=doc&amp;base=LAW&amp;n=484875&amp;dst=100341" TargetMode="External"/><Relationship Id="rId2238" Type="http://schemas.openxmlformats.org/officeDocument/2006/relationships/hyperlink" Target="https://login.consultant.ru/link/?req=doc&amp;base=LAW&amp;n=125145&amp;dst=415" TargetMode="External"/><Relationship Id="rId2445" Type="http://schemas.openxmlformats.org/officeDocument/2006/relationships/image" Target="media/image393.wmf"/><Relationship Id="rId2652" Type="http://schemas.openxmlformats.org/officeDocument/2006/relationships/hyperlink" Target="https://login.consultant.ru/link/?req=doc&amp;base=LAW&amp;n=127931&amp;dst=100262" TargetMode="External"/><Relationship Id="rId417" Type="http://schemas.openxmlformats.org/officeDocument/2006/relationships/hyperlink" Target="https://login.consultant.ru/link/?req=doc&amp;base=LAW&amp;n=495192&amp;dst=101080" TargetMode="External"/><Relationship Id="rId624" Type="http://schemas.openxmlformats.org/officeDocument/2006/relationships/image" Target="media/image8.wmf"/><Relationship Id="rId831" Type="http://schemas.openxmlformats.org/officeDocument/2006/relationships/hyperlink" Target="https://login.consultant.ru/link/?req=doc&amp;base=LAW&amp;n=494669&amp;dst=100012" TargetMode="External"/><Relationship Id="rId1047" Type="http://schemas.openxmlformats.org/officeDocument/2006/relationships/hyperlink" Target="https://login.consultant.ru/link/?req=doc&amp;base=LAW&amp;n=418144&amp;dst=100152" TargetMode="External"/><Relationship Id="rId1254" Type="http://schemas.openxmlformats.org/officeDocument/2006/relationships/hyperlink" Target="https://login.consultant.ru/link/?req=doc&amp;base=LAW&amp;n=494263&amp;dst=100137" TargetMode="External"/><Relationship Id="rId1461" Type="http://schemas.openxmlformats.org/officeDocument/2006/relationships/image" Target="media/image109.wmf"/><Relationship Id="rId2305" Type="http://schemas.openxmlformats.org/officeDocument/2006/relationships/hyperlink" Target="https://login.consultant.ru/link/?req=doc&amp;base=LAW&amp;n=127931&amp;dst=100014" TargetMode="External"/><Relationship Id="rId2512" Type="http://schemas.openxmlformats.org/officeDocument/2006/relationships/image" Target="media/image451.wmf"/><Relationship Id="rId929" Type="http://schemas.openxmlformats.org/officeDocument/2006/relationships/hyperlink" Target="https://login.consultant.ru/link/?req=doc&amp;base=LAW&amp;n=466763&amp;dst=100417" TargetMode="External"/><Relationship Id="rId1114" Type="http://schemas.openxmlformats.org/officeDocument/2006/relationships/hyperlink" Target="https://login.consultant.ru/link/?req=doc&amp;base=LAW&amp;n=418144&amp;dst=100190" TargetMode="External"/><Relationship Id="rId1321" Type="http://schemas.openxmlformats.org/officeDocument/2006/relationships/hyperlink" Target="https://login.consultant.ru/link/?req=doc&amp;base=LAW&amp;n=494265&amp;dst=100061" TargetMode="External"/><Relationship Id="rId1559" Type="http://schemas.openxmlformats.org/officeDocument/2006/relationships/image" Target="media/image151.wmf"/><Relationship Id="rId1766" Type="http://schemas.openxmlformats.org/officeDocument/2006/relationships/hyperlink" Target="https://login.consultant.ru/link/?req=doc&amp;base=LAW&amp;n=476064" TargetMode="External"/><Relationship Id="rId1973" Type="http://schemas.openxmlformats.org/officeDocument/2006/relationships/hyperlink" Target="https://login.consultant.ru/link/?req=doc&amp;base=LAW&amp;n=440142&amp;dst=100375" TargetMode="External"/><Relationship Id="rId58" Type="http://schemas.openxmlformats.org/officeDocument/2006/relationships/hyperlink" Target="https://login.consultant.ru/link/?req=doc&amp;base=LAW&amp;n=466533&amp;dst=100028" TargetMode="External"/><Relationship Id="rId1419" Type="http://schemas.openxmlformats.org/officeDocument/2006/relationships/hyperlink" Target="https://login.consultant.ru/link/?req=doc&amp;base=LAW&amp;n=479553&amp;dst=100047" TargetMode="External"/><Relationship Id="rId1626" Type="http://schemas.openxmlformats.org/officeDocument/2006/relationships/image" Target="media/image189.wmf"/><Relationship Id="rId1833" Type="http://schemas.openxmlformats.org/officeDocument/2006/relationships/hyperlink" Target="https://login.consultant.ru/link/?req=doc&amp;base=LAW&amp;n=325040&amp;dst=100562" TargetMode="External"/><Relationship Id="rId1900" Type="http://schemas.openxmlformats.org/officeDocument/2006/relationships/hyperlink" Target="https://login.consultant.ru/link/?req=doc&amp;base=LAW&amp;n=495028&amp;dst=100063" TargetMode="External"/><Relationship Id="rId2095" Type="http://schemas.openxmlformats.org/officeDocument/2006/relationships/hyperlink" Target="https://login.consultant.ru/link/?req=doc&amp;base=LAW&amp;n=495192&amp;dst=100875" TargetMode="External"/><Relationship Id="rId274" Type="http://schemas.openxmlformats.org/officeDocument/2006/relationships/hyperlink" Target="https://login.consultant.ru/link/?req=doc&amp;base=LAW&amp;n=446259&amp;dst=100028" TargetMode="External"/><Relationship Id="rId481" Type="http://schemas.openxmlformats.org/officeDocument/2006/relationships/hyperlink" Target="https://login.consultant.ru/link/?req=doc&amp;base=LAW&amp;n=495195&amp;dst=100027" TargetMode="External"/><Relationship Id="rId2162" Type="http://schemas.openxmlformats.org/officeDocument/2006/relationships/hyperlink" Target="https://login.consultant.ru/link/?req=doc&amp;base=LAW&amp;n=125145&amp;dst=100807" TargetMode="External"/><Relationship Id="rId134" Type="http://schemas.openxmlformats.org/officeDocument/2006/relationships/hyperlink" Target="https://login.consultant.ru/link/?req=doc&amp;base=LAW&amp;n=469467&amp;dst=100126" TargetMode="External"/><Relationship Id="rId579" Type="http://schemas.openxmlformats.org/officeDocument/2006/relationships/hyperlink" Target="https://login.consultant.ru/link/?req=doc&amp;base=LAW&amp;n=491465" TargetMode="External"/><Relationship Id="rId786" Type="http://schemas.openxmlformats.org/officeDocument/2006/relationships/hyperlink" Target="https://login.consultant.ru/link/?req=doc&amp;base=LAW&amp;n=474496&amp;dst=100556" TargetMode="External"/><Relationship Id="rId993" Type="http://schemas.openxmlformats.org/officeDocument/2006/relationships/hyperlink" Target="https://login.consultant.ru/link/?req=doc&amp;base=LAW&amp;n=473358&amp;dst=100082" TargetMode="External"/><Relationship Id="rId2467" Type="http://schemas.openxmlformats.org/officeDocument/2006/relationships/image" Target="media/image412.wmf"/><Relationship Id="rId2674" Type="http://schemas.openxmlformats.org/officeDocument/2006/relationships/hyperlink" Target="https://login.consultant.ru/link/?req=doc&amp;base=LAW&amp;n=127931&amp;dst=100350" TargetMode="External"/><Relationship Id="rId341" Type="http://schemas.openxmlformats.org/officeDocument/2006/relationships/hyperlink" Target="https://login.consultant.ru/link/?req=doc&amp;base=LAW&amp;n=477157&amp;dst=100073" TargetMode="External"/><Relationship Id="rId439" Type="http://schemas.openxmlformats.org/officeDocument/2006/relationships/hyperlink" Target="https://login.consultant.ru/link/?req=doc&amp;base=LAW&amp;n=440142&amp;dst=100067" TargetMode="External"/><Relationship Id="rId646" Type="http://schemas.openxmlformats.org/officeDocument/2006/relationships/hyperlink" Target="https://login.consultant.ru/link/?req=doc&amp;base=LAW&amp;n=466531&amp;dst=100169" TargetMode="External"/><Relationship Id="rId1069" Type="http://schemas.openxmlformats.org/officeDocument/2006/relationships/hyperlink" Target="https://login.consultant.ru/link/?req=doc&amp;base=LAW&amp;n=477899&amp;dst=100031" TargetMode="External"/><Relationship Id="rId1276" Type="http://schemas.openxmlformats.org/officeDocument/2006/relationships/hyperlink" Target="https://login.consultant.ru/link/?req=doc&amp;base=LAW&amp;n=485515&amp;dst=100168" TargetMode="External"/><Relationship Id="rId1483" Type="http://schemas.openxmlformats.org/officeDocument/2006/relationships/image" Target="media/image118.wmf"/><Relationship Id="rId2022" Type="http://schemas.openxmlformats.org/officeDocument/2006/relationships/hyperlink" Target="https://login.consultant.ru/link/?req=doc&amp;base=LAW&amp;n=495274&amp;dst=101234" TargetMode="External"/><Relationship Id="rId2327" Type="http://schemas.openxmlformats.org/officeDocument/2006/relationships/image" Target="media/image288.wmf"/><Relationship Id="rId201" Type="http://schemas.openxmlformats.org/officeDocument/2006/relationships/hyperlink" Target="https://login.consultant.ru/link/?req=doc&amp;base=LAW&amp;n=466531&amp;dst=100109" TargetMode="External"/><Relationship Id="rId506" Type="http://schemas.openxmlformats.org/officeDocument/2006/relationships/hyperlink" Target="https://login.consultant.ru/link/?req=doc&amp;base=LAW&amp;n=466531&amp;dst=100139" TargetMode="External"/><Relationship Id="rId853" Type="http://schemas.openxmlformats.org/officeDocument/2006/relationships/hyperlink" Target="https://login.consultant.ru/link/?req=doc&amp;base=LAW&amp;n=495195&amp;dst=100027" TargetMode="External"/><Relationship Id="rId1136" Type="http://schemas.openxmlformats.org/officeDocument/2006/relationships/hyperlink" Target="https://login.consultant.ru/link/?req=doc&amp;base=LAW&amp;n=494126&amp;dst=100603" TargetMode="External"/><Relationship Id="rId1690" Type="http://schemas.openxmlformats.org/officeDocument/2006/relationships/image" Target="media/image221.wmf"/><Relationship Id="rId1788" Type="http://schemas.openxmlformats.org/officeDocument/2006/relationships/image" Target="media/image245.wmf"/><Relationship Id="rId1995" Type="http://schemas.openxmlformats.org/officeDocument/2006/relationships/hyperlink" Target="https://login.consultant.ru/link/?req=doc&amp;base=LAW&amp;n=489549&amp;dst=100051" TargetMode="External"/><Relationship Id="rId2534" Type="http://schemas.openxmlformats.org/officeDocument/2006/relationships/image" Target="media/image468.wmf"/><Relationship Id="rId713" Type="http://schemas.openxmlformats.org/officeDocument/2006/relationships/hyperlink" Target="https://login.consultant.ru/link/?req=doc&amp;base=LAW&amp;n=495192&amp;dst=100379" TargetMode="External"/><Relationship Id="rId920" Type="http://schemas.openxmlformats.org/officeDocument/2006/relationships/hyperlink" Target="https://login.consultant.ru/link/?req=doc&amp;base=LAW&amp;n=484875&amp;dst=100311" TargetMode="External"/><Relationship Id="rId1343" Type="http://schemas.openxmlformats.org/officeDocument/2006/relationships/hyperlink" Target="https://login.consultant.ru/link/?req=doc&amp;base=LAW&amp;n=373263&amp;dst=100064" TargetMode="External"/><Relationship Id="rId1550" Type="http://schemas.openxmlformats.org/officeDocument/2006/relationships/hyperlink" Target="https://login.consultant.ru/link/?req=doc&amp;base=LAW&amp;n=494265&amp;dst=100074" TargetMode="External"/><Relationship Id="rId1648" Type="http://schemas.openxmlformats.org/officeDocument/2006/relationships/image" Target="media/image202.wmf"/><Relationship Id="rId2601" Type="http://schemas.openxmlformats.org/officeDocument/2006/relationships/image" Target="media/image529.wmf"/><Relationship Id="rId1203" Type="http://schemas.openxmlformats.org/officeDocument/2006/relationships/hyperlink" Target="https://login.consultant.ru/link/?req=doc&amp;base=LAW&amp;n=282727&amp;dst=100036" TargetMode="External"/><Relationship Id="rId1410" Type="http://schemas.openxmlformats.org/officeDocument/2006/relationships/image" Target="media/image72.wmf"/><Relationship Id="rId1508" Type="http://schemas.openxmlformats.org/officeDocument/2006/relationships/image" Target="media/image129.wmf"/><Relationship Id="rId1855" Type="http://schemas.openxmlformats.org/officeDocument/2006/relationships/hyperlink" Target="https://login.consultant.ru/link/?req=doc&amp;base=LAW&amp;n=466531&amp;dst=100231" TargetMode="External"/><Relationship Id="rId1715" Type="http://schemas.openxmlformats.org/officeDocument/2006/relationships/hyperlink" Target="https://login.consultant.ru/link/?req=doc&amp;base=LAW&amp;n=485402&amp;dst=100011" TargetMode="External"/><Relationship Id="rId1922" Type="http://schemas.openxmlformats.org/officeDocument/2006/relationships/hyperlink" Target="https://login.consultant.ru/link/?req=doc&amp;base=LAW&amp;n=448780&amp;dst=100027" TargetMode="External"/><Relationship Id="rId296" Type="http://schemas.openxmlformats.org/officeDocument/2006/relationships/hyperlink" Target="https://login.consultant.ru/link/?req=doc&amp;base=LAW&amp;n=477899&amp;dst=100031" TargetMode="External"/><Relationship Id="rId2184" Type="http://schemas.openxmlformats.org/officeDocument/2006/relationships/hyperlink" Target="https://login.consultant.ru/link/?req=doc&amp;base=LAW&amp;n=125145&amp;dst=100858" TargetMode="External"/><Relationship Id="rId2391" Type="http://schemas.openxmlformats.org/officeDocument/2006/relationships/hyperlink" Target="https://login.consultant.ru/link/?req=doc&amp;base=LAW&amp;n=479553&amp;dst=100047" TargetMode="External"/><Relationship Id="rId156" Type="http://schemas.openxmlformats.org/officeDocument/2006/relationships/hyperlink" Target="https://login.consultant.ru/link/?req=doc&amp;base=LAW&amp;n=485039&amp;dst=100036" TargetMode="External"/><Relationship Id="rId363" Type="http://schemas.openxmlformats.org/officeDocument/2006/relationships/hyperlink" Target="https://login.consultant.ru/link/?req=doc&amp;base=LAW&amp;n=495192&amp;dst=101304" TargetMode="External"/><Relationship Id="rId570" Type="http://schemas.openxmlformats.org/officeDocument/2006/relationships/hyperlink" Target="https://login.consultant.ru/link/?req=doc&amp;base=LAW&amp;n=378535&amp;dst=100615" TargetMode="External"/><Relationship Id="rId2044" Type="http://schemas.openxmlformats.org/officeDocument/2006/relationships/hyperlink" Target="https://login.consultant.ru/link/?req=doc&amp;base=LAW&amp;n=319480&amp;dst=100006" TargetMode="External"/><Relationship Id="rId2251" Type="http://schemas.openxmlformats.org/officeDocument/2006/relationships/hyperlink" Target="https://login.consultant.ru/link/?req=doc&amp;base=LAW&amp;n=129473&amp;dst=100153" TargetMode="External"/><Relationship Id="rId2489" Type="http://schemas.openxmlformats.org/officeDocument/2006/relationships/image" Target="media/image430.wmf"/><Relationship Id="rId223" Type="http://schemas.openxmlformats.org/officeDocument/2006/relationships/hyperlink" Target="https://login.consultant.ru/link/?req=doc&amp;base=LAW&amp;n=483341" TargetMode="External"/><Relationship Id="rId430" Type="http://schemas.openxmlformats.org/officeDocument/2006/relationships/hyperlink" Target="https://login.consultant.ru/link/?req=doc&amp;base=LAW&amp;n=473431&amp;dst=100033" TargetMode="External"/><Relationship Id="rId668" Type="http://schemas.openxmlformats.org/officeDocument/2006/relationships/hyperlink" Target="https://login.consultant.ru/link/?req=doc&amp;base=LAW&amp;n=483341&amp;dst=921" TargetMode="External"/><Relationship Id="rId875" Type="http://schemas.openxmlformats.org/officeDocument/2006/relationships/hyperlink" Target="https://login.consultant.ru/link/?req=doc&amp;base=LAW&amp;n=466531&amp;dst=100193" TargetMode="External"/><Relationship Id="rId1060" Type="http://schemas.openxmlformats.org/officeDocument/2006/relationships/hyperlink" Target="https://login.consultant.ru/link/?req=doc&amp;base=LAW&amp;n=488560&amp;dst=100454" TargetMode="External"/><Relationship Id="rId1298" Type="http://schemas.openxmlformats.org/officeDocument/2006/relationships/hyperlink" Target="https://login.consultant.ru/link/?req=doc&amp;base=LAW&amp;n=485515&amp;dst=100207" TargetMode="External"/><Relationship Id="rId2111" Type="http://schemas.openxmlformats.org/officeDocument/2006/relationships/hyperlink" Target="https://login.consultant.ru/link/?req=doc&amp;base=LAW&amp;n=495156&amp;dst=101008" TargetMode="External"/><Relationship Id="rId2349" Type="http://schemas.openxmlformats.org/officeDocument/2006/relationships/image" Target="media/image309.wmf"/><Relationship Id="rId2556" Type="http://schemas.openxmlformats.org/officeDocument/2006/relationships/image" Target="media/image488.wmf"/><Relationship Id="rId528" Type="http://schemas.openxmlformats.org/officeDocument/2006/relationships/hyperlink" Target="https://login.consultant.ru/link/?req=doc&amp;base=LAW&amp;n=485402&amp;dst=100013" TargetMode="External"/><Relationship Id="rId735" Type="http://schemas.openxmlformats.org/officeDocument/2006/relationships/hyperlink" Target="https://login.consultant.ru/link/?req=doc&amp;base=LAW&amp;n=422613&amp;dst=100055" TargetMode="External"/><Relationship Id="rId942" Type="http://schemas.openxmlformats.org/officeDocument/2006/relationships/hyperlink" Target="https://login.consultant.ru/link/?req=doc&amp;base=LAW&amp;n=449161&amp;dst=100081" TargetMode="External"/><Relationship Id="rId1158" Type="http://schemas.openxmlformats.org/officeDocument/2006/relationships/hyperlink" Target="https://login.consultant.ru/link/?req=doc&amp;base=LAW&amp;n=422616&amp;dst=100022" TargetMode="External"/><Relationship Id="rId1365" Type="http://schemas.openxmlformats.org/officeDocument/2006/relationships/hyperlink" Target="https://login.consultant.ru/link/?req=doc&amp;base=LAW&amp;n=495156&amp;dst=100820" TargetMode="External"/><Relationship Id="rId1572" Type="http://schemas.openxmlformats.org/officeDocument/2006/relationships/image" Target="media/image158.wmf"/><Relationship Id="rId2209" Type="http://schemas.openxmlformats.org/officeDocument/2006/relationships/hyperlink" Target="https://login.consultant.ru/link/?req=doc&amp;base=LAW&amp;n=125145&amp;dst=100920" TargetMode="External"/><Relationship Id="rId2416" Type="http://schemas.openxmlformats.org/officeDocument/2006/relationships/image" Target="media/image369.wmf"/><Relationship Id="rId2623" Type="http://schemas.openxmlformats.org/officeDocument/2006/relationships/image" Target="media/image548.wmf"/><Relationship Id="rId1018" Type="http://schemas.openxmlformats.org/officeDocument/2006/relationships/hyperlink" Target="https://login.consultant.ru/link/?req=doc&amp;base=LAW&amp;n=418144&amp;dst=100137" TargetMode="External"/><Relationship Id="rId1225" Type="http://schemas.openxmlformats.org/officeDocument/2006/relationships/hyperlink" Target="https://login.consultant.ru/link/?req=doc&amp;base=LAW&amp;n=479553&amp;dst=100639" TargetMode="External"/><Relationship Id="rId1432" Type="http://schemas.openxmlformats.org/officeDocument/2006/relationships/image" Target="media/image89.wmf"/><Relationship Id="rId1877" Type="http://schemas.openxmlformats.org/officeDocument/2006/relationships/hyperlink" Target="https://login.consultant.ru/link/?req=doc&amp;base=LAW&amp;n=485515&amp;dst=100355" TargetMode="External"/><Relationship Id="rId71" Type="http://schemas.openxmlformats.org/officeDocument/2006/relationships/hyperlink" Target="https://login.consultant.ru/link/?req=doc&amp;base=LAW&amp;n=485515&amp;dst=100025" TargetMode="External"/><Relationship Id="rId802" Type="http://schemas.openxmlformats.org/officeDocument/2006/relationships/hyperlink" Target="https://login.consultant.ru/link/?req=doc&amp;base=LAW&amp;n=494669&amp;dst=100012" TargetMode="External"/><Relationship Id="rId1737" Type="http://schemas.openxmlformats.org/officeDocument/2006/relationships/hyperlink" Target="https://login.consultant.ru/link/?req=doc&amp;base=LAW&amp;n=457163&amp;dst=504" TargetMode="External"/><Relationship Id="rId1944" Type="http://schemas.openxmlformats.org/officeDocument/2006/relationships/hyperlink" Target="https://login.consultant.ru/link/?req=doc&amp;base=LAW&amp;n=440142&amp;dst=100261" TargetMode="External"/><Relationship Id="rId29" Type="http://schemas.openxmlformats.org/officeDocument/2006/relationships/hyperlink" Target="https://login.consultant.ru/link/?req=doc&amp;base=LAW&amp;n=410697&amp;dst=100112" TargetMode="External"/><Relationship Id="rId178" Type="http://schemas.openxmlformats.org/officeDocument/2006/relationships/hyperlink" Target="https://login.consultant.ru/link/?req=doc&amp;base=LAW&amp;n=449696&amp;dst=100080" TargetMode="External"/><Relationship Id="rId1804" Type="http://schemas.openxmlformats.org/officeDocument/2006/relationships/hyperlink" Target="https://login.consultant.ru/link/?req=doc&amp;base=LAW&amp;n=325040&amp;dst=100542" TargetMode="External"/><Relationship Id="rId385" Type="http://schemas.openxmlformats.org/officeDocument/2006/relationships/hyperlink" Target="https://login.consultant.ru/link/?req=doc&amp;base=LAW&amp;n=477157&amp;dst=100086" TargetMode="External"/><Relationship Id="rId592" Type="http://schemas.openxmlformats.org/officeDocument/2006/relationships/hyperlink" Target="https://login.consultant.ru/link/?req=doc&amp;base=LAW&amp;n=476064&amp;dst=100037" TargetMode="External"/><Relationship Id="rId2066" Type="http://schemas.openxmlformats.org/officeDocument/2006/relationships/hyperlink" Target="https://login.consultant.ru/link/?req=doc&amp;base=LAW&amp;n=125250&amp;dst=66" TargetMode="External"/><Relationship Id="rId2273" Type="http://schemas.openxmlformats.org/officeDocument/2006/relationships/hyperlink" Target="https://login.consultant.ru/link/?req=doc&amp;base=LAW&amp;n=129474&amp;dst=100044" TargetMode="External"/><Relationship Id="rId2480" Type="http://schemas.openxmlformats.org/officeDocument/2006/relationships/image" Target="media/image423.wmf"/><Relationship Id="rId245" Type="http://schemas.openxmlformats.org/officeDocument/2006/relationships/hyperlink" Target="https://login.consultant.ru/link/?req=doc&amp;base=LAW&amp;n=477899&amp;dst=100031" TargetMode="External"/><Relationship Id="rId452" Type="http://schemas.openxmlformats.org/officeDocument/2006/relationships/hyperlink" Target="https://login.consultant.ru/link/?req=doc&amp;base=LAW&amp;n=495192&amp;dst=100379" TargetMode="External"/><Relationship Id="rId897" Type="http://schemas.openxmlformats.org/officeDocument/2006/relationships/hyperlink" Target="https://login.consultant.ru/link/?req=doc&amp;base=LAW&amp;n=483341&amp;dst=921" TargetMode="External"/><Relationship Id="rId1082" Type="http://schemas.openxmlformats.org/officeDocument/2006/relationships/hyperlink" Target="https://login.consultant.ru/link/?req=doc&amp;base=LAW&amp;n=418144&amp;dst=100175" TargetMode="External"/><Relationship Id="rId2133" Type="http://schemas.openxmlformats.org/officeDocument/2006/relationships/hyperlink" Target="https://login.consultant.ru/link/?req=doc&amp;base=LAW&amp;n=125145&amp;dst=100520" TargetMode="External"/><Relationship Id="rId2340" Type="http://schemas.openxmlformats.org/officeDocument/2006/relationships/image" Target="media/image300.wmf"/><Relationship Id="rId2578" Type="http://schemas.openxmlformats.org/officeDocument/2006/relationships/image" Target="media/image507.wmf"/><Relationship Id="rId105" Type="http://schemas.openxmlformats.org/officeDocument/2006/relationships/hyperlink" Target="https://login.consultant.ru/link/?req=doc&amp;base=LAW&amp;n=495156&amp;dst=100818" TargetMode="External"/><Relationship Id="rId312" Type="http://schemas.openxmlformats.org/officeDocument/2006/relationships/hyperlink" Target="https://login.consultant.ru/link/?req=doc&amp;base=LAW&amp;n=158916&amp;dst=100053" TargetMode="External"/><Relationship Id="rId757" Type="http://schemas.openxmlformats.org/officeDocument/2006/relationships/hyperlink" Target="https://login.consultant.ru/link/?req=doc&amp;base=LAW&amp;n=473431&amp;dst=100062" TargetMode="External"/><Relationship Id="rId964" Type="http://schemas.openxmlformats.org/officeDocument/2006/relationships/hyperlink" Target="https://login.consultant.ru/link/?req=doc&amp;base=LAW&amp;n=479553&amp;dst=100047" TargetMode="External"/><Relationship Id="rId1387" Type="http://schemas.openxmlformats.org/officeDocument/2006/relationships/hyperlink" Target="https://login.consultant.ru/link/?req=doc&amp;base=LAW&amp;n=494265&amp;dst=100064" TargetMode="External"/><Relationship Id="rId1594" Type="http://schemas.openxmlformats.org/officeDocument/2006/relationships/image" Target="media/image172.wmf"/><Relationship Id="rId2200" Type="http://schemas.openxmlformats.org/officeDocument/2006/relationships/hyperlink" Target="https://login.consultant.ru/link/?req=doc&amp;base=LAW&amp;n=125145&amp;dst=100875" TargetMode="External"/><Relationship Id="rId2438" Type="http://schemas.openxmlformats.org/officeDocument/2006/relationships/image" Target="media/image387.wmf"/><Relationship Id="rId2645" Type="http://schemas.openxmlformats.org/officeDocument/2006/relationships/hyperlink" Target="https://login.consultant.ru/link/?req=doc&amp;base=LAW&amp;n=495195&amp;dst=100027" TargetMode="External"/><Relationship Id="rId93" Type="http://schemas.openxmlformats.org/officeDocument/2006/relationships/hyperlink" Target="https://login.consultant.ru/link/?req=doc&amp;base=LAW&amp;n=489549&amp;dst=100026" TargetMode="External"/><Relationship Id="rId617" Type="http://schemas.openxmlformats.org/officeDocument/2006/relationships/hyperlink" Target="https://login.consultant.ru/link/?req=doc&amp;base=LAW&amp;n=378535&amp;dst=100619" TargetMode="External"/><Relationship Id="rId824" Type="http://schemas.openxmlformats.org/officeDocument/2006/relationships/hyperlink" Target="https://login.consultant.ru/link/?req=doc&amp;base=LAW&amp;n=479553&amp;dst=100047" TargetMode="External"/><Relationship Id="rId1247" Type="http://schemas.openxmlformats.org/officeDocument/2006/relationships/hyperlink" Target="https://login.consultant.ru/link/?req=doc&amp;base=LAW&amp;n=282727&amp;dst=100051" TargetMode="External"/><Relationship Id="rId1454" Type="http://schemas.openxmlformats.org/officeDocument/2006/relationships/image" Target="media/image106.wmf"/><Relationship Id="rId1661" Type="http://schemas.openxmlformats.org/officeDocument/2006/relationships/hyperlink" Target="https://login.consultant.ru/link/?req=doc&amp;base=LAW&amp;n=495156&amp;dst=100820" TargetMode="External"/><Relationship Id="rId1899" Type="http://schemas.openxmlformats.org/officeDocument/2006/relationships/hyperlink" Target="https://login.consultant.ru/link/?req=doc&amp;base=LAW&amp;n=489549&amp;dst=100031" TargetMode="External"/><Relationship Id="rId2505" Type="http://schemas.openxmlformats.org/officeDocument/2006/relationships/image" Target="media/image444.wmf"/><Relationship Id="rId1107" Type="http://schemas.openxmlformats.org/officeDocument/2006/relationships/hyperlink" Target="https://login.consultant.ru/link/?req=doc&amp;base=LAW&amp;n=473429&amp;dst=100028" TargetMode="External"/><Relationship Id="rId1314" Type="http://schemas.openxmlformats.org/officeDocument/2006/relationships/hyperlink" Target="https://login.consultant.ru/link/?req=doc&amp;base=LAW&amp;n=422613&amp;dst=100223" TargetMode="External"/><Relationship Id="rId1521" Type="http://schemas.openxmlformats.org/officeDocument/2006/relationships/hyperlink" Target="https://login.consultant.ru/link/?req=doc&amp;base=LAW&amp;n=404427&amp;dst=100113" TargetMode="External"/><Relationship Id="rId1759" Type="http://schemas.openxmlformats.org/officeDocument/2006/relationships/hyperlink" Target="https://login.consultant.ru/link/?req=doc&amp;base=LAW&amp;n=476064&amp;dst=100050" TargetMode="External"/><Relationship Id="rId1966" Type="http://schemas.openxmlformats.org/officeDocument/2006/relationships/hyperlink" Target="https://login.consultant.ru/link/?req=doc&amp;base=LAW&amp;n=440142&amp;dst=100355" TargetMode="External"/><Relationship Id="rId1619" Type="http://schemas.openxmlformats.org/officeDocument/2006/relationships/image" Target="media/image186.wmf"/><Relationship Id="rId1826" Type="http://schemas.openxmlformats.org/officeDocument/2006/relationships/image" Target="media/image266.wmf"/><Relationship Id="rId20" Type="http://schemas.openxmlformats.org/officeDocument/2006/relationships/hyperlink" Target="https://login.consultant.ru/link/?req=doc&amp;base=LAW&amp;n=182491&amp;dst=100045" TargetMode="External"/><Relationship Id="rId2088" Type="http://schemas.openxmlformats.org/officeDocument/2006/relationships/hyperlink" Target="https://login.consultant.ru/link/?req=doc&amp;base=LAW&amp;n=125145&amp;dst=100410" TargetMode="External"/><Relationship Id="rId2295" Type="http://schemas.openxmlformats.org/officeDocument/2006/relationships/hyperlink" Target="https://login.consultant.ru/link/?req=doc&amp;base=LAW&amp;n=129474&amp;dst=100623" TargetMode="External"/><Relationship Id="rId267" Type="http://schemas.openxmlformats.org/officeDocument/2006/relationships/hyperlink" Target="https://login.consultant.ru/link/?req=doc&amp;base=LAW&amp;n=444211&amp;dst=100024" TargetMode="External"/><Relationship Id="rId474" Type="http://schemas.openxmlformats.org/officeDocument/2006/relationships/hyperlink" Target="https://login.consultant.ru/link/?req=doc&amp;base=LAW&amp;n=440142&amp;dst=100070" TargetMode="External"/><Relationship Id="rId2155" Type="http://schemas.openxmlformats.org/officeDocument/2006/relationships/hyperlink" Target="https://login.consultant.ru/link/?req=doc&amp;base=LAW&amp;n=125145&amp;dst=100798" TargetMode="External"/><Relationship Id="rId127" Type="http://schemas.openxmlformats.org/officeDocument/2006/relationships/hyperlink" Target="https://login.consultant.ru/link/?req=doc&amp;base=LAW&amp;n=182491&amp;dst=100045" TargetMode="External"/><Relationship Id="rId681" Type="http://schemas.openxmlformats.org/officeDocument/2006/relationships/image" Target="media/image20.wmf"/><Relationship Id="rId779" Type="http://schemas.openxmlformats.org/officeDocument/2006/relationships/hyperlink" Target="https://login.consultant.ru/link/?req=doc&amp;base=LAW&amp;n=474496&amp;dst=100552" TargetMode="External"/><Relationship Id="rId986" Type="http://schemas.openxmlformats.org/officeDocument/2006/relationships/hyperlink" Target="https://login.consultant.ru/link/?req=doc&amp;base=LAW&amp;n=473358&amp;dst=100077" TargetMode="External"/><Relationship Id="rId2362" Type="http://schemas.openxmlformats.org/officeDocument/2006/relationships/image" Target="media/image322.wmf"/><Relationship Id="rId2667" Type="http://schemas.openxmlformats.org/officeDocument/2006/relationships/hyperlink" Target="https://login.consultant.ru/link/?req=doc&amp;base=LAW&amp;n=112566&amp;dst=100027" TargetMode="External"/><Relationship Id="rId334" Type="http://schemas.openxmlformats.org/officeDocument/2006/relationships/hyperlink" Target="https://login.consultant.ru/link/?req=doc&amp;base=LAW&amp;n=158916&amp;dst=100059" TargetMode="External"/><Relationship Id="rId541" Type="http://schemas.openxmlformats.org/officeDocument/2006/relationships/hyperlink" Target="https://login.consultant.ru/link/?req=doc&amp;base=LAW&amp;n=495156&amp;dst=100832" TargetMode="External"/><Relationship Id="rId639" Type="http://schemas.openxmlformats.org/officeDocument/2006/relationships/hyperlink" Target="https://login.consultant.ru/link/?req=doc&amp;base=LAW&amp;n=495156&amp;dst=100848" TargetMode="External"/><Relationship Id="rId1171" Type="http://schemas.openxmlformats.org/officeDocument/2006/relationships/hyperlink" Target="https://login.consultant.ru/link/?req=doc&amp;base=LAW&amp;n=282727&amp;dst=100025" TargetMode="External"/><Relationship Id="rId1269" Type="http://schemas.openxmlformats.org/officeDocument/2006/relationships/hyperlink" Target="https://login.consultant.ru/link/?req=doc&amp;base=LAW&amp;n=485515&amp;dst=100160" TargetMode="External"/><Relationship Id="rId1476" Type="http://schemas.openxmlformats.org/officeDocument/2006/relationships/image" Target="media/image115.wmf"/><Relationship Id="rId2015" Type="http://schemas.openxmlformats.org/officeDocument/2006/relationships/hyperlink" Target="https://login.consultant.ru/link/?req=doc&amp;base=LAW&amp;n=495028&amp;dst=100064" TargetMode="External"/><Relationship Id="rId2222" Type="http://schemas.openxmlformats.org/officeDocument/2006/relationships/hyperlink" Target="https://login.consultant.ru/link/?req=doc&amp;base=LAW&amp;n=125145&amp;dst=209" TargetMode="External"/><Relationship Id="rId401" Type="http://schemas.openxmlformats.org/officeDocument/2006/relationships/hyperlink" Target="https://login.consultant.ru/link/?req=doc&amp;base=LAW&amp;n=477157&amp;dst=100093" TargetMode="External"/><Relationship Id="rId846" Type="http://schemas.openxmlformats.org/officeDocument/2006/relationships/hyperlink" Target="https://login.consultant.ru/link/?req=doc&amp;base=LAW&amp;n=494265&amp;dst=100059" TargetMode="External"/><Relationship Id="rId1031" Type="http://schemas.openxmlformats.org/officeDocument/2006/relationships/hyperlink" Target="https://login.consultant.ru/link/?req=doc&amp;base=LAW&amp;n=418144&amp;dst=100144" TargetMode="External"/><Relationship Id="rId1129" Type="http://schemas.openxmlformats.org/officeDocument/2006/relationships/hyperlink" Target="https://login.consultant.ru/link/?req=doc&amp;base=LAW&amp;n=494265&amp;dst=100060" TargetMode="External"/><Relationship Id="rId1683" Type="http://schemas.openxmlformats.org/officeDocument/2006/relationships/image" Target="media/image218.wmf"/><Relationship Id="rId1890" Type="http://schemas.openxmlformats.org/officeDocument/2006/relationships/hyperlink" Target="https://login.consultant.ru/link/?req=doc&amp;base=LAW&amp;n=351860&amp;dst=100019" TargetMode="External"/><Relationship Id="rId1988" Type="http://schemas.openxmlformats.org/officeDocument/2006/relationships/hyperlink" Target="https://login.consultant.ru/link/?req=doc&amp;base=LAW&amp;n=440142&amp;dst=100432" TargetMode="External"/><Relationship Id="rId2527" Type="http://schemas.openxmlformats.org/officeDocument/2006/relationships/image" Target="media/image462.wmf"/><Relationship Id="rId706" Type="http://schemas.openxmlformats.org/officeDocument/2006/relationships/hyperlink" Target="https://login.consultant.ru/link/?req=doc&amp;base=LAW&amp;n=479553&amp;dst=100047" TargetMode="External"/><Relationship Id="rId913" Type="http://schemas.openxmlformats.org/officeDocument/2006/relationships/hyperlink" Target="https://login.consultant.ru/link/?req=doc&amp;base=LAW&amp;n=440142&amp;dst=100097" TargetMode="External"/><Relationship Id="rId1336" Type="http://schemas.openxmlformats.org/officeDocument/2006/relationships/hyperlink" Target="https://login.consultant.ru/link/?req=doc&amp;base=LAW&amp;n=495195&amp;dst=100027" TargetMode="External"/><Relationship Id="rId1543" Type="http://schemas.openxmlformats.org/officeDocument/2006/relationships/image" Target="media/image143.wmf"/><Relationship Id="rId1750" Type="http://schemas.openxmlformats.org/officeDocument/2006/relationships/hyperlink" Target="https://login.consultant.ru/link/?req=doc&amp;base=LAW&amp;n=476064&amp;dst=100044" TargetMode="External"/><Relationship Id="rId42" Type="http://schemas.openxmlformats.org/officeDocument/2006/relationships/hyperlink" Target="https://login.consultant.ru/link/?req=doc&amp;base=LAW&amp;n=469461&amp;dst=100034" TargetMode="External"/><Relationship Id="rId1403" Type="http://schemas.openxmlformats.org/officeDocument/2006/relationships/hyperlink" Target="https://login.consultant.ru/link/?req=doc&amp;base=LAW&amp;n=378535&amp;dst=100672" TargetMode="External"/><Relationship Id="rId1610" Type="http://schemas.openxmlformats.org/officeDocument/2006/relationships/image" Target="media/image180.wmf"/><Relationship Id="rId1848" Type="http://schemas.openxmlformats.org/officeDocument/2006/relationships/hyperlink" Target="https://login.consultant.ru/link/?req=doc&amp;base=LAW&amp;n=440142&amp;dst=100133" TargetMode="External"/><Relationship Id="rId191" Type="http://schemas.openxmlformats.org/officeDocument/2006/relationships/hyperlink" Target="https://login.consultant.ru/link/?req=doc&amp;base=LAW&amp;n=491693&amp;dst=100738" TargetMode="External"/><Relationship Id="rId1708" Type="http://schemas.openxmlformats.org/officeDocument/2006/relationships/hyperlink" Target="https://login.consultant.ru/link/?req=doc&amp;base=LAW&amp;n=495156&amp;dst=100820" TargetMode="External"/><Relationship Id="rId1915" Type="http://schemas.openxmlformats.org/officeDocument/2006/relationships/hyperlink" Target="https://login.consultant.ru/link/?req=doc&amp;base=LAW&amp;n=495274&amp;dst=101209" TargetMode="External"/><Relationship Id="rId289" Type="http://schemas.openxmlformats.org/officeDocument/2006/relationships/hyperlink" Target="https://login.consultant.ru/link/?req=doc&amp;base=LAW&amp;n=484875&amp;dst=100292" TargetMode="External"/><Relationship Id="rId496" Type="http://schemas.openxmlformats.org/officeDocument/2006/relationships/hyperlink" Target="https://login.consultant.ru/link/?req=doc&amp;base=LAW&amp;n=378535&amp;dst=100599" TargetMode="External"/><Relationship Id="rId2177" Type="http://schemas.openxmlformats.org/officeDocument/2006/relationships/hyperlink" Target="https://login.consultant.ru/link/?req=doc&amp;base=LAW&amp;n=125145&amp;dst=435" TargetMode="External"/><Relationship Id="rId2384" Type="http://schemas.openxmlformats.org/officeDocument/2006/relationships/image" Target="media/image341.wmf"/><Relationship Id="rId2591" Type="http://schemas.openxmlformats.org/officeDocument/2006/relationships/image" Target="media/image520.wmf"/><Relationship Id="rId149" Type="http://schemas.openxmlformats.org/officeDocument/2006/relationships/hyperlink" Target="https://login.consultant.ru/link/?req=doc&amp;base=LAW&amp;n=469461&amp;dst=100034" TargetMode="External"/><Relationship Id="rId356" Type="http://schemas.openxmlformats.org/officeDocument/2006/relationships/hyperlink" Target="https://login.consultant.ru/link/?req=doc&amp;base=LAW&amp;n=495192&amp;dst=100776" TargetMode="External"/><Relationship Id="rId563" Type="http://schemas.openxmlformats.org/officeDocument/2006/relationships/hyperlink" Target="https://login.consultant.ru/link/?req=doc&amp;base=LAW&amp;n=495156&amp;dst=100839" TargetMode="External"/><Relationship Id="rId770" Type="http://schemas.openxmlformats.org/officeDocument/2006/relationships/hyperlink" Target="https://login.consultant.ru/link/?req=doc&amp;base=LAW&amp;n=474496&amp;dst=100535" TargetMode="External"/><Relationship Id="rId1193" Type="http://schemas.openxmlformats.org/officeDocument/2006/relationships/hyperlink" Target="https://login.consultant.ru/link/?req=doc&amp;base=LAW&amp;n=495156&amp;dst=100820" TargetMode="External"/><Relationship Id="rId2037" Type="http://schemas.openxmlformats.org/officeDocument/2006/relationships/hyperlink" Target="https://login.consultant.ru/link/?req=doc&amp;base=LAW&amp;n=495274&amp;dst=101244" TargetMode="External"/><Relationship Id="rId2244" Type="http://schemas.openxmlformats.org/officeDocument/2006/relationships/hyperlink" Target="https://login.consultant.ru/link/?req=doc&amp;base=LAW&amp;n=129473&amp;dst=100086" TargetMode="External"/><Relationship Id="rId2451" Type="http://schemas.openxmlformats.org/officeDocument/2006/relationships/image" Target="media/image399.wmf"/><Relationship Id="rId216" Type="http://schemas.openxmlformats.org/officeDocument/2006/relationships/hyperlink" Target="https://login.consultant.ru/link/?req=doc&amp;base=LAW&amp;n=469467&amp;dst=100127" TargetMode="External"/><Relationship Id="rId423" Type="http://schemas.openxmlformats.org/officeDocument/2006/relationships/hyperlink" Target="https://login.consultant.ru/link/?req=doc&amp;base=LAW&amp;n=477158&amp;dst=100403" TargetMode="External"/><Relationship Id="rId868" Type="http://schemas.openxmlformats.org/officeDocument/2006/relationships/image" Target="media/image33.wmf"/><Relationship Id="rId1053" Type="http://schemas.openxmlformats.org/officeDocument/2006/relationships/hyperlink" Target="https://login.consultant.ru/link/?req=doc&amp;base=LAW&amp;n=473358&amp;dst=100092" TargetMode="External"/><Relationship Id="rId1260" Type="http://schemas.openxmlformats.org/officeDocument/2006/relationships/hyperlink" Target="https://login.consultant.ru/link/?req=doc&amp;base=LAW&amp;n=466838" TargetMode="External"/><Relationship Id="rId1498" Type="http://schemas.openxmlformats.org/officeDocument/2006/relationships/hyperlink" Target="https://login.consultant.ru/link/?req=doc&amp;base=LAW&amp;n=495156&amp;dst=100820" TargetMode="External"/><Relationship Id="rId2104" Type="http://schemas.openxmlformats.org/officeDocument/2006/relationships/hyperlink" Target="https://login.consultant.ru/link/?req=doc&amp;base=LAW&amp;n=125145&amp;dst=100430" TargetMode="External"/><Relationship Id="rId2549" Type="http://schemas.openxmlformats.org/officeDocument/2006/relationships/image" Target="media/image481.wmf"/><Relationship Id="rId630" Type="http://schemas.openxmlformats.org/officeDocument/2006/relationships/image" Target="media/image11.wmf"/><Relationship Id="rId728" Type="http://schemas.openxmlformats.org/officeDocument/2006/relationships/hyperlink" Target="https://login.consultant.ru/link/?req=doc&amp;base=LAW&amp;n=477158&amp;dst=100404" TargetMode="External"/><Relationship Id="rId935" Type="http://schemas.openxmlformats.org/officeDocument/2006/relationships/hyperlink" Target="https://login.consultant.ru/link/?req=doc&amp;base=LAW&amp;n=495192&amp;dst=100564" TargetMode="External"/><Relationship Id="rId1358" Type="http://schemas.openxmlformats.org/officeDocument/2006/relationships/hyperlink" Target="https://login.consultant.ru/link/?req=doc&amp;base=LAW&amp;n=495156&amp;dst=100820" TargetMode="External"/><Relationship Id="rId1565" Type="http://schemas.openxmlformats.org/officeDocument/2006/relationships/hyperlink" Target="https://login.consultant.ru/link/?req=doc&amp;base=LAW&amp;n=404427&amp;dst=100129" TargetMode="External"/><Relationship Id="rId1772" Type="http://schemas.openxmlformats.org/officeDocument/2006/relationships/hyperlink" Target="https://login.consultant.ru/link/?req=doc&amp;base=LAW&amp;n=325040&amp;dst=100555" TargetMode="External"/><Relationship Id="rId2311" Type="http://schemas.openxmlformats.org/officeDocument/2006/relationships/hyperlink" Target="https://login.consultant.ru/link/?req=doc&amp;base=LAW&amp;n=127931&amp;dst=100021" TargetMode="External"/><Relationship Id="rId2409" Type="http://schemas.openxmlformats.org/officeDocument/2006/relationships/image" Target="media/image363.wmf"/><Relationship Id="rId2616" Type="http://schemas.openxmlformats.org/officeDocument/2006/relationships/image" Target="media/image542.wmf"/><Relationship Id="rId64" Type="http://schemas.openxmlformats.org/officeDocument/2006/relationships/hyperlink" Target="https://login.consultant.ru/link/?req=doc&amp;base=LAW&amp;n=378535&amp;dst=100586" TargetMode="External"/><Relationship Id="rId1120" Type="http://schemas.openxmlformats.org/officeDocument/2006/relationships/hyperlink" Target="https://login.consultant.ru/link/?req=doc&amp;base=LAW&amp;n=418144&amp;dst=100199" TargetMode="External"/><Relationship Id="rId1218" Type="http://schemas.openxmlformats.org/officeDocument/2006/relationships/hyperlink" Target="https://login.consultant.ru/link/?req=doc&amp;base=LAW&amp;n=491693&amp;dst=100749" TargetMode="External"/><Relationship Id="rId1425" Type="http://schemas.openxmlformats.org/officeDocument/2006/relationships/image" Target="media/image82.wmf"/><Relationship Id="rId1632" Type="http://schemas.openxmlformats.org/officeDocument/2006/relationships/hyperlink" Target="https://login.consultant.ru/link/?req=doc&amp;base=LAW&amp;n=404427&amp;dst=100160" TargetMode="External"/><Relationship Id="rId1937" Type="http://schemas.openxmlformats.org/officeDocument/2006/relationships/hyperlink" Target="https://login.consultant.ru/link/?req=doc&amp;base=LAW&amp;n=440142&amp;dst=100214" TargetMode="External"/><Relationship Id="rId2199" Type="http://schemas.openxmlformats.org/officeDocument/2006/relationships/hyperlink" Target="https://login.consultant.ru/link/?req=doc&amp;base=LAW&amp;n=125145&amp;dst=50" TargetMode="External"/><Relationship Id="rId280" Type="http://schemas.openxmlformats.org/officeDocument/2006/relationships/hyperlink" Target="https://login.consultant.ru/link/?req=doc&amp;base=LAW&amp;n=440142&amp;dst=100055" TargetMode="External"/><Relationship Id="rId140" Type="http://schemas.openxmlformats.org/officeDocument/2006/relationships/hyperlink" Target="https://login.consultant.ru/link/?req=doc&amp;base=LAW&amp;n=219822&amp;dst=100122" TargetMode="External"/><Relationship Id="rId378" Type="http://schemas.openxmlformats.org/officeDocument/2006/relationships/hyperlink" Target="https://login.consultant.ru/link/?req=doc&amp;base=LAW&amp;n=477157&amp;dst=100075" TargetMode="External"/><Relationship Id="rId585" Type="http://schemas.openxmlformats.org/officeDocument/2006/relationships/hyperlink" Target="https://login.consultant.ru/link/?req=doc&amp;base=LAW&amp;n=491465&amp;dst=100074" TargetMode="External"/><Relationship Id="rId792" Type="http://schemas.openxmlformats.org/officeDocument/2006/relationships/hyperlink" Target="https://login.consultant.ru/link/?req=doc&amp;base=LAW&amp;n=456120&amp;dst=100134" TargetMode="External"/><Relationship Id="rId2059" Type="http://schemas.openxmlformats.org/officeDocument/2006/relationships/hyperlink" Target="https://login.consultant.ru/link/?req=doc&amp;base=LAW&amp;n=479553&amp;dst=100047" TargetMode="External"/><Relationship Id="rId2266" Type="http://schemas.openxmlformats.org/officeDocument/2006/relationships/hyperlink" Target="https://login.consultant.ru/link/?req=doc&amp;base=LAW&amp;n=129473&amp;dst=42" TargetMode="External"/><Relationship Id="rId2473" Type="http://schemas.openxmlformats.org/officeDocument/2006/relationships/image" Target="media/image417.wmf"/><Relationship Id="rId6" Type="http://schemas.openxmlformats.org/officeDocument/2006/relationships/hyperlink" Target="https://login.consultant.ru/link/?req=doc&amp;base=LAW&amp;n=422613&amp;dst=100039" TargetMode="External"/><Relationship Id="rId238" Type="http://schemas.openxmlformats.org/officeDocument/2006/relationships/hyperlink" Target="https://login.consultant.ru/link/?req=doc&amp;base=LAW&amp;n=466531&amp;dst=100116" TargetMode="External"/><Relationship Id="rId445" Type="http://schemas.openxmlformats.org/officeDocument/2006/relationships/hyperlink" Target="https://login.consultant.ru/link/?req=doc&amp;base=LAW&amp;n=473431&amp;dst=100045" TargetMode="External"/><Relationship Id="rId652" Type="http://schemas.openxmlformats.org/officeDocument/2006/relationships/hyperlink" Target="https://login.consultant.ru/link/?req=doc&amp;base=LAW&amp;n=495192&amp;dst=100795" TargetMode="External"/><Relationship Id="rId1075" Type="http://schemas.openxmlformats.org/officeDocument/2006/relationships/hyperlink" Target="https://login.consultant.ru/link/?req=doc&amp;base=LAW&amp;n=473358&amp;dst=100095" TargetMode="External"/><Relationship Id="rId1282" Type="http://schemas.openxmlformats.org/officeDocument/2006/relationships/hyperlink" Target="https://login.consultant.ru/link/?req=doc&amp;base=LAW&amp;n=495156&amp;dst=100820" TargetMode="External"/><Relationship Id="rId2126" Type="http://schemas.openxmlformats.org/officeDocument/2006/relationships/hyperlink" Target="https://login.consultant.ru/link/?req=doc&amp;base=LAW&amp;n=125145&amp;dst=100484" TargetMode="External"/><Relationship Id="rId2333" Type="http://schemas.openxmlformats.org/officeDocument/2006/relationships/image" Target="media/image293.wmf"/><Relationship Id="rId2540" Type="http://schemas.openxmlformats.org/officeDocument/2006/relationships/image" Target="media/image474.wmf"/><Relationship Id="rId305" Type="http://schemas.openxmlformats.org/officeDocument/2006/relationships/hyperlink" Target="https://login.consultant.ru/link/?req=doc&amp;base=LAW&amp;n=484875&amp;dst=100299" TargetMode="External"/><Relationship Id="rId512" Type="http://schemas.openxmlformats.org/officeDocument/2006/relationships/hyperlink" Target="https://login.consultant.ru/link/?req=doc&amp;base=LAW&amp;n=378535&amp;dst=100006" TargetMode="External"/><Relationship Id="rId957" Type="http://schemas.openxmlformats.org/officeDocument/2006/relationships/hyperlink" Target="https://login.consultant.ru/link/?req=doc&amp;base=LAW&amp;n=473358&amp;dst=100054" TargetMode="External"/><Relationship Id="rId1142" Type="http://schemas.openxmlformats.org/officeDocument/2006/relationships/hyperlink" Target="https://login.consultant.ru/link/?req=doc&amp;base=LAW&amp;n=373263&amp;dst=100017" TargetMode="External"/><Relationship Id="rId1587" Type="http://schemas.openxmlformats.org/officeDocument/2006/relationships/image" Target="media/image168.wmf"/><Relationship Id="rId1794" Type="http://schemas.openxmlformats.org/officeDocument/2006/relationships/image" Target="media/image251.wmf"/><Relationship Id="rId2400" Type="http://schemas.openxmlformats.org/officeDocument/2006/relationships/image" Target="media/image354.wmf"/><Relationship Id="rId2638" Type="http://schemas.openxmlformats.org/officeDocument/2006/relationships/image" Target="media/image559.wmf"/><Relationship Id="rId86" Type="http://schemas.openxmlformats.org/officeDocument/2006/relationships/hyperlink" Target="https://login.consultant.ru/link/?req=doc&amp;base=LAW&amp;n=474725&amp;dst=100076" TargetMode="External"/><Relationship Id="rId817" Type="http://schemas.openxmlformats.org/officeDocument/2006/relationships/hyperlink" Target="https://login.consultant.ru/link/?req=doc&amp;base=LAW&amp;n=494265&amp;dst=100055" TargetMode="External"/><Relationship Id="rId1002" Type="http://schemas.openxmlformats.org/officeDocument/2006/relationships/hyperlink" Target="https://login.consultant.ru/link/?req=doc&amp;base=LAW&amp;n=474496&amp;dst=100586" TargetMode="External"/><Relationship Id="rId1447" Type="http://schemas.openxmlformats.org/officeDocument/2006/relationships/image" Target="media/image102.wmf"/><Relationship Id="rId1654" Type="http://schemas.openxmlformats.org/officeDocument/2006/relationships/image" Target="media/image205.wmf"/><Relationship Id="rId1861" Type="http://schemas.openxmlformats.org/officeDocument/2006/relationships/hyperlink" Target="https://login.consultant.ru/link/?req=doc&amp;base=LAW&amp;n=422613&amp;dst=100254" TargetMode="External"/><Relationship Id="rId1307" Type="http://schemas.openxmlformats.org/officeDocument/2006/relationships/hyperlink" Target="https://login.consultant.ru/link/?req=doc&amp;base=LAW&amp;n=373263&amp;dst=100025" TargetMode="External"/><Relationship Id="rId1514" Type="http://schemas.openxmlformats.org/officeDocument/2006/relationships/image" Target="media/image132.wmf"/><Relationship Id="rId1721" Type="http://schemas.openxmlformats.org/officeDocument/2006/relationships/hyperlink" Target="https://login.consultant.ru/link/?req=doc&amp;base=LAW&amp;n=493279&amp;dst=1804" TargetMode="External"/><Relationship Id="rId1959" Type="http://schemas.openxmlformats.org/officeDocument/2006/relationships/hyperlink" Target="https://login.consultant.ru/link/?req=doc&amp;base=LAW&amp;n=440142&amp;dst=100328" TargetMode="External"/><Relationship Id="rId13" Type="http://schemas.openxmlformats.org/officeDocument/2006/relationships/hyperlink" Target="https://login.consultant.ru/link/?req=doc&amp;base=LAW&amp;n=477160&amp;dst=100550" TargetMode="External"/><Relationship Id="rId1819" Type="http://schemas.openxmlformats.org/officeDocument/2006/relationships/hyperlink" Target="https://login.consultant.ru/link/?req=doc&amp;base=LAW&amp;n=325040&amp;dst=100547" TargetMode="External"/><Relationship Id="rId2190" Type="http://schemas.openxmlformats.org/officeDocument/2006/relationships/hyperlink" Target="https://login.consultant.ru/link/?req=doc&amp;base=LAW&amp;n=125145&amp;dst=100731" TargetMode="External"/><Relationship Id="rId2288" Type="http://schemas.openxmlformats.org/officeDocument/2006/relationships/hyperlink" Target="https://login.consultant.ru/link/?req=doc&amp;base=LAW&amp;n=129474&amp;dst=100506" TargetMode="External"/><Relationship Id="rId2495" Type="http://schemas.openxmlformats.org/officeDocument/2006/relationships/image" Target="media/image435.wmf"/><Relationship Id="rId162" Type="http://schemas.openxmlformats.org/officeDocument/2006/relationships/hyperlink" Target="https://login.consultant.ru/link/?req=doc&amp;base=LAW&amp;n=466763&amp;dst=100328" TargetMode="External"/><Relationship Id="rId467" Type="http://schemas.openxmlformats.org/officeDocument/2006/relationships/hyperlink" Target="https://login.consultant.ru/link/?req=doc&amp;base=LAW&amp;n=495156&amp;dst=100820" TargetMode="External"/><Relationship Id="rId1097" Type="http://schemas.openxmlformats.org/officeDocument/2006/relationships/hyperlink" Target="https://login.consultant.ru/link/?req=doc&amp;base=LAW&amp;n=418144&amp;dst=100181" TargetMode="External"/><Relationship Id="rId2050" Type="http://schemas.openxmlformats.org/officeDocument/2006/relationships/hyperlink" Target="https://login.consultant.ru/link/?req=doc&amp;base=LAW&amp;n=347472&amp;dst=100077" TargetMode="External"/><Relationship Id="rId2148" Type="http://schemas.openxmlformats.org/officeDocument/2006/relationships/hyperlink" Target="https://login.consultant.ru/link/?req=doc&amp;base=LAW&amp;n=125145&amp;dst=100789" TargetMode="External"/><Relationship Id="rId674" Type="http://schemas.openxmlformats.org/officeDocument/2006/relationships/image" Target="media/image15.wmf"/><Relationship Id="rId881" Type="http://schemas.openxmlformats.org/officeDocument/2006/relationships/hyperlink" Target="https://login.consultant.ru/link/?req=doc&amp;base=LAW&amp;n=484964&amp;dst=100071" TargetMode="External"/><Relationship Id="rId979" Type="http://schemas.openxmlformats.org/officeDocument/2006/relationships/hyperlink" Target="https://login.consultant.ru/link/?req=doc&amp;base=LAW&amp;n=473358&amp;dst=100070" TargetMode="External"/><Relationship Id="rId2355" Type="http://schemas.openxmlformats.org/officeDocument/2006/relationships/image" Target="media/image315.wmf"/><Relationship Id="rId2562" Type="http://schemas.openxmlformats.org/officeDocument/2006/relationships/image" Target="media/image494.wmf"/><Relationship Id="rId327" Type="http://schemas.openxmlformats.org/officeDocument/2006/relationships/hyperlink" Target="https://login.consultant.ru/link/?req=doc&amp;base=LAW&amp;n=158916&amp;dst=100056" TargetMode="External"/><Relationship Id="rId534" Type="http://schemas.openxmlformats.org/officeDocument/2006/relationships/hyperlink" Target="https://login.consultant.ru/link/?req=doc&amp;base=LAW&amp;n=495156" TargetMode="External"/><Relationship Id="rId741" Type="http://schemas.openxmlformats.org/officeDocument/2006/relationships/hyperlink" Target="https://login.consultant.ru/link/?req=doc&amp;base=LAW&amp;n=378535&amp;dst=100660" TargetMode="External"/><Relationship Id="rId839" Type="http://schemas.openxmlformats.org/officeDocument/2006/relationships/hyperlink" Target="https://login.consultant.ru/link/?req=doc&amp;base=LAW&amp;n=494265&amp;dst=100058" TargetMode="External"/><Relationship Id="rId1164" Type="http://schemas.openxmlformats.org/officeDocument/2006/relationships/hyperlink" Target="https://login.consultant.ru/link/?req=doc&amp;base=LAW&amp;n=282727&amp;dst=100021" TargetMode="External"/><Relationship Id="rId1371" Type="http://schemas.openxmlformats.org/officeDocument/2006/relationships/image" Target="media/image47.wmf"/><Relationship Id="rId1469" Type="http://schemas.openxmlformats.org/officeDocument/2006/relationships/hyperlink" Target="https://login.consultant.ru/link/?req=doc&amp;base=LAW&amp;n=404427&amp;dst=100092" TargetMode="External"/><Relationship Id="rId2008" Type="http://schemas.openxmlformats.org/officeDocument/2006/relationships/hyperlink" Target="https://login.consultant.ru/link/?req=doc&amp;base=LAW&amp;n=495274&amp;dst=101222" TargetMode="External"/><Relationship Id="rId2215" Type="http://schemas.openxmlformats.org/officeDocument/2006/relationships/hyperlink" Target="https://login.consultant.ru/link/?req=doc&amp;base=LAW&amp;n=125145&amp;dst=129" TargetMode="External"/><Relationship Id="rId2422" Type="http://schemas.openxmlformats.org/officeDocument/2006/relationships/image" Target="media/image374.wmf"/><Relationship Id="rId601" Type="http://schemas.openxmlformats.org/officeDocument/2006/relationships/hyperlink" Target="https://login.consultant.ru/link/?req=doc&amp;base=LAW&amp;n=457163&amp;dst=100014" TargetMode="External"/><Relationship Id="rId1024" Type="http://schemas.openxmlformats.org/officeDocument/2006/relationships/hyperlink" Target="https://login.consultant.ru/link/?req=doc&amp;base=LAW&amp;n=473358&amp;dst=100086" TargetMode="External"/><Relationship Id="rId1231" Type="http://schemas.openxmlformats.org/officeDocument/2006/relationships/hyperlink" Target="https://login.consultant.ru/link/?req=doc&amp;base=LAW&amp;n=491693&amp;dst=100755" TargetMode="External"/><Relationship Id="rId1676" Type="http://schemas.openxmlformats.org/officeDocument/2006/relationships/image" Target="media/image215.wmf"/><Relationship Id="rId1883" Type="http://schemas.openxmlformats.org/officeDocument/2006/relationships/hyperlink" Target="https://login.consultant.ru/link/?req=doc&amp;base=LAW&amp;n=418144&amp;dst=100212" TargetMode="External"/><Relationship Id="rId906" Type="http://schemas.openxmlformats.org/officeDocument/2006/relationships/hyperlink" Target="https://login.consultant.ru/link/?req=doc&amp;base=LAW&amp;n=495192&amp;dst=100776" TargetMode="External"/><Relationship Id="rId1329" Type="http://schemas.openxmlformats.org/officeDocument/2006/relationships/hyperlink" Target="https://login.consultant.ru/link/?req=doc&amp;base=LAW&amp;n=422613&amp;dst=100230" TargetMode="External"/><Relationship Id="rId1536" Type="http://schemas.openxmlformats.org/officeDocument/2006/relationships/hyperlink" Target="https://login.consultant.ru/link/?req=doc&amp;base=LAW&amp;n=494265&amp;dst=100073" TargetMode="External"/><Relationship Id="rId1743" Type="http://schemas.openxmlformats.org/officeDocument/2006/relationships/hyperlink" Target="https://login.consultant.ru/link/?req=doc&amp;base=LAW&amp;n=485402&amp;dst=100068" TargetMode="External"/><Relationship Id="rId1950" Type="http://schemas.openxmlformats.org/officeDocument/2006/relationships/hyperlink" Target="https://login.consultant.ru/link/?req=doc&amp;base=LAW&amp;n=485402&amp;dst=100080" TargetMode="External"/><Relationship Id="rId35" Type="http://schemas.openxmlformats.org/officeDocument/2006/relationships/hyperlink" Target="https://login.consultant.ru/link/?req=doc&amp;base=LAW&amp;n=494273&amp;dst=100174" TargetMode="External"/><Relationship Id="rId1603" Type="http://schemas.openxmlformats.org/officeDocument/2006/relationships/hyperlink" Target="https://login.consultant.ru/link/?req=doc&amp;base=LAW&amp;n=404427&amp;dst=100148" TargetMode="External"/><Relationship Id="rId1810" Type="http://schemas.openxmlformats.org/officeDocument/2006/relationships/hyperlink" Target="https://login.consultant.ru/link/?req=doc&amp;base=LAW&amp;n=325040&amp;dst=100562" TargetMode="External"/><Relationship Id="rId184" Type="http://schemas.openxmlformats.org/officeDocument/2006/relationships/hyperlink" Target="https://login.consultant.ru/link/?req=doc&amp;base=LAW&amp;n=474496&amp;dst=100505" TargetMode="External"/><Relationship Id="rId391" Type="http://schemas.openxmlformats.org/officeDocument/2006/relationships/hyperlink" Target="https://login.consultant.ru/link/?req=doc&amp;base=LAW&amp;n=473431&amp;dst=100029" TargetMode="External"/><Relationship Id="rId1908" Type="http://schemas.openxmlformats.org/officeDocument/2006/relationships/hyperlink" Target="https://login.consultant.ru/link/?req=doc&amp;base=LAW&amp;n=495195&amp;dst=101989" TargetMode="External"/><Relationship Id="rId2072" Type="http://schemas.openxmlformats.org/officeDocument/2006/relationships/hyperlink" Target="https://login.consultant.ru/link/?req=doc&amp;base=LAW&amp;n=125250&amp;dst=100139" TargetMode="External"/><Relationship Id="rId251" Type="http://schemas.openxmlformats.org/officeDocument/2006/relationships/hyperlink" Target="https://login.consultant.ru/link/?req=doc&amp;base=LAW&amp;n=466531&amp;dst=100122" TargetMode="External"/><Relationship Id="rId489" Type="http://schemas.openxmlformats.org/officeDocument/2006/relationships/hyperlink" Target="https://login.consultant.ru/link/?req=doc&amp;base=LAW&amp;n=474496&amp;dst=100515" TargetMode="External"/><Relationship Id="rId696" Type="http://schemas.openxmlformats.org/officeDocument/2006/relationships/hyperlink" Target="https://login.consultant.ru/link/?req=doc&amp;base=LAW&amp;n=474496&amp;dst=100517" TargetMode="External"/><Relationship Id="rId2377" Type="http://schemas.openxmlformats.org/officeDocument/2006/relationships/image" Target="media/image336.wmf"/><Relationship Id="rId2584" Type="http://schemas.openxmlformats.org/officeDocument/2006/relationships/image" Target="media/image513.wmf"/><Relationship Id="rId349" Type="http://schemas.openxmlformats.org/officeDocument/2006/relationships/hyperlink" Target="https://login.consultant.ru/link/?req=doc&amp;base=LAW&amp;n=477158&amp;dst=100389" TargetMode="External"/><Relationship Id="rId556" Type="http://schemas.openxmlformats.org/officeDocument/2006/relationships/hyperlink" Target="https://login.consultant.ru/link/?req=doc&amp;base=LAW&amp;n=495156&amp;dst=100836" TargetMode="External"/><Relationship Id="rId763" Type="http://schemas.openxmlformats.org/officeDocument/2006/relationships/hyperlink" Target="https://login.consultant.ru/link/?req=doc&amp;base=LAW&amp;n=494669&amp;dst=100012" TargetMode="External"/><Relationship Id="rId1186" Type="http://schemas.openxmlformats.org/officeDocument/2006/relationships/hyperlink" Target="https://login.consultant.ru/link/?req=doc&amp;base=LAW&amp;n=282727&amp;dst=100029" TargetMode="External"/><Relationship Id="rId1393" Type="http://schemas.openxmlformats.org/officeDocument/2006/relationships/hyperlink" Target="https://login.consultant.ru/link/?req=doc&amp;base=LAW&amp;n=378535&amp;dst=100668" TargetMode="External"/><Relationship Id="rId2237" Type="http://schemas.openxmlformats.org/officeDocument/2006/relationships/hyperlink" Target="https://login.consultant.ru/link/?req=doc&amp;base=LAW&amp;n=125145&amp;dst=410" TargetMode="External"/><Relationship Id="rId2444" Type="http://schemas.openxmlformats.org/officeDocument/2006/relationships/image" Target="media/image392.wmf"/><Relationship Id="rId111" Type="http://schemas.openxmlformats.org/officeDocument/2006/relationships/hyperlink" Target="https://login.consultant.ru/link/?req=doc&amp;base=LAW&amp;n=495539&amp;dst=100010" TargetMode="External"/><Relationship Id="rId209" Type="http://schemas.openxmlformats.org/officeDocument/2006/relationships/hyperlink" Target="https://login.consultant.ru/link/?req=doc&amp;base=LAW&amp;n=477157&amp;dst=100065" TargetMode="External"/><Relationship Id="rId416" Type="http://schemas.openxmlformats.org/officeDocument/2006/relationships/hyperlink" Target="https://login.consultant.ru/link/?req=doc&amp;base=LAW&amp;n=495192&amp;dst=2598" TargetMode="External"/><Relationship Id="rId970" Type="http://schemas.openxmlformats.org/officeDocument/2006/relationships/hyperlink" Target="https://login.consultant.ru/link/?req=doc&amp;base=LAW&amp;n=473358&amp;dst=100060" TargetMode="External"/><Relationship Id="rId1046" Type="http://schemas.openxmlformats.org/officeDocument/2006/relationships/hyperlink" Target="https://login.consultant.ru/link/?req=doc&amp;base=LAW&amp;n=418144&amp;dst=100150" TargetMode="External"/><Relationship Id="rId1253" Type="http://schemas.openxmlformats.org/officeDocument/2006/relationships/hyperlink" Target="https://login.consultant.ru/link/?req=doc&amp;base=LAW&amp;n=485515&amp;dst=100133" TargetMode="External"/><Relationship Id="rId1698" Type="http://schemas.openxmlformats.org/officeDocument/2006/relationships/hyperlink" Target="https://login.consultant.ru/link/?req=doc&amp;base=LAW&amp;n=495156&amp;dst=100820" TargetMode="External"/><Relationship Id="rId2651" Type="http://schemas.openxmlformats.org/officeDocument/2006/relationships/image" Target="media/image566.wmf"/><Relationship Id="rId623" Type="http://schemas.openxmlformats.org/officeDocument/2006/relationships/hyperlink" Target="https://login.consultant.ru/link/?req=doc&amp;base=LAW&amp;n=466763&amp;dst=100403" TargetMode="External"/><Relationship Id="rId830" Type="http://schemas.openxmlformats.org/officeDocument/2006/relationships/hyperlink" Target="https://login.consultant.ru/link/?req=doc&amp;base=LAW&amp;n=286863&amp;dst=100066" TargetMode="External"/><Relationship Id="rId928" Type="http://schemas.openxmlformats.org/officeDocument/2006/relationships/hyperlink" Target="https://login.consultant.ru/link/?req=doc&amp;base=LAW&amp;n=449696&amp;dst=100081" TargetMode="External"/><Relationship Id="rId1460" Type="http://schemas.openxmlformats.org/officeDocument/2006/relationships/image" Target="media/image108.wmf"/><Relationship Id="rId1558" Type="http://schemas.openxmlformats.org/officeDocument/2006/relationships/hyperlink" Target="https://login.consultant.ru/link/?req=doc&amp;base=LAW&amp;n=494271&amp;dst=100104" TargetMode="External"/><Relationship Id="rId1765" Type="http://schemas.openxmlformats.org/officeDocument/2006/relationships/hyperlink" Target="https://login.consultant.ru/link/?req=doc&amp;base=LAW&amp;n=495156&amp;dst=100025" TargetMode="External"/><Relationship Id="rId2304" Type="http://schemas.openxmlformats.org/officeDocument/2006/relationships/hyperlink" Target="https://login.consultant.ru/link/?req=doc&amp;base=LAW&amp;n=127931&amp;dst=100012" TargetMode="External"/><Relationship Id="rId2511" Type="http://schemas.openxmlformats.org/officeDocument/2006/relationships/image" Target="media/image450.wmf"/><Relationship Id="rId2609" Type="http://schemas.openxmlformats.org/officeDocument/2006/relationships/image" Target="media/image535.wmf"/><Relationship Id="rId57" Type="http://schemas.openxmlformats.org/officeDocument/2006/relationships/hyperlink" Target="https://login.consultant.ru/link/?req=doc&amp;base=LAW&amp;n=473431&amp;dst=100013" TargetMode="External"/><Relationship Id="rId1113" Type="http://schemas.openxmlformats.org/officeDocument/2006/relationships/hyperlink" Target="https://login.consultant.ru/link/?req=doc&amp;base=LAW&amp;n=418144&amp;dst=100186" TargetMode="External"/><Relationship Id="rId1320" Type="http://schemas.openxmlformats.org/officeDocument/2006/relationships/hyperlink" Target="https://login.consultant.ru/link/?req=doc&amp;base=LAW&amp;n=373263&amp;dst=100036" TargetMode="External"/><Relationship Id="rId1418" Type="http://schemas.openxmlformats.org/officeDocument/2006/relationships/image" Target="media/image78.wmf"/><Relationship Id="rId1972" Type="http://schemas.openxmlformats.org/officeDocument/2006/relationships/hyperlink" Target="https://login.consultant.ru/link/?req=doc&amp;base=LAW&amp;n=440142&amp;dst=100373" TargetMode="External"/><Relationship Id="rId1625" Type="http://schemas.openxmlformats.org/officeDocument/2006/relationships/hyperlink" Target="https://login.consultant.ru/link/?req=doc&amp;base=LAW&amp;n=404427&amp;dst=100155" TargetMode="External"/><Relationship Id="rId1832" Type="http://schemas.openxmlformats.org/officeDocument/2006/relationships/image" Target="media/image269.wmf"/><Relationship Id="rId2094" Type="http://schemas.openxmlformats.org/officeDocument/2006/relationships/hyperlink" Target="https://login.consultant.ru/link/?req=doc&amp;base=LAW&amp;n=125145&amp;dst=100379" TargetMode="External"/><Relationship Id="rId273" Type="http://schemas.openxmlformats.org/officeDocument/2006/relationships/hyperlink" Target="https://login.consultant.ru/link/?req=doc&amp;base=LAW&amp;n=446259&amp;dst=100027" TargetMode="External"/><Relationship Id="rId480" Type="http://schemas.openxmlformats.org/officeDocument/2006/relationships/hyperlink" Target="https://login.consultant.ru/link/?req=doc&amp;base=LAW&amp;n=440142&amp;dst=100078" TargetMode="External"/><Relationship Id="rId2161" Type="http://schemas.openxmlformats.org/officeDocument/2006/relationships/hyperlink" Target="https://login.consultant.ru/link/?req=doc&amp;base=LAW&amp;n=125145&amp;dst=100811" TargetMode="External"/><Relationship Id="rId2399" Type="http://schemas.openxmlformats.org/officeDocument/2006/relationships/image" Target="media/image353.wmf"/><Relationship Id="rId133" Type="http://schemas.openxmlformats.org/officeDocument/2006/relationships/hyperlink" Target="https://login.consultant.ru/link/?req=doc&amp;base=LAW&amp;n=208548&amp;dst=100015" TargetMode="External"/><Relationship Id="rId340" Type="http://schemas.openxmlformats.org/officeDocument/2006/relationships/hyperlink" Target="https://login.consultant.ru/link/?req=doc&amp;base=LAW&amp;n=158916&amp;dst=100060" TargetMode="External"/><Relationship Id="rId578" Type="http://schemas.openxmlformats.org/officeDocument/2006/relationships/hyperlink" Target="https://login.consultant.ru/link/?req=doc&amp;base=LAW&amp;n=491465&amp;dst=100071" TargetMode="External"/><Relationship Id="rId785" Type="http://schemas.openxmlformats.org/officeDocument/2006/relationships/hyperlink" Target="https://login.consultant.ru/link/?req=doc&amp;base=LAW&amp;n=456120&amp;dst=100128" TargetMode="External"/><Relationship Id="rId992" Type="http://schemas.openxmlformats.org/officeDocument/2006/relationships/hyperlink" Target="https://login.consultant.ru/link/?req=doc&amp;base=LAW&amp;n=473432&amp;dst=100013" TargetMode="External"/><Relationship Id="rId2021" Type="http://schemas.openxmlformats.org/officeDocument/2006/relationships/hyperlink" Target="https://login.consultant.ru/link/?req=doc&amp;base=LAW&amp;n=489549&amp;dst=100069" TargetMode="External"/><Relationship Id="rId2259" Type="http://schemas.openxmlformats.org/officeDocument/2006/relationships/hyperlink" Target="https://login.consultant.ru/link/?req=doc&amp;base=LAW&amp;n=129473&amp;dst=100881" TargetMode="External"/><Relationship Id="rId2466" Type="http://schemas.openxmlformats.org/officeDocument/2006/relationships/hyperlink" Target="https://login.consultant.ru/link/?req=doc&amp;base=LAW&amp;n=479553&amp;dst=100047" TargetMode="External"/><Relationship Id="rId2673" Type="http://schemas.openxmlformats.org/officeDocument/2006/relationships/hyperlink" Target="https://login.consultant.ru/link/?req=doc&amp;base=LAW&amp;n=121189&amp;dst=100026" TargetMode="External"/><Relationship Id="rId200" Type="http://schemas.openxmlformats.org/officeDocument/2006/relationships/hyperlink" Target="https://login.consultant.ru/link/?req=doc&amp;base=LAW&amp;n=352576&amp;dst=100074" TargetMode="External"/><Relationship Id="rId438" Type="http://schemas.openxmlformats.org/officeDocument/2006/relationships/hyperlink" Target="https://login.consultant.ru/link/?req=doc&amp;base=LAW&amp;n=473431&amp;dst=100035" TargetMode="External"/><Relationship Id="rId645" Type="http://schemas.openxmlformats.org/officeDocument/2006/relationships/hyperlink" Target="https://login.consultant.ru/link/?req=doc&amp;base=LAW&amp;n=466763&amp;dst=100411" TargetMode="External"/><Relationship Id="rId852" Type="http://schemas.openxmlformats.org/officeDocument/2006/relationships/hyperlink" Target="https://login.consultant.ru/link/?req=doc&amp;base=LAW&amp;n=495195&amp;dst=100027" TargetMode="External"/><Relationship Id="rId1068" Type="http://schemas.openxmlformats.org/officeDocument/2006/relationships/hyperlink" Target="https://login.consultant.ru/link/?req=doc&amp;base=LAW&amp;n=466763&amp;dst=100424" TargetMode="External"/><Relationship Id="rId1275" Type="http://schemas.openxmlformats.org/officeDocument/2006/relationships/hyperlink" Target="https://login.consultant.ru/link/?req=doc&amp;base=LAW&amp;n=456120&amp;dst=100140" TargetMode="External"/><Relationship Id="rId1482" Type="http://schemas.openxmlformats.org/officeDocument/2006/relationships/image" Target="media/image117.wmf"/><Relationship Id="rId2119" Type="http://schemas.openxmlformats.org/officeDocument/2006/relationships/hyperlink" Target="https://login.consultant.ru/link/?req=doc&amp;base=LAW&amp;n=125145&amp;dst=100460" TargetMode="External"/><Relationship Id="rId2326" Type="http://schemas.openxmlformats.org/officeDocument/2006/relationships/image" Target="media/image287.wmf"/><Relationship Id="rId2533" Type="http://schemas.openxmlformats.org/officeDocument/2006/relationships/image" Target="media/image467.wmf"/><Relationship Id="rId505" Type="http://schemas.openxmlformats.org/officeDocument/2006/relationships/hyperlink" Target="https://login.consultant.ru/link/?req=doc&amp;base=LAW&amp;n=466531&amp;dst=100138" TargetMode="External"/><Relationship Id="rId712" Type="http://schemas.openxmlformats.org/officeDocument/2006/relationships/hyperlink" Target="https://login.consultant.ru/link/?req=doc&amp;base=LAW&amp;n=495156&amp;dst=100849" TargetMode="External"/><Relationship Id="rId1135" Type="http://schemas.openxmlformats.org/officeDocument/2006/relationships/hyperlink" Target="https://login.consultant.ru/link/?req=doc&amp;base=LAW&amp;n=469461&amp;dst=100041" TargetMode="External"/><Relationship Id="rId1342" Type="http://schemas.openxmlformats.org/officeDocument/2006/relationships/hyperlink" Target="https://login.consultant.ru/link/?req=doc&amp;base=LAW&amp;n=373263&amp;dst=100063" TargetMode="External"/><Relationship Id="rId1787" Type="http://schemas.openxmlformats.org/officeDocument/2006/relationships/image" Target="media/image244.wmf"/><Relationship Id="rId1994" Type="http://schemas.openxmlformats.org/officeDocument/2006/relationships/hyperlink" Target="https://login.consultant.ru/link/?req=doc&amp;base=LAW&amp;n=440142&amp;dst=100462" TargetMode="External"/><Relationship Id="rId79" Type="http://schemas.openxmlformats.org/officeDocument/2006/relationships/hyperlink" Target="https://login.consultant.ru/link/?req=doc&amp;base=LAW&amp;n=490986&amp;dst=100279" TargetMode="External"/><Relationship Id="rId1202" Type="http://schemas.openxmlformats.org/officeDocument/2006/relationships/hyperlink" Target="https://login.consultant.ru/link/?req=doc&amp;base=LAW&amp;n=485515&amp;dst=100038" TargetMode="External"/><Relationship Id="rId1647" Type="http://schemas.openxmlformats.org/officeDocument/2006/relationships/image" Target="media/image201.wmf"/><Relationship Id="rId1854" Type="http://schemas.openxmlformats.org/officeDocument/2006/relationships/image" Target="media/image278.wmf"/><Relationship Id="rId2600" Type="http://schemas.openxmlformats.org/officeDocument/2006/relationships/image" Target="media/image528.wmf"/><Relationship Id="rId1507" Type="http://schemas.openxmlformats.org/officeDocument/2006/relationships/hyperlink" Target="https://login.consultant.ru/link/?req=doc&amp;base=LAW&amp;n=495156&amp;dst=100820" TargetMode="External"/><Relationship Id="rId1714" Type="http://schemas.openxmlformats.org/officeDocument/2006/relationships/hyperlink" Target="https://login.consultant.ru/link/?req=doc&amp;base=LAW&amp;n=483341" TargetMode="External"/><Relationship Id="rId295" Type="http://schemas.openxmlformats.org/officeDocument/2006/relationships/hyperlink" Target="https://login.consultant.ru/link/?req=doc&amp;base=LAW&amp;n=422613&amp;dst=100047" TargetMode="External"/><Relationship Id="rId1921" Type="http://schemas.openxmlformats.org/officeDocument/2006/relationships/hyperlink" Target="https://login.consultant.ru/link/?req=doc&amp;base=LAW&amp;n=440142&amp;dst=100153" TargetMode="External"/><Relationship Id="rId2183" Type="http://schemas.openxmlformats.org/officeDocument/2006/relationships/hyperlink" Target="https://login.consultant.ru/link/?req=doc&amp;base=LAW&amp;n=125145&amp;dst=100719" TargetMode="External"/><Relationship Id="rId2390" Type="http://schemas.openxmlformats.org/officeDocument/2006/relationships/image" Target="media/image347.wmf"/><Relationship Id="rId2488" Type="http://schemas.openxmlformats.org/officeDocument/2006/relationships/image" Target="media/image429.wmf"/><Relationship Id="rId155" Type="http://schemas.openxmlformats.org/officeDocument/2006/relationships/hyperlink" Target="https://login.consultant.ru/link/?req=doc&amp;base=LAW&amp;n=422616&amp;dst=100018" TargetMode="External"/><Relationship Id="rId362" Type="http://schemas.openxmlformats.org/officeDocument/2006/relationships/hyperlink" Target="https://login.consultant.ru/link/?req=doc&amp;base=LAW&amp;n=216708&amp;dst=100047" TargetMode="External"/><Relationship Id="rId1297" Type="http://schemas.openxmlformats.org/officeDocument/2006/relationships/hyperlink" Target="https://login.consultant.ru/link/?req=doc&amp;base=LAW&amp;n=495195&amp;dst=100027" TargetMode="External"/><Relationship Id="rId2043" Type="http://schemas.openxmlformats.org/officeDocument/2006/relationships/hyperlink" Target="https://login.consultant.ru/link/?req=doc&amp;base=LAW&amp;n=319480&amp;dst=100005" TargetMode="External"/><Relationship Id="rId2250" Type="http://schemas.openxmlformats.org/officeDocument/2006/relationships/hyperlink" Target="https://login.consultant.ru/link/?req=doc&amp;base=LAW&amp;n=129473&amp;dst=100153" TargetMode="External"/><Relationship Id="rId222" Type="http://schemas.openxmlformats.org/officeDocument/2006/relationships/hyperlink" Target="https://login.consultant.ru/link/?req=doc&amp;base=LAW&amp;n=494126&amp;dst=100583" TargetMode="External"/><Relationship Id="rId667" Type="http://schemas.openxmlformats.org/officeDocument/2006/relationships/hyperlink" Target="https://login.consultant.ru/link/?req=doc&amp;base=LAW&amp;n=483341&amp;dst=921" TargetMode="External"/><Relationship Id="rId874" Type="http://schemas.openxmlformats.org/officeDocument/2006/relationships/image" Target="media/image38.wmf"/><Relationship Id="rId2110" Type="http://schemas.openxmlformats.org/officeDocument/2006/relationships/hyperlink" Target="https://login.consultant.ru/link/?req=doc&amp;base=LAW&amp;n=125145&amp;dst=100440" TargetMode="External"/><Relationship Id="rId2348" Type="http://schemas.openxmlformats.org/officeDocument/2006/relationships/image" Target="media/image308.wmf"/><Relationship Id="rId2555" Type="http://schemas.openxmlformats.org/officeDocument/2006/relationships/image" Target="media/image487.wmf"/><Relationship Id="rId527" Type="http://schemas.openxmlformats.org/officeDocument/2006/relationships/hyperlink" Target="https://login.consultant.ru/link/?req=doc&amp;base=LAW&amp;n=495156&amp;dst=100828" TargetMode="External"/><Relationship Id="rId734" Type="http://schemas.openxmlformats.org/officeDocument/2006/relationships/hyperlink" Target="https://login.consultant.ru/link/?req=doc&amp;base=LAW&amp;n=495192&amp;dst=100379" TargetMode="External"/><Relationship Id="rId941" Type="http://schemas.openxmlformats.org/officeDocument/2006/relationships/hyperlink" Target="https://login.consultant.ru/link/?req=doc&amp;base=LAW&amp;n=466531&amp;dst=100211" TargetMode="External"/><Relationship Id="rId1157" Type="http://schemas.openxmlformats.org/officeDocument/2006/relationships/hyperlink" Target="https://login.consultant.ru/link/?req=doc&amp;base=LAW&amp;n=479923" TargetMode="External"/><Relationship Id="rId1364" Type="http://schemas.openxmlformats.org/officeDocument/2006/relationships/hyperlink" Target="https://login.consultant.ru/link/?req=doc&amp;base=LAW&amp;n=494265&amp;dst=100062" TargetMode="External"/><Relationship Id="rId1571" Type="http://schemas.openxmlformats.org/officeDocument/2006/relationships/hyperlink" Target="https://login.consultant.ru/link/?req=doc&amp;base=LAW&amp;n=404427&amp;dst=100132" TargetMode="External"/><Relationship Id="rId2208" Type="http://schemas.openxmlformats.org/officeDocument/2006/relationships/hyperlink" Target="https://login.consultant.ru/link/?req=doc&amp;base=LAW&amp;n=125145&amp;dst=100914" TargetMode="External"/><Relationship Id="rId2415" Type="http://schemas.openxmlformats.org/officeDocument/2006/relationships/hyperlink" Target="https://login.consultant.ru/link/?req=doc&amp;base=LAW&amp;n=479553&amp;dst=100047" TargetMode="External"/><Relationship Id="rId2622" Type="http://schemas.openxmlformats.org/officeDocument/2006/relationships/image" Target="media/image547.wmf"/><Relationship Id="rId70" Type="http://schemas.openxmlformats.org/officeDocument/2006/relationships/hyperlink" Target="https://login.consultant.ru/link/?req=doc&amp;base=LAW&amp;n=477158&amp;dst=100385" TargetMode="External"/><Relationship Id="rId801" Type="http://schemas.openxmlformats.org/officeDocument/2006/relationships/hyperlink" Target="https://login.consultant.ru/link/?req=doc&amp;base=LAW&amp;n=495195&amp;dst=100027" TargetMode="External"/><Relationship Id="rId1017" Type="http://schemas.openxmlformats.org/officeDocument/2006/relationships/hyperlink" Target="https://login.consultant.ru/link/?req=doc&amp;base=LAW&amp;n=418144&amp;dst=100136" TargetMode="External"/><Relationship Id="rId1224" Type="http://schemas.openxmlformats.org/officeDocument/2006/relationships/hyperlink" Target="https://login.consultant.ru/link/?req=doc&amp;base=LAW&amp;n=491693&amp;dst=100751" TargetMode="External"/><Relationship Id="rId1431" Type="http://schemas.openxmlformats.org/officeDocument/2006/relationships/image" Target="media/image88.wmf"/><Relationship Id="rId1669" Type="http://schemas.openxmlformats.org/officeDocument/2006/relationships/image" Target="media/image212.wmf"/><Relationship Id="rId1876" Type="http://schemas.openxmlformats.org/officeDocument/2006/relationships/image" Target="media/image284.wmf"/><Relationship Id="rId1529" Type="http://schemas.openxmlformats.org/officeDocument/2006/relationships/hyperlink" Target="https://login.consultant.ru/link/?req=doc&amp;base=LAW&amp;n=495192&amp;dst=100379" TargetMode="External"/><Relationship Id="rId1736" Type="http://schemas.openxmlformats.org/officeDocument/2006/relationships/hyperlink" Target="https://login.consultant.ru/link/?req=doc&amp;base=LAW&amp;n=485402&amp;dst=100011" TargetMode="External"/><Relationship Id="rId1943" Type="http://schemas.openxmlformats.org/officeDocument/2006/relationships/hyperlink" Target="https://login.consultant.ru/link/?req=doc&amp;base=LAW&amp;n=440142&amp;dst=100257" TargetMode="External"/><Relationship Id="rId28" Type="http://schemas.openxmlformats.org/officeDocument/2006/relationships/hyperlink" Target="https://login.consultant.ru/link/?req=doc&amp;base=LAW&amp;n=210188&amp;dst=100638" TargetMode="External"/><Relationship Id="rId1803" Type="http://schemas.openxmlformats.org/officeDocument/2006/relationships/hyperlink" Target="https://login.consultant.ru/link/?req=doc&amp;base=LAW&amp;n=325040&amp;dst=100547" TargetMode="External"/><Relationship Id="rId177" Type="http://schemas.openxmlformats.org/officeDocument/2006/relationships/hyperlink" Target="https://login.consultant.ru/link/?req=doc&amp;base=LAW&amp;n=449161&amp;dst=100046" TargetMode="External"/><Relationship Id="rId384" Type="http://schemas.openxmlformats.org/officeDocument/2006/relationships/hyperlink" Target="https://login.consultant.ru/link/?req=doc&amp;base=LAW&amp;n=440142&amp;dst=100064" TargetMode="External"/><Relationship Id="rId591" Type="http://schemas.openxmlformats.org/officeDocument/2006/relationships/hyperlink" Target="https://login.consultant.ru/link/?req=doc&amp;base=LAW&amp;n=457163&amp;dst=100014" TargetMode="External"/><Relationship Id="rId2065" Type="http://schemas.openxmlformats.org/officeDocument/2006/relationships/hyperlink" Target="https://login.consultant.ru/link/?req=doc&amp;base=LAW&amp;n=125250&amp;dst=65" TargetMode="External"/><Relationship Id="rId2272" Type="http://schemas.openxmlformats.org/officeDocument/2006/relationships/hyperlink" Target="https://login.consultant.ru/link/?req=doc&amp;base=LAW&amp;n=129474&amp;dst=100043" TargetMode="External"/><Relationship Id="rId244" Type="http://schemas.openxmlformats.org/officeDocument/2006/relationships/hyperlink" Target="https://login.consultant.ru/link/?req=doc&amp;base=LAW&amp;n=495274" TargetMode="External"/><Relationship Id="rId689" Type="http://schemas.openxmlformats.org/officeDocument/2006/relationships/hyperlink" Target="https://login.consultant.ru/link/?req=doc&amp;base=LAW&amp;n=484964&amp;dst=100041" TargetMode="External"/><Relationship Id="rId896" Type="http://schemas.openxmlformats.org/officeDocument/2006/relationships/hyperlink" Target="https://login.consultant.ru/link/?req=doc&amp;base=LAW&amp;n=191996&amp;dst=100149" TargetMode="External"/><Relationship Id="rId1081" Type="http://schemas.openxmlformats.org/officeDocument/2006/relationships/hyperlink" Target="https://login.consultant.ru/link/?req=doc&amp;base=LAW&amp;n=473358&amp;dst=100097" TargetMode="External"/><Relationship Id="rId2577" Type="http://schemas.openxmlformats.org/officeDocument/2006/relationships/image" Target="media/image506.wmf"/><Relationship Id="rId451" Type="http://schemas.openxmlformats.org/officeDocument/2006/relationships/hyperlink" Target="https://login.consultant.ru/link/?req=doc&amp;base=LAW&amp;n=449161&amp;dst=100052" TargetMode="External"/><Relationship Id="rId549" Type="http://schemas.openxmlformats.org/officeDocument/2006/relationships/hyperlink" Target="https://login.consultant.ru/link/?req=doc&amp;base=LAW&amp;n=466763&amp;dst=100347" TargetMode="External"/><Relationship Id="rId756" Type="http://schemas.openxmlformats.org/officeDocument/2006/relationships/hyperlink" Target="https://login.consultant.ru/link/?req=doc&amp;base=LAW&amp;n=466531&amp;dst=100189" TargetMode="External"/><Relationship Id="rId1179" Type="http://schemas.openxmlformats.org/officeDocument/2006/relationships/hyperlink" Target="https://login.consultant.ru/link/?req=doc&amp;base=LAW&amp;n=485515&amp;dst=100033" TargetMode="External"/><Relationship Id="rId1386" Type="http://schemas.openxmlformats.org/officeDocument/2006/relationships/image" Target="media/image59.wmf"/><Relationship Id="rId1593" Type="http://schemas.openxmlformats.org/officeDocument/2006/relationships/image" Target="media/image171.wmf"/><Relationship Id="rId2132" Type="http://schemas.openxmlformats.org/officeDocument/2006/relationships/hyperlink" Target="https://login.consultant.ru/link/?req=doc&amp;base=LAW&amp;n=388976&amp;dst=100008" TargetMode="External"/><Relationship Id="rId2437" Type="http://schemas.openxmlformats.org/officeDocument/2006/relationships/hyperlink" Target="https://login.consultant.ru/link/?req=doc&amp;base=LAW&amp;n=479553&amp;dst=100047" TargetMode="External"/><Relationship Id="rId104" Type="http://schemas.openxmlformats.org/officeDocument/2006/relationships/hyperlink" Target="https://login.consultant.ru/link/?req=doc&amp;base=LAW&amp;n=494669&amp;dst=100012" TargetMode="External"/><Relationship Id="rId311" Type="http://schemas.openxmlformats.org/officeDocument/2006/relationships/hyperlink" Target="https://login.consultant.ru/link/?req=doc&amp;base=LAW&amp;n=158916&amp;dst=100051" TargetMode="External"/><Relationship Id="rId409" Type="http://schemas.openxmlformats.org/officeDocument/2006/relationships/hyperlink" Target="https://login.consultant.ru/link/?req=doc&amp;base=LAW&amp;n=446259&amp;dst=100035" TargetMode="External"/><Relationship Id="rId963" Type="http://schemas.openxmlformats.org/officeDocument/2006/relationships/hyperlink" Target="https://login.consultant.ru/link/?req=doc&amp;base=LAW&amp;n=473358&amp;dst=100057" TargetMode="External"/><Relationship Id="rId1039" Type="http://schemas.openxmlformats.org/officeDocument/2006/relationships/hyperlink" Target="https://login.consultant.ru/link/?req=doc&amp;base=LAW&amp;n=418144&amp;dst=100147" TargetMode="External"/><Relationship Id="rId1246" Type="http://schemas.openxmlformats.org/officeDocument/2006/relationships/hyperlink" Target="https://login.consultant.ru/link/?req=doc&amp;base=LAW&amp;n=485515&amp;dst=100126" TargetMode="External"/><Relationship Id="rId1898" Type="http://schemas.openxmlformats.org/officeDocument/2006/relationships/hyperlink" Target="https://login.consultant.ru/link/?req=doc&amp;base=LAW&amp;n=485402&amp;dst=100080" TargetMode="External"/><Relationship Id="rId2644" Type="http://schemas.openxmlformats.org/officeDocument/2006/relationships/image" Target="media/image561.wmf"/><Relationship Id="rId92" Type="http://schemas.openxmlformats.org/officeDocument/2006/relationships/hyperlink" Target="https://login.consultant.ru/link/?req=doc&amp;base=LAW&amp;n=491693&amp;dst=100738" TargetMode="External"/><Relationship Id="rId616" Type="http://schemas.openxmlformats.org/officeDocument/2006/relationships/image" Target="media/image4.wmf"/><Relationship Id="rId823" Type="http://schemas.openxmlformats.org/officeDocument/2006/relationships/hyperlink" Target="https://login.consultant.ru/link/?req=doc&amp;base=LAW&amp;n=469461&amp;dst=100040" TargetMode="External"/><Relationship Id="rId1453" Type="http://schemas.openxmlformats.org/officeDocument/2006/relationships/image" Target="media/image105.wmf"/><Relationship Id="rId1660" Type="http://schemas.openxmlformats.org/officeDocument/2006/relationships/hyperlink" Target="https://login.consultant.ru/link/?req=doc&amp;base=LAW&amp;n=494265&amp;dst=100077" TargetMode="External"/><Relationship Id="rId1758" Type="http://schemas.openxmlformats.org/officeDocument/2006/relationships/hyperlink" Target="https://login.consultant.ru/link/?req=doc&amp;base=LAW&amp;n=457163&amp;dst=100299" TargetMode="External"/><Relationship Id="rId2504" Type="http://schemas.openxmlformats.org/officeDocument/2006/relationships/image" Target="media/image443.wmf"/><Relationship Id="rId1106" Type="http://schemas.openxmlformats.org/officeDocument/2006/relationships/hyperlink" Target="https://login.consultant.ru/link/?req=doc&amp;base=LAW&amp;n=484875&amp;dst=100338" TargetMode="External"/><Relationship Id="rId1313" Type="http://schemas.openxmlformats.org/officeDocument/2006/relationships/hyperlink" Target="https://login.consultant.ru/link/?req=doc&amp;base=LAW&amp;n=373263&amp;dst=100030" TargetMode="External"/><Relationship Id="rId1520" Type="http://schemas.openxmlformats.org/officeDocument/2006/relationships/image" Target="media/image135.wmf"/><Relationship Id="rId1965" Type="http://schemas.openxmlformats.org/officeDocument/2006/relationships/hyperlink" Target="https://login.consultant.ru/link/?req=doc&amp;base=LAW&amp;n=440142&amp;dst=100352" TargetMode="External"/><Relationship Id="rId1618" Type="http://schemas.openxmlformats.org/officeDocument/2006/relationships/image" Target="media/image185.wmf"/><Relationship Id="rId1825" Type="http://schemas.openxmlformats.org/officeDocument/2006/relationships/hyperlink" Target="https://login.consultant.ru/link/?req=doc&amp;base=LAW&amp;n=325040&amp;dst=100566" TargetMode="External"/><Relationship Id="rId199" Type="http://schemas.openxmlformats.org/officeDocument/2006/relationships/hyperlink" Target="https://login.consultant.ru/link/?req=doc&amp;base=LAW&amp;n=495195&amp;dst=101085" TargetMode="External"/><Relationship Id="rId2087" Type="http://schemas.openxmlformats.org/officeDocument/2006/relationships/hyperlink" Target="https://login.consultant.ru/link/?req=doc&amp;base=LAW&amp;n=125145&amp;dst=100379" TargetMode="External"/><Relationship Id="rId2294" Type="http://schemas.openxmlformats.org/officeDocument/2006/relationships/hyperlink" Target="https://login.consultant.ru/link/?req=doc&amp;base=LAW&amp;n=129474&amp;dst=100589" TargetMode="External"/><Relationship Id="rId266" Type="http://schemas.openxmlformats.org/officeDocument/2006/relationships/hyperlink" Target="https://login.consultant.ru/link/?req=doc&amp;base=LAW&amp;n=378535&amp;dst=100591" TargetMode="External"/><Relationship Id="rId473" Type="http://schemas.openxmlformats.org/officeDocument/2006/relationships/hyperlink" Target="https://login.consultant.ru/link/?req=doc&amp;base=LAW&amp;n=495156&amp;dst=100826" TargetMode="External"/><Relationship Id="rId680" Type="http://schemas.openxmlformats.org/officeDocument/2006/relationships/image" Target="media/image19.wmf"/><Relationship Id="rId2154" Type="http://schemas.openxmlformats.org/officeDocument/2006/relationships/hyperlink" Target="https://login.consultant.ru/link/?req=doc&amp;base=LAW&amp;n=125145&amp;dst=100796" TargetMode="External"/><Relationship Id="rId2361" Type="http://schemas.openxmlformats.org/officeDocument/2006/relationships/image" Target="media/image321.wmf"/><Relationship Id="rId2599" Type="http://schemas.openxmlformats.org/officeDocument/2006/relationships/image" Target="media/image527.wmf"/><Relationship Id="rId126" Type="http://schemas.openxmlformats.org/officeDocument/2006/relationships/hyperlink" Target="https://login.consultant.ru/link/?req=doc&amp;base=LAW&amp;n=373263&amp;dst=100016" TargetMode="External"/><Relationship Id="rId333" Type="http://schemas.openxmlformats.org/officeDocument/2006/relationships/hyperlink" Target="https://login.consultant.ru/link/?req=doc&amp;base=LAW&amp;n=495192&amp;dst=2690" TargetMode="External"/><Relationship Id="rId540" Type="http://schemas.openxmlformats.org/officeDocument/2006/relationships/hyperlink" Target="https://login.consultant.ru/link/?req=doc&amp;base=LAW&amp;n=466763&amp;dst=100343" TargetMode="External"/><Relationship Id="rId778" Type="http://schemas.openxmlformats.org/officeDocument/2006/relationships/hyperlink" Target="https://login.consultant.ru/link/?req=doc&amp;base=LAW&amp;n=474496&amp;dst=100550" TargetMode="External"/><Relationship Id="rId985" Type="http://schemas.openxmlformats.org/officeDocument/2006/relationships/hyperlink" Target="https://login.consultant.ru/link/?req=doc&amp;base=LAW&amp;n=473358&amp;dst=100076" TargetMode="External"/><Relationship Id="rId1170" Type="http://schemas.openxmlformats.org/officeDocument/2006/relationships/hyperlink" Target="https://login.consultant.ru/link/?req=doc&amp;base=LAW&amp;n=282727&amp;dst=100024" TargetMode="External"/><Relationship Id="rId2014" Type="http://schemas.openxmlformats.org/officeDocument/2006/relationships/hyperlink" Target="https://login.consultant.ru/link/?req=doc&amp;base=LAW&amp;n=440142&amp;dst=100485" TargetMode="External"/><Relationship Id="rId2221" Type="http://schemas.openxmlformats.org/officeDocument/2006/relationships/hyperlink" Target="https://login.consultant.ru/link/?req=doc&amp;base=LAW&amp;n=125145&amp;dst=205" TargetMode="External"/><Relationship Id="rId2459" Type="http://schemas.openxmlformats.org/officeDocument/2006/relationships/image" Target="media/image406.wmf"/><Relationship Id="rId2666" Type="http://schemas.openxmlformats.org/officeDocument/2006/relationships/hyperlink" Target="https://login.consultant.ru/link/?req=doc&amp;base=LAW&amp;n=112564&amp;dst=100091" TargetMode="External"/><Relationship Id="rId638" Type="http://schemas.openxmlformats.org/officeDocument/2006/relationships/hyperlink" Target="https://login.consultant.ru/link/?req=doc&amp;base=LAW&amp;n=466763&amp;dst=100407" TargetMode="External"/><Relationship Id="rId845" Type="http://schemas.openxmlformats.org/officeDocument/2006/relationships/hyperlink" Target="https://login.consultant.ru/link/?req=doc&amp;base=LAW&amp;n=494263&amp;dst=100110" TargetMode="External"/><Relationship Id="rId1030" Type="http://schemas.openxmlformats.org/officeDocument/2006/relationships/hyperlink" Target="https://login.consultant.ru/link/?req=doc&amp;base=LAW&amp;n=484875&amp;dst=100321" TargetMode="External"/><Relationship Id="rId1268" Type="http://schemas.openxmlformats.org/officeDocument/2006/relationships/hyperlink" Target="https://login.consultant.ru/link/?req=doc&amp;base=LAW&amp;n=485515&amp;dst=100158" TargetMode="External"/><Relationship Id="rId1475" Type="http://schemas.openxmlformats.org/officeDocument/2006/relationships/hyperlink" Target="https://login.consultant.ru/link/?req=doc&amp;base=LAW&amp;n=495156&amp;dst=100820" TargetMode="External"/><Relationship Id="rId1682" Type="http://schemas.openxmlformats.org/officeDocument/2006/relationships/image" Target="media/image217.wmf"/><Relationship Id="rId2319" Type="http://schemas.openxmlformats.org/officeDocument/2006/relationships/hyperlink" Target="https://login.consultant.ru/link/?req=doc&amp;base=LAW&amp;n=494265&amp;dst=100089" TargetMode="External"/><Relationship Id="rId2526" Type="http://schemas.openxmlformats.org/officeDocument/2006/relationships/image" Target="media/image461.wmf"/><Relationship Id="rId400" Type="http://schemas.openxmlformats.org/officeDocument/2006/relationships/hyperlink" Target="https://login.consultant.ru/link/?req=doc&amp;base=LAW&amp;n=495192&amp;dst=2042" TargetMode="External"/><Relationship Id="rId705" Type="http://schemas.openxmlformats.org/officeDocument/2006/relationships/hyperlink" Target="https://login.consultant.ru/link/?req=doc&amp;base=LAW&amp;n=438139&amp;dst=100009" TargetMode="External"/><Relationship Id="rId1128" Type="http://schemas.openxmlformats.org/officeDocument/2006/relationships/hyperlink" Target="https://login.consultant.ru/link/?req=doc&amp;base=EXP&amp;n=510522" TargetMode="External"/><Relationship Id="rId1335" Type="http://schemas.openxmlformats.org/officeDocument/2006/relationships/hyperlink" Target="https://login.consultant.ru/link/?req=doc&amp;base=LAW&amp;n=422613&amp;dst=100234" TargetMode="External"/><Relationship Id="rId1542" Type="http://schemas.openxmlformats.org/officeDocument/2006/relationships/hyperlink" Target="https://login.consultant.ru/link/?req=doc&amp;base=LAW&amp;n=495156&amp;dst=100820" TargetMode="External"/><Relationship Id="rId1987" Type="http://schemas.openxmlformats.org/officeDocument/2006/relationships/hyperlink" Target="https://login.consultant.ru/link/?req=doc&amp;base=LAW&amp;n=440142&amp;dst=100427" TargetMode="External"/><Relationship Id="rId912" Type="http://schemas.openxmlformats.org/officeDocument/2006/relationships/hyperlink" Target="https://login.consultant.ru/link/?req=doc&amp;base=LAW&amp;n=438146&amp;dst=100070" TargetMode="External"/><Relationship Id="rId1847" Type="http://schemas.openxmlformats.org/officeDocument/2006/relationships/hyperlink" Target="https://login.consultant.ru/link/?req=doc&amp;base=LAW&amp;n=466531&amp;dst=100230" TargetMode="External"/><Relationship Id="rId41" Type="http://schemas.openxmlformats.org/officeDocument/2006/relationships/hyperlink" Target="https://login.consultant.ru/link/?req=doc&amp;base=LAW&amp;n=404427&amp;dst=100080" TargetMode="External"/><Relationship Id="rId1402" Type="http://schemas.openxmlformats.org/officeDocument/2006/relationships/image" Target="media/image69.wmf"/><Relationship Id="rId1707" Type="http://schemas.openxmlformats.org/officeDocument/2006/relationships/hyperlink" Target="https://login.consultant.ru/link/?req=doc&amp;base=LAW&amp;n=495156&amp;dst=100820" TargetMode="External"/><Relationship Id="rId190" Type="http://schemas.openxmlformats.org/officeDocument/2006/relationships/hyperlink" Target="https://login.consultant.ru/link/?req=doc&amp;base=LAW&amp;n=485402&amp;dst=100010" TargetMode="External"/><Relationship Id="rId288" Type="http://schemas.openxmlformats.org/officeDocument/2006/relationships/hyperlink" Target="https://login.consultant.ru/link/?req=doc&amp;base=LAW&amp;n=440142&amp;dst=100057" TargetMode="External"/><Relationship Id="rId1914" Type="http://schemas.openxmlformats.org/officeDocument/2006/relationships/hyperlink" Target="https://login.consultant.ru/link/?req=doc&amp;base=LAW&amp;n=440142&amp;dst=100149" TargetMode="External"/><Relationship Id="rId495" Type="http://schemas.openxmlformats.org/officeDocument/2006/relationships/hyperlink" Target="https://login.consultant.ru/link/?req=doc&amp;base=LAW&amp;n=466531&amp;dst=100127" TargetMode="External"/><Relationship Id="rId2176" Type="http://schemas.openxmlformats.org/officeDocument/2006/relationships/hyperlink" Target="https://login.consultant.ru/link/?req=doc&amp;base=LAW&amp;n=347472&amp;dst=100077" TargetMode="External"/><Relationship Id="rId2383" Type="http://schemas.openxmlformats.org/officeDocument/2006/relationships/image" Target="media/image340.wmf"/><Relationship Id="rId2590" Type="http://schemas.openxmlformats.org/officeDocument/2006/relationships/image" Target="media/image519.wmf"/><Relationship Id="rId148" Type="http://schemas.openxmlformats.org/officeDocument/2006/relationships/hyperlink" Target="https://login.consultant.ru/link/?req=doc&amp;base=LAW&amp;n=404427&amp;dst=100080" TargetMode="External"/><Relationship Id="rId355" Type="http://schemas.openxmlformats.org/officeDocument/2006/relationships/hyperlink" Target="https://login.consultant.ru/link/?req=doc&amp;base=LAW&amp;n=219822&amp;dst=100129" TargetMode="External"/><Relationship Id="rId562" Type="http://schemas.openxmlformats.org/officeDocument/2006/relationships/hyperlink" Target="https://login.consultant.ru/link/?req=doc&amp;base=LAW&amp;n=438139&amp;dst=100160" TargetMode="External"/><Relationship Id="rId1192" Type="http://schemas.openxmlformats.org/officeDocument/2006/relationships/hyperlink" Target="https://login.consultant.ru/link/?req=doc&amp;base=LAW&amp;n=485515&amp;dst=100035" TargetMode="External"/><Relationship Id="rId2036" Type="http://schemas.openxmlformats.org/officeDocument/2006/relationships/hyperlink" Target="https://login.consultant.ru/link/?req=doc&amp;base=LAW&amp;n=495274&amp;dst=101242" TargetMode="External"/><Relationship Id="rId2243" Type="http://schemas.openxmlformats.org/officeDocument/2006/relationships/hyperlink" Target="https://login.consultant.ru/link/?req=doc&amp;base=LAW&amp;n=129473&amp;dst=100075" TargetMode="External"/><Relationship Id="rId2450" Type="http://schemas.openxmlformats.org/officeDocument/2006/relationships/image" Target="media/image398.wmf"/><Relationship Id="rId215" Type="http://schemas.openxmlformats.org/officeDocument/2006/relationships/hyperlink" Target="https://login.consultant.ru/link/?req=doc&amp;base=LAW&amp;n=438146&amp;dst=100061" TargetMode="External"/><Relationship Id="rId422" Type="http://schemas.openxmlformats.org/officeDocument/2006/relationships/hyperlink" Target="https://login.consultant.ru/link/?req=doc&amp;base=LAW&amp;n=446259&amp;dst=100039" TargetMode="External"/><Relationship Id="rId867" Type="http://schemas.openxmlformats.org/officeDocument/2006/relationships/image" Target="media/image32.wmf"/><Relationship Id="rId1052" Type="http://schemas.openxmlformats.org/officeDocument/2006/relationships/hyperlink" Target="https://login.consultant.ru/link/?req=doc&amp;base=LAW&amp;n=418144&amp;dst=100157" TargetMode="External"/><Relationship Id="rId1497" Type="http://schemas.openxmlformats.org/officeDocument/2006/relationships/hyperlink" Target="https://login.consultant.ru/link/?req=doc&amp;base=LAW&amp;n=494271&amp;dst=100089" TargetMode="External"/><Relationship Id="rId2103" Type="http://schemas.openxmlformats.org/officeDocument/2006/relationships/hyperlink" Target="https://login.consultant.ru/link/?req=doc&amp;base=LAW&amp;n=125145&amp;dst=100428" TargetMode="External"/><Relationship Id="rId2310" Type="http://schemas.openxmlformats.org/officeDocument/2006/relationships/hyperlink" Target="https://login.consultant.ru/link/?req=doc&amp;base=LAW&amp;n=127931&amp;dst=100020" TargetMode="External"/><Relationship Id="rId2548" Type="http://schemas.openxmlformats.org/officeDocument/2006/relationships/image" Target="media/image480.wmf"/><Relationship Id="rId727" Type="http://schemas.openxmlformats.org/officeDocument/2006/relationships/hyperlink" Target="https://login.consultant.ru/link/?req=doc&amp;base=LAW&amp;n=477157&amp;dst=100095" TargetMode="External"/><Relationship Id="rId934" Type="http://schemas.openxmlformats.org/officeDocument/2006/relationships/hyperlink" Target="https://login.consultant.ru/link/?req=doc&amp;base=LAW&amp;n=219822&amp;dst=100152" TargetMode="External"/><Relationship Id="rId1357" Type="http://schemas.openxmlformats.org/officeDocument/2006/relationships/image" Target="media/image40.wmf"/><Relationship Id="rId1564" Type="http://schemas.openxmlformats.org/officeDocument/2006/relationships/hyperlink" Target="https://login.consultant.ru/link/?req=doc&amp;base=LAW&amp;n=494273&amp;dst=100218" TargetMode="External"/><Relationship Id="rId1771" Type="http://schemas.openxmlformats.org/officeDocument/2006/relationships/image" Target="media/image232.wmf"/><Relationship Id="rId2408" Type="http://schemas.openxmlformats.org/officeDocument/2006/relationships/image" Target="media/image362.wmf"/><Relationship Id="rId2615" Type="http://schemas.openxmlformats.org/officeDocument/2006/relationships/image" Target="media/image541.wmf"/><Relationship Id="rId63" Type="http://schemas.openxmlformats.org/officeDocument/2006/relationships/hyperlink" Target="https://login.consultant.ru/link/?req=doc&amp;base=LAW&amp;n=479614&amp;dst=100048" TargetMode="External"/><Relationship Id="rId1217" Type="http://schemas.openxmlformats.org/officeDocument/2006/relationships/hyperlink" Target="https://login.consultant.ru/link/?req=doc&amp;base=LAW&amp;n=494263&amp;dst=100121" TargetMode="External"/><Relationship Id="rId1424" Type="http://schemas.openxmlformats.org/officeDocument/2006/relationships/image" Target="media/image81.wmf"/><Relationship Id="rId1631" Type="http://schemas.openxmlformats.org/officeDocument/2006/relationships/image" Target="media/image192.wmf"/><Relationship Id="rId1869" Type="http://schemas.openxmlformats.org/officeDocument/2006/relationships/hyperlink" Target="https://login.consultant.ru/link/?req=doc&amp;base=LAW&amp;n=456120&amp;dst=100167" TargetMode="External"/><Relationship Id="rId1729" Type="http://schemas.openxmlformats.org/officeDocument/2006/relationships/hyperlink" Target="https://login.consultant.ru/link/?req=doc&amp;base=LAW&amp;n=485402&amp;dst=100024" TargetMode="External"/><Relationship Id="rId1936" Type="http://schemas.openxmlformats.org/officeDocument/2006/relationships/hyperlink" Target="https://login.consultant.ru/link/?req=doc&amp;base=LAW&amp;n=485402&amp;dst=100080" TargetMode="External"/><Relationship Id="rId2198" Type="http://schemas.openxmlformats.org/officeDocument/2006/relationships/hyperlink" Target="https://login.consultant.ru/link/?req=doc&amp;base=LAW&amp;n=125145&amp;dst=100739" TargetMode="External"/><Relationship Id="rId377" Type="http://schemas.openxmlformats.org/officeDocument/2006/relationships/hyperlink" Target="https://login.consultant.ru/link/?req=doc&amp;base=LAW&amp;n=482927&amp;dst=100216" TargetMode="External"/><Relationship Id="rId584" Type="http://schemas.openxmlformats.org/officeDocument/2006/relationships/hyperlink" Target="https://login.consultant.ru/link/?req=doc&amp;base=LAW&amp;n=466527&amp;dst=100144" TargetMode="External"/><Relationship Id="rId2058" Type="http://schemas.openxmlformats.org/officeDocument/2006/relationships/hyperlink" Target="https://login.consultant.ru/link/?req=doc&amp;base=LAW&amp;n=125250&amp;dst=15" TargetMode="External"/><Relationship Id="rId2265" Type="http://schemas.openxmlformats.org/officeDocument/2006/relationships/hyperlink" Target="https://login.consultant.ru/link/?req=doc&amp;base=LAW&amp;n=494669&amp;dst=100012" TargetMode="External"/><Relationship Id="rId5" Type="http://schemas.openxmlformats.org/officeDocument/2006/relationships/hyperlink" Target="https://login.consultant.ru/link/?req=doc&amp;base=LAW&amp;n=373265&amp;dst=100005" TargetMode="External"/><Relationship Id="rId237" Type="http://schemas.openxmlformats.org/officeDocument/2006/relationships/hyperlink" Target="https://login.consultant.ru/link/?req=doc&amp;base=LAW&amp;n=484964&amp;dst=100032" TargetMode="External"/><Relationship Id="rId791" Type="http://schemas.openxmlformats.org/officeDocument/2006/relationships/hyperlink" Target="https://login.consultant.ru/link/?req=doc&amp;base=LAW&amp;n=456120&amp;dst=100133" TargetMode="External"/><Relationship Id="rId889" Type="http://schemas.openxmlformats.org/officeDocument/2006/relationships/hyperlink" Target="https://login.consultant.ru/link/?req=doc&amp;base=LAW&amp;n=449161&amp;dst=100053" TargetMode="External"/><Relationship Id="rId1074" Type="http://schemas.openxmlformats.org/officeDocument/2006/relationships/hyperlink" Target="https://login.consultant.ru/link/?req=doc&amp;base=LAW&amp;n=405686&amp;dst=100021" TargetMode="External"/><Relationship Id="rId2472" Type="http://schemas.openxmlformats.org/officeDocument/2006/relationships/hyperlink" Target="https://login.consultant.ru/link/?req=doc&amp;base=LAW&amp;n=479553&amp;dst=100047" TargetMode="External"/><Relationship Id="rId444" Type="http://schemas.openxmlformats.org/officeDocument/2006/relationships/hyperlink" Target="https://login.consultant.ru/link/?req=doc&amp;base=LAW&amp;n=473431&amp;dst=100044" TargetMode="External"/><Relationship Id="rId651" Type="http://schemas.openxmlformats.org/officeDocument/2006/relationships/hyperlink" Target="https://login.consultant.ru/link/?req=doc&amp;base=LAW&amp;n=495192&amp;dst=2598" TargetMode="External"/><Relationship Id="rId749" Type="http://schemas.openxmlformats.org/officeDocument/2006/relationships/hyperlink" Target="https://login.consultant.ru/link/?req=doc&amp;base=LAW&amp;n=175939&amp;dst=100040" TargetMode="External"/><Relationship Id="rId1281" Type="http://schemas.openxmlformats.org/officeDocument/2006/relationships/hyperlink" Target="https://login.consultant.ru/link/?req=doc&amp;base=LAW&amp;n=479553&amp;dst=101460" TargetMode="External"/><Relationship Id="rId1379" Type="http://schemas.openxmlformats.org/officeDocument/2006/relationships/image" Target="media/image52.wmf"/><Relationship Id="rId1586" Type="http://schemas.openxmlformats.org/officeDocument/2006/relationships/hyperlink" Target="https://login.consultant.ru/link/?req=doc&amp;base=LAW&amp;n=404427&amp;dst=100139" TargetMode="External"/><Relationship Id="rId2125" Type="http://schemas.openxmlformats.org/officeDocument/2006/relationships/hyperlink" Target="https://login.consultant.ru/link/?req=doc&amp;base=LAW&amp;n=495192&amp;dst=100776" TargetMode="External"/><Relationship Id="rId2332" Type="http://schemas.openxmlformats.org/officeDocument/2006/relationships/image" Target="media/image292.wmf"/><Relationship Id="rId304" Type="http://schemas.openxmlformats.org/officeDocument/2006/relationships/hyperlink" Target="https://login.consultant.ru/link/?req=doc&amp;base=LAW&amp;n=484875&amp;dst=100010" TargetMode="External"/><Relationship Id="rId511" Type="http://schemas.openxmlformats.org/officeDocument/2006/relationships/hyperlink" Target="https://login.consultant.ru/link/?req=doc&amp;base=LAW&amp;n=484964&amp;dst=100039" TargetMode="External"/><Relationship Id="rId609" Type="http://schemas.openxmlformats.org/officeDocument/2006/relationships/hyperlink" Target="https://login.consultant.ru/link/?req=doc&amp;base=LAW&amp;n=438139&amp;dst=2" TargetMode="External"/><Relationship Id="rId956" Type="http://schemas.openxmlformats.org/officeDocument/2006/relationships/hyperlink" Target="https://login.consultant.ru/link/?req=doc&amp;base=LAW&amp;n=473431&amp;dst=100067" TargetMode="External"/><Relationship Id="rId1141" Type="http://schemas.openxmlformats.org/officeDocument/2006/relationships/hyperlink" Target="https://login.consultant.ru/link/?req=doc&amp;base=LAW&amp;n=282727&amp;dst=100017" TargetMode="External"/><Relationship Id="rId1239" Type="http://schemas.openxmlformats.org/officeDocument/2006/relationships/hyperlink" Target="https://login.consultant.ru/link/?req=doc&amp;base=LAW&amp;n=495156&amp;dst=100820" TargetMode="External"/><Relationship Id="rId1793" Type="http://schemas.openxmlformats.org/officeDocument/2006/relationships/image" Target="media/image250.wmf"/><Relationship Id="rId2637" Type="http://schemas.openxmlformats.org/officeDocument/2006/relationships/hyperlink" Target="https://login.consultant.ru/link/?req=doc&amp;base=LAW&amp;n=495195&amp;dst=100027" TargetMode="External"/><Relationship Id="rId85" Type="http://schemas.openxmlformats.org/officeDocument/2006/relationships/hyperlink" Target="https://login.consultant.ru/link/?req=doc&amp;base=LAW&amp;n=474496&amp;dst=100505" TargetMode="External"/><Relationship Id="rId816" Type="http://schemas.openxmlformats.org/officeDocument/2006/relationships/hyperlink" Target="https://login.consultant.ru/link/?req=doc&amp;base=LAW&amp;n=317728&amp;dst=100091" TargetMode="External"/><Relationship Id="rId1001" Type="http://schemas.openxmlformats.org/officeDocument/2006/relationships/hyperlink" Target="https://login.consultant.ru/link/?req=doc&amp;base=LAW&amp;n=399543&amp;dst=100046" TargetMode="External"/><Relationship Id="rId1446" Type="http://schemas.openxmlformats.org/officeDocument/2006/relationships/hyperlink" Target="https://login.consultant.ru/link/?req=doc&amp;base=LAW&amp;n=404427&amp;dst=100084" TargetMode="External"/><Relationship Id="rId1653" Type="http://schemas.openxmlformats.org/officeDocument/2006/relationships/hyperlink" Target="https://login.consultant.ru/link/?req=doc&amp;base=LAW&amp;n=495192&amp;dst=100379" TargetMode="External"/><Relationship Id="rId1860" Type="http://schemas.openxmlformats.org/officeDocument/2006/relationships/hyperlink" Target="https://login.consultant.ru/link/?req=doc&amp;base=LAW&amp;n=473431&amp;dst=100437" TargetMode="External"/><Relationship Id="rId1306" Type="http://schemas.openxmlformats.org/officeDocument/2006/relationships/hyperlink" Target="https://login.consultant.ru/link/?req=doc&amp;base=LAW&amp;n=373263&amp;dst=100023" TargetMode="External"/><Relationship Id="rId1513" Type="http://schemas.openxmlformats.org/officeDocument/2006/relationships/image" Target="media/image131.wmf"/><Relationship Id="rId1720" Type="http://schemas.openxmlformats.org/officeDocument/2006/relationships/hyperlink" Target="https://login.consultant.ru/link/?req=doc&amp;base=LAW&amp;n=466533&amp;dst=100030" TargetMode="External"/><Relationship Id="rId1958" Type="http://schemas.openxmlformats.org/officeDocument/2006/relationships/hyperlink" Target="https://login.consultant.ru/link/?req=doc&amp;base=LAW&amp;n=440142&amp;dst=100311" TargetMode="External"/><Relationship Id="rId12" Type="http://schemas.openxmlformats.org/officeDocument/2006/relationships/hyperlink" Target="https://login.consultant.ru/link/?req=doc&amp;base=LAW&amp;n=158916&amp;dst=100050" TargetMode="External"/><Relationship Id="rId1818" Type="http://schemas.openxmlformats.org/officeDocument/2006/relationships/hyperlink" Target="https://login.consultant.ru/link/?req=doc&amp;base=LAW&amp;n=325040&amp;dst=100555" TargetMode="External"/><Relationship Id="rId161" Type="http://schemas.openxmlformats.org/officeDocument/2006/relationships/hyperlink" Target="https://login.consultant.ru/link/?req=doc&amp;base=LAW&amp;n=466533&amp;dst=100028" TargetMode="External"/><Relationship Id="rId399" Type="http://schemas.openxmlformats.org/officeDocument/2006/relationships/hyperlink" Target="https://login.consultant.ru/link/?req=doc&amp;base=LAW&amp;n=495192&amp;dst=2525" TargetMode="External"/><Relationship Id="rId2287" Type="http://schemas.openxmlformats.org/officeDocument/2006/relationships/hyperlink" Target="https://login.consultant.ru/link/?req=doc&amp;base=LAW&amp;n=129474&amp;dst=100504" TargetMode="External"/><Relationship Id="rId2494" Type="http://schemas.openxmlformats.org/officeDocument/2006/relationships/image" Target="media/image434.wmf"/><Relationship Id="rId259" Type="http://schemas.openxmlformats.org/officeDocument/2006/relationships/hyperlink" Target="https://login.consultant.ru/link/?req=doc&amp;base=LAW&amp;n=464181&amp;dst=35" TargetMode="External"/><Relationship Id="rId466" Type="http://schemas.openxmlformats.org/officeDocument/2006/relationships/hyperlink" Target="https://login.consultant.ru/link/?req=doc&amp;base=LAW&amp;n=438146&amp;dst=100068" TargetMode="External"/><Relationship Id="rId673" Type="http://schemas.openxmlformats.org/officeDocument/2006/relationships/hyperlink" Target="https://login.consultant.ru/link/?req=doc&amp;base=LAW&amp;n=483341&amp;dst=921" TargetMode="External"/><Relationship Id="rId880" Type="http://schemas.openxmlformats.org/officeDocument/2006/relationships/hyperlink" Target="https://login.consultant.ru/link/?req=doc&amp;base=LAW&amp;n=479553&amp;dst=100047" TargetMode="External"/><Relationship Id="rId1096" Type="http://schemas.openxmlformats.org/officeDocument/2006/relationships/hyperlink" Target="https://login.consultant.ru/link/?req=doc&amp;base=LAW&amp;n=473429&amp;dst=100028" TargetMode="External"/><Relationship Id="rId2147" Type="http://schemas.openxmlformats.org/officeDocument/2006/relationships/hyperlink" Target="https://login.consultant.ru/link/?req=doc&amp;base=LAW&amp;n=125145&amp;dst=100675" TargetMode="External"/><Relationship Id="rId2354" Type="http://schemas.openxmlformats.org/officeDocument/2006/relationships/image" Target="media/image314.wmf"/><Relationship Id="rId2561" Type="http://schemas.openxmlformats.org/officeDocument/2006/relationships/image" Target="media/image493.wmf"/><Relationship Id="rId119" Type="http://schemas.openxmlformats.org/officeDocument/2006/relationships/hyperlink" Target="https://login.consultant.ru/link/?req=doc&amp;base=LAW&amp;n=352576&amp;dst=100072" TargetMode="External"/><Relationship Id="rId326" Type="http://schemas.openxmlformats.org/officeDocument/2006/relationships/hyperlink" Target="https://login.consultant.ru/link/?req=doc&amp;base=LAW&amp;n=449161&amp;dst=100051" TargetMode="External"/><Relationship Id="rId533" Type="http://schemas.openxmlformats.org/officeDocument/2006/relationships/hyperlink" Target="https://login.consultant.ru/link/?req=doc&amp;base=LAW&amp;n=466763&amp;dst=100341" TargetMode="External"/><Relationship Id="rId978" Type="http://schemas.openxmlformats.org/officeDocument/2006/relationships/hyperlink" Target="https://login.consultant.ru/link/?req=doc&amp;base=LAW&amp;n=473358&amp;dst=100068" TargetMode="External"/><Relationship Id="rId1163" Type="http://schemas.openxmlformats.org/officeDocument/2006/relationships/hyperlink" Target="https://login.consultant.ru/link/?req=doc&amp;base=LAW&amp;n=422616&amp;dst=100024" TargetMode="External"/><Relationship Id="rId1370" Type="http://schemas.openxmlformats.org/officeDocument/2006/relationships/hyperlink" Target="https://login.consultant.ru/link/?req=doc&amp;base=LAW&amp;n=494126&amp;dst=100608" TargetMode="External"/><Relationship Id="rId2007" Type="http://schemas.openxmlformats.org/officeDocument/2006/relationships/hyperlink" Target="https://login.consultant.ru/link/?req=doc&amp;base=LAW&amp;n=489549&amp;dst=100063" TargetMode="External"/><Relationship Id="rId2214" Type="http://schemas.openxmlformats.org/officeDocument/2006/relationships/hyperlink" Target="https://login.consultant.ru/link/?req=doc&amp;base=LAW&amp;n=125145&amp;dst=126" TargetMode="External"/><Relationship Id="rId2659" Type="http://schemas.openxmlformats.org/officeDocument/2006/relationships/hyperlink" Target="https://login.consultant.ru/link/?req=doc&amp;base=LAW&amp;n=85940" TargetMode="External"/><Relationship Id="rId740" Type="http://schemas.openxmlformats.org/officeDocument/2006/relationships/hyperlink" Target="https://login.consultant.ru/link/?req=doc&amp;base=LAW&amp;n=495195&amp;dst=100027" TargetMode="External"/><Relationship Id="rId838" Type="http://schemas.openxmlformats.org/officeDocument/2006/relationships/hyperlink" Target="https://login.consultant.ru/link/?req=doc&amp;base=LAW&amp;n=466531&amp;dst=100191" TargetMode="External"/><Relationship Id="rId1023" Type="http://schemas.openxmlformats.org/officeDocument/2006/relationships/hyperlink" Target="https://login.consultant.ru/link/?req=doc&amp;base=LAW&amp;n=405686&amp;dst=100015" TargetMode="External"/><Relationship Id="rId1468" Type="http://schemas.openxmlformats.org/officeDocument/2006/relationships/image" Target="media/image111.wmf"/><Relationship Id="rId1675" Type="http://schemas.openxmlformats.org/officeDocument/2006/relationships/image" Target="media/image214.wmf"/><Relationship Id="rId1882" Type="http://schemas.openxmlformats.org/officeDocument/2006/relationships/hyperlink" Target="https://login.consultant.ru/link/?req=doc&amp;base=LAW&amp;n=495192&amp;dst=100379" TargetMode="External"/><Relationship Id="rId2421" Type="http://schemas.openxmlformats.org/officeDocument/2006/relationships/image" Target="media/image373.wmf"/><Relationship Id="rId2519" Type="http://schemas.openxmlformats.org/officeDocument/2006/relationships/image" Target="media/image458.wmf"/><Relationship Id="rId600" Type="http://schemas.openxmlformats.org/officeDocument/2006/relationships/hyperlink" Target="https://login.consultant.ru/link/?req=doc&amp;base=LAW&amp;n=466763&amp;dst=100383" TargetMode="External"/><Relationship Id="rId1230" Type="http://schemas.openxmlformats.org/officeDocument/2006/relationships/hyperlink" Target="https://login.consultant.ru/link/?req=doc&amp;base=LAW&amp;n=495156&amp;dst=100820" TargetMode="External"/><Relationship Id="rId1328" Type="http://schemas.openxmlformats.org/officeDocument/2006/relationships/hyperlink" Target="https://login.consultant.ru/link/?req=doc&amp;base=LAW&amp;n=373263&amp;dst=100053" TargetMode="External"/><Relationship Id="rId1535" Type="http://schemas.openxmlformats.org/officeDocument/2006/relationships/hyperlink" Target="https://login.consultant.ru/link/?req=doc&amp;base=LAW&amp;n=483341&amp;dst=376" TargetMode="External"/><Relationship Id="rId905" Type="http://schemas.openxmlformats.org/officeDocument/2006/relationships/hyperlink" Target="https://login.consultant.ru/link/?req=doc&amp;base=LAW&amp;n=449161&amp;dst=100077" TargetMode="External"/><Relationship Id="rId1742" Type="http://schemas.openxmlformats.org/officeDocument/2006/relationships/hyperlink" Target="https://login.consultant.ru/link/?req=doc&amp;base=LAW&amp;n=483142" TargetMode="External"/><Relationship Id="rId34" Type="http://schemas.openxmlformats.org/officeDocument/2006/relationships/hyperlink" Target="https://login.consultant.ru/link/?req=doc&amp;base=LAW&amp;n=456120&amp;dst=100105" TargetMode="External"/><Relationship Id="rId1602" Type="http://schemas.openxmlformats.org/officeDocument/2006/relationships/image" Target="media/image176.wmf"/><Relationship Id="rId183" Type="http://schemas.openxmlformats.org/officeDocument/2006/relationships/hyperlink" Target="https://login.consultant.ru/link/?req=doc&amp;base=LAW&amp;n=473358&amp;dst=100034" TargetMode="External"/><Relationship Id="rId390" Type="http://schemas.openxmlformats.org/officeDocument/2006/relationships/hyperlink" Target="https://login.consultant.ru/link/?req=doc&amp;base=LAW&amp;n=477157&amp;dst=100088" TargetMode="External"/><Relationship Id="rId1907" Type="http://schemas.openxmlformats.org/officeDocument/2006/relationships/hyperlink" Target="https://login.consultant.ru/link/?req=doc&amp;base=LAW&amp;n=489549&amp;dst=100036" TargetMode="External"/><Relationship Id="rId2071" Type="http://schemas.openxmlformats.org/officeDocument/2006/relationships/hyperlink" Target="https://login.consultant.ru/link/?req=doc&amp;base=LAW&amp;n=125250&amp;dst=200" TargetMode="External"/><Relationship Id="rId250" Type="http://schemas.openxmlformats.org/officeDocument/2006/relationships/hyperlink" Target="https://login.consultant.ru/link/?req=doc&amp;base=LAW&amp;n=473431&amp;dst=100016" TargetMode="External"/><Relationship Id="rId488" Type="http://schemas.openxmlformats.org/officeDocument/2006/relationships/hyperlink" Target="https://login.consultant.ru/link/?req=doc&amp;base=LAW&amp;n=474496&amp;dst=100514" TargetMode="External"/><Relationship Id="rId695" Type="http://schemas.openxmlformats.org/officeDocument/2006/relationships/hyperlink" Target="https://login.consultant.ru/link/?req=doc&amp;base=LAW&amp;n=485515&amp;dst=100026" TargetMode="External"/><Relationship Id="rId2169" Type="http://schemas.openxmlformats.org/officeDocument/2006/relationships/hyperlink" Target="https://login.consultant.ru/link/?req=doc&amp;base=LAW&amp;n=125145&amp;dst=100824" TargetMode="External"/><Relationship Id="rId2376" Type="http://schemas.openxmlformats.org/officeDocument/2006/relationships/image" Target="media/image335.wmf"/><Relationship Id="rId2583" Type="http://schemas.openxmlformats.org/officeDocument/2006/relationships/image" Target="media/image512.wmf"/><Relationship Id="rId110" Type="http://schemas.openxmlformats.org/officeDocument/2006/relationships/hyperlink" Target="https://login.consultant.ru/link/?req=doc&amp;base=LAW&amp;n=164182&amp;dst=100009" TargetMode="External"/><Relationship Id="rId348" Type="http://schemas.openxmlformats.org/officeDocument/2006/relationships/hyperlink" Target="https://login.consultant.ru/link/?req=doc&amp;base=LAW&amp;n=473431&amp;dst=100028" TargetMode="External"/><Relationship Id="rId555" Type="http://schemas.openxmlformats.org/officeDocument/2006/relationships/hyperlink" Target="https://login.consultant.ru/link/?req=doc&amp;base=LAW&amp;n=466763&amp;dst=100351" TargetMode="External"/><Relationship Id="rId762" Type="http://schemas.openxmlformats.org/officeDocument/2006/relationships/hyperlink" Target="https://login.consultant.ru/link/?req=doc&amp;base=LAW&amp;n=494265&amp;dst=100049" TargetMode="External"/><Relationship Id="rId1185" Type="http://schemas.openxmlformats.org/officeDocument/2006/relationships/hyperlink" Target="https://login.consultant.ru/link/?req=doc&amp;base=LAW&amp;n=469467&amp;dst=100149" TargetMode="External"/><Relationship Id="rId1392" Type="http://schemas.openxmlformats.org/officeDocument/2006/relationships/hyperlink" Target="https://login.consultant.ru/link/?req=doc&amp;base=LAW&amp;n=494265&amp;dst=100068" TargetMode="External"/><Relationship Id="rId2029" Type="http://schemas.openxmlformats.org/officeDocument/2006/relationships/hyperlink" Target="https://login.consultant.ru/link/?req=doc&amp;base=LAW&amp;n=489549&amp;dst=100070" TargetMode="External"/><Relationship Id="rId2236" Type="http://schemas.openxmlformats.org/officeDocument/2006/relationships/hyperlink" Target="https://login.consultant.ru/link/?req=doc&amp;base=LAW&amp;n=125145&amp;dst=357" TargetMode="External"/><Relationship Id="rId2443" Type="http://schemas.openxmlformats.org/officeDocument/2006/relationships/image" Target="media/image391.wmf"/><Relationship Id="rId2650" Type="http://schemas.openxmlformats.org/officeDocument/2006/relationships/image" Target="media/image565.wmf"/><Relationship Id="rId208" Type="http://schemas.openxmlformats.org/officeDocument/2006/relationships/hyperlink" Target="https://login.consultant.ru/link/?req=doc&amp;base=LAW&amp;n=477157&amp;dst=100063" TargetMode="External"/><Relationship Id="rId415" Type="http://schemas.openxmlformats.org/officeDocument/2006/relationships/hyperlink" Target="https://login.consultant.ru/link/?req=doc&amp;base=LAW&amp;n=495192&amp;dst=2579" TargetMode="External"/><Relationship Id="rId622" Type="http://schemas.openxmlformats.org/officeDocument/2006/relationships/image" Target="media/image7.wmf"/><Relationship Id="rId1045" Type="http://schemas.openxmlformats.org/officeDocument/2006/relationships/hyperlink" Target="https://login.consultant.ru/link/?req=doc&amp;base=LAW&amp;n=473429&amp;dst=100028" TargetMode="External"/><Relationship Id="rId1252" Type="http://schemas.openxmlformats.org/officeDocument/2006/relationships/hyperlink" Target="https://login.consultant.ru/link/?req=doc&amp;base=LAW&amp;n=494263&amp;dst=100135" TargetMode="External"/><Relationship Id="rId1697" Type="http://schemas.openxmlformats.org/officeDocument/2006/relationships/hyperlink" Target="https://login.consultant.ru/link/?req=doc&amp;base=LAW&amp;n=494265&amp;dst=100086" TargetMode="External"/><Relationship Id="rId2303" Type="http://schemas.openxmlformats.org/officeDocument/2006/relationships/hyperlink" Target="https://login.consultant.ru/link/?req=doc&amp;base=LAW&amp;n=129474&amp;dst=100684" TargetMode="External"/><Relationship Id="rId2510" Type="http://schemas.openxmlformats.org/officeDocument/2006/relationships/image" Target="media/image449.wmf"/><Relationship Id="rId927" Type="http://schemas.openxmlformats.org/officeDocument/2006/relationships/hyperlink" Target="https://login.consultant.ru/link/?req=doc&amp;base=LAW&amp;n=219822&amp;dst=100147" TargetMode="External"/><Relationship Id="rId1112" Type="http://schemas.openxmlformats.org/officeDocument/2006/relationships/hyperlink" Target="https://login.consultant.ru/link/?req=doc&amp;base=LAW&amp;n=495156&amp;dst=100820" TargetMode="External"/><Relationship Id="rId1557" Type="http://schemas.openxmlformats.org/officeDocument/2006/relationships/hyperlink" Target="https://login.consultant.ru/link/?req=doc&amp;base=LAW&amp;n=494126&amp;dst=100620" TargetMode="External"/><Relationship Id="rId1764" Type="http://schemas.openxmlformats.org/officeDocument/2006/relationships/hyperlink" Target="https://login.consultant.ru/link/?req=doc&amp;base=LAW&amp;n=457163&amp;dst=100014" TargetMode="External"/><Relationship Id="rId1971" Type="http://schemas.openxmlformats.org/officeDocument/2006/relationships/hyperlink" Target="https://login.consultant.ru/link/?req=doc&amp;base=LAW&amp;n=440142&amp;dst=100367" TargetMode="External"/><Relationship Id="rId2608" Type="http://schemas.openxmlformats.org/officeDocument/2006/relationships/image" Target="media/image534.wmf"/><Relationship Id="rId56" Type="http://schemas.openxmlformats.org/officeDocument/2006/relationships/hyperlink" Target="https://login.consultant.ru/link/?req=doc&amp;base=LAW&amp;n=477157&amp;dst=100062" TargetMode="External"/><Relationship Id="rId1417" Type="http://schemas.openxmlformats.org/officeDocument/2006/relationships/hyperlink" Target="https://login.consultant.ru/link/?req=doc&amp;base=LAW&amp;n=494263&amp;dst=100147" TargetMode="External"/><Relationship Id="rId1624" Type="http://schemas.openxmlformats.org/officeDocument/2006/relationships/image" Target="media/image188.wmf"/><Relationship Id="rId1831" Type="http://schemas.openxmlformats.org/officeDocument/2006/relationships/hyperlink" Target="https://login.consultant.ru/link/?req=doc&amp;base=LAW&amp;n=325040&amp;dst=100563" TargetMode="External"/><Relationship Id="rId1929" Type="http://schemas.openxmlformats.org/officeDocument/2006/relationships/hyperlink" Target="https://login.consultant.ru/link/?req=doc&amp;base=LAW&amp;n=440142&amp;dst=100178" TargetMode="External"/><Relationship Id="rId2093" Type="http://schemas.openxmlformats.org/officeDocument/2006/relationships/hyperlink" Target="https://login.consultant.ru/link/?req=doc&amp;base=LAW&amp;n=495192&amp;dst=100776" TargetMode="External"/><Relationship Id="rId2398" Type="http://schemas.openxmlformats.org/officeDocument/2006/relationships/image" Target="media/image352.wmf"/><Relationship Id="rId272" Type="http://schemas.openxmlformats.org/officeDocument/2006/relationships/hyperlink" Target="https://login.consultant.ru/link/?req=doc&amp;base=LAW&amp;n=446259&amp;dst=100026" TargetMode="External"/><Relationship Id="rId577" Type="http://schemas.openxmlformats.org/officeDocument/2006/relationships/hyperlink" Target="https://login.consultant.ru/link/?req=doc&amp;base=LAW&amp;n=476064&amp;dst=100036" TargetMode="External"/><Relationship Id="rId2160" Type="http://schemas.openxmlformats.org/officeDocument/2006/relationships/hyperlink" Target="https://login.consultant.ru/link/?req=doc&amp;base=LAW&amp;n=125145&amp;dst=100807" TargetMode="External"/><Relationship Id="rId2258" Type="http://schemas.openxmlformats.org/officeDocument/2006/relationships/hyperlink" Target="https://login.consultant.ru/link/?req=doc&amp;base=LAW&amp;n=129473&amp;dst=100850" TargetMode="External"/><Relationship Id="rId132" Type="http://schemas.openxmlformats.org/officeDocument/2006/relationships/hyperlink" Target="https://login.consultant.ru/link/?req=doc&amp;base=LAW&amp;n=206299&amp;dst=100058" TargetMode="External"/><Relationship Id="rId784" Type="http://schemas.openxmlformats.org/officeDocument/2006/relationships/hyperlink" Target="https://login.consultant.ru/link/?req=doc&amp;base=LAW&amp;n=456120&amp;dst=100127" TargetMode="External"/><Relationship Id="rId991" Type="http://schemas.openxmlformats.org/officeDocument/2006/relationships/hyperlink" Target="https://login.consultant.ru/link/?req=doc&amp;base=LAW&amp;n=474496&amp;dst=100584" TargetMode="External"/><Relationship Id="rId1067" Type="http://schemas.openxmlformats.org/officeDocument/2006/relationships/hyperlink" Target="https://login.consultant.ru/link/?req=doc&amp;base=LAW&amp;n=466763&amp;dst=100422" TargetMode="External"/><Relationship Id="rId2020" Type="http://schemas.openxmlformats.org/officeDocument/2006/relationships/hyperlink" Target="https://login.consultant.ru/link/?req=doc&amp;base=LAW&amp;n=489549&amp;dst=100067" TargetMode="External"/><Relationship Id="rId2465" Type="http://schemas.openxmlformats.org/officeDocument/2006/relationships/image" Target="media/image411.wmf"/><Relationship Id="rId2672" Type="http://schemas.openxmlformats.org/officeDocument/2006/relationships/hyperlink" Target="https://login.consultant.ru/link/?req=doc&amp;base=LAW&amp;n=121189&amp;dst=100012" TargetMode="External"/><Relationship Id="rId437" Type="http://schemas.openxmlformats.org/officeDocument/2006/relationships/hyperlink" Target="https://login.consultant.ru/link/?req=doc&amp;base=LAW&amp;n=158916&amp;dst=100072" TargetMode="External"/><Relationship Id="rId644" Type="http://schemas.openxmlformats.org/officeDocument/2006/relationships/hyperlink" Target="https://login.consultant.ru/link/?req=doc&amp;base=LAW&amp;n=466763&amp;dst=100409" TargetMode="External"/><Relationship Id="rId851" Type="http://schemas.openxmlformats.org/officeDocument/2006/relationships/hyperlink" Target="https://login.consultant.ru/link/?req=doc&amp;base=LAW&amp;n=494126&amp;dst=100600" TargetMode="External"/><Relationship Id="rId1274" Type="http://schemas.openxmlformats.org/officeDocument/2006/relationships/hyperlink" Target="https://login.consultant.ru/link/?req=doc&amp;base=LAW&amp;n=485515&amp;dst=100166" TargetMode="External"/><Relationship Id="rId1481" Type="http://schemas.openxmlformats.org/officeDocument/2006/relationships/hyperlink" Target="https://login.consultant.ru/link/?req=doc&amp;base=LAW&amp;n=494271&amp;dst=100087" TargetMode="External"/><Relationship Id="rId1579" Type="http://schemas.openxmlformats.org/officeDocument/2006/relationships/hyperlink" Target="https://login.consultant.ru/link/?req=doc&amp;base=LAW&amp;n=404427&amp;dst=100136" TargetMode="External"/><Relationship Id="rId2118" Type="http://schemas.openxmlformats.org/officeDocument/2006/relationships/hyperlink" Target="https://login.consultant.ru/link/?req=doc&amp;base=LAW&amp;n=125145&amp;dst=100458" TargetMode="External"/><Relationship Id="rId2325" Type="http://schemas.openxmlformats.org/officeDocument/2006/relationships/image" Target="media/image286.wmf"/><Relationship Id="rId2532" Type="http://schemas.openxmlformats.org/officeDocument/2006/relationships/hyperlink" Target="https://login.consultant.ru/link/?req=doc&amp;base=LAW&amp;n=127931&amp;dst=100012" TargetMode="External"/><Relationship Id="rId504" Type="http://schemas.openxmlformats.org/officeDocument/2006/relationships/hyperlink" Target="https://login.consultant.ru/link/?req=doc&amp;base=LAW&amp;n=378535&amp;dst=100611" TargetMode="External"/><Relationship Id="rId711" Type="http://schemas.openxmlformats.org/officeDocument/2006/relationships/hyperlink" Target="https://login.consultant.ru/link/?req=doc&amp;base=LAW&amp;n=466763&amp;dst=100413" TargetMode="External"/><Relationship Id="rId949" Type="http://schemas.openxmlformats.org/officeDocument/2006/relationships/hyperlink" Target="https://login.consultant.ru/link/?req=doc&amp;base=LAW&amp;n=466531&amp;dst=100217" TargetMode="External"/><Relationship Id="rId1134" Type="http://schemas.openxmlformats.org/officeDocument/2006/relationships/hyperlink" Target="https://login.consultant.ru/link/?req=doc&amp;base=LAW&amp;n=494265&amp;dst=100060" TargetMode="External"/><Relationship Id="rId1341" Type="http://schemas.openxmlformats.org/officeDocument/2006/relationships/hyperlink" Target="https://login.consultant.ru/link/?req=doc&amp;base=LAW&amp;n=373263&amp;dst=100063" TargetMode="External"/><Relationship Id="rId1786" Type="http://schemas.openxmlformats.org/officeDocument/2006/relationships/image" Target="media/image243.wmf"/><Relationship Id="rId1993" Type="http://schemas.openxmlformats.org/officeDocument/2006/relationships/hyperlink" Target="https://login.consultant.ru/link/?req=doc&amp;base=LAW&amp;n=440142&amp;dst=100459" TargetMode="External"/><Relationship Id="rId78" Type="http://schemas.openxmlformats.org/officeDocument/2006/relationships/hyperlink" Target="https://login.consultant.ru/link/?req=doc&amp;base=LAW&amp;n=488560&amp;dst=100454" TargetMode="External"/><Relationship Id="rId809" Type="http://schemas.openxmlformats.org/officeDocument/2006/relationships/hyperlink" Target="https://login.consultant.ru/link/?req=doc&amp;base=LAW&amp;n=150335&amp;dst=100020" TargetMode="External"/><Relationship Id="rId1201" Type="http://schemas.openxmlformats.org/officeDocument/2006/relationships/hyperlink" Target="https://login.consultant.ru/link/?req=doc&amp;base=LAW&amp;n=485515&amp;dst=100036" TargetMode="External"/><Relationship Id="rId1439" Type="http://schemas.openxmlformats.org/officeDocument/2006/relationships/image" Target="media/image96.wmf"/><Relationship Id="rId1646" Type="http://schemas.openxmlformats.org/officeDocument/2006/relationships/hyperlink" Target="https://login.consultant.ru/link/?req=doc&amp;base=LAW&amp;n=456120&amp;dst=100161" TargetMode="External"/><Relationship Id="rId1853" Type="http://schemas.openxmlformats.org/officeDocument/2006/relationships/image" Target="media/image277.wmf"/><Relationship Id="rId1506" Type="http://schemas.openxmlformats.org/officeDocument/2006/relationships/hyperlink" Target="https://login.consultant.ru/link/?req=doc&amp;base=LAW&amp;n=494265&amp;dst=100072" TargetMode="External"/><Relationship Id="rId1713" Type="http://schemas.openxmlformats.org/officeDocument/2006/relationships/hyperlink" Target="https://login.consultant.ru/link/?req=doc&amp;base=LAW&amp;n=483341" TargetMode="External"/><Relationship Id="rId1920" Type="http://schemas.openxmlformats.org/officeDocument/2006/relationships/hyperlink" Target="https://login.consultant.ru/link/?req=doc&amp;base=LAW&amp;n=489549&amp;dst=100040" TargetMode="External"/><Relationship Id="rId294" Type="http://schemas.openxmlformats.org/officeDocument/2006/relationships/hyperlink" Target="https://login.consultant.ru/link/?req=doc&amp;base=LAW&amp;n=422613&amp;dst=100045" TargetMode="External"/><Relationship Id="rId2182" Type="http://schemas.openxmlformats.org/officeDocument/2006/relationships/hyperlink" Target="https://login.consultant.ru/link/?req=doc&amp;base=LAW&amp;n=125145&amp;dst=100718" TargetMode="External"/><Relationship Id="rId154" Type="http://schemas.openxmlformats.org/officeDocument/2006/relationships/hyperlink" Target="https://login.consultant.ru/link/?req=doc&amp;base=LAW&amp;n=397757&amp;dst=100188" TargetMode="External"/><Relationship Id="rId361" Type="http://schemas.openxmlformats.org/officeDocument/2006/relationships/hyperlink" Target="https://login.consultant.ru/link/?req=doc&amp;base=LAW&amp;n=495192&amp;dst=100379" TargetMode="External"/><Relationship Id="rId599" Type="http://schemas.openxmlformats.org/officeDocument/2006/relationships/hyperlink" Target="https://login.consultant.ru/link/?req=doc&amp;base=LAW&amp;n=457163&amp;dst=100014" TargetMode="External"/><Relationship Id="rId2042" Type="http://schemas.openxmlformats.org/officeDocument/2006/relationships/hyperlink" Target="https://login.consultant.ru/link/?req=doc&amp;base=LAW&amp;n=351860&amp;dst=100019" TargetMode="External"/><Relationship Id="rId2487" Type="http://schemas.openxmlformats.org/officeDocument/2006/relationships/image" Target="media/image428.wmf"/><Relationship Id="rId459" Type="http://schemas.openxmlformats.org/officeDocument/2006/relationships/hyperlink" Target="https://login.consultant.ru/link/?req=doc&amp;base=LAW&amp;n=495195&amp;dst=5978" TargetMode="External"/><Relationship Id="rId666" Type="http://schemas.openxmlformats.org/officeDocument/2006/relationships/hyperlink" Target="https://login.consultant.ru/link/?req=doc&amp;base=LAW&amp;n=483341&amp;dst=921" TargetMode="External"/><Relationship Id="rId873" Type="http://schemas.openxmlformats.org/officeDocument/2006/relationships/image" Target="media/image37.wmf"/><Relationship Id="rId1089" Type="http://schemas.openxmlformats.org/officeDocument/2006/relationships/hyperlink" Target="https://login.consultant.ru/link/?req=doc&amp;base=LAW&amp;n=405686&amp;dst=100025" TargetMode="External"/><Relationship Id="rId1296" Type="http://schemas.openxmlformats.org/officeDocument/2006/relationships/hyperlink" Target="https://login.consultant.ru/link/?req=doc&amp;base=LAW&amp;n=491693&amp;dst=100758" TargetMode="External"/><Relationship Id="rId2347" Type="http://schemas.openxmlformats.org/officeDocument/2006/relationships/image" Target="media/image307.wmf"/><Relationship Id="rId2554" Type="http://schemas.openxmlformats.org/officeDocument/2006/relationships/image" Target="media/image486.wmf"/><Relationship Id="rId221" Type="http://schemas.openxmlformats.org/officeDocument/2006/relationships/hyperlink" Target="https://login.consultant.ru/link/?req=doc&amp;base=LAW&amp;n=495195&amp;dst=5975" TargetMode="External"/><Relationship Id="rId319" Type="http://schemas.openxmlformats.org/officeDocument/2006/relationships/hyperlink" Target="https://login.consultant.ru/link/?req=doc&amp;base=LAW&amp;n=477158&amp;dst=100386" TargetMode="External"/><Relationship Id="rId526" Type="http://schemas.openxmlformats.org/officeDocument/2006/relationships/hyperlink" Target="https://login.consultant.ru/link/?req=doc&amp;base=LAW&amp;n=466763&amp;dst=100337" TargetMode="External"/><Relationship Id="rId1156" Type="http://schemas.openxmlformats.org/officeDocument/2006/relationships/hyperlink" Target="https://login.consultant.ru/link/?req=doc&amp;base=LAW&amp;n=495195&amp;dst=100027" TargetMode="External"/><Relationship Id="rId1363" Type="http://schemas.openxmlformats.org/officeDocument/2006/relationships/hyperlink" Target="https://login.consultant.ru/link/?req=doc&amp;base=LAW&amp;n=483341&amp;dst=376" TargetMode="External"/><Relationship Id="rId2207" Type="http://schemas.openxmlformats.org/officeDocument/2006/relationships/hyperlink" Target="https://login.consultant.ru/link/?req=doc&amp;base=LAW&amp;n=125145&amp;dst=100905" TargetMode="External"/><Relationship Id="rId733" Type="http://schemas.openxmlformats.org/officeDocument/2006/relationships/hyperlink" Target="https://login.consultant.ru/link/?req=doc&amp;base=LAW&amp;n=456120&amp;dst=100110" TargetMode="External"/><Relationship Id="rId940" Type="http://schemas.openxmlformats.org/officeDocument/2006/relationships/hyperlink" Target="https://login.consultant.ru/link/?req=doc&amp;base=LAW&amp;n=449161&amp;dst=100081" TargetMode="External"/><Relationship Id="rId1016" Type="http://schemas.openxmlformats.org/officeDocument/2006/relationships/hyperlink" Target="https://login.consultant.ru/link/?req=doc&amp;base=LAW&amp;n=418144&amp;dst=100134" TargetMode="External"/><Relationship Id="rId1570" Type="http://schemas.openxmlformats.org/officeDocument/2006/relationships/image" Target="media/image157.wmf"/><Relationship Id="rId1668" Type="http://schemas.openxmlformats.org/officeDocument/2006/relationships/image" Target="media/image211.wmf"/><Relationship Id="rId1875" Type="http://schemas.openxmlformats.org/officeDocument/2006/relationships/hyperlink" Target="https://login.consultant.ru/link/?req=doc&amp;base=LAW&amp;n=485515&amp;dst=100347" TargetMode="External"/><Relationship Id="rId2414" Type="http://schemas.openxmlformats.org/officeDocument/2006/relationships/image" Target="media/image368.wmf"/><Relationship Id="rId2621" Type="http://schemas.openxmlformats.org/officeDocument/2006/relationships/hyperlink" Target="https://login.consultant.ru/link/?req=doc&amp;base=LAW&amp;n=495195&amp;dst=100027" TargetMode="External"/><Relationship Id="rId800" Type="http://schemas.openxmlformats.org/officeDocument/2006/relationships/hyperlink" Target="https://login.consultant.ru/link/?req=doc&amp;base=LAW&amp;n=495195&amp;dst=100027" TargetMode="External"/><Relationship Id="rId1223" Type="http://schemas.openxmlformats.org/officeDocument/2006/relationships/hyperlink" Target="https://login.consultant.ru/link/?req=doc&amp;base=LAW&amp;n=495156&amp;dst=100820" TargetMode="External"/><Relationship Id="rId1430" Type="http://schemas.openxmlformats.org/officeDocument/2006/relationships/image" Target="media/image87.wmf"/><Relationship Id="rId1528" Type="http://schemas.openxmlformats.org/officeDocument/2006/relationships/hyperlink" Target="https://login.consultant.ru/link/?req=doc&amp;base=LAW&amp;n=494271&amp;dst=100093" TargetMode="External"/><Relationship Id="rId1735" Type="http://schemas.openxmlformats.org/officeDocument/2006/relationships/hyperlink" Target="https://login.consultant.ru/link/?req=doc&amp;base=LAW&amp;n=485402&amp;dst=100036" TargetMode="External"/><Relationship Id="rId1942" Type="http://schemas.openxmlformats.org/officeDocument/2006/relationships/hyperlink" Target="https://login.consultant.ru/link/?req=doc&amp;base=LAW&amp;n=440142&amp;dst=100246" TargetMode="External"/><Relationship Id="rId27" Type="http://schemas.openxmlformats.org/officeDocument/2006/relationships/hyperlink" Target="https://login.consultant.ru/link/?req=doc&amp;base=LAW&amp;n=469467&amp;dst=100126" TargetMode="External"/><Relationship Id="rId1802" Type="http://schemas.openxmlformats.org/officeDocument/2006/relationships/image" Target="media/image255.wmf"/><Relationship Id="rId176" Type="http://schemas.openxmlformats.org/officeDocument/2006/relationships/hyperlink" Target="https://login.consultant.ru/link/?req=doc&amp;base=LAW&amp;n=446259&amp;dst=100021" TargetMode="External"/><Relationship Id="rId383" Type="http://schemas.openxmlformats.org/officeDocument/2006/relationships/hyperlink" Target="https://login.consultant.ru/link/?req=doc&amp;base=LAW&amp;n=495192&amp;dst=100379" TargetMode="External"/><Relationship Id="rId590" Type="http://schemas.openxmlformats.org/officeDocument/2006/relationships/hyperlink" Target="https://login.consultant.ru/link/?req=doc&amp;base=LAW&amp;n=495156&amp;dst=100844" TargetMode="External"/><Relationship Id="rId2064" Type="http://schemas.openxmlformats.org/officeDocument/2006/relationships/hyperlink" Target="https://login.consultant.ru/link/?req=doc&amp;base=LAW&amp;n=495192&amp;dst=100379" TargetMode="External"/><Relationship Id="rId2271" Type="http://schemas.openxmlformats.org/officeDocument/2006/relationships/hyperlink" Target="https://login.consultant.ru/link/?req=doc&amp;base=LAW&amp;n=129474&amp;dst=1" TargetMode="External"/><Relationship Id="rId243" Type="http://schemas.openxmlformats.org/officeDocument/2006/relationships/hyperlink" Target="https://login.consultant.ru/link/?req=doc&amp;base=LAW&amp;n=495190&amp;dst=100048" TargetMode="External"/><Relationship Id="rId450" Type="http://schemas.openxmlformats.org/officeDocument/2006/relationships/hyperlink" Target="https://login.consultant.ru/link/?req=doc&amp;base=LAW&amp;n=495192&amp;dst=100379" TargetMode="External"/><Relationship Id="rId688" Type="http://schemas.openxmlformats.org/officeDocument/2006/relationships/hyperlink" Target="https://login.consultant.ru/link/?req=doc&amp;base=LAW&amp;n=483341&amp;dst=921" TargetMode="External"/><Relationship Id="rId895" Type="http://schemas.openxmlformats.org/officeDocument/2006/relationships/hyperlink" Target="https://login.consultant.ru/link/?req=doc&amp;base=LAW&amp;n=479553&amp;dst=100047" TargetMode="External"/><Relationship Id="rId1080" Type="http://schemas.openxmlformats.org/officeDocument/2006/relationships/hyperlink" Target="https://login.consultant.ru/link/?req=doc&amp;base=LAW&amp;n=405686&amp;dst=100023" TargetMode="External"/><Relationship Id="rId2131" Type="http://schemas.openxmlformats.org/officeDocument/2006/relationships/hyperlink" Target="https://login.consultant.ru/link/?req=doc&amp;base=LAW&amp;n=125145&amp;dst=100501" TargetMode="External"/><Relationship Id="rId2369" Type="http://schemas.openxmlformats.org/officeDocument/2006/relationships/image" Target="media/image329.wmf"/><Relationship Id="rId2576" Type="http://schemas.openxmlformats.org/officeDocument/2006/relationships/hyperlink" Target="https://login.consultant.ru/link/?req=doc&amp;base=LAW&amp;n=495195&amp;dst=100027" TargetMode="External"/><Relationship Id="rId103" Type="http://schemas.openxmlformats.org/officeDocument/2006/relationships/hyperlink" Target="https://login.consultant.ru/link/?req=doc&amp;base=LAW&amp;n=219822&amp;dst=100120" TargetMode="External"/><Relationship Id="rId310" Type="http://schemas.openxmlformats.org/officeDocument/2006/relationships/hyperlink" Target="https://login.consultant.ru/link/?req=doc&amp;base=LAW&amp;n=484964&amp;dst=100037" TargetMode="External"/><Relationship Id="rId548" Type="http://schemas.openxmlformats.org/officeDocument/2006/relationships/hyperlink" Target="https://login.consultant.ru/link/?req=doc&amp;base=LAW&amp;n=466763&amp;dst=100346" TargetMode="External"/><Relationship Id="rId755" Type="http://schemas.openxmlformats.org/officeDocument/2006/relationships/hyperlink" Target="https://login.consultant.ru/link/?req=doc&amp;base=LAW&amp;n=494669&amp;dst=100012" TargetMode="External"/><Relationship Id="rId962" Type="http://schemas.openxmlformats.org/officeDocument/2006/relationships/hyperlink" Target="https://login.consultant.ru/link/?req=doc&amp;base=LAW&amp;n=473358&amp;dst=100055" TargetMode="External"/><Relationship Id="rId1178" Type="http://schemas.openxmlformats.org/officeDocument/2006/relationships/hyperlink" Target="https://login.consultant.ru/link/?req=doc&amp;base=LAW&amp;n=422612&amp;dst=100010" TargetMode="External"/><Relationship Id="rId1385" Type="http://schemas.openxmlformats.org/officeDocument/2006/relationships/image" Target="media/image58.wmf"/><Relationship Id="rId1592" Type="http://schemas.openxmlformats.org/officeDocument/2006/relationships/hyperlink" Target="https://login.consultant.ru/link/?req=doc&amp;base=LAW&amp;n=456120&amp;dst=100156" TargetMode="External"/><Relationship Id="rId2229" Type="http://schemas.openxmlformats.org/officeDocument/2006/relationships/hyperlink" Target="https://login.consultant.ru/link/?req=doc&amp;base=LAW&amp;n=125145&amp;dst=276" TargetMode="External"/><Relationship Id="rId2436" Type="http://schemas.openxmlformats.org/officeDocument/2006/relationships/image" Target="media/image386.wmf"/><Relationship Id="rId2643" Type="http://schemas.openxmlformats.org/officeDocument/2006/relationships/hyperlink" Target="https://login.consultant.ru/link/?req=doc&amp;base=LAW&amp;n=495195&amp;dst=100027" TargetMode="External"/><Relationship Id="rId91" Type="http://schemas.openxmlformats.org/officeDocument/2006/relationships/hyperlink" Target="https://login.consultant.ru/link/?req=doc&amp;base=LAW&amp;n=485402&amp;dst=100005" TargetMode="External"/><Relationship Id="rId408" Type="http://schemas.openxmlformats.org/officeDocument/2006/relationships/hyperlink" Target="https://login.consultant.ru/link/?req=doc&amp;base=LAW&amp;n=446259&amp;dst=100032" TargetMode="External"/><Relationship Id="rId615" Type="http://schemas.openxmlformats.org/officeDocument/2006/relationships/hyperlink" Target="https://login.consultant.ru/link/?req=doc&amp;base=LAW&amp;n=466763&amp;dst=100399" TargetMode="External"/><Relationship Id="rId822" Type="http://schemas.openxmlformats.org/officeDocument/2006/relationships/hyperlink" Target="https://login.consultant.ru/link/?req=doc&amp;base=LAW&amp;n=469461&amp;dst=100039" TargetMode="External"/><Relationship Id="rId1038" Type="http://schemas.openxmlformats.org/officeDocument/2006/relationships/hyperlink" Target="https://login.consultant.ru/link/?req=doc&amp;base=LAW&amp;n=473358&amp;dst=100089" TargetMode="External"/><Relationship Id="rId1245" Type="http://schemas.openxmlformats.org/officeDocument/2006/relationships/hyperlink" Target="https://login.consultant.ru/link/?req=doc&amp;base=LAW&amp;n=495156&amp;dst=100820" TargetMode="External"/><Relationship Id="rId1452" Type="http://schemas.openxmlformats.org/officeDocument/2006/relationships/hyperlink" Target="https://login.consultant.ru/link/?req=doc&amp;base=LAW&amp;n=495156&amp;dst=100820" TargetMode="External"/><Relationship Id="rId1897" Type="http://schemas.openxmlformats.org/officeDocument/2006/relationships/hyperlink" Target="https://login.consultant.ru/link/?req=doc&amp;base=LAW&amp;n=484875&amp;dst=100340" TargetMode="External"/><Relationship Id="rId2503" Type="http://schemas.openxmlformats.org/officeDocument/2006/relationships/image" Target="media/image442.wmf"/><Relationship Id="rId1105" Type="http://schemas.openxmlformats.org/officeDocument/2006/relationships/hyperlink" Target="https://login.consultant.ru/link/?req=doc&amp;base=LAW&amp;n=418144&amp;dst=100183" TargetMode="External"/><Relationship Id="rId1312" Type="http://schemas.openxmlformats.org/officeDocument/2006/relationships/hyperlink" Target="https://login.consultant.ru/link/?req=doc&amp;base=LAW&amp;n=491693&amp;dst=100764" TargetMode="External"/><Relationship Id="rId1757" Type="http://schemas.openxmlformats.org/officeDocument/2006/relationships/hyperlink" Target="https://login.consultant.ru/link/?req=doc&amp;base=LAW&amp;n=457163&amp;dst=100302" TargetMode="External"/><Relationship Id="rId1964" Type="http://schemas.openxmlformats.org/officeDocument/2006/relationships/hyperlink" Target="https://login.consultant.ru/link/?req=doc&amp;base=LAW&amp;n=448780&amp;dst=100024" TargetMode="External"/><Relationship Id="rId49" Type="http://schemas.openxmlformats.org/officeDocument/2006/relationships/hyperlink" Target="https://login.consultant.ru/link/?req=doc&amp;base=LAW&amp;n=317695&amp;dst=101074" TargetMode="External"/><Relationship Id="rId1617" Type="http://schemas.openxmlformats.org/officeDocument/2006/relationships/image" Target="media/image184.wmf"/><Relationship Id="rId1824" Type="http://schemas.openxmlformats.org/officeDocument/2006/relationships/image" Target="media/image265.wmf"/><Relationship Id="rId198" Type="http://schemas.openxmlformats.org/officeDocument/2006/relationships/hyperlink" Target="https://login.consultant.ru/link/?req=doc&amp;base=LAW&amp;n=466531&amp;dst=100108" TargetMode="External"/><Relationship Id="rId2086" Type="http://schemas.openxmlformats.org/officeDocument/2006/relationships/hyperlink" Target="https://login.consultant.ru/link/?req=doc&amp;base=LAW&amp;n=125145&amp;dst=100396" TargetMode="External"/><Relationship Id="rId2293" Type="http://schemas.openxmlformats.org/officeDocument/2006/relationships/hyperlink" Target="https://login.consultant.ru/link/?req=doc&amp;base=LAW&amp;n=129474&amp;dst=100589" TargetMode="External"/><Relationship Id="rId2598" Type="http://schemas.openxmlformats.org/officeDocument/2006/relationships/image" Target="media/image526.wmf"/><Relationship Id="rId265" Type="http://schemas.openxmlformats.org/officeDocument/2006/relationships/hyperlink" Target="https://login.consultant.ru/link/?req=doc&amp;base=LAW&amp;n=444211&amp;dst=100022" TargetMode="External"/><Relationship Id="rId472" Type="http://schemas.openxmlformats.org/officeDocument/2006/relationships/hyperlink" Target="https://login.consultant.ru/link/?req=doc&amp;base=LAW&amp;n=440142&amp;dst=100069" TargetMode="External"/><Relationship Id="rId2153" Type="http://schemas.openxmlformats.org/officeDocument/2006/relationships/hyperlink" Target="https://login.consultant.ru/link/?req=doc&amp;base=LAW&amp;n=125145&amp;dst=100796" TargetMode="External"/><Relationship Id="rId2360" Type="http://schemas.openxmlformats.org/officeDocument/2006/relationships/image" Target="media/image320.wmf"/><Relationship Id="rId125" Type="http://schemas.openxmlformats.org/officeDocument/2006/relationships/hyperlink" Target="https://login.consultant.ru/link/?req=doc&amp;base=LAW&amp;n=493971&amp;dst=100045" TargetMode="External"/><Relationship Id="rId332" Type="http://schemas.openxmlformats.org/officeDocument/2006/relationships/hyperlink" Target="https://login.consultant.ru/link/?req=doc&amp;base=LAW&amp;n=495192&amp;dst=101080" TargetMode="External"/><Relationship Id="rId777" Type="http://schemas.openxmlformats.org/officeDocument/2006/relationships/hyperlink" Target="https://login.consultant.ru/link/?req=doc&amp;base=LAW&amp;n=474496&amp;dst=100548" TargetMode="External"/><Relationship Id="rId984" Type="http://schemas.openxmlformats.org/officeDocument/2006/relationships/hyperlink" Target="https://login.consultant.ru/link/?req=doc&amp;base=LAW&amp;n=473358&amp;dst=100075" TargetMode="External"/><Relationship Id="rId2013" Type="http://schemas.openxmlformats.org/officeDocument/2006/relationships/hyperlink" Target="https://login.consultant.ru/link/?req=doc&amp;base=LAW&amp;n=495274&amp;dst=101232" TargetMode="External"/><Relationship Id="rId2220" Type="http://schemas.openxmlformats.org/officeDocument/2006/relationships/hyperlink" Target="https://login.consultant.ru/link/?req=doc&amp;base=LAW&amp;n=125145&amp;dst=159" TargetMode="External"/><Relationship Id="rId2458" Type="http://schemas.openxmlformats.org/officeDocument/2006/relationships/hyperlink" Target="https://login.consultant.ru/link/?req=doc&amp;base=LAW&amp;n=479553&amp;dst=100047" TargetMode="External"/><Relationship Id="rId2665" Type="http://schemas.openxmlformats.org/officeDocument/2006/relationships/hyperlink" Target="https://login.consultant.ru/link/?req=doc&amp;base=LAW&amp;n=98087" TargetMode="External"/><Relationship Id="rId637" Type="http://schemas.openxmlformats.org/officeDocument/2006/relationships/hyperlink" Target="https://login.consultant.ru/link/?req=doc&amp;base=LAW&amp;n=438139&amp;dst=2" TargetMode="External"/><Relationship Id="rId844" Type="http://schemas.openxmlformats.org/officeDocument/2006/relationships/hyperlink" Target="https://login.consultant.ru/link/?req=doc&amp;base=LAW&amp;n=494263&amp;dst=100109" TargetMode="External"/><Relationship Id="rId1267" Type="http://schemas.openxmlformats.org/officeDocument/2006/relationships/hyperlink" Target="https://login.consultant.ru/link/?req=doc&amp;base=LAW&amp;n=485515&amp;dst=100157" TargetMode="External"/><Relationship Id="rId1474" Type="http://schemas.openxmlformats.org/officeDocument/2006/relationships/hyperlink" Target="https://login.consultant.ru/link/?req=doc&amp;base=LAW&amp;n=494265&amp;dst=100070" TargetMode="External"/><Relationship Id="rId1681" Type="http://schemas.openxmlformats.org/officeDocument/2006/relationships/image" Target="media/image216.wmf"/><Relationship Id="rId2318" Type="http://schemas.openxmlformats.org/officeDocument/2006/relationships/hyperlink" Target="https://login.consultant.ru/link/?req=doc&amp;base=LAW&amp;n=127931&amp;dst=100029" TargetMode="External"/><Relationship Id="rId2525" Type="http://schemas.openxmlformats.org/officeDocument/2006/relationships/image" Target="media/image460.wmf"/><Relationship Id="rId704" Type="http://schemas.openxmlformats.org/officeDocument/2006/relationships/hyperlink" Target="https://login.consultant.ru/link/?req=doc&amp;base=LAW&amp;n=456419&amp;dst=100013" TargetMode="External"/><Relationship Id="rId911" Type="http://schemas.openxmlformats.org/officeDocument/2006/relationships/hyperlink" Target="https://login.consultant.ru/link/?req=doc&amp;base=LAW&amp;n=440142&amp;dst=100092" TargetMode="External"/><Relationship Id="rId1127" Type="http://schemas.openxmlformats.org/officeDocument/2006/relationships/hyperlink" Target="https://login.consultant.ru/link/?req=doc&amp;base=LAW&amp;n=473358&amp;dst=100102" TargetMode="External"/><Relationship Id="rId1334" Type="http://schemas.openxmlformats.org/officeDocument/2006/relationships/hyperlink" Target="https://login.consultant.ru/link/?req=doc&amp;base=LAW&amp;n=422613&amp;dst=100233" TargetMode="External"/><Relationship Id="rId1541" Type="http://schemas.openxmlformats.org/officeDocument/2006/relationships/hyperlink" Target="https://login.consultant.ru/link/?req=doc&amp;base=LAW&amp;n=494126&amp;dst=100618" TargetMode="External"/><Relationship Id="rId1779" Type="http://schemas.openxmlformats.org/officeDocument/2006/relationships/image" Target="media/image236.wmf"/><Relationship Id="rId1986" Type="http://schemas.openxmlformats.org/officeDocument/2006/relationships/hyperlink" Target="https://login.consultant.ru/link/?req=doc&amp;base=LAW&amp;n=482692&amp;dst=102075" TargetMode="External"/><Relationship Id="rId40" Type="http://schemas.openxmlformats.org/officeDocument/2006/relationships/hyperlink" Target="https://login.consultant.ru/link/?req=doc&amp;base=LAW&amp;n=286863&amp;dst=100063" TargetMode="External"/><Relationship Id="rId1401" Type="http://schemas.openxmlformats.org/officeDocument/2006/relationships/hyperlink" Target="https://login.consultant.ru/link/?req=doc&amp;base=LAW&amp;n=378535&amp;dst=100670" TargetMode="External"/><Relationship Id="rId1639" Type="http://schemas.openxmlformats.org/officeDocument/2006/relationships/image" Target="media/image197.wmf"/><Relationship Id="rId1846" Type="http://schemas.openxmlformats.org/officeDocument/2006/relationships/image" Target="media/image274.wmf"/><Relationship Id="rId1706" Type="http://schemas.openxmlformats.org/officeDocument/2006/relationships/image" Target="media/image229.wmf"/><Relationship Id="rId1913" Type="http://schemas.openxmlformats.org/officeDocument/2006/relationships/hyperlink" Target="https://login.consultant.ru/link/?req=doc&amp;base=LAW&amp;n=440142&amp;dst=100138" TargetMode="External"/><Relationship Id="rId287" Type="http://schemas.openxmlformats.org/officeDocument/2006/relationships/hyperlink" Target="https://login.consultant.ru/link/?req=doc&amp;base=LAW&amp;n=494263&amp;dst=100104" TargetMode="External"/><Relationship Id="rId494" Type="http://schemas.openxmlformats.org/officeDocument/2006/relationships/hyperlink" Target="https://login.consultant.ru/link/?req=doc&amp;base=LAW&amp;n=494126&amp;dst=100587" TargetMode="External"/><Relationship Id="rId2175" Type="http://schemas.openxmlformats.org/officeDocument/2006/relationships/hyperlink" Target="https://login.consultant.ru/link/?req=doc&amp;base=LAW&amp;n=347472&amp;dst=100007" TargetMode="External"/><Relationship Id="rId2382" Type="http://schemas.openxmlformats.org/officeDocument/2006/relationships/hyperlink" Target="https://login.consultant.ru/link/?req=doc&amp;base=LAW&amp;n=479553&amp;dst=100047" TargetMode="External"/><Relationship Id="rId147" Type="http://schemas.openxmlformats.org/officeDocument/2006/relationships/hyperlink" Target="https://login.consultant.ru/link/?req=doc&amp;base=LAW&amp;n=286863&amp;dst=100063" TargetMode="External"/><Relationship Id="rId354" Type="http://schemas.openxmlformats.org/officeDocument/2006/relationships/hyperlink" Target="https://login.consultant.ru/link/?req=doc&amp;base=LAW&amp;n=472429&amp;dst=100017" TargetMode="External"/><Relationship Id="rId799" Type="http://schemas.openxmlformats.org/officeDocument/2006/relationships/hyperlink" Target="https://login.consultant.ru/link/?req=doc&amp;base=LAW&amp;n=495195&amp;dst=100027" TargetMode="External"/><Relationship Id="rId1191" Type="http://schemas.openxmlformats.org/officeDocument/2006/relationships/hyperlink" Target="https://login.consultant.ru/link/?req=doc&amp;base=LAW&amp;n=469467&amp;dst=100153" TargetMode="External"/><Relationship Id="rId2035" Type="http://schemas.openxmlformats.org/officeDocument/2006/relationships/hyperlink" Target="https://login.consultant.ru/link/?req=doc&amp;base=LAW&amp;n=484875&amp;dst=100347" TargetMode="External"/><Relationship Id="rId561" Type="http://schemas.openxmlformats.org/officeDocument/2006/relationships/hyperlink" Target="https://login.consultant.ru/link/?req=doc&amp;base=LAW&amp;n=495156&amp;dst=100837" TargetMode="External"/><Relationship Id="rId659" Type="http://schemas.openxmlformats.org/officeDocument/2006/relationships/hyperlink" Target="https://login.consultant.ru/link/?req=doc&amp;base=LAW&amp;n=495192&amp;dst=101144" TargetMode="External"/><Relationship Id="rId866" Type="http://schemas.openxmlformats.org/officeDocument/2006/relationships/hyperlink" Target="https://login.consultant.ru/link/?req=doc&amp;base=LAW&amp;n=495156&amp;dst=100820" TargetMode="External"/><Relationship Id="rId1289" Type="http://schemas.openxmlformats.org/officeDocument/2006/relationships/hyperlink" Target="https://login.consultant.ru/link/?req=doc&amp;base=LAW&amp;n=422613&amp;dst=100190" TargetMode="External"/><Relationship Id="rId1496" Type="http://schemas.openxmlformats.org/officeDocument/2006/relationships/hyperlink" Target="https://login.consultant.ru/link/?req=doc&amp;base=LAW&amp;n=456120&amp;dst=100147" TargetMode="External"/><Relationship Id="rId2242" Type="http://schemas.openxmlformats.org/officeDocument/2006/relationships/hyperlink" Target="https://login.consultant.ru/link/?req=doc&amp;base=LAW&amp;n=129473&amp;dst=100072" TargetMode="External"/><Relationship Id="rId2547" Type="http://schemas.openxmlformats.org/officeDocument/2006/relationships/image" Target="media/image479.wmf"/><Relationship Id="rId214" Type="http://schemas.openxmlformats.org/officeDocument/2006/relationships/hyperlink" Target="https://login.consultant.ru/link/?req=doc&amp;base=LAW&amp;n=150335&amp;dst=100018" TargetMode="External"/><Relationship Id="rId421" Type="http://schemas.openxmlformats.org/officeDocument/2006/relationships/hyperlink" Target="https://login.consultant.ru/link/?req=doc&amp;base=LAW&amp;n=477158&amp;dst=100402" TargetMode="External"/><Relationship Id="rId519" Type="http://schemas.openxmlformats.org/officeDocument/2006/relationships/hyperlink" Target="https://login.consultant.ru/link/?req=doc&amp;base=LAW&amp;n=473431&amp;dst=100055" TargetMode="External"/><Relationship Id="rId1051" Type="http://schemas.openxmlformats.org/officeDocument/2006/relationships/hyperlink" Target="https://login.consultant.ru/link/?req=doc&amp;base=LAW&amp;n=418144&amp;dst=100156" TargetMode="External"/><Relationship Id="rId1149" Type="http://schemas.openxmlformats.org/officeDocument/2006/relationships/hyperlink" Target="https://login.consultant.ru/link/?req=doc&amp;base=LAW&amp;n=495195&amp;dst=100027" TargetMode="External"/><Relationship Id="rId1356" Type="http://schemas.openxmlformats.org/officeDocument/2006/relationships/hyperlink" Target="https://login.consultant.ru/link/?req=doc&amp;base=LAW&amp;n=495156&amp;dst=100853" TargetMode="External"/><Relationship Id="rId2102" Type="http://schemas.openxmlformats.org/officeDocument/2006/relationships/hyperlink" Target="https://login.consultant.ru/link/?req=doc&amp;base=LAW&amp;n=125145&amp;dst=100427" TargetMode="External"/><Relationship Id="rId726" Type="http://schemas.openxmlformats.org/officeDocument/2006/relationships/hyperlink" Target="https://login.consultant.ru/link/?req=doc&amp;base=LAW&amp;n=495192&amp;dst=2524" TargetMode="External"/><Relationship Id="rId933" Type="http://schemas.openxmlformats.org/officeDocument/2006/relationships/hyperlink" Target="https://login.consultant.ru/link/?req=doc&amp;base=LAW&amp;n=219822&amp;dst=100149" TargetMode="External"/><Relationship Id="rId1009" Type="http://schemas.openxmlformats.org/officeDocument/2006/relationships/hyperlink" Target="https://login.consultant.ru/link/?req=doc&amp;base=LAW&amp;n=495195&amp;dst=100027" TargetMode="External"/><Relationship Id="rId1563" Type="http://schemas.openxmlformats.org/officeDocument/2006/relationships/image" Target="media/image155.wmf"/><Relationship Id="rId1770" Type="http://schemas.openxmlformats.org/officeDocument/2006/relationships/hyperlink" Target="https://login.consultant.ru/link/?req=doc&amp;base=LAW&amp;n=325040&amp;dst=100548" TargetMode="External"/><Relationship Id="rId1868" Type="http://schemas.openxmlformats.org/officeDocument/2006/relationships/hyperlink" Target="https://login.consultant.ru/link/?req=doc&amp;base=LAW&amp;n=422612&amp;dst=100049" TargetMode="External"/><Relationship Id="rId2407" Type="http://schemas.openxmlformats.org/officeDocument/2006/relationships/image" Target="media/image361.wmf"/><Relationship Id="rId2614" Type="http://schemas.openxmlformats.org/officeDocument/2006/relationships/image" Target="media/image540.wmf"/><Relationship Id="rId62" Type="http://schemas.openxmlformats.org/officeDocument/2006/relationships/hyperlink" Target="https://login.consultant.ru/link/?req=doc&amp;base=LAW&amp;n=494265&amp;dst=100044" TargetMode="External"/><Relationship Id="rId1216" Type="http://schemas.openxmlformats.org/officeDocument/2006/relationships/hyperlink" Target="https://login.consultant.ru/link/?req=doc&amp;base=LAW&amp;n=491693&amp;dst=100748" TargetMode="External"/><Relationship Id="rId1423" Type="http://schemas.openxmlformats.org/officeDocument/2006/relationships/image" Target="media/image80.wmf"/><Relationship Id="rId1630" Type="http://schemas.openxmlformats.org/officeDocument/2006/relationships/hyperlink" Target="https://login.consultant.ru/link/?req=doc&amp;base=LAW&amp;n=404427&amp;dst=100158" TargetMode="External"/><Relationship Id="rId1728" Type="http://schemas.openxmlformats.org/officeDocument/2006/relationships/hyperlink" Target="https://login.consultant.ru/link/?req=doc&amp;base=LAW&amp;n=485402&amp;dst=100022" TargetMode="External"/><Relationship Id="rId1935" Type="http://schemas.openxmlformats.org/officeDocument/2006/relationships/hyperlink" Target="https://login.consultant.ru/link/?req=doc&amp;base=LAW&amp;n=485402&amp;dst=100080" TargetMode="External"/><Relationship Id="rId2197" Type="http://schemas.openxmlformats.org/officeDocument/2006/relationships/hyperlink" Target="https://login.consultant.ru/link/?req=doc&amp;base=LAW&amp;n=125145&amp;dst=100733" TargetMode="External"/><Relationship Id="rId169" Type="http://schemas.openxmlformats.org/officeDocument/2006/relationships/hyperlink" Target="https://login.consultant.ru/link/?req=doc&amp;base=LAW&amp;n=399543&amp;dst=100044" TargetMode="External"/><Relationship Id="rId376" Type="http://schemas.openxmlformats.org/officeDocument/2006/relationships/hyperlink" Target="https://login.consultant.ru/link/?req=doc&amp;base=LAW&amp;n=482927&amp;dst=100012" TargetMode="External"/><Relationship Id="rId583" Type="http://schemas.openxmlformats.org/officeDocument/2006/relationships/hyperlink" Target="https://login.consultant.ru/link/?req=doc&amp;base=LAW&amp;n=479553&amp;dst=101788" TargetMode="External"/><Relationship Id="rId790" Type="http://schemas.openxmlformats.org/officeDocument/2006/relationships/hyperlink" Target="https://login.consultant.ru/link/?req=doc&amp;base=LAW&amp;n=474496&amp;dst=100564" TargetMode="External"/><Relationship Id="rId2057" Type="http://schemas.openxmlformats.org/officeDocument/2006/relationships/hyperlink" Target="https://login.consultant.ru/link/?req=doc&amp;base=LAW&amp;n=125250&amp;dst=100010" TargetMode="External"/><Relationship Id="rId2264" Type="http://schemas.openxmlformats.org/officeDocument/2006/relationships/hyperlink" Target="https://login.consultant.ru/link/?req=doc&amp;base=LAW&amp;n=494669&amp;dst=100012" TargetMode="External"/><Relationship Id="rId2471" Type="http://schemas.openxmlformats.org/officeDocument/2006/relationships/image" Target="media/image416.wmf"/><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84964&amp;dst=100031" TargetMode="External"/><Relationship Id="rId443" Type="http://schemas.openxmlformats.org/officeDocument/2006/relationships/hyperlink" Target="https://login.consultant.ru/link/?req=doc&amp;base=LAW&amp;n=473431&amp;dst=100043" TargetMode="External"/><Relationship Id="rId650" Type="http://schemas.openxmlformats.org/officeDocument/2006/relationships/hyperlink" Target="https://login.consultant.ru/link/?req=doc&amp;base=LAW&amp;n=495192&amp;dst=2579" TargetMode="External"/><Relationship Id="rId888" Type="http://schemas.openxmlformats.org/officeDocument/2006/relationships/hyperlink" Target="https://login.consultant.ru/link/?req=doc&amp;base=LAW&amp;n=466531&amp;dst=100201" TargetMode="External"/><Relationship Id="rId1073" Type="http://schemas.openxmlformats.org/officeDocument/2006/relationships/hyperlink" Target="https://login.consultant.ru/link/?req=doc&amp;base=LAW&amp;n=418144&amp;dst=100172" TargetMode="External"/><Relationship Id="rId1280" Type="http://schemas.openxmlformats.org/officeDocument/2006/relationships/hyperlink" Target="https://login.consultant.ru/link/?req=doc&amp;base=LAW&amp;n=495195&amp;dst=100027" TargetMode="External"/><Relationship Id="rId1501" Type="http://schemas.openxmlformats.org/officeDocument/2006/relationships/hyperlink" Target="https://login.consultant.ru/link/?req=doc&amp;base=LAW&amp;n=404427&amp;dst=100106" TargetMode="External"/><Relationship Id="rId1739" Type="http://schemas.openxmlformats.org/officeDocument/2006/relationships/hyperlink" Target="https://login.consultant.ru/link/?req=doc&amp;base=LAW&amp;n=485402&amp;dst=100063" TargetMode="External"/><Relationship Id="rId1946" Type="http://schemas.openxmlformats.org/officeDocument/2006/relationships/hyperlink" Target="https://login.consultant.ru/link/?req=doc&amp;base=LAW&amp;n=440142&amp;dst=100271" TargetMode="External"/><Relationship Id="rId2124" Type="http://schemas.openxmlformats.org/officeDocument/2006/relationships/hyperlink" Target="https://login.consultant.ru/link/?req=doc&amp;base=LAW&amp;n=495539&amp;dst=100142" TargetMode="External"/><Relationship Id="rId2331" Type="http://schemas.openxmlformats.org/officeDocument/2006/relationships/image" Target="media/image291.wmf"/><Relationship Id="rId2569" Type="http://schemas.openxmlformats.org/officeDocument/2006/relationships/image" Target="media/image499.wmf"/><Relationship Id="rId303" Type="http://schemas.openxmlformats.org/officeDocument/2006/relationships/hyperlink" Target="https://login.consultant.ru/link/?req=doc&amp;base=LAW&amp;n=438146&amp;dst=100062" TargetMode="External"/><Relationship Id="rId748" Type="http://schemas.openxmlformats.org/officeDocument/2006/relationships/hyperlink" Target="https://login.consultant.ru/link/?req=doc&amp;base=LAW&amp;n=352576&amp;dst=100076" TargetMode="External"/><Relationship Id="rId955" Type="http://schemas.openxmlformats.org/officeDocument/2006/relationships/hyperlink" Target="https://login.consultant.ru/link/?req=doc&amp;base=LAW&amp;n=473431&amp;dst=100006" TargetMode="External"/><Relationship Id="rId1140" Type="http://schemas.openxmlformats.org/officeDocument/2006/relationships/hyperlink" Target="https://login.consultant.ru/link/?req=doc&amp;base=LAW&amp;n=469467&amp;dst=100143" TargetMode="External"/><Relationship Id="rId1378" Type="http://schemas.openxmlformats.org/officeDocument/2006/relationships/hyperlink" Target="https://login.consultant.ru/link/?req=doc&amp;base=LAW&amp;n=494126&amp;dst=100609" TargetMode="External"/><Relationship Id="rId1585" Type="http://schemas.openxmlformats.org/officeDocument/2006/relationships/image" Target="media/image167.wmf"/><Relationship Id="rId1792" Type="http://schemas.openxmlformats.org/officeDocument/2006/relationships/image" Target="media/image249.wmf"/><Relationship Id="rId1806" Type="http://schemas.openxmlformats.org/officeDocument/2006/relationships/hyperlink" Target="https://login.consultant.ru/link/?req=doc&amp;base=LAW&amp;n=325040&amp;dst=100566" TargetMode="External"/><Relationship Id="rId2429" Type="http://schemas.openxmlformats.org/officeDocument/2006/relationships/image" Target="media/image380.wmf"/><Relationship Id="rId2636" Type="http://schemas.openxmlformats.org/officeDocument/2006/relationships/image" Target="media/image558.wmf"/><Relationship Id="rId84" Type="http://schemas.openxmlformats.org/officeDocument/2006/relationships/hyperlink" Target="https://login.consultant.ru/link/?req=doc&amp;base=LAW&amp;n=473358&amp;dst=100034" TargetMode="External"/><Relationship Id="rId387" Type="http://schemas.openxmlformats.org/officeDocument/2006/relationships/hyperlink" Target="https://login.consultant.ru/link/?req=doc&amp;base=LAW&amp;n=495192&amp;dst=100379" TargetMode="External"/><Relationship Id="rId510" Type="http://schemas.openxmlformats.org/officeDocument/2006/relationships/hyperlink" Target="https://login.consultant.ru/link/?req=doc&amp;base=LAW&amp;n=483341&amp;dst=921" TargetMode="External"/><Relationship Id="rId594" Type="http://schemas.openxmlformats.org/officeDocument/2006/relationships/hyperlink" Target="https://login.consultant.ru/link/?req=doc&amp;base=LAW&amp;n=476064&amp;dst=100039" TargetMode="External"/><Relationship Id="rId608" Type="http://schemas.openxmlformats.org/officeDocument/2006/relationships/hyperlink" Target="https://login.consultant.ru/link/?req=doc&amp;base=LAW&amp;n=466763&amp;dst=100394" TargetMode="External"/><Relationship Id="rId815" Type="http://schemas.openxmlformats.org/officeDocument/2006/relationships/hyperlink" Target="https://login.consultant.ru/link/?req=doc&amp;base=LAW&amp;n=317728&amp;dst=100091" TargetMode="External"/><Relationship Id="rId1238" Type="http://schemas.openxmlformats.org/officeDocument/2006/relationships/hyperlink" Target="https://login.consultant.ru/link/?req=doc&amp;base=LAW&amp;n=491693&amp;dst=100756" TargetMode="External"/><Relationship Id="rId1445" Type="http://schemas.openxmlformats.org/officeDocument/2006/relationships/image" Target="media/image101.wmf"/><Relationship Id="rId1652" Type="http://schemas.openxmlformats.org/officeDocument/2006/relationships/hyperlink" Target="https://login.consultant.ru/link/?req=doc&amp;base=LAW&amp;n=404427&amp;dst=100168" TargetMode="External"/><Relationship Id="rId2068" Type="http://schemas.openxmlformats.org/officeDocument/2006/relationships/hyperlink" Target="https://login.consultant.ru/link/?req=doc&amp;base=LAW&amp;n=125250&amp;dst=100010" TargetMode="External"/><Relationship Id="rId2275" Type="http://schemas.openxmlformats.org/officeDocument/2006/relationships/hyperlink" Target="https://login.consultant.ru/link/?req=doc&amp;base=LAW&amp;n=129474&amp;dst=100165" TargetMode="External"/><Relationship Id="rId247" Type="http://schemas.openxmlformats.org/officeDocument/2006/relationships/hyperlink" Target="https://login.consultant.ru/link/?req=doc&amp;base=LAW&amp;n=467881&amp;dst=100014" TargetMode="External"/><Relationship Id="rId899" Type="http://schemas.openxmlformats.org/officeDocument/2006/relationships/hyperlink" Target="https://login.consultant.ru/link/?req=doc&amp;base=LAW&amp;n=484964&amp;dst=100074" TargetMode="External"/><Relationship Id="rId1000" Type="http://schemas.openxmlformats.org/officeDocument/2006/relationships/hyperlink" Target="https://login.consultant.ru/link/?req=doc&amp;base=LAW&amp;n=473432&amp;dst=100013" TargetMode="External"/><Relationship Id="rId1084" Type="http://schemas.openxmlformats.org/officeDocument/2006/relationships/hyperlink" Target="https://login.consultant.ru/link/?req=doc&amp;base=LAW&amp;n=484875&amp;dst=100325" TargetMode="External"/><Relationship Id="rId1305" Type="http://schemas.openxmlformats.org/officeDocument/2006/relationships/hyperlink" Target="https://login.consultant.ru/link/?req=doc&amp;base=LAW&amp;n=491693&amp;dst=100762" TargetMode="External"/><Relationship Id="rId1957" Type="http://schemas.openxmlformats.org/officeDocument/2006/relationships/hyperlink" Target="https://login.consultant.ru/link/?req=doc&amp;base=LAW&amp;n=485402&amp;dst=100080" TargetMode="External"/><Relationship Id="rId2482" Type="http://schemas.openxmlformats.org/officeDocument/2006/relationships/image" Target="media/image425.wmf"/><Relationship Id="rId107" Type="http://schemas.openxmlformats.org/officeDocument/2006/relationships/hyperlink" Target="https://login.consultant.ru/link/?req=doc&amp;base=LAW&amp;n=495156&amp;dst=100818" TargetMode="External"/><Relationship Id="rId454" Type="http://schemas.openxmlformats.org/officeDocument/2006/relationships/hyperlink" Target="https://login.consultant.ru/link/?req=doc&amp;base=LAW&amp;n=473431&amp;dst=100049" TargetMode="External"/><Relationship Id="rId661" Type="http://schemas.openxmlformats.org/officeDocument/2006/relationships/hyperlink" Target="https://login.consultant.ru/link/?req=doc&amp;base=LAW&amp;n=378535&amp;dst=100629" TargetMode="External"/><Relationship Id="rId759" Type="http://schemas.openxmlformats.org/officeDocument/2006/relationships/hyperlink" Target="https://login.consultant.ru/link/?req=doc&amp;base=LAW&amp;n=495195&amp;dst=42" TargetMode="External"/><Relationship Id="rId966" Type="http://schemas.openxmlformats.org/officeDocument/2006/relationships/hyperlink" Target="https://login.consultant.ru/link/?req=doc&amp;base=LAW&amp;n=473358&amp;dst=100058" TargetMode="External"/><Relationship Id="rId1291" Type="http://schemas.openxmlformats.org/officeDocument/2006/relationships/hyperlink" Target="https://login.consultant.ru/link/?req=doc&amp;base=LAW&amp;n=485515&amp;dst=100206" TargetMode="External"/><Relationship Id="rId1389" Type="http://schemas.openxmlformats.org/officeDocument/2006/relationships/hyperlink" Target="https://login.consultant.ru/link/?req=doc&amp;base=LAW&amp;n=494265&amp;dst=100066" TargetMode="External"/><Relationship Id="rId1512" Type="http://schemas.openxmlformats.org/officeDocument/2006/relationships/hyperlink" Target="https://login.consultant.ru/link/?req=doc&amp;base=LAW&amp;n=494271&amp;dst=100091" TargetMode="External"/><Relationship Id="rId1596" Type="http://schemas.openxmlformats.org/officeDocument/2006/relationships/image" Target="media/image174.wmf"/><Relationship Id="rId1817" Type="http://schemas.openxmlformats.org/officeDocument/2006/relationships/image" Target="media/image263.wmf"/><Relationship Id="rId2135" Type="http://schemas.openxmlformats.org/officeDocument/2006/relationships/hyperlink" Target="https://login.consultant.ru/link/?req=doc&amp;base=LAW&amp;n=125145&amp;dst=100521" TargetMode="External"/><Relationship Id="rId2342" Type="http://schemas.openxmlformats.org/officeDocument/2006/relationships/image" Target="media/image302.wmf"/><Relationship Id="rId2647" Type="http://schemas.openxmlformats.org/officeDocument/2006/relationships/hyperlink" Target="https://login.consultant.ru/link/?req=doc&amp;base=LAW&amp;n=495195&amp;dst=100027" TargetMode="External"/><Relationship Id="rId11" Type="http://schemas.openxmlformats.org/officeDocument/2006/relationships/hyperlink" Target="https://login.consultant.ru/link/?req=doc&amp;base=LAW&amp;n=352576&amp;dst=100070" TargetMode="External"/><Relationship Id="rId314" Type="http://schemas.openxmlformats.org/officeDocument/2006/relationships/hyperlink" Target="https://login.consultant.ru/link/?req=doc&amp;base=LAW&amp;n=495192&amp;dst=101304" TargetMode="External"/><Relationship Id="rId398" Type="http://schemas.openxmlformats.org/officeDocument/2006/relationships/hyperlink" Target="https://login.consultant.ru/link/?req=doc&amp;base=LAW&amp;n=194439&amp;dst=100038" TargetMode="External"/><Relationship Id="rId521" Type="http://schemas.openxmlformats.org/officeDocument/2006/relationships/hyperlink" Target="https://login.consultant.ru/link/?req=doc&amp;base=LAW&amp;n=494126&amp;dst=100588" TargetMode="External"/><Relationship Id="rId619" Type="http://schemas.openxmlformats.org/officeDocument/2006/relationships/hyperlink" Target="https://login.consultant.ru/link/?req=doc&amp;base=LAW&amp;n=378535&amp;dst=100621" TargetMode="External"/><Relationship Id="rId1151" Type="http://schemas.openxmlformats.org/officeDocument/2006/relationships/hyperlink" Target="https://login.consultant.ru/link/?req=doc&amp;base=LAW&amp;n=485402&amp;dst=100011" TargetMode="External"/><Relationship Id="rId1249" Type="http://schemas.openxmlformats.org/officeDocument/2006/relationships/hyperlink" Target="https://login.consultant.ru/link/?req=doc&amp;base=LAW&amp;n=282727&amp;dst=100053" TargetMode="External"/><Relationship Id="rId2079" Type="http://schemas.openxmlformats.org/officeDocument/2006/relationships/hyperlink" Target="https://login.consultant.ru/link/?req=doc&amp;base=LAW&amp;n=125145" TargetMode="External"/><Relationship Id="rId2202" Type="http://schemas.openxmlformats.org/officeDocument/2006/relationships/hyperlink" Target="https://login.consultant.ru/link/?req=doc&amp;base=LAW&amp;n=125145&amp;dst=100882" TargetMode="External"/><Relationship Id="rId95" Type="http://schemas.openxmlformats.org/officeDocument/2006/relationships/hyperlink" Target="https://login.consultant.ru/link/?req=doc&amp;base=LAW&amp;n=494126&amp;dst=100582" TargetMode="External"/><Relationship Id="rId160" Type="http://schemas.openxmlformats.org/officeDocument/2006/relationships/hyperlink" Target="https://login.consultant.ru/link/?req=doc&amp;base=LAW&amp;n=473431&amp;dst=100013" TargetMode="External"/><Relationship Id="rId826" Type="http://schemas.openxmlformats.org/officeDocument/2006/relationships/hyperlink" Target="https://login.consultant.ru/link/?req=doc&amp;base=LAW&amp;n=286863&amp;dst=100064" TargetMode="External"/><Relationship Id="rId1011" Type="http://schemas.openxmlformats.org/officeDocument/2006/relationships/hyperlink" Target="https://login.consultant.ru/link/?req=doc&amp;base=LAW&amp;n=466763&amp;dst=100420" TargetMode="External"/><Relationship Id="rId1109" Type="http://schemas.openxmlformats.org/officeDocument/2006/relationships/hyperlink" Target="https://login.consultant.ru/link/?req=doc&amp;base=LAW&amp;n=477899&amp;dst=100031" TargetMode="External"/><Relationship Id="rId1456" Type="http://schemas.openxmlformats.org/officeDocument/2006/relationships/hyperlink" Target="https://login.consultant.ru/link/?req=doc&amp;base=LAW&amp;n=404427&amp;dst=100086" TargetMode="External"/><Relationship Id="rId1663" Type="http://schemas.openxmlformats.org/officeDocument/2006/relationships/hyperlink" Target="https://login.consultant.ru/link/?req=doc&amp;base=LAW&amp;n=494126&amp;dst=100622" TargetMode="External"/><Relationship Id="rId1870" Type="http://schemas.openxmlformats.org/officeDocument/2006/relationships/hyperlink" Target="https://login.consultant.ru/link/?req=doc&amp;base=LAW&amp;n=485515&amp;dst=100346" TargetMode="External"/><Relationship Id="rId1968" Type="http://schemas.openxmlformats.org/officeDocument/2006/relationships/hyperlink" Target="https://login.consultant.ru/link/?req=doc&amp;base=LAW&amp;n=448780&amp;dst=100024" TargetMode="External"/><Relationship Id="rId2286" Type="http://schemas.openxmlformats.org/officeDocument/2006/relationships/hyperlink" Target="https://login.consultant.ru/link/?req=doc&amp;base=LAW&amp;n=495192&amp;dst=100379" TargetMode="External"/><Relationship Id="rId2493" Type="http://schemas.openxmlformats.org/officeDocument/2006/relationships/image" Target="media/image433.wmf"/><Relationship Id="rId2507" Type="http://schemas.openxmlformats.org/officeDocument/2006/relationships/image" Target="media/image446.wmf"/><Relationship Id="rId258" Type="http://schemas.openxmlformats.org/officeDocument/2006/relationships/hyperlink" Target="https://login.consultant.ru/link/?req=doc&amp;base=LAW&amp;n=396570&amp;dst=100031" TargetMode="External"/><Relationship Id="rId465" Type="http://schemas.openxmlformats.org/officeDocument/2006/relationships/hyperlink" Target="https://login.consultant.ru/link/?req=doc&amp;base=LAW&amp;n=493971&amp;dst=100045" TargetMode="External"/><Relationship Id="rId672" Type="http://schemas.openxmlformats.org/officeDocument/2006/relationships/image" Target="media/image14.wmf"/><Relationship Id="rId1095" Type="http://schemas.openxmlformats.org/officeDocument/2006/relationships/hyperlink" Target="https://login.consultant.ru/link/?req=doc&amp;base=LAW&amp;n=484875&amp;dst=100327" TargetMode="External"/><Relationship Id="rId1316" Type="http://schemas.openxmlformats.org/officeDocument/2006/relationships/hyperlink" Target="https://login.consultant.ru/link/?req=doc&amp;base=LAW&amp;n=396570&amp;dst=100036" TargetMode="External"/><Relationship Id="rId1523" Type="http://schemas.openxmlformats.org/officeDocument/2006/relationships/hyperlink" Target="https://login.consultant.ru/link/?req=doc&amp;base=LAW&amp;n=404427&amp;dst=100115" TargetMode="External"/><Relationship Id="rId1730" Type="http://schemas.openxmlformats.org/officeDocument/2006/relationships/hyperlink" Target="https://login.consultant.ru/link/?req=doc&amp;base=LAW&amp;n=485402&amp;dst=100026" TargetMode="External"/><Relationship Id="rId2146" Type="http://schemas.openxmlformats.org/officeDocument/2006/relationships/hyperlink" Target="https://login.consultant.ru/link/?req=doc&amp;base=LAW&amp;n=125145&amp;dst=100789" TargetMode="External"/><Relationship Id="rId2353" Type="http://schemas.openxmlformats.org/officeDocument/2006/relationships/image" Target="media/image313.wmf"/><Relationship Id="rId2560" Type="http://schemas.openxmlformats.org/officeDocument/2006/relationships/image" Target="media/image492.wmf"/><Relationship Id="rId22" Type="http://schemas.openxmlformats.org/officeDocument/2006/relationships/hyperlink" Target="https://login.consultant.ru/link/?req=doc&amp;base=LAW&amp;n=194439&amp;dst=100036" TargetMode="External"/><Relationship Id="rId118" Type="http://schemas.openxmlformats.org/officeDocument/2006/relationships/hyperlink" Target="https://login.consultant.ru/link/?req=doc&amp;base=LAW&amp;n=347569&amp;dst=100066" TargetMode="External"/><Relationship Id="rId325" Type="http://schemas.openxmlformats.org/officeDocument/2006/relationships/hyperlink" Target="https://login.consultant.ru/link/?req=doc&amp;base=LAW&amp;n=466531&amp;dst=100124" TargetMode="External"/><Relationship Id="rId532" Type="http://schemas.openxmlformats.org/officeDocument/2006/relationships/hyperlink" Target="https://login.consultant.ru/link/?req=doc&amp;base=LAW&amp;n=457163&amp;dst=100014" TargetMode="External"/><Relationship Id="rId977" Type="http://schemas.openxmlformats.org/officeDocument/2006/relationships/hyperlink" Target="https://login.consultant.ru/link/?req=doc&amp;base=LAW&amp;n=473358&amp;dst=100066" TargetMode="External"/><Relationship Id="rId1162" Type="http://schemas.openxmlformats.org/officeDocument/2006/relationships/hyperlink" Target="https://login.consultant.ru/link/?req=doc&amp;base=LAW&amp;n=482795&amp;dst=1" TargetMode="External"/><Relationship Id="rId1828" Type="http://schemas.openxmlformats.org/officeDocument/2006/relationships/image" Target="media/image267.wmf"/><Relationship Id="rId2006" Type="http://schemas.openxmlformats.org/officeDocument/2006/relationships/hyperlink" Target="https://login.consultant.ru/link/?req=doc&amp;base=LAW&amp;n=495274&amp;dst=101221" TargetMode="External"/><Relationship Id="rId2213" Type="http://schemas.openxmlformats.org/officeDocument/2006/relationships/hyperlink" Target="https://login.consultant.ru/link/?req=doc&amp;base=LAW&amp;n=125145&amp;dst=122" TargetMode="External"/><Relationship Id="rId2420" Type="http://schemas.openxmlformats.org/officeDocument/2006/relationships/hyperlink" Target="https://login.consultant.ru/link/?req=doc&amp;base=LAW&amp;n=479553&amp;dst=100047" TargetMode="External"/><Relationship Id="rId2658" Type="http://schemas.openxmlformats.org/officeDocument/2006/relationships/hyperlink" Target="https://login.consultant.ru/link/?req=doc&amp;base=LAW&amp;n=112561&amp;dst=100445" TargetMode="External"/><Relationship Id="rId171" Type="http://schemas.openxmlformats.org/officeDocument/2006/relationships/hyperlink" Target="https://login.consultant.ru/link/?req=doc&amp;base=LAW&amp;n=405686&amp;dst=100011" TargetMode="External"/><Relationship Id="rId837" Type="http://schemas.openxmlformats.org/officeDocument/2006/relationships/hyperlink" Target="https://login.consultant.ru/link/?req=doc&amp;base=LAW&amp;n=474496&amp;dst=100569" TargetMode="External"/><Relationship Id="rId1022" Type="http://schemas.openxmlformats.org/officeDocument/2006/relationships/hyperlink" Target="https://login.consultant.ru/link/?req=doc&amp;base=LAW&amp;n=418144&amp;dst=100140" TargetMode="External"/><Relationship Id="rId1467" Type="http://schemas.openxmlformats.org/officeDocument/2006/relationships/image" Target="media/image110.wmf"/><Relationship Id="rId1674" Type="http://schemas.openxmlformats.org/officeDocument/2006/relationships/image" Target="media/image213.wmf"/><Relationship Id="rId1881" Type="http://schemas.openxmlformats.org/officeDocument/2006/relationships/hyperlink" Target="https://login.consultant.ru/link/?req=doc&amp;base=LAW&amp;n=495192&amp;dst=100379" TargetMode="External"/><Relationship Id="rId2297" Type="http://schemas.openxmlformats.org/officeDocument/2006/relationships/hyperlink" Target="https://login.consultant.ru/link/?req=doc&amp;base=LAW&amp;n=129474&amp;dst=100637" TargetMode="External"/><Relationship Id="rId2518" Type="http://schemas.openxmlformats.org/officeDocument/2006/relationships/image" Target="media/image457.wmf"/><Relationship Id="rId269" Type="http://schemas.openxmlformats.org/officeDocument/2006/relationships/hyperlink" Target="https://login.consultant.ru/link/?req=doc&amp;base=LAW&amp;n=446259&amp;dst=100022" TargetMode="External"/><Relationship Id="rId476" Type="http://schemas.openxmlformats.org/officeDocument/2006/relationships/hyperlink" Target="https://login.consultant.ru/link/?req=doc&amp;base=LAW&amp;n=440142&amp;dst=100072" TargetMode="External"/><Relationship Id="rId683" Type="http://schemas.openxmlformats.org/officeDocument/2006/relationships/hyperlink" Target="https://login.consultant.ru/link/?req=doc&amp;base=LAW&amp;n=483341&amp;dst=921" TargetMode="External"/><Relationship Id="rId890" Type="http://schemas.openxmlformats.org/officeDocument/2006/relationships/hyperlink" Target="https://login.consultant.ru/link/?req=doc&amp;base=LAW&amp;n=449161&amp;dst=100053" TargetMode="External"/><Relationship Id="rId904" Type="http://schemas.openxmlformats.org/officeDocument/2006/relationships/hyperlink" Target="https://login.consultant.ru/link/?req=doc&amp;base=LAW&amp;n=449161&amp;dst=100075" TargetMode="External"/><Relationship Id="rId1327" Type="http://schemas.openxmlformats.org/officeDocument/2006/relationships/hyperlink" Target="https://login.consultant.ru/link/?req=doc&amp;base=LAW&amp;n=422613&amp;dst=100229" TargetMode="External"/><Relationship Id="rId1534" Type="http://schemas.openxmlformats.org/officeDocument/2006/relationships/image" Target="media/image141.wmf"/><Relationship Id="rId1741" Type="http://schemas.openxmlformats.org/officeDocument/2006/relationships/hyperlink" Target="https://login.consultant.ru/link/?req=doc&amp;base=LAW&amp;n=485402&amp;dst=100066" TargetMode="External"/><Relationship Id="rId1979" Type="http://schemas.openxmlformats.org/officeDocument/2006/relationships/hyperlink" Target="https://login.consultant.ru/link/?req=doc&amp;base=LAW&amp;n=440142&amp;dst=100381" TargetMode="External"/><Relationship Id="rId2157" Type="http://schemas.openxmlformats.org/officeDocument/2006/relationships/hyperlink" Target="https://login.consultant.ru/link/?req=doc&amp;base=LAW&amp;n=125145&amp;dst=100801" TargetMode="External"/><Relationship Id="rId2364" Type="http://schemas.openxmlformats.org/officeDocument/2006/relationships/image" Target="media/image324.wmf"/><Relationship Id="rId2571" Type="http://schemas.openxmlformats.org/officeDocument/2006/relationships/image" Target="media/image501.wmf"/><Relationship Id="rId33" Type="http://schemas.openxmlformats.org/officeDocument/2006/relationships/hyperlink" Target="https://login.consultant.ru/link/?req=doc&amp;base=LAW&amp;n=219822&amp;dst=100119" TargetMode="External"/><Relationship Id="rId129" Type="http://schemas.openxmlformats.org/officeDocument/2006/relationships/hyperlink" Target="https://login.consultant.ru/link/?req=doc&amp;base=LAW&amp;n=194439&amp;dst=100036" TargetMode="External"/><Relationship Id="rId336" Type="http://schemas.openxmlformats.org/officeDocument/2006/relationships/hyperlink" Target="https://login.consultant.ru/link/?req=doc&amp;base=LAW&amp;n=347472&amp;dst=100068" TargetMode="External"/><Relationship Id="rId543" Type="http://schemas.openxmlformats.org/officeDocument/2006/relationships/hyperlink" Target="https://login.consultant.ru/link/?req=doc&amp;base=LAW&amp;n=485402&amp;dst=100011" TargetMode="External"/><Relationship Id="rId988" Type="http://schemas.openxmlformats.org/officeDocument/2006/relationships/hyperlink" Target="https://login.consultant.ru/link/?req=doc&amp;base=LAW&amp;n=473358&amp;dst=100079" TargetMode="External"/><Relationship Id="rId1173" Type="http://schemas.openxmlformats.org/officeDocument/2006/relationships/hyperlink" Target="https://login.consultant.ru/link/?req=doc&amp;base=LAW&amp;n=282727&amp;dst=100026" TargetMode="External"/><Relationship Id="rId1380" Type="http://schemas.openxmlformats.org/officeDocument/2006/relationships/image" Target="media/image53.wmf"/><Relationship Id="rId1601" Type="http://schemas.openxmlformats.org/officeDocument/2006/relationships/image" Target="media/image175.wmf"/><Relationship Id="rId1839" Type="http://schemas.openxmlformats.org/officeDocument/2006/relationships/image" Target="media/image273.wmf"/><Relationship Id="rId2017" Type="http://schemas.openxmlformats.org/officeDocument/2006/relationships/hyperlink" Target="https://login.consultant.ru/link/?req=doc&amp;base=LAW&amp;n=440142&amp;dst=100487" TargetMode="External"/><Relationship Id="rId2224" Type="http://schemas.openxmlformats.org/officeDocument/2006/relationships/hyperlink" Target="https://login.consultant.ru/link/?req=doc&amp;base=LAW&amp;n=125145&amp;dst=212" TargetMode="External"/><Relationship Id="rId2669" Type="http://schemas.openxmlformats.org/officeDocument/2006/relationships/hyperlink" Target="https://login.consultant.ru/link/?req=doc&amp;base=LAW&amp;n=111547&amp;dst=100046" TargetMode="External"/><Relationship Id="rId182" Type="http://schemas.openxmlformats.org/officeDocument/2006/relationships/hyperlink" Target="https://login.consultant.ru/link/?req=doc&amp;base=LAW&amp;n=472429&amp;dst=100013" TargetMode="External"/><Relationship Id="rId403" Type="http://schemas.openxmlformats.org/officeDocument/2006/relationships/hyperlink" Target="https://login.consultant.ru/link/?req=doc&amp;base=LAW&amp;n=495192&amp;dst=101304" TargetMode="External"/><Relationship Id="rId750" Type="http://schemas.openxmlformats.org/officeDocument/2006/relationships/hyperlink" Target="https://login.consultant.ru/link/?req=doc&amp;base=LAW&amp;n=219822&amp;dst=100142" TargetMode="External"/><Relationship Id="rId848" Type="http://schemas.openxmlformats.org/officeDocument/2006/relationships/hyperlink" Target="https://login.consultant.ru/link/?req=doc&amp;base=LAW&amp;n=479553&amp;dst=100047" TargetMode="External"/><Relationship Id="rId1033" Type="http://schemas.openxmlformats.org/officeDocument/2006/relationships/hyperlink" Target="https://login.consultant.ru/link/?req=doc&amp;base=LAW&amp;n=418144&amp;dst=100145" TargetMode="External"/><Relationship Id="rId1478" Type="http://schemas.openxmlformats.org/officeDocument/2006/relationships/hyperlink" Target="https://login.consultant.ru/link/?req=doc&amp;base=LAW&amp;n=479553&amp;dst=100047" TargetMode="External"/><Relationship Id="rId1685" Type="http://schemas.openxmlformats.org/officeDocument/2006/relationships/hyperlink" Target="https://login.consultant.ru/link/?req=doc&amp;base=LAW&amp;n=494265&amp;dst=100084" TargetMode="External"/><Relationship Id="rId1892" Type="http://schemas.openxmlformats.org/officeDocument/2006/relationships/hyperlink" Target="https://login.consultant.ru/link/?req=doc&amp;base=LAW&amp;n=438146&amp;dst=100072" TargetMode="External"/><Relationship Id="rId1906" Type="http://schemas.openxmlformats.org/officeDocument/2006/relationships/hyperlink" Target="https://login.consultant.ru/link/?req=doc&amp;base=LAW&amp;n=483154&amp;dst=134" TargetMode="External"/><Relationship Id="rId2431" Type="http://schemas.openxmlformats.org/officeDocument/2006/relationships/image" Target="media/image381.wmf"/><Relationship Id="rId2529" Type="http://schemas.openxmlformats.org/officeDocument/2006/relationships/image" Target="media/image464.wmf"/><Relationship Id="rId487" Type="http://schemas.openxmlformats.org/officeDocument/2006/relationships/hyperlink" Target="https://login.consultant.ru/link/?req=doc&amp;base=LAW&amp;n=474496&amp;dst=100512" TargetMode="External"/><Relationship Id="rId610" Type="http://schemas.openxmlformats.org/officeDocument/2006/relationships/hyperlink" Target="https://login.consultant.ru/link/?req=doc&amp;base=LAW&amp;n=466763&amp;dst=100396" TargetMode="External"/><Relationship Id="rId694" Type="http://schemas.openxmlformats.org/officeDocument/2006/relationships/hyperlink" Target="https://login.consultant.ru/link/?req=doc&amp;base=LAW&amp;n=378535&amp;dst=100658" TargetMode="External"/><Relationship Id="rId708" Type="http://schemas.openxmlformats.org/officeDocument/2006/relationships/hyperlink" Target="https://login.consultant.ru/link/?req=doc&amp;base=LAW&amp;n=281823&amp;dst=100016" TargetMode="External"/><Relationship Id="rId915" Type="http://schemas.openxmlformats.org/officeDocument/2006/relationships/hyperlink" Target="https://login.consultant.ru/link/?req=doc&amp;base=LAW&amp;n=484875&amp;dst=100307" TargetMode="External"/><Relationship Id="rId1240" Type="http://schemas.openxmlformats.org/officeDocument/2006/relationships/hyperlink" Target="https://login.consultant.ru/link/?req=doc&amp;base=LAW&amp;n=495156&amp;dst=100820" TargetMode="External"/><Relationship Id="rId1338" Type="http://schemas.openxmlformats.org/officeDocument/2006/relationships/hyperlink" Target="https://login.consultant.ru/link/?req=doc&amp;base=LAW&amp;n=373263&amp;dst=100058" TargetMode="External"/><Relationship Id="rId1545" Type="http://schemas.openxmlformats.org/officeDocument/2006/relationships/hyperlink" Target="https://login.consultant.ru/link/?req=doc&amp;base=LAW&amp;n=404427&amp;dst=100123" TargetMode="External"/><Relationship Id="rId2070" Type="http://schemas.openxmlformats.org/officeDocument/2006/relationships/hyperlink" Target="https://login.consultant.ru/link/?req=doc&amp;base=LAW&amp;n=125250&amp;dst=188" TargetMode="External"/><Relationship Id="rId2168" Type="http://schemas.openxmlformats.org/officeDocument/2006/relationships/hyperlink" Target="https://login.consultant.ru/link/?req=doc&amp;base=LAW&amp;n=125145&amp;dst=100822" TargetMode="External"/><Relationship Id="rId2375" Type="http://schemas.openxmlformats.org/officeDocument/2006/relationships/image" Target="media/image334.wmf"/><Relationship Id="rId347" Type="http://schemas.openxmlformats.org/officeDocument/2006/relationships/hyperlink" Target="https://login.consultant.ru/link/?req=doc&amp;base=LAW&amp;n=158916&amp;dst=100061" TargetMode="External"/><Relationship Id="rId999" Type="http://schemas.openxmlformats.org/officeDocument/2006/relationships/hyperlink" Target="https://login.consultant.ru/link/?req=doc&amp;base=LAW&amp;n=399543&amp;dst=100045" TargetMode="External"/><Relationship Id="rId1100" Type="http://schemas.openxmlformats.org/officeDocument/2006/relationships/hyperlink" Target="https://login.consultant.ru/link/?req=doc&amp;base=LAW&amp;n=484875&amp;dst=100331" TargetMode="External"/><Relationship Id="rId1184" Type="http://schemas.openxmlformats.org/officeDocument/2006/relationships/hyperlink" Target="https://login.consultant.ru/link/?req=doc&amp;base=LAW&amp;n=422616&amp;dst=100028" TargetMode="External"/><Relationship Id="rId1405" Type="http://schemas.openxmlformats.org/officeDocument/2006/relationships/hyperlink" Target="https://login.consultant.ru/link/?req=doc&amp;base=LAW&amp;n=378535&amp;dst=100673" TargetMode="External"/><Relationship Id="rId1752" Type="http://schemas.openxmlformats.org/officeDocument/2006/relationships/hyperlink" Target="https://login.consultant.ru/link/?req=doc&amp;base=LAW&amp;n=485402&amp;dst=100011" TargetMode="External"/><Relationship Id="rId2028" Type="http://schemas.openxmlformats.org/officeDocument/2006/relationships/hyperlink" Target="https://login.consultant.ru/link/?req=doc&amp;base=LAW&amp;n=495028&amp;dst=100066" TargetMode="External"/><Relationship Id="rId2582" Type="http://schemas.openxmlformats.org/officeDocument/2006/relationships/image" Target="media/image511.wmf"/><Relationship Id="rId44" Type="http://schemas.openxmlformats.org/officeDocument/2006/relationships/hyperlink" Target="https://login.consultant.ru/link/?req=doc&amp;base=LAW&amp;n=495274&amp;dst=101201" TargetMode="External"/><Relationship Id="rId554" Type="http://schemas.openxmlformats.org/officeDocument/2006/relationships/hyperlink" Target="https://login.consultant.ru/link/?req=doc&amp;base=LAW&amp;n=495156&amp;dst=100834" TargetMode="External"/><Relationship Id="rId761" Type="http://schemas.openxmlformats.org/officeDocument/2006/relationships/hyperlink" Target="https://login.consultant.ru/link/?req=doc&amp;base=LAW&amp;n=495195&amp;dst=42" TargetMode="External"/><Relationship Id="rId859" Type="http://schemas.openxmlformats.org/officeDocument/2006/relationships/image" Target="media/image26.wmf"/><Relationship Id="rId1391" Type="http://schemas.openxmlformats.org/officeDocument/2006/relationships/image" Target="media/image62.wmf"/><Relationship Id="rId1489" Type="http://schemas.openxmlformats.org/officeDocument/2006/relationships/image" Target="media/image120.wmf"/><Relationship Id="rId1612" Type="http://schemas.openxmlformats.org/officeDocument/2006/relationships/image" Target="media/image182.wmf"/><Relationship Id="rId1696" Type="http://schemas.openxmlformats.org/officeDocument/2006/relationships/hyperlink" Target="https://login.consultant.ru/link/?req=doc&amp;base=LAW&amp;n=483341&amp;dst=376" TargetMode="External"/><Relationship Id="rId1917" Type="http://schemas.openxmlformats.org/officeDocument/2006/relationships/hyperlink" Target="https://login.consultant.ru/link/?req=doc&amp;base=LAW&amp;n=223704&amp;dst=100061" TargetMode="External"/><Relationship Id="rId2235" Type="http://schemas.openxmlformats.org/officeDocument/2006/relationships/hyperlink" Target="https://login.consultant.ru/link/?req=doc&amp;base=LAW&amp;n=125145&amp;dst=348" TargetMode="External"/><Relationship Id="rId2442" Type="http://schemas.openxmlformats.org/officeDocument/2006/relationships/image" Target="media/image390.wmf"/><Relationship Id="rId193" Type="http://schemas.openxmlformats.org/officeDocument/2006/relationships/hyperlink" Target="https://login.consultant.ru/link/?req=doc&amp;base=LAW&amp;n=491465&amp;dst=100069" TargetMode="External"/><Relationship Id="rId207" Type="http://schemas.openxmlformats.org/officeDocument/2006/relationships/hyperlink" Target="https://login.consultant.ru/link/?req=doc&amp;base=LAW&amp;n=347576&amp;dst=101331" TargetMode="External"/><Relationship Id="rId414" Type="http://schemas.openxmlformats.org/officeDocument/2006/relationships/hyperlink" Target="https://login.consultant.ru/link/?req=doc&amp;base=LAW&amp;n=495192&amp;dst=101304" TargetMode="External"/><Relationship Id="rId498" Type="http://schemas.openxmlformats.org/officeDocument/2006/relationships/hyperlink" Target="https://login.consultant.ru/link/?req=doc&amp;base=LAW&amp;n=473431&amp;dst=100051" TargetMode="External"/><Relationship Id="rId621" Type="http://schemas.openxmlformats.org/officeDocument/2006/relationships/hyperlink" Target="https://login.consultant.ru/link/?req=doc&amp;base=LAW&amp;n=466763&amp;dst=100402" TargetMode="External"/><Relationship Id="rId1044" Type="http://schemas.openxmlformats.org/officeDocument/2006/relationships/hyperlink" Target="https://login.consultant.ru/link/?req=doc&amp;base=LAW&amp;n=473358&amp;dst=100091" TargetMode="External"/><Relationship Id="rId1251" Type="http://schemas.openxmlformats.org/officeDocument/2006/relationships/hyperlink" Target="https://login.consultant.ru/link/?req=doc&amp;base=LAW&amp;n=494263&amp;dst=100134" TargetMode="External"/><Relationship Id="rId1349" Type="http://schemas.openxmlformats.org/officeDocument/2006/relationships/hyperlink" Target="https://login.consultant.ru/link/?req=doc&amp;base=LAW&amp;n=373263&amp;dst=100071" TargetMode="External"/><Relationship Id="rId2081" Type="http://schemas.openxmlformats.org/officeDocument/2006/relationships/hyperlink" Target="https://login.consultant.ru/link/?req=doc&amp;base=LAW&amp;n=125145&amp;dst=100382" TargetMode="External"/><Relationship Id="rId2179" Type="http://schemas.openxmlformats.org/officeDocument/2006/relationships/hyperlink" Target="https://login.consultant.ru/link/?req=doc&amp;base=LAW&amp;n=125145&amp;dst=100713" TargetMode="External"/><Relationship Id="rId2302" Type="http://schemas.openxmlformats.org/officeDocument/2006/relationships/hyperlink" Target="https://login.consultant.ru/link/?req=doc&amp;base=LAW&amp;n=129474&amp;dst=100683" TargetMode="External"/><Relationship Id="rId260" Type="http://schemas.openxmlformats.org/officeDocument/2006/relationships/hyperlink" Target="https://login.consultant.ru/link/?req=doc&amp;base=LAW&amp;n=396570&amp;dst=100032" TargetMode="External"/><Relationship Id="rId719" Type="http://schemas.openxmlformats.org/officeDocument/2006/relationships/hyperlink" Target="https://login.consultant.ru/link/?req=doc&amp;base=LAW&amp;n=494126&amp;dst=100595" TargetMode="External"/><Relationship Id="rId926" Type="http://schemas.openxmlformats.org/officeDocument/2006/relationships/hyperlink" Target="https://login.consultant.ru/link/?req=doc&amp;base=LAW&amp;n=495195&amp;dst=100027" TargetMode="External"/><Relationship Id="rId1111" Type="http://schemas.openxmlformats.org/officeDocument/2006/relationships/hyperlink" Target="https://login.consultant.ru/link/?req=doc&amp;base=LAW&amp;n=495156&amp;dst=100820" TargetMode="External"/><Relationship Id="rId1556" Type="http://schemas.openxmlformats.org/officeDocument/2006/relationships/hyperlink" Target="https://login.consultant.ru/link/?req=doc&amp;base=LAW&amp;n=404427&amp;dst=100125" TargetMode="External"/><Relationship Id="rId1763" Type="http://schemas.openxmlformats.org/officeDocument/2006/relationships/hyperlink" Target="https://login.consultant.ru/link/?req=doc&amp;base=LAW&amp;n=485402&amp;dst=100011" TargetMode="External"/><Relationship Id="rId1970" Type="http://schemas.openxmlformats.org/officeDocument/2006/relationships/hyperlink" Target="https://login.consultant.ru/link/?req=doc&amp;base=LAW&amp;n=440142&amp;dst=100364" TargetMode="External"/><Relationship Id="rId2386" Type="http://schemas.openxmlformats.org/officeDocument/2006/relationships/image" Target="media/image343.wmf"/><Relationship Id="rId2593" Type="http://schemas.openxmlformats.org/officeDocument/2006/relationships/image" Target="media/image521.wmf"/><Relationship Id="rId2607" Type="http://schemas.openxmlformats.org/officeDocument/2006/relationships/hyperlink" Target="https://login.consultant.ru/link/?req=doc&amp;base=LAW&amp;n=495195&amp;dst=100027" TargetMode="External"/><Relationship Id="rId55" Type="http://schemas.openxmlformats.org/officeDocument/2006/relationships/hyperlink" Target="https://login.consultant.ru/link/?req=doc&amp;base=LAW&amp;n=348358&amp;dst=100014" TargetMode="External"/><Relationship Id="rId120" Type="http://schemas.openxmlformats.org/officeDocument/2006/relationships/hyperlink" Target="https://login.consultant.ru/link/?req=doc&amp;base=LAW&amp;n=158916&amp;dst=100050" TargetMode="External"/><Relationship Id="rId358" Type="http://schemas.openxmlformats.org/officeDocument/2006/relationships/hyperlink" Target="https://login.consultant.ru/link/?req=doc&amp;base=LAW&amp;n=216708&amp;dst=100043" TargetMode="External"/><Relationship Id="rId565" Type="http://schemas.openxmlformats.org/officeDocument/2006/relationships/hyperlink" Target="https://login.consultant.ru/link/?req=doc&amp;base=LAW&amp;n=466763" TargetMode="External"/><Relationship Id="rId772" Type="http://schemas.openxmlformats.org/officeDocument/2006/relationships/hyperlink" Target="https://login.consultant.ru/link/?req=doc&amp;base=LAW&amp;n=474496&amp;dst=100539" TargetMode="External"/><Relationship Id="rId1195" Type="http://schemas.openxmlformats.org/officeDocument/2006/relationships/hyperlink" Target="https://login.consultant.ru/link/?req=doc&amp;base=LAW&amp;n=469467&amp;dst=100154" TargetMode="External"/><Relationship Id="rId1209" Type="http://schemas.openxmlformats.org/officeDocument/2006/relationships/hyperlink" Target="https://login.consultant.ru/link/?req=doc&amp;base=LAW&amp;n=485515&amp;dst=100043" TargetMode="External"/><Relationship Id="rId1416" Type="http://schemas.openxmlformats.org/officeDocument/2006/relationships/image" Target="media/image77.wmf"/><Relationship Id="rId1623" Type="http://schemas.openxmlformats.org/officeDocument/2006/relationships/hyperlink" Target="https://login.consultant.ru/link/?req=doc&amp;base=LAW&amp;n=494271&amp;dst=100109" TargetMode="External"/><Relationship Id="rId1830" Type="http://schemas.openxmlformats.org/officeDocument/2006/relationships/image" Target="media/image268.wmf"/><Relationship Id="rId2039" Type="http://schemas.openxmlformats.org/officeDocument/2006/relationships/hyperlink" Target="https://login.consultant.ru/link/?req=doc&amp;base=LAW&amp;n=485782&amp;dst=18" TargetMode="External"/><Relationship Id="rId2246" Type="http://schemas.openxmlformats.org/officeDocument/2006/relationships/hyperlink" Target="https://login.consultant.ru/link/?req=doc&amp;base=LAW&amp;n=129473&amp;dst=100140" TargetMode="External"/><Relationship Id="rId2453" Type="http://schemas.openxmlformats.org/officeDocument/2006/relationships/image" Target="media/image401.wmf"/><Relationship Id="rId2660" Type="http://schemas.openxmlformats.org/officeDocument/2006/relationships/hyperlink" Target="https://login.consultant.ru/link/?req=doc&amp;base=LAW&amp;n=87100&amp;dst=100047" TargetMode="External"/><Relationship Id="rId218" Type="http://schemas.openxmlformats.org/officeDocument/2006/relationships/hyperlink" Target="https://login.consultant.ru/link/?req=doc&amp;base=LAW&amp;n=469467&amp;dst=100129" TargetMode="External"/><Relationship Id="rId425" Type="http://schemas.openxmlformats.org/officeDocument/2006/relationships/hyperlink" Target="https://login.consultant.ru/link/?req=doc&amp;base=LAW&amp;n=482927&amp;dst=100218" TargetMode="External"/><Relationship Id="rId632" Type="http://schemas.openxmlformats.org/officeDocument/2006/relationships/image" Target="media/image12.wmf"/><Relationship Id="rId1055" Type="http://schemas.openxmlformats.org/officeDocument/2006/relationships/hyperlink" Target="https://login.consultant.ru/link/?req=doc&amp;base=LAW&amp;n=495192&amp;dst=2152" TargetMode="External"/><Relationship Id="rId1262" Type="http://schemas.openxmlformats.org/officeDocument/2006/relationships/hyperlink" Target="https://login.consultant.ru/link/?req=doc&amp;base=LAW&amp;n=485515&amp;dst=100137" TargetMode="External"/><Relationship Id="rId1928" Type="http://schemas.openxmlformats.org/officeDocument/2006/relationships/hyperlink" Target="https://login.consultant.ru/link/?req=doc&amp;base=LAW&amp;n=489549&amp;dst=100041" TargetMode="External"/><Relationship Id="rId2092" Type="http://schemas.openxmlformats.org/officeDocument/2006/relationships/hyperlink" Target="https://login.consultant.ru/link/?req=doc&amp;base=LAW&amp;n=125145&amp;dst=100410" TargetMode="External"/><Relationship Id="rId2106" Type="http://schemas.openxmlformats.org/officeDocument/2006/relationships/hyperlink" Target="https://login.consultant.ru/link/?req=doc&amp;base=LAW&amp;n=479553&amp;dst=100047" TargetMode="External"/><Relationship Id="rId2313" Type="http://schemas.openxmlformats.org/officeDocument/2006/relationships/hyperlink" Target="https://login.consultant.ru/link/?req=doc&amp;base=LAW&amp;n=127931&amp;dst=100023" TargetMode="External"/><Relationship Id="rId2520" Type="http://schemas.openxmlformats.org/officeDocument/2006/relationships/image" Target="media/image459.wmf"/><Relationship Id="rId271" Type="http://schemas.openxmlformats.org/officeDocument/2006/relationships/hyperlink" Target="https://login.consultant.ru/link/?req=doc&amp;base=LAW&amp;n=446259&amp;dst=100025" TargetMode="External"/><Relationship Id="rId937" Type="http://schemas.openxmlformats.org/officeDocument/2006/relationships/hyperlink" Target="https://login.consultant.ru/link/?req=doc&amp;base=LAW&amp;n=449161&amp;dst=100079" TargetMode="External"/><Relationship Id="rId1122" Type="http://schemas.openxmlformats.org/officeDocument/2006/relationships/hyperlink" Target="https://login.consultant.ru/link/?req=doc&amp;base=LAW&amp;n=418144&amp;dst=100205" TargetMode="External"/><Relationship Id="rId1567" Type="http://schemas.openxmlformats.org/officeDocument/2006/relationships/hyperlink" Target="https://login.consultant.ru/link/?req=doc&amp;base=LAW&amp;n=494126&amp;dst=100621" TargetMode="External"/><Relationship Id="rId1774" Type="http://schemas.openxmlformats.org/officeDocument/2006/relationships/hyperlink" Target="https://login.consultant.ru/link/?req=doc&amp;base=LAW&amp;n=325040&amp;dst=100555" TargetMode="External"/><Relationship Id="rId1981" Type="http://schemas.openxmlformats.org/officeDocument/2006/relationships/hyperlink" Target="https://login.consultant.ru/link/?req=doc&amp;base=LAW&amp;n=485402&amp;dst=100080" TargetMode="External"/><Relationship Id="rId2397" Type="http://schemas.openxmlformats.org/officeDocument/2006/relationships/hyperlink" Target="https://login.consultant.ru/link/?req=doc&amp;base=LAW&amp;n=495192&amp;dst=100379" TargetMode="External"/><Relationship Id="rId2618" Type="http://schemas.openxmlformats.org/officeDocument/2006/relationships/image" Target="media/image544.wmf"/><Relationship Id="rId66" Type="http://schemas.openxmlformats.org/officeDocument/2006/relationships/hyperlink" Target="https://login.consultant.ru/link/?req=doc&amp;base=LAW&amp;n=466527&amp;dst=100144" TargetMode="External"/><Relationship Id="rId131" Type="http://schemas.openxmlformats.org/officeDocument/2006/relationships/hyperlink" Target="https://login.consultant.ru/link/?req=doc&amp;base=LAW&amp;n=422612&amp;dst=100005" TargetMode="External"/><Relationship Id="rId369" Type="http://schemas.openxmlformats.org/officeDocument/2006/relationships/hyperlink" Target="https://login.consultant.ru/link/?req=doc&amp;base=LAW&amp;n=378535&amp;dst=100594" TargetMode="External"/><Relationship Id="rId576" Type="http://schemas.openxmlformats.org/officeDocument/2006/relationships/hyperlink" Target="https://login.consultant.ru/link/?req=doc&amp;base=LAW&amp;n=495156&amp;dst=100843" TargetMode="External"/><Relationship Id="rId783" Type="http://schemas.openxmlformats.org/officeDocument/2006/relationships/hyperlink" Target="https://login.consultant.ru/link/?req=doc&amp;base=LAW&amp;n=456120&amp;dst=100126" TargetMode="External"/><Relationship Id="rId990" Type="http://schemas.openxmlformats.org/officeDocument/2006/relationships/hyperlink" Target="https://login.consultant.ru/link/?req=doc&amp;base=LAW&amp;n=473358&amp;dst=100081" TargetMode="External"/><Relationship Id="rId1427" Type="http://schemas.openxmlformats.org/officeDocument/2006/relationships/image" Target="media/image84.wmf"/><Relationship Id="rId1634" Type="http://schemas.openxmlformats.org/officeDocument/2006/relationships/image" Target="media/image194.wmf"/><Relationship Id="rId1841" Type="http://schemas.openxmlformats.org/officeDocument/2006/relationships/hyperlink" Target="https://login.consultant.ru/link/?req=doc&amp;base=LAW&amp;n=317728&amp;dst=100398" TargetMode="External"/><Relationship Id="rId2257" Type="http://schemas.openxmlformats.org/officeDocument/2006/relationships/hyperlink" Target="https://login.consultant.ru/link/?req=doc&amp;base=LAW&amp;n=129473&amp;dst=100637" TargetMode="External"/><Relationship Id="rId2464" Type="http://schemas.openxmlformats.org/officeDocument/2006/relationships/image" Target="media/image410.wmf"/><Relationship Id="rId2671" Type="http://schemas.openxmlformats.org/officeDocument/2006/relationships/hyperlink" Target="https://login.consultant.ru/link/?req=doc&amp;base=LAW&amp;n=113859" TargetMode="External"/><Relationship Id="rId229" Type="http://schemas.openxmlformats.org/officeDocument/2006/relationships/hyperlink" Target="https://login.consultant.ru/link/?req=doc&amp;base=LAW&amp;n=438139&amp;dst=100009" TargetMode="External"/><Relationship Id="rId436" Type="http://schemas.openxmlformats.org/officeDocument/2006/relationships/hyperlink" Target="https://login.consultant.ru/link/?req=doc&amp;base=LAW&amp;n=495192&amp;dst=100379" TargetMode="External"/><Relationship Id="rId643" Type="http://schemas.openxmlformats.org/officeDocument/2006/relationships/hyperlink" Target="https://login.consultant.ru/link/?req=doc&amp;base=LAW&amp;n=466763&amp;dst=100393" TargetMode="External"/><Relationship Id="rId1066" Type="http://schemas.openxmlformats.org/officeDocument/2006/relationships/hyperlink" Target="https://login.consultant.ru/link/?req=doc&amp;base=LAW&amp;n=473432&amp;dst=100013" TargetMode="External"/><Relationship Id="rId1273" Type="http://schemas.openxmlformats.org/officeDocument/2006/relationships/hyperlink" Target="https://login.consultant.ru/link/?req=doc&amp;base=LAW&amp;n=422613&amp;dst=100172" TargetMode="External"/><Relationship Id="rId1480" Type="http://schemas.openxmlformats.org/officeDocument/2006/relationships/hyperlink" Target="https://login.consultant.ru/link/?req=doc&amp;base=LAW&amp;n=494126&amp;dst=100614" TargetMode="External"/><Relationship Id="rId1939" Type="http://schemas.openxmlformats.org/officeDocument/2006/relationships/hyperlink" Target="https://login.consultant.ru/link/?req=doc&amp;base=LAW&amp;n=485402&amp;dst=100080" TargetMode="External"/><Relationship Id="rId2117" Type="http://schemas.openxmlformats.org/officeDocument/2006/relationships/hyperlink" Target="https://login.consultant.ru/link/?req=doc&amp;base=LAW&amp;n=125145&amp;dst=100457" TargetMode="External"/><Relationship Id="rId2324" Type="http://schemas.openxmlformats.org/officeDocument/2006/relationships/image" Target="media/image285.wmf"/><Relationship Id="rId850" Type="http://schemas.openxmlformats.org/officeDocument/2006/relationships/hyperlink" Target="https://login.consultant.ru/link/?req=doc&amp;base=LAW&amp;n=495195&amp;dst=100027" TargetMode="External"/><Relationship Id="rId948" Type="http://schemas.openxmlformats.org/officeDocument/2006/relationships/hyperlink" Target="https://login.consultant.ru/link/?req=doc&amp;base=LAW&amp;n=495274&amp;dst=101204" TargetMode="External"/><Relationship Id="rId1133" Type="http://schemas.openxmlformats.org/officeDocument/2006/relationships/hyperlink" Target="https://login.consultant.ru/link/?req=doc&amp;base=LAW&amp;n=469467&amp;dst=100140" TargetMode="External"/><Relationship Id="rId1578" Type="http://schemas.openxmlformats.org/officeDocument/2006/relationships/image" Target="media/image162.wmf"/><Relationship Id="rId1701" Type="http://schemas.openxmlformats.org/officeDocument/2006/relationships/image" Target="media/image226.wmf"/><Relationship Id="rId1785" Type="http://schemas.openxmlformats.org/officeDocument/2006/relationships/image" Target="media/image242.wmf"/><Relationship Id="rId1992" Type="http://schemas.openxmlformats.org/officeDocument/2006/relationships/hyperlink" Target="https://login.consultant.ru/link/?req=doc&amp;base=LAW&amp;n=440142&amp;dst=100454" TargetMode="External"/><Relationship Id="rId2531" Type="http://schemas.openxmlformats.org/officeDocument/2006/relationships/image" Target="media/image466.wmf"/><Relationship Id="rId2629" Type="http://schemas.openxmlformats.org/officeDocument/2006/relationships/hyperlink" Target="https://login.consultant.ru/link/?req=doc&amp;base=LAW&amp;n=495195&amp;dst=100027" TargetMode="External"/><Relationship Id="rId77" Type="http://schemas.openxmlformats.org/officeDocument/2006/relationships/hyperlink" Target="https://login.consultant.ru/link/?req=doc&amp;base=LAW&amp;n=449696&amp;dst=100080" TargetMode="External"/><Relationship Id="rId282" Type="http://schemas.openxmlformats.org/officeDocument/2006/relationships/hyperlink" Target="https://login.consultant.ru/link/?req=doc&amp;base=LAW&amp;n=219822&amp;dst=100124" TargetMode="External"/><Relationship Id="rId503" Type="http://schemas.openxmlformats.org/officeDocument/2006/relationships/hyperlink" Target="https://login.consultant.ru/link/?req=doc&amp;base=LAW&amp;n=466531&amp;dst=100136" TargetMode="External"/><Relationship Id="rId587" Type="http://schemas.openxmlformats.org/officeDocument/2006/relationships/hyperlink" Target="https://login.consultant.ru/link/?req=doc&amp;base=LAW&amp;n=479553&amp;dst=101787" TargetMode="External"/><Relationship Id="rId710" Type="http://schemas.openxmlformats.org/officeDocument/2006/relationships/hyperlink" Target="https://login.consultant.ru/link/?req=doc&amp;base=LAW&amp;n=438139&amp;dst=100009" TargetMode="External"/><Relationship Id="rId808" Type="http://schemas.openxmlformats.org/officeDocument/2006/relationships/hyperlink" Target="https://login.consultant.ru/link/?req=doc&amp;base=LAW&amp;n=494265&amp;dst=100052" TargetMode="External"/><Relationship Id="rId1340" Type="http://schemas.openxmlformats.org/officeDocument/2006/relationships/hyperlink" Target="https://login.consultant.ru/link/?req=doc&amp;base=LAW&amp;n=373263&amp;dst=100062" TargetMode="External"/><Relationship Id="rId1438" Type="http://schemas.openxmlformats.org/officeDocument/2006/relationships/image" Target="media/image95.wmf"/><Relationship Id="rId1645" Type="http://schemas.openxmlformats.org/officeDocument/2006/relationships/image" Target="media/image200.wmf"/><Relationship Id="rId2170" Type="http://schemas.openxmlformats.org/officeDocument/2006/relationships/hyperlink" Target="https://login.consultant.ru/link/?req=doc&amp;base=LAW&amp;n=125145&amp;dst=100827" TargetMode="External"/><Relationship Id="rId2268" Type="http://schemas.openxmlformats.org/officeDocument/2006/relationships/hyperlink" Target="https://login.consultant.ru/link/?req=doc&amp;base=LAW&amp;n=129473&amp;dst=50" TargetMode="External"/><Relationship Id="rId8" Type="http://schemas.openxmlformats.org/officeDocument/2006/relationships/hyperlink" Target="https://login.consultant.ru/link/?req=doc&amp;base=LAW&amp;n=150032&amp;dst=100042" TargetMode="External"/><Relationship Id="rId142" Type="http://schemas.openxmlformats.org/officeDocument/2006/relationships/hyperlink" Target="https://login.consultant.ru/link/?req=doc&amp;base=LAW&amp;n=494273&amp;dst=100174" TargetMode="External"/><Relationship Id="rId447" Type="http://schemas.openxmlformats.org/officeDocument/2006/relationships/hyperlink" Target="https://login.consultant.ru/link/?req=doc&amp;base=LAW&amp;n=495192&amp;dst=100379" TargetMode="External"/><Relationship Id="rId794" Type="http://schemas.openxmlformats.org/officeDocument/2006/relationships/hyperlink" Target="https://login.consultant.ru/link/?req=doc&amp;base=LAW&amp;n=456120&amp;dst=100136" TargetMode="External"/><Relationship Id="rId1077" Type="http://schemas.openxmlformats.org/officeDocument/2006/relationships/hyperlink" Target="https://login.consultant.ru/link/?req=doc&amp;base=LAW&amp;n=405686&amp;dst=100022" TargetMode="External"/><Relationship Id="rId1200" Type="http://schemas.openxmlformats.org/officeDocument/2006/relationships/hyperlink" Target="https://login.consultant.ru/link/?req=doc&amp;base=LAW&amp;n=422616&amp;dst=100031" TargetMode="External"/><Relationship Id="rId1852" Type="http://schemas.openxmlformats.org/officeDocument/2006/relationships/image" Target="media/image276.wmf"/><Relationship Id="rId2030" Type="http://schemas.openxmlformats.org/officeDocument/2006/relationships/hyperlink" Target="https://login.consultant.ru/link/?req=doc&amp;base=LAW&amp;n=440142&amp;dst=100488" TargetMode="External"/><Relationship Id="rId2128" Type="http://schemas.openxmlformats.org/officeDocument/2006/relationships/hyperlink" Target="https://login.consultant.ru/link/?req=doc&amp;base=LAW&amp;n=125145&amp;dst=100495" TargetMode="External"/><Relationship Id="rId2475" Type="http://schemas.openxmlformats.org/officeDocument/2006/relationships/image" Target="media/image419.wmf"/><Relationship Id="rId654" Type="http://schemas.openxmlformats.org/officeDocument/2006/relationships/hyperlink" Target="https://login.consultant.ru/link/?req=doc&amp;base=LAW&amp;n=495192&amp;dst=2598" TargetMode="External"/><Relationship Id="rId861" Type="http://schemas.openxmlformats.org/officeDocument/2006/relationships/image" Target="media/image28.wmf"/><Relationship Id="rId959" Type="http://schemas.openxmlformats.org/officeDocument/2006/relationships/hyperlink" Target="https://login.consultant.ru/link/?req=doc&amp;base=LAW&amp;n=483341" TargetMode="External"/><Relationship Id="rId1284" Type="http://schemas.openxmlformats.org/officeDocument/2006/relationships/hyperlink" Target="https://login.consultant.ru/link/?req=doc&amp;base=LAW&amp;n=485515&amp;dst=100203" TargetMode="External"/><Relationship Id="rId1491" Type="http://schemas.openxmlformats.org/officeDocument/2006/relationships/image" Target="media/image121.wmf"/><Relationship Id="rId1505" Type="http://schemas.openxmlformats.org/officeDocument/2006/relationships/hyperlink" Target="https://login.consultant.ru/link/?req=doc&amp;base=LAW&amp;n=483341&amp;dst=376" TargetMode="External"/><Relationship Id="rId1589" Type="http://schemas.openxmlformats.org/officeDocument/2006/relationships/image" Target="media/image169.wmf"/><Relationship Id="rId1712" Type="http://schemas.openxmlformats.org/officeDocument/2006/relationships/image" Target="media/image230.wmf"/><Relationship Id="rId2335" Type="http://schemas.openxmlformats.org/officeDocument/2006/relationships/image" Target="media/image295.wmf"/><Relationship Id="rId2542" Type="http://schemas.openxmlformats.org/officeDocument/2006/relationships/image" Target="media/image476.wmf"/><Relationship Id="rId293" Type="http://schemas.openxmlformats.org/officeDocument/2006/relationships/hyperlink" Target="https://login.consultant.ru/link/?req=doc&amp;base=LAW&amp;n=440142&amp;dst=100058" TargetMode="External"/><Relationship Id="rId307" Type="http://schemas.openxmlformats.org/officeDocument/2006/relationships/hyperlink" Target="https://login.consultant.ru/link/?req=doc&amp;base=LAW&amp;n=440142&amp;dst=100063" TargetMode="External"/><Relationship Id="rId514" Type="http://schemas.openxmlformats.org/officeDocument/2006/relationships/hyperlink" Target="https://login.consultant.ru/link/?req=doc&amp;base=LAW&amp;n=466531&amp;dst=100141" TargetMode="External"/><Relationship Id="rId721" Type="http://schemas.openxmlformats.org/officeDocument/2006/relationships/hyperlink" Target="https://login.consultant.ru/link/?req=doc&amp;base=LAW&amp;n=219822&amp;dst=100137" TargetMode="External"/><Relationship Id="rId1144" Type="http://schemas.openxmlformats.org/officeDocument/2006/relationships/hyperlink" Target="https://login.consultant.ru/link/?req=doc&amp;base=LAW&amp;n=485402&amp;dst=100011" TargetMode="External"/><Relationship Id="rId1351" Type="http://schemas.openxmlformats.org/officeDocument/2006/relationships/hyperlink" Target="https://login.consultant.ru/link/?req=doc&amp;base=LAW&amp;n=422613&amp;dst=100236" TargetMode="External"/><Relationship Id="rId1449" Type="http://schemas.openxmlformats.org/officeDocument/2006/relationships/image" Target="media/image104.wmf"/><Relationship Id="rId1796" Type="http://schemas.openxmlformats.org/officeDocument/2006/relationships/image" Target="media/image253.wmf"/><Relationship Id="rId2181" Type="http://schemas.openxmlformats.org/officeDocument/2006/relationships/hyperlink" Target="https://login.consultant.ru/link/?req=doc&amp;base=LAW&amp;n=125145&amp;dst=100716" TargetMode="External"/><Relationship Id="rId2402" Type="http://schemas.openxmlformats.org/officeDocument/2006/relationships/image" Target="media/image356.wmf"/><Relationship Id="rId88" Type="http://schemas.openxmlformats.org/officeDocument/2006/relationships/hyperlink" Target="https://login.consultant.ru/link/?req=doc&amp;base=LAW&amp;n=482927&amp;dst=100007" TargetMode="External"/><Relationship Id="rId153" Type="http://schemas.openxmlformats.org/officeDocument/2006/relationships/hyperlink" Target="https://login.consultant.ru/link/?req=doc&amp;base=LAW&amp;n=494263&amp;dst=100101" TargetMode="External"/><Relationship Id="rId360" Type="http://schemas.openxmlformats.org/officeDocument/2006/relationships/hyperlink" Target="https://login.consultant.ru/link/?req=doc&amp;base=LAW&amp;n=216708&amp;dst=100045" TargetMode="External"/><Relationship Id="rId598" Type="http://schemas.openxmlformats.org/officeDocument/2006/relationships/hyperlink" Target="https://login.consultant.ru/link/?req=doc&amp;base=LAW&amp;n=466763" TargetMode="External"/><Relationship Id="rId819" Type="http://schemas.openxmlformats.org/officeDocument/2006/relationships/hyperlink" Target="https://login.consultant.ru/link/?req=doc&amp;base=LAW&amp;n=494265&amp;dst=100056" TargetMode="External"/><Relationship Id="rId1004" Type="http://schemas.openxmlformats.org/officeDocument/2006/relationships/hyperlink" Target="https://login.consultant.ru/link/?req=doc&amp;base=LAW&amp;n=399543&amp;dst=100048" TargetMode="External"/><Relationship Id="rId1211" Type="http://schemas.openxmlformats.org/officeDocument/2006/relationships/hyperlink" Target="https://login.consultant.ru/link/?req=doc&amp;base=LAW&amp;n=491693&amp;dst=100743" TargetMode="External"/><Relationship Id="rId1656" Type="http://schemas.openxmlformats.org/officeDocument/2006/relationships/image" Target="media/image206.wmf"/><Relationship Id="rId1863" Type="http://schemas.openxmlformats.org/officeDocument/2006/relationships/hyperlink" Target="https://login.consultant.ru/link/?req=doc&amp;base=LAW&amp;n=456120&amp;dst=100163" TargetMode="External"/><Relationship Id="rId2041" Type="http://schemas.openxmlformats.org/officeDocument/2006/relationships/hyperlink" Target="https://login.consultant.ru/link/?req=doc&amp;base=LAW&amp;n=492086&amp;dst=100175" TargetMode="External"/><Relationship Id="rId2279" Type="http://schemas.openxmlformats.org/officeDocument/2006/relationships/hyperlink" Target="https://login.consultant.ru/link/?req=doc&amp;base=LAW&amp;n=469280&amp;dst=100091" TargetMode="External"/><Relationship Id="rId2486" Type="http://schemas.openxmlformats.org/officeDocument/2006/relationships/image" Target="media/image427.wmf"/><Relationship Id="rId220" Type="http://schemas.openxmlformats.org/officeDocument/2006/relationships/hyperlink" Target="https://login.consultant.ru/link/?req=doc&amp;base=LAW&amp;n=469467&amp;dst=100130" TargetMode="External"/><Relationship Id="rId458" Type="http://schemas.openxmlformats.org/officeDocument/2006/relationships/hyperlink" Target="https://login.consultant.ru/link/?req=doc&amp;base=LAW&amp;n=495195&amp;dst=5978" TargetMode="External"/><Relationship Id="rId665" Type="http://schemas.openxmlformats.org/officeDocument/2006/relationships/hyperlink" Target="https://login.consultant.ru/link/?req=doc&amp;base=LAW&amp;n=483341&amp;dst=921" TargetMode="External"/><Relationship Id="rId872" Type="http://schemas.openxmlformats.org/officeDocument/2006/relationships/hyperlink" Target="https://login.consultant.ru/link/?req=doc&amp;base=LAW&amp;n=495156&amp;dst=100820" TargetMode="External"/><Relationship Id="rId1088" Type="http://schemas.openxmlformats.org/officeDocument/2006/relationships/hyperlink" Target="https://login.consultant.ru/link/?req=doc&amp;base=LAW&amp;n=418144&amp;dst=100178" TargetMode="External"/><Relationship Id="rId1295" Type="http://schemas.openxmlformats.org/officeDocument/2006/relationships/hyperlink" Target="https://login.consultant.ru/link/?req=doc&amp;base=LAW&amp;n=422613&amp;dst=100203" TargetMode="External"/><Relationship Id="rId1309" Type="http://schemas.openxmlformats.org/officeDocument/2006/relationships/hyperlink" Target="https://login.consultant.ru/link/?req=doc&amp;base=LAW&amp;n=373263&amp;dst=100026" TargetMode="External"/><Relationship Id="rId1516" Type="http://schemas.openxmlformats.org/officeDocument/2006/relationships/image" Target="media/image134.wmf"/><Relationship Id="rId1723" Type="http://schemas.openxmlformats.org/officeDocument/2006/relationships/hyperlink" Target="https://login.consultant.ru/link/?req=doc&amp;base=LAW&amp;n=457163&amp;dst=504" TargetMode="External"/><Relationship Id="rId1930" Type="http://schemas.openxmlformats.org/officeDocument/2006/relationships/hyperlink" Target="https://login.consultant.ru/link/?req=doc&amp;base=LAW&amp;n=489549&amp;dst=100042" TargetMode="External"/><Relationship Id="rId2139" Type="http://schemas.openxmlformats.org/officeDocument/2006/relationships/hyperlink" Target="https://login.consultant.ru/link/?req=doc&amp;base=LAW&amp;n=125145&amp;dst=100533" TargetMode="External"/><Relationship Id="rId2346" Type="http://schemas.openxmlformats.org/officeDocument/2006/relationships/image" Target="media/image306.wmf"/><Relationship Id="rId2553" Type="http://schemas.openxmlformats.org/officeDocument/2006/relationships/image" Target="media/image485.wmf"/><Relationship Id="rId15" Type="http://schemas.openxmlformats.org/officeDocument/2006/relationships/hyperlink" Target="https://login.consultant.ru/link/?req=doc&amp;base=LAW&amp;n=466531&amp;dst=100106" TargetMode="External"/><Relationship Id="rId318" Type="http://schemas.openxmlformats.org/officeDocument/2006/relationships/hyperlink" Target="https://login.consultant.ru/link/?req=doc&amp;base=LAW&amp;n=495192&amp;dst=100776" TargetMode="External"/><Relationship Id="rId525" Type="http://schemas.openxmlformats.org/officeDocument/2006/relationships/hyperlink" Target="https://login.consultant.ru/link/?req=doc&amp;base=LAW&amp;n=438139&amp;dst=2" TargetMode="External"/><Relationship Id="rId732" Type="http://schemas.openxmlformats.org/officeDocument/2006/relationships/hyperlink" Target="https://login.consultant.ru/link/?req=doc&amp;base=LAW&amp;n=317728&amp;dst=100086" TargetMode="External"/><Relationship Id="rId1155" Type="http://schemas.openxmlformats.org/officeDocument/2006/relationships/hyperlink" Target="https://login.consultant.ru/link/?req=doc&amp;base=LAW&amp;n=495195&amp;dst=100027" TargetMode="External"/><Relationship Id="rId1362" Type="http://schemas.openxmlformats.org/officeDocument/2006/relationships/image" Target="media/image44.wmf"/><Relationship Id="rId2192" Type="http://schemas.openxmlformats.org/officeDocument/2006/relationships/hyperlink" Target="https://login.consultant.ru/link/?req=doc&amp;base=LAW&amp;n=125145&amp;dst=100731" TargetMode="External"/><Relationship Id="rId2206" Type="http://schemas.openxmlformats.org/officeDocument/2006/relationships/hyperlink" Target="https://login.consultant.ru/link/?req=doc&amp;base=LAW&amp;n=125145&amp;dst=100899" TargetMode="External"/><Relationship Id="rId2413" Type="http://schemas.openxmlformats.org/officeDocument/2006/relationships/image" Target="media/image367.wmf"/><Relationship Id="rId2620" Type="http://schemas.openxmlformats.org/officeDocument/2006/relationships/image" Target="media/image546.wmf"/><Relationship Id="rId99" Type="http://schemas.openxmlformats.org/officeDocument/2006/relationships/hyperlink" Target="https://login.consultant.ru/link/?req=doc&amp;base=LAW&amp;n=317728&amp;dst=100069" TargetMode="External"/><Relationship Id="rId164" Type="http://schemas.openxmlformats.org/officeDocument/2006/relationships/hyperlink" Target="https://login.consultant.ru/link/?req=doc&amp;base=LAW&amp;n=418144&amp;dst=100116" TargetMode="External"/><Relationship Id="rId371" Type="http://schemas.openxmlformats.org/officeDocument/2006/relationships/hyperlink" Target="https://login.consultant.ru/link/?req=doc&amp;base=LAW&amp;n=397757&amp;dst=100190" TargetMode="External"/><Relationship Id="rId1015" Type="http://schemas.openxmlformats.org/officeDocument/2006/relationships/hyperlink" Target="https://login.consultant.ru/link/?req=doc&amp;base=LAW&amp;n=418144&amp;dst=100130" TargetMode="External"/><Relationship Id="rId1222" Type="http://schemas.openxmlformats.org/officeDocument/2006/relationships/hyperlink" Target="https://login.consultant.ru/link/?req=doc&amp;base=LAW&amp;n=491693&amp;dst=100750" TargetMode="External"/><Relationship Id="rId1667" Type="http://schemas.openxmlformats.org/officeDocument/2006/relationships/image" Target="media/image210.wmf"/><Relationship Id="rId1874" Type="http://schemas.openxmlformats.org/officeDocument/2006/relationships/hyperlink" Target="https://login.consultant.ru/link/?req=doc&amp;base=LAW&amp;n=325040&amp;dst=100535" TargetMode="External"/><Relationship Id="rId2052" Type="http://schemas.openxmlformats.org/officeDocument/2006/relationships/hyperlink" Target="https://login.consultant.ru/link/?req=doc&amp;base=LAW&amp;n=388976&amp;dst=100008" TargetMode="External"/><Relationship Id="rId2497" Type="http://schemas.openxmlformats.org/officeDocument/2006/relationships/image" Target="media/image437.wmf"/><Relationship Id="rId469" Type="http://schemas.openxmlformats.org/officeDocument/2006/relationships/hyperlink" Target="https://login.consultant.ru/link/?req=doc&amp;base=LAW&amp;n=479553&amp;dst=216" TargetMode="External"/><Relationship Id="rId676" Type="http://schemas.openxmlformats.org/officeDocument/2006/relationships/hyperlink" Target="https://login.consultant.ru/link/?req=doc&amp;base=LAW&amp;n=483341&amp;dst=921" TargetMode="External"/><Relationship Id="rId883" Type="http://schemas.openxmlformats.org/officeDocument/2006/relationships/hyperlink" Target="https://login.consultant.ru/link/?req=doc&amp;base=LAW&amp;n=484964&amp;dst=100072" TargetMode="External"/><Relationship Id="rId1099" Type="http://schemas.openxmlformats.org/officeDocument/2006/relationships/hyperlink" Target="https://login.consultant.ru/link/?req=doc&amp;base=LAW&amp;n=484875&amp;dst=100328" TargetMode="External"/><Relationship Id="rId1527" Type="http://schemas.openxmlformats.org/officeDocument/2006/relationships/hyperlink" Target="https://login.consultant.ru/link/?req=doc&amp;base=LAW&amp;n=456120&amp;dst=100152" TargetMode="External"/><Relationship Id="rId1734" Type="http://schemas.openxmlformats.org/officeDocument/2006/relationships/hyperlink" Target="https://login.consultant.ru/link/?req=doc&amp;base=LAW&amp;n=491465&amp;dst=100082" TargetMode="External"/><Relationship Id="rId1941" Type="http://schemas.openxmlformats.org/officeDocument/2006/relationships/hyperlink" Target="https://login.consultant.ru/link/?req=doc&amp;base=LAW&amp;n=440142&amp;dst=100239" TargetMode="External"/><Relationship Id="rId2357" Type="http://schemas.openxmlformats.org/officeDocument/2006/relationships/image" Target="media/image317.wmf"/><Relationship Id="rId2564" Type="http://schemas.openxmlformats.org/officeDocument/2006/relationships/hyperlink" Target="https://login.consultant.ru/link/?req=doc&amp;base=LAW&amp;n=127931&amp;dst=100167" TargetMode="External"/><Relationship Id="rId26" Type="http://schemas.openxmlformats.org/officeDocument/2006/relationships/hyperlink" Target="https://login.consultant.ru/link/?req=doc&amp;base=LAW&amp;n=208548&amp;dst=100015" TargetMode="External"/><Relationship Id="rId231" Type="http://schemas.openxmlformats.org/officeDocument/2006/relationships/hyperlink" Target="https://login.consultant.ru/link/?req=doc&amp;base=LAW&amp;n=495156&amp;dst=100820" TargetMode="External"/><Relationship Id="rId329" Type="http://schemas.openxmlformats.org/officeDocument/2006/relationships/hyperlink" Target="https://login.consultant.ru/link/?req=doc&amp;base=LAW&amp;n=495192&amp;dst=101304" TargetMode="External"/><Relationship Id="rId536" Type="http://schemas.openxmlformats.org/officeDocument/2006/relationships/hyperlink" Target="https://login.consultant.ru/link/?req=doc&amp;base=LAW&amp;n=466763&amp;dst=100342" TargetMode="External"/><Relationship Id="rId1166" Type="http://schemas.openxmlformats.org/officeDocument/2006/relationships/hyperlink" Target="https://login.consultant.ru/link/?req=doc&amp;base=LAW&amp;n=485515&amp;dst=100032" TargetMode="External"/><Relationship Id="rId1373" Type="http://schemas.openxmlformats.org/officeDocument/2006/relationships/image" Target="media/image49.wmf"/><Relationship Id="rId2217" Type="http://schemas.openxmlformats.org/officeDocument/2006/relationships/hyperlink" Target="https://login.consultant.ru/link/?req=doc&amp;base=LAW&amp;n=125145&amp;dst=139" TargetMode="External"/><Relationship Id="rId175" Type="http://schemas.openxmlformats.org/officeDocument/2006/relationships/hyperlink" Target="https://login.consultant.ru/link/?req=doc&amp;base=LAW&amp;n=444211&amp;dst=100005" TargetMode="External"/><Relationship Id="rId743" Type="http://schemas.openxmlformats.org/officeDocument/2006/relationships/hyperlink" Target="https://login.consultant.ru/link/?req=doc&amp;base=LAW&amp;n=378535&amp;dst=100660" TargetMode="External"/><Relationship Id="rId950" Type="http://schemas.openxmlformats.org/officeDocument/2006/relationships/hyperlink" Target="https://login.consultant.ru/link/?req=doc&amp;base=LAW&amp;n=466531&amp;dst=100218" TargetMode="External"/><Relationship Id="rId1026" Type="http://schemas.openxmlformats.org/officeDocument/2006/relationships/hyperlink" Target="https://login.consultant.ru/link/?req=doc&amp;base=LAW&amp;n=405686&amp;dst=100016" TargetMode="External"/><Relationship Id="rId1580" Type="http://schemas.openxmlformats.org/officeDocument/2006/relationships/image" Target="media/image163.wmf"/><Relationship Id="rId1678" Type="http://schemas.openxmlformats.org/officeDocument/2006/relationships/hyperlink" Target="https://login.consultant.ru/link/?req=doc&amp;base=LAW&amp;n=494265&amp;dst=100081" TargetMode="External"/><Relationship Id="rId1801" Type="http://schemas.openxmlformats.org/officeDocument/2006/relationships/hyperlink" Target="https://login.consultant.ru/link/?req=doc&amp;base=LAW&amp;n=325040&amp;dst=100565" TargetMode="External"/><Relationship Id="rId1885" Type="http://schemas.openxmlformats.org/officeDocument/2006/relationships/hyperlink" Target="https://login.consultant.ru/link/?req=doc&amp;base=LAW&amp;n=347569&amp;dst=100067" TargetMode="External"/><Relationship Id="rId2424" Type="http://schemas.openxmlformats.org/officeDocument/2006/relationships/hyperlink" Target="https://login.consultant.ru/link/?req=doc&amp;base=LAW&amp;n=479553&amp;dst=100047" TargetMode="External"/><Relationship Id="rId2631" Type="http://schemas.openxmlformats.org/officeDocument/2006/relationships/image" Target="media/image554.wmf"/><Relationship Id="rId382" Type="http://schemas.openxmlformats.org/officeDocument/2006/relationships/hyperlink" Target="https://login.consultant.ru/link/?req=doc&amp;base=LAW&amp;n=472429&amp;dst=100019" TargetMode="External"/><Relationship Id="rId603" Type="http://schemas.openxmlformats.org/officeDocument/2006/relationships/hyperlink" Target="https://login.consultant.ru/link/?req=doc&amp;base=LAW&amp;n=466763&amp;dst=100392" TargetMode="External"/><Relationship Id="rId687" Type="http://schemas.openxmlformats.org/officeDocument/2006/relationships/image" Target="media/image24.wmf"/><Relationship Id="rId810" Type="http://schemas.openxmlformats.org/officeDocument/2006/relationships/hyperlink" Target="https://login.consultant.ru/link/?req=doc&amp;base=LAW&amp;n=317728&amp;dst=100088" TargetMode="External"/><Relationship Id="rId908" Type="http://schemas.openxmlformats.org/officeDocument/2006/relationships/hyperlink" Target="https://login.consultant.ru/link/?req=doc&amp;base=LAW&amp;n=495192&amp;dst=100379" TargetMode="External"/><Relationship Id="rId1233" Type="http://schemas.openxmlformats.org/officeDocument/2006/relationships/hyperlink" Target="https://login.consultant.ru/link/?req=doc&amp;base=LAW&amp;n=495156&amp;dst=100820" TargetMode="External"/><Relationship Id="rId1440" Type="http://schemas.openxmlformats.org/officeDocument/2006/relationships/image" Target="media/image97.wmf"/><Relationship Id="rId1538" Type="http://schemas.openxmlformats.org/officeDocument/2006/relationships/hyperlink" Target="https://login.consultant.ru/link/?req=doc&amp;base=LAW&amp;n=494126&amp;dst=100617" TargetMode="External"/><Relationship Id="rId2063" Type="http://schemas.openxmlformats.org/officeDocument/2006/relationships/hyperlink" Target="https://login.consultant.ru/link/?req=doc&amp;base=LAW&amp;n=125250&amp;dst=29" TargetMode="External"/><Relationship Id="rId2270" Type="http://schemas.openxmlformats.org/officeDocument/2006/relationships/hyperlink" Target="https://login.consultant.ru/link/?req=doc&amp;base=LAW&amp;n=129474" TargetMode="External"/><Relationship Id="rId2368" Type="http://schemas.openxmlformats.org/officeDocument/2006/relationships/image" Target="media/image328.wmf"/><Relationship Id="rId242" Type="http://schemas.openxmlformats.org/officeDocument/2006/relationships/hyperlink" Target="https://login.consultant.ru/link/?req=doc&amp;base=LAW&amp;n=495192&amp;dst=100379" TargetMode="External"/><Relationship Id="rId894" Type="http://schemas.openxmlformats.org/officeDocument/2006/relationships/hyperlink" Target="https://login.consultant.ru/link/?req=doc&amp;base=LAW&amp;n=466533&amp;dst=100029" TargetMode="External"/><Relationship Id="rId1177" Type="http://schemas.openxmlformats.org/officeDocument/2006/relationships/hyperlink" Target="https://login.consultant.ru/link/?req=doc&amp;base=LAW&amp;n=422613&amp;dst=100095" TargetMode="External"/><Relationship Id="rId1300" Type="http://schemas.openxmlformats.org/officeDocument/2006/relationships/hyperlink" Target="https://login.consultant.ru/link/?req=doc&amp;base=LAW&amp;n=491693&amp;dst=100759" TargetMode="External"/><Relationship Id="rId1745" Type="http://schemas.openxmlformats.org/officeDocument/2006/relationships/hyperlink" Target="https://login.consultant.ru/link/?req=doc&amp;base=LAW&amp;n=485402&amp;dst=100071" TargetMode="External"/><Relationship Id="rId1952" Type="http://schemas.openxmlformats.org/officeDocument/2006/relationships/hyperlink" Target="https://login.consultant.ru/link/?req=doc&amp;base=LAW&amp;n=440142&amp;dst=100298" TargetMode="External"/><Relationship Id="rId2130" Type="http://schemas.openxmlformats.org/officeDocument/2006/relationships/hyperlink" Target="https://login.consultant.ru/link/?req=doc&amp;base=LAW&amp;n=125145&amp;dst=100495" TargetMode="External"/><Relationship Id="rId2575" Type="http://schemas.openxmlformats.org/officeDocument/2006/relationships/image" Target="media/image505.wmf"/><Relationship Id="rId37" Type="http://schemas.openxmlformats.org/officeDocument/2006/relationships/hyperlink" Target="https://login.consultant.ru/link/?req=doc&amp;base=LAW&amp;n=281823&amp;dst=100005" TargetMode="External"/><Relationship Id="rId102" Type="http://schemas.openxmlformats.org/officeDocument/2006/relationships/hyperlink" Target="https://login.consultant.ru/link/?req=doc&amp;base=LAW&amp;n=483341" TargetMode="External"/><Relationship Id="rId547" Type="http://schemas.openxmlformats.org/officeDocument/2006/relationships/hyperlink" Target="https://login.consultant.ru/link/?req=doc&amp;base=LAW&amp;n=457163&amp;dst=100014" TargetMode="External"/><Relationship Id="rId754" Type="http://schemas.openxmlformats.org/officeDocument/2006/relationships/hyperlink" Target="https://login.consultant.ru/link/?req=doc&amp;base=LAW&amp;n=495195&amp;dst=100027" TargetMode="External"/><Relationship Id="rId961" Type="http://schemas.openxmlformats.org/officeDocument/2006/relationships/hyperlink" Target="https://login.consultant.ru/link/?req=doc&amp;base=LAW&amp;n=449642&amp;dst=162" TargetMode="External"/><Relationship Id="rId1384" Type="http://schemas.openxmlformats.org/officeDocument/2006/relationships/image" Target="media/image57.wmf"/><Relationship Id="rId1591" Type="http://schemas.openxmlformats.org/officeDocument/2006/relationships/image" Target="media/image170.wmf"/><Relationship Id="rId1605" Type="http://schemas.openxmlformats.org/officeDocument/2006/relationships/image" Target="media/image178.wmf"/><Relationship Id="rId1689" Type="http://schemas.openxmlformats.org/officeDocument/2006/relationships/image" Target="media/image220.wmf"/><Relationship Id="rId1812" Type="http://schemas.openxmlformats.org/officeDocument/2006/relationships/image" Target="media/image260.wmf"/><Relationship Id="rId2228" Type="http://schemas.openxmlformats.org/officeDocument/2006/relationships/hyperlink" Target="https://login.consultant.ru/link/?req=doc&amp;base=LAW&amp;n=125145&amp;dst=242" TargetMode="External"/><Relationship Id="rId2435" Type="http://schemas.openxmlformats.org/officeDocument/2006/relationships/image" Target="media/image385.wmf"/><Relationship Id="rId2642" Type="http://schemas.openxmlformats.org/officeDocument/2006/relationships/hyperlink" Target="https://login.consultant.ru/link/?req=doc&amp;base=LAW&amp;n=495195&amp;dst=100027" TargetMode="External"/><Relationship Id="rId90" Type="http://schemas.openxmlformats.org/officeDocument/2006/relationships/hyperlink" Target="https://login.consultant.ru/link/?req=doc&amp;base=LAW&amp;n=484875&amp;dst=100288" TargetMode="External"/><Relationship Id="rId186" Type="http://schemas.openxmlformats.org/officeDocument/2006/relationships/hyperlink" Target="https://login.consultant.ru/link/?req=doc&amp;base=LAW&amp;n=476064&amp;dst=100033" TargetMode="External"/><Relationship Id="rId393" Type="http://schemas.openxmlformats.org/officeDocument/2006/relationships/hyperlink" Target="https://login.consultant.ru/link/?req=doc&amp;base=LAW&amp;n=477157&amp;dst=100089" TargetMode="External"/><Relationship Id="rId407" Type="http://schemas.openxmlformats.org/officeDocument/2006/relationships/hyperlink" Target="https://login.consultant.ru/link/?req=doc&amp;base=LAW&amp;n=495192&amp;dst=100682" TargetMode="External"/><Relationship Id="rId614" Type="http://schemas.openxmlformats.org/officeDocument/2006/relationships/hyperlink" Target="https://login.consultant.ru/link/?req=doc&amp;base=LAW&amp;n=466763&amp;dst=100398" TargetMode="External"/><Relationship Id="rId821" Type="http://schemas.openxmlformats.org/officeDocument/2006/relationships/hyperlink" Target="https://login.consultant.ru/link/?req=doc&amp;base=LAW&amp;n=469461&amp;dst=100037" TargetMode="External"/><Relationship Id="rId1037" Type="http://schemas.openxmlformats.org/officeDocument/2006/relationships/hyperlink" Target="https://login.consultant.ru/link/?req=doc&amp;base=LAW&amp;n=405686&amp;dst=100018" TargetMode="External"/><Relationship Id="rId1244" Type="http://schemas.openxmlformats.org/officeDocument/2006/relationships/hyperlink" Target="https://login.consultant.ru/link/?req=doc&amp;base=LAW&amp;n=485515&amp;dst=100121" TargetMode="External"/><Relationship Id="rId1451" Type="http://schemas.openxmlformats.org/officeDocument/2006/relationships/hyperlink" Target="https://login.consultant.ru/link/?req=doc&amp;base=LAW&amp;n=494265&amp;dst=100069" TargetMode="External"/><Relationship Id="rId1896" Type="http://schemas.openxmlformats.org/officeDocument/2006/relationships/hyperlink" Target="https://login.consultant.ru/link/?req=doc&amp;base=LAW&amp;n=448780&amp;dst=100023" TargetMode="External"/><Relationship Id="rId2074" Type="http://schemas.openxmlformats.org/officeDocument/2006/relationships/hyperlink" Target="https://login.consultant.ru/link/?req=doc&amp;base=LAW&amp;n=125250&amp;dst=100010" TargetMode="External"/><Relationship Id="rId2281" Type="http://schemas.openxmlformats.org/officeDocument/2006/relationships/hyperlink" Target="https://login.consultant.ru/link/?req=doc&amp;base=LAW&amp;n=129474&amp;dst=100403" TargetMode="External"/><Relationship Id="rId2502" Type="http://schemas.openxmlformats.org/officeDocument/2006/relationships/image" Target="media/image441.wmf"/><Relationship Id="rId253" Type="http://schemas.openxmlformats.org/officeDocument/2006/relationships/hyperlink" Target="https://login.consultant.ru/link/?req=doc&amp;base=LAW&amp;n=422612&amp;dst=100009" TargetMode="External"/><Relationship Id="rId460" Type="http://schemas.openxmlformats.org/officeDocument/2006/relationships/hyperlink" Target="https://login.consultant.ru/link/?req=doc&amp;base=LAW&amp;n=494126&amp;dst=100585" TargetMode="External"/><Relationship Id="rId698" Type="http://schemas.openxmlformats.org/officeDocument/2006/relationships/hyperlink" Target="https://login.consultant.ru/link/?req=doc&amp;base=LAW&amp;n=473429&amp;dst=100028" TargetMode="External"/><Relationship Id="rId919" Type="http://schemas.openxmlformats.org/officeDocument/2006/relationships/hyperlink" Target="https://login.consultant.ru/link/?req=doc&amp;base=LAW&amp;n=477158&amp;dst=100405" TargetMode="External"/><Relationship Id="rId1090" Type="http://schemas.openxmlformats.org/officeDocument/2006/relationships/hyperlink" Target="https://login.consultant.ru/link/?req=doc&amp;base=LAW&amp;n=473358&amp;dst=100099" TargetMode="External"/><Relationship Id="rId1104" Type="http://schemas.openxmlformats.org/officeDocument/2006/relationships/hyperlink" Target="https://login.consultant.ru/link/?req=doc&amp;base=LAW&amp;n=418144&amp;dst=100182" TargetMode="External"/><Relationship Id="rId1311" Type="http://schemas.openxmlformats.org/officeDocument/2006/relationships/hyperlink" Target="https://login.consultant.ru/link/?req=doc&amp;base=LAW&amp;n=373263&amp;dst=100028" TargetMode="External"/><Relationship Id="rId1549" Type="http://schemas.openxmlformats.org/officeDocument/2006/relationships/hyperlink" Target="https://login.consultant.ru/link/?req=doc&amp;base=LAW&amp;n=483341&amp;dst=376" TargetMode="External"/><Relationship Id="rId1756" Type="http://schemas.openxmlformats.org/officeDocument/2006/relationships/hyperlink" Target="https://login.consultant.ru/link/?req=doc&amp;base=LAW&amp;n=476064&amp;dst=100048" TargetMode="External"/><Relationship Id="rId1963" Type="http://schemas.openxmlformats.org/officeDocument/2006/relationships/hyperlink" Target="https://login.consultant.ru/link/?req=doc&amp;base=LAW&amp;n=448780&amp;dst=100024" TargetMode="External"/><Relationship Id="rId2141" Type="http://schemas.openxmlformats.org/officeDocument/2006/relationships/hyperlink" Target="https://login.consultant.ru/link/?req=doc&amp;base=LAW&amp;n=125145&amp;dst=10" TargetMode="External"/><Relationship Id="rId2379" Type="http://schemas.openxmlformats.org/officeDocument/2006/relationships/image" Target="media/image337.wmf"/><Relationship Id="rId2586" Type="http://schemas.openxmlformats.org/officeDocument/2006/relationships/image" Target="media/image515.wmf"/><Relationship Id="rId48" Type="http://schemas.openxmlformats.org/officeDocument/2006/relationships/hyperlink" Target="https://login.consultant.ru/link/?req=doc&amp;base=LAW&amp;n=397757&amp;dst=100187" TargetMode="External"/><Relationship Id="rId113" Type="http://schemas.openxmlformats.org/officeDocument/2006/relationships/hyperlink" Target="https://login.consultant.ru/link/?req=doc&amp;base=LAW&amp;n=373265&amp;dst=100010" TargetMode="External"/><Relationship Id="rId320" Type="http://schemas.openxmlformats.org/officeDocument/2006/relationships/hyperlink" Target="https://login.consultant.ru/link/?req=doc&amp;base=LAW&amp;n=477157&amp;dst=100069" TargetMode="External"/><Relationship Id="rId558" Type="http://schemas.openxmlformats.org/officeDocument/2006/relationships/hyperlink" Target="https://login.consultant.ru/link/?req=doc&amp;base=LAW&amp;n=466763&amp;dst=100352" TargetMode="External"/><Relationship Id="rId765" Type="http://schemas.openxmlformats.org/officeDocument/2006/relationships/hyperlink" Target="https://login.consultant.ru/link/?req=doc&amp;base=LAW&amp;n=474496&amp;dst=100528" TargetMode="External"/><Relationship Id="rId972" Type="http://schemas.openxmlformats.org/officeDocument/2006/relationships/hyperlink" Target="https://login.consultant.ru/link/?req=doc&amp;base=LAW&amp;n=418144&amp;dst=100121" TargetMode="External"/><Relationship Id="rId1188" Type="http://schemas.openxmlformats.org/officeDocument/2006/relationships/hyperlink" Target="https://login.consultant.ru/link/?req=doc&amp;base=LAW&amp;n=469467&amp;dst=100150" TargetMode="External"/><Relationship Id="rId1395" Type="http://schemas.openxmlformats.org/officeDocument/2006/relationships/image" Target="media/image64.wmf"/><Relationship Id="rId1409" Type="http://schemas.openxmlformats.org/officeDocument/2006/relationships/hyperlink" Target="https://login.consultant.ru/link/?req=doc&amp;base=LAW&amp;n=378535&amp;dst=100676" TargetMode="External"/><Relationship Id="rId1616" Type="http://schemas.openxmlformats.org/officeDocument/2006/relationships/image" Target="media/image183.wmf"/><Relationship Id="rId1823" Type="http://schemas.openxmlformats.org/officeDocument/2006/relationships/hyperlink" Target="https://login.consultant.ru/link/?req=doc&amp;base=LAW&amp;n=325040&amp;dst=100566" TargetMode="External"/><Relationship Id="rId2001" Type="http://schemas.openxmlformats.org/officeDocument/2006/relationships/hyperlink" Target="https://login.consultant.ru/link/?req=doc&amp;base=LAW&amp;n=484875&amp;dst=100343" TargetMode="External"/><Relationship Id="rId2239" Type="http://schemas.openxmlformats.org/officeDocument/2006/relationships/hyperlink" Target="https://login.consultant.ru/link/?req=doc&amp;base=LAW&amp;n=125145&amp;dst=415" TargetMode="External"/><Relationship Id="rId2446" Type="http://schemas.openxmlformats.org/officeDocument/2006/relationships/image" Target="media/image394.wmf"/><Relationship Id="rId2653" Type="http://schemas.openxmlformats.org/officeDocument/2006/relationships/hyperlink" Target="https://login.consultant.ru/link/?req=doc&amp;base=LAW&amp;n=127931&amp;dst=100280" TargetMode="External"/><Relationship Id="rId197" Type="http://schemas.openxmlformats.org/officeDocument/2006/relationships/hyperlink" Target="https://login.consultant.ru/link/?req=doc&amp;base=LAW&amp;n=420971&amp;dst=100223" TargetMode="External"/><Relationship Id="rId418" Type="http://schemas.openxmlformats.org/officeDocument/2006/relationships/hyperlink" Target="https://login.consultant.ru/link/?req=doc&amp;base=LAW&amp;n=446259&amp;dst=100038" TargetMode="External"/><Relationship Id="rId625" Type="http://schemas.openxmlformats.org/officeDocument/2006/relationships/hyperlink" Target="https://login.consultant.ru/link/?req=doc&amp;base=LAW&amp;n=378535&amp;dst=100622" TargetMode="External"/><Relationship Id="rId832" Type="http://schemas.openxmlformats.org/officeDocument/2006/relationships/hyperlink" Target="https://login.consultant.ru/link/?req=doc&amp;base=LAW&amp;n=494126&amp;dst=100597" TargetMode="External"/><Relationship Id="rId1048" Type="http://schemas.openxmlformats.org/officeDocument/2006/relationships/hyperlink" Target="https://login.consultant.ru/link/?req=doc&amp;base=LAW&amp;n=495192&amp;dst=100776" TargetMode="External"/><Relationship Id="rId1255" Type="http://schemas.openxmlformats.org/officeDocument/2006/relationships/hyperlink" Target="https://login.consultant.ru/link/?req=doc&amp;base=LAW&amp;n=422613&amp;dst=100155" TargetMode="External"/><Relationship Id="rId1462" Type="http://schemas.openxmlformats.org/officeDocument/2006/relationships/hyperlink" Target="https://login.consultant.ru/link/?req=doc&amp;base=LAW&amp;n=494273&amp;dst=100187" TargetMode="External"/><Relationship Id="rId2085" Type="http://schemas.openxmlformats.org/officeDocument/2006/relationships/hyperlink" Target="https://login.consultant.ru/link/?req=doc&amp;base=LAW&amp;n=125145&amp;dst=100394" TargetMode="External"/><Relationship Id="rId2292" Type="http://schemas.openxmlformats.org/officeDocument/2006/relationships/hyperlink" Target="https://login.consultant.ru/link/?req=doc&amp;base=LAW&amp;n=129474&amp;dst=100523" TargetMode="External"/><Relationship Id="rId2306" Type="http://schemas.openxmlformats.org/officeDocument/2006/relationships/hyperlink" Target="https://login.consultant.ru/link/?req=doc&amp;base=LAW&amp;n=127931&amp;dst=100014" TargetMode="External"/><Relationship Id="rId2513" Type="http://schemas.openxmlformats.org/officeDocument/2006/relationships/image" Target="media/image452.wmf"/><Relationship Id="rId264" Type="http://schemas.openxmlformats.org/officeDocument/2006/relationships/hyperlink" Target="https://login.consultant.ru/link/?req=doc&amp;base=LAW&amp;n=456120&amp;dst=100106" TargetMode="External"/><Relationship Id="rId471" Type="http://schemas.openxmlformats.org/officeDocument/2006/relationships/hyperlink" Target="https://login.consultant.ru/link/?req=doc&amp;base=LAW&amp;n=495156&amp;dst=100820" TargetMode="External"/><Relationship Id="rId1115" Type="http://schemas.openxmlformats.org/officeDocument/2006/relationships/hyperlink" Target="https://login.consultant.ru/link/?req=doc&amp;base=LAW&amp;n=473358&amp;dst=100101" TargetMode="External"/><Relationship Id="rId1322" Type="http://schemas.openxmlformats.org/officeDocument/2006/relationships/hyperlink" Target="https://login.consultant.ru/link/?req=doc&amp;base=LAW&amp;n=373265&amp;dst=100013" TargetMode="External"/><Relationship Id="rId1767" Type="http://schemas.openxmlformats.org/officeDocument/2006/relationships/hyperlink" Target="https://login.consultant.ru/link/?req=doc&amp;base=LAW&amp;n=476064&amp;dst=100052" TargetMode="External"/><Relationship Id="rId1974" Type="http://schemas.openxmlformats.org/officeDocument/2006/relationships/hyperlink" Target="https://login.consultant.ru/link/?req=doc&amp;base=LAW&amp;n=440142&amp;dst=100377" TargetMode="External"/><Relationship Id="rId2152" Type="http://schemas.openxmlformats.org/officeDocument/2006/relationships/hyperlink" Target="https://login.consultant.ru/link/?req=doc&amp;base=LAW&amp;n=125145&amp;dst=100689" TargetMode="External"/><Relationship Id="rId2597" Type="http://schemas.openxmlformats.org/officeDocument/2006/relationships/image" Target="media/image525.wmf"/><Relationship Id="rId59" Type="http://schemas.openxmlformats.org/officeDocument/2006/relationships/hyperlink" Target="https://login.consultant.ru/link/?req=doc&amp;base=LAW&amp;n=466763&amp;dst=100328" TargetMode="External"/><Relationship Id="rId124" Type="http://schemas.openxmlformats.org/officeDocument/2006/relationships/hyperlink" Target="https://login.consultant.ru/link/?req=doc&amp;base=LAW&amp;n=175939&amp;dst=100040" TargetMode="External"/><Relationship Id="rId569" Type="http://schemas.openxmlformats.org/officeDocument/2006/relationships/hyperlink" Target="https://login.consultant.ru/link/?req=doc&amp;base=LAW&amp;n=466763" TargetMode="External"/><Relationship Id="rId776" Type="http://schemas.openxmlformats.org/officeDocument/2006/relationships/hyperlink" Target="https://login.consultant.ru/link/?req=doc&amp;base=LAW&amp;n=474496&amp;dst=100546" TargetMode="External"/><Relationship Id="rId983" Type="http://schemas.openxmlformats.org/officeDocument/2006/relationships/hyperlink" Target="https://login.consultant.ru/link/?req=doc&amp;base=LAW&amp;n=473358&amp;dst=100074" TargetMode="External"/><Relationship Id="rId1199" Type="http://schemas.openxmlformats.org/officeDocument/2006/relationships/hyperlink" Target="https://login.consultant.ru/link/?req=doc&amp;base=LAW&amp;n=482795&amp;dst=1" TargetMode="External"/><Relationship Id="rId1627" Type="http://schemas.openxmlformats.org/officeDocument/2006/relationships/hyperlink" Target="https://login.consultant.ru/link/?req=doc&amp;base=LAW&amp;n=404427&amp;dst=100157" TargetMode="External"/><Relationship Id="rId1834" Type="http://schemas.openxmlformats.org/officeDocument/2006/relationships/image" Target="media/image270.wmf"/><Relationship Id="rId2457" Type="http://schemas.openxmlformats.org/officeDocument/2006/relationships/image" Target="media/image405.wmf"/><Relationship Id="rId2664" Type="http://schemas.openxmlformats.org/officeDocument/2006/relationships/hyperlink" Target="https://login.consultant.ru/link/?req=doc&amp;base=LAW&amp;n=112555&amp;dst=100035" TargetMode="External"/><Relationship Id="rId331" Type="http://schemas.openxmlformats.org/officeDocument/2006/relationships/hyperlink" Target="https://login.consultant.ru/link/?req=doc&amp;base=LAW&amp;n=495192&amp;dst=2598" TargetMode="External"/><Relationship Id="rId429" Type="http://schemas.openxmlformats.org/officeDocument/2006/relationships/hyperlink" Target="https://login.consultant.ru/link/?req=doc&amp;base=LAW&amp;n=473431&amp;dst=100031" TargetMode="External"/><Relationship Id="rId636" Type="http://schemas.openxmlformats.org/officeDocument/2006/relationships/hyperlink" Target="https://login.consultant.ru/link/?req=doc&amp;base=LAW&amp;n=485402&amp;dst=100018" TargetMode="External"/><Relationship Id="rId1059" Type="http://schemas.openxmlformats.org/officeDocument/2006/relationships/hyperlink" Target="https://login.consultant.ru/link/?req=doc&amp;base=LAW&amp;n=449696&amp;dst=100085" TargetMode="External"/><Relationship Id="rId1266" Type="http://schemas.openxmlformats.org/officeDocument/2006/relationships/hyperlink" Target="https://login.consultant.ru/link/?req=doc&amp;base=LAW&amp;n=422612&amp;dst=100033" TargetMode="External"/><Relationship Id="rId1473" Type="http://schemas.openxmlformats.org/officeDocument/2006/relationships/hyperlink" Target="https://login.consultant.ru/link/?req=doc&amp;base=LAW&amp;n=483341&amp;dst=376" TargetMode="External"/><Relationship Id="rId2012" Type="http://schemas.openxmlformats.org/officeDocument/2006/relationships/hyperlink" Target="https://login.consultant.ru/link/?req=doc&amp;base=LAW&amp;n=495539&amp;dst=100049" TargetMode="External"/><Relationship Id="rId2096" Type="http://schemas.openxmlformats.org/officeDocument/2006/relationships/hyperlink" Target="https://login.consultant.ru/link/?req=doc&amp;base=LAW&amp;n=495192&amp;dst=100733" TargetMode="External"/><Relationship Id="rId2317" Type="http://schemas.openxmlformats.org/officeDocument/2006/relationships/hyperlink" Target="https://login.consultant.ru/link/?req=doc&amp;base=LAW&amp;n=127931&amp;dst=100027" TargetMode="External"/><Relationship Id="rId843" Type="http://schemas.openxmlformats.org/officeDocument/2006/relationships/hyperlink" Target="https://login.consultant.ru/link/?req=doc&amp;base=LAW&amp;n=494263&amp;dst=100107" TargetMode="External"/><Relationship Id="rId1126" Type="http://schemas.openxmlformats.org/officeDocument/2006/relationships/hyperlink" Target="https://login.consultant.ru/link/?req=doc&amp;base=LAW&amp;n=418144&amp;dst=100211" TargetMode="External"/><Relationship Id="rId1680" Type="http://schemas.openxmlformats.org/officeDocument/2006/relationships/hyperlink" Target="https://login.consultant.ru/link/?req=doc&amp;base=LAW&amp;n=494265&amp;dst=100083" TargetMode="External"/><Relationship Id="rId1778" Type="http://schemas.openxmlformats.org/officeDocument/2006/relationships/image" Target="media/image235.wmf"/><Relationship Id="rId1901" Type="http://schemas.openxmlformats.org/officeDocument/2006/relationships/hyperlink" Target="https://login.consultant.ru/link/?req=doc&amp;base=LAW&amp;n=348358&amp;dst=100010" TargetMode="External"/><Relationship Id="rId1985" Type="http://schemas.openxmlformats.org/officeDocument/2006/relationships/hyperlink" Target="https://login.consultant.ru/link/?req=doc&amp;base=LAW&amp;n=440142&amp;dst=100421" TargetMode="External"/><Relationship Id="rId2524" Type="http://schemas.openxmlformats.org/officeDocument/2006/relationships/hyperlink" Target="https://login.consultant.ru/link/?req=doc&amp;base=LAW&amp;n=127931&amp;dst=100147" TargetMode="External"/><Relationship Id="rId275" Type="http://schemas.openxmlformats.org/officeDocument/2006/relationships/hyperlink" Target="https://login.consultant.ru/link/?req=doc&amp;base=LAW&amp;n=429426&amp;dst=100031" TargetMode="External"/><Relationship Id="rId482" Type="http://schemas.openxmlformats.org/officeDocument/2006/relationships/hyperlink" Target="https://login.consultant.ru/link/?req=doc&amp;base=LAW&amp;n=440142&amp;dst=100079" TargetMode="External"/><Relationship Id="rId703" Type="http://schemas.openxmlformats.org/officeDocument/2006/relationships/hyperlink" Target="https://login.consultant.ru/link/?req=doc&amp;base=LAW&amp;n=474496&amp;dst=100518" TargetMode="External"/><Relationship Id="rId910" Type="http://schemas.openxmlformats.org/officeDocument/2006/relationships/hyperlink" Target="https://login.consultant.ru/link/?req=doc&amp;base=LAW&amp;n=440142&amp;dst=100087" TargetMode="External"/><Relationship Id="rId1333" Type="http://schemas.openxmlformats.org/officeDocument/2006/relationships/hyperlink" Target="https://login.consultant.ru/link/?req=doc&amp;base=LAW&amp;n=495195&amp;dst=100027" TargetMode="External"/><Relationship Id="rId1540" Type="http://schemas.openxmlformats.org/officeDocument/2006/relationships/hyperlink" Target="https://login.consultant.ru/link/?req=doc&amp;base=LAW&amp;n=494271&amp;dst=100099" TargetMode="External"/><Relationship Id="rId1638" Type="http://schemas.openxmlformats.org/officeDocument/2006/relationships/image" Target="media/image196.wmf"/><Relationship Id="rId2163" Type="http://schemas.openxmlformats.org/officeDocument/2006/relationships/hyperlink" Target="https://login.consultant.ru/link/?req=doc&amp;base=LAW&amp;n=495539&amp;dst=100142" TargetMode="External"/><Relationship Id="rId2370" Type="http://schemas.openxmlformats.org/officeDocument/2006/relationships/hyperlink" Target="https://login.consultant.ru/link/?req=doc&amp;base=LAW&amp;n=479553&amp;dst=100047" TargetMode="External"/><Relationship Id="rId135" Type="http://schemas.openxmlformats.org/officeDocument/2006/relationships/hyperlink" Target="https://login.consultant.ru/link/?req=doc&amp;base=LAW&amp;n=210188&amp;dst=100639" TargetMode="External"/><Relationship Id="rId342" Type="http://schemas.openxmlformats.org/officeDocument/2006/relationships/hyperlink" Target="https://login.consultant.ru/link/?req=doc&amp;base=LAW&amp;n=484875&amp;dst=100301" TargetMode="External"/><Relationship Id="rId787" Type="http://schemas.openxmlformats.org/officeDocument/2006/relationships/hyperlink" Target="https://login.consultant.ru/link/?req=doc&amp;base=LAW&amp;n=474496&amp;dst=100559" TargetMode="External"/><Relationship Id="rId994" Type="http://schemas.openxmlformats.org/officeDocument/2006/relationships/hyperlink" Target="https://login.consultant.ru/link/?req=doc&amp;base=LAW&amp;n=494410" TargetMode="External"/><Relationship Id="rId1400" Type="http://schemas.openxmlformats.org/officeDocument/2006/relationships/image" Target="media/image68.wmf"/><Relationship Id="rId1845" Type="http://schemas.openxmlformats.org/officeDocument/2006/relationships/hyperlink" Target="https://login.consultant.ru/link/?req=doc&amp;base=LAW&amp;n=473431&amp;dst=100434" TargetMode="External"/><Relationship Id="rId2023" Type="http://schemas.openxmlformats.org/officeDocument/2006/relationships/hyperlink" Target="https://login.consultant.ru/link/?req=doc&amp;base=LAW&amp;n=422613&amp;dst=100258" TargetMode="External"/><Relationship Id="rId2230" Type="http://schemas.openxmlformats.org/officeDocument/2006/relationships/hyperlink" Target="https://login.consultant.ru/link/?req=doc&amp;base=LAW&amp;n=125145&amp;dst=321" TargetMode="External"/><Relationship Id="rId2468" Type="http://schemas.openxmlformats.org/officeDocument/2006/relationships/image" Target="media/image413.wmf"/><Relationship Id="rId2675" Type="http://schemas.openxmlformats.org/officeDocument/2006/relationships/hyperlink" Target="https://login.consultant.ru/link/?req=doc&amp;base=LAW&amp;n=127931&amp;dst=100355" TargetMode="External"/><Relationship Id="rId202" Type="http://schemas.openxmlformats.org/officeDocument/2006/relationships/hyperlink" Target="https://login.consultant.ru/link/?req=doc&amp;base=LAW&amp;n=466531&amp;dst=100110" TargetMode="External"/><Relationship Id="rId647" Type="http://schemas.openxmlformats.org/officeDocument/2006/relationships/hyperlink" Target="https://login.consultant.ru/link/?req=doc&amp;base=LAW&amp;n=495192&amp;dst=100776" TargetMode="External"/><Relationship Id="rId854" Type="http://schemas.openxmlformats.org/officeDocument/2006/relationships/hyperlink" Target="https://login.consultant.ru/link/?req=doc&amp;base=LAW&amp;n=495192&amp;dst=101240" TargetMode="External"/><Relationship Id="rId1277" Type="http://schemas.openxmlformats.org/officeDocument/2006/relationships/hyperlink" Target="https://login.consultant.ru/link/?req=doc&amp;base=LAW&amp;n=422613&amp;dst=100176" TargetMode="External"/><Relationship Id="rId1484" Type="http://schemas.openxmlformats.org/officeDocument/2006/relationships/image" Target="media/image119.wmf"/><Relationship Id="rId1691" Type="http://schemas.openxmlformats.org/officeDocument/2006/relationships/hyperlink" Target="https://login.consultant.ru/link/?req=doc&amp;base=LAW&amp;n=483341&amp;dst=376" TargetMode="External"/><Relationship Id="rId1705" Type="http://schemas.openxmlformats.org/officeDocument/2006/relationships/image" Target="media/image228.wmf"/><Relationship Id="rId1912" Type="http://schemas.openxmlformats.org/officeDocument/2006/relationships/hyperlink" Target="https://login.consultant.ru/link/?req=doc&amp;base=LAW&amp;n=397757&amp;dst=100203" TargetMode="External"/><Relationship Id="rId2328" Type="http://schemas.openxmlformats.org/officeDocument/2006/relationships/image" Target="media/image289.wmf"/><Relationship Id="rId2535" Type="http://schemas.openxmlformats.org/officeDocument/2006/relationships/image" Target="media/image469.wmf"/><Relationship Id="rId286" Type="http://schemas.openxmlformats.org/officeDocument/2006/relationships/hyperlink" Target="https://login.consultant.ru/link/?req=doc&amp;base=LAW&amp;n=473431&amp;dst=100025" TargetMode="External"/><Relationship Id="rId493" Type="http://schemas.openxmlformats.org/officeDocument/2006/relationships/hyperlink" Target="https://login.consultant.ru/link/?req=doc&amp;base=LAW&amp;n=378535&amp;dst=100598" TargetMode="External"/><Relationship Id="rId507" Type="http://schemas.openxmlformats.org/officeDocument/2006/relationships/hyperlink" Target="https://login.consultant.ru/link/?req=doc&amp;base=LAW&amp;n=378535&amp;dst=100611" TargetMode="External"/><Relationship Id="rId714" Type="http://schemas.openxmlformats.org/officeDocument/2006/relationships/hyperlink" Target="https://login.consultant.ru/link/?req=doc&amp;base=LAW&amp;n=494265&amp;dst=100045" TargetMode="External"/><Relationship Id="rId921" Type="http://schemas.openxmlformats.org/officeDocument/2006/relationships/hyperlink" Target="https://login.consultant.ru/link/?req=doc&amp;base=LAW&amp;n=484875&amp;dst=100312" TargetMode="External"/><Relationship Id="rId1137" Type="http://schemas.openxmlformats.org/officeDocument/2006/relationships/hyperlink" Target="https://login.consultant.ru/link/?req=doc&amp;base=LAW&amp;n=494126&amp;dst=100605" TargetMode="External"/><Relationship Id="rId1344" Type="http://schemas.openxmlformats.org/officeDocument/2006/relationships/hyperlink" Target="https://login.consultant.ru/link/?req=doc&amp;base=LAW&amp;n=373263&amp;dst=100065" TargetMode="External"/><Relationship Id="rId1551" Type="http://schemas.openxmlformats.org/officeDocument/2006/relationships/hyperlink" Target="https://login.consultant.ru/link/?req=doc&amp;base=LAW&amp;n=495156&amp;dst=100820" TargetMode="External"/><Relationship Id="rId1789" Type="http://schemas.openxmlformats.org/officeDocument/2006/relationships/image" Target="media/image246.wmf"/><Relationship Id="rId1996" Type="http://schemas.openxmlformats.org/officeDocument/2006/relationships/hyperlink" Target="https://login.consultant.ru/link/?req=doc&amp;base=LAW&amp;n=489549&amp;dst=100060" TargetMode="External"/><Relationship Id="rId2174" Type="http://schemas.openxmlformats.org/officeDocument/2006/relationships/hyperlink" Target="https://login.consultant.ru/link/?req=doc&amp;base=LAW&amp;n=125145&amp;dst=25" TargetMode="External"/><Relationship Id="rId2381" Type="http://schemas.openxmlformats.org/officeDocument/2006/relationships/image" Target="media/image339.wmf"/><Relationship Id="rId2602" Type="http://schemas.openxmlformats.org/officeDocument/2006/relationships/image" Target="media/image530.wmf"/><Relationship Id="rId50" Type="http://schemas.openxmlformats.org/officeDocument/2006/relationships/hyperlink" Target="https://login.consultant.ru/link/?req=doc&amp;base=LAW&amp;n=319480&amp;dst=100005" TargetMode="External"/><Relationship Id="rId146" Type="http://schemas.openxmlformats.org/officeDocument/2006/relationships/hyperlink" Target="https://login.consultant.ru/link/?req=doc&amp;base=LAW&amp;n=282727&amp;dst=100014" TargetMode="External"/><Relationship Id="rId353" Type="http://schemas.openxmlformats.org/officeDocument/2006/relationships/hyperlink" Target="https://login.consultant.ru/link/?req=doc&amp;base=LAW&amp;n=473358&amp;dst=100036" TargetMode="External"/><Relationship Id="rId560" Type="http://schemas.openxmlformats.org/officeDocument/2006/relationships/hyperlink" Target="https://login.consultant.ru/link/?req=doc&amp;base=LAW&amp;n=438139&amp;dst=100160" TargetMode="External"/><Relationship Id="rId798" Type="http://schemas.openxmlformats.org/officeDocument/2006/relationships/hyperlink" Target="https://login.consultant.ru/link/?req=doc&amp;base=LAW&amp;n=466533&amp;dst=100029" TargetMode="External"/><Relationship Id="rId1190" Type="http://schemas.openxmlformats.org/officeDocument/2006/relationships/hyperlink" Target="https://login.consultant.ru/link/?req=doc&amp;base=LAW&amp;n=469467&amp;dst=100152" TargetMode="External"/><Relationship Id="rId1204" Type="http://schemas.openxmlformats.org/officeDocument/2006/relationships/hyperlink" Target="https://login.consultant.ru/link/?req=doc&amp;base=LAW&amp;n=485515&amp;dst=100039" TargetMode="External"/><Relationship Id="rId1411" Type="http://schemas.openxmlformats.org/officeDocument/2006/relationships/hyperlink" Target="https://login.consultant.ru/link/?req=doc&amp;base=LAW&amp;n=378535&amp;dst=100677" TargetMode="External"/><Relationship Id="rId1649" Type="http://schemas.openxmlformats.org/officeDocument/2006/relationships/image" Target="media/image203.wmf"/><Relationship Id="rId1856" Type="http://schemas.openxmlformats.org/officeDocument/2006/relationships/image" Target="media/image279.wmf"/><Relationship Id="rId2034" Type="http://schemas.openxmlformats.org/officeDocument/2006/relationships/hyperlink" Target="https://login.consultant.ru/link/?req=doc&amp;base=LAW&amp;n=489549&amp;dst=100072" TargetMode="External"/><Relationship Id="rId2241" Type="http://schemas.openxmlformats.org/officeDocument/2006/relationships/hyperlink" Target="https://login.consultant.ru/link/?req=doc&amp;base=LAW&amp;n=129473&amp;dst=100027" TargetMode="External"/><Relationship Id="rId2479" Type="http://schemas.openxmlformats.org/officeDocument/2006/relationships/hyperlink" Target="https://login.consultant.ru/link/?req=doc&amp;base=LAW&amp;n=479553&amp;dst=100047" TargetMode="External"/><Relationship Id="rId213" Type="http://schemas.openxmlformats.org/officeDocument/2006/relationships/hyperlink" Target="https://login.consultant.ru/link/?req=doc&amp;base=LAW&amp;n=495192&amp;dst=100379" TargetMode="External"/><Relationship Id="rId420" Type="http://schemas.openxmlformats.org/officeDocument/2006/relationships/hyperlink" Target="https://login.consultant.ru/link/?req=doc&amp;base=LAW&amp;n=495192&amp;dst=100776" TargetMode="External"/><Relationship Id="rId658" Type="http://schemas.openxmlformats.org/officeDocument/2006/relationships/hyperlink" Target="https://login.consultant.ru/link/?req=doc&amp;base=LAW&amp;n=495192&amp;dst=100795" TargetMode="External"/><Relationship Id="rId865" Type="http://schemas.openxmlformats.org/officeDocument/2006/relationships/image" Target="media/image31.wmf"/><Relationship Id="rId1050" Type="http://schemas.openxmlformats.org/officeDocument/2006/relationships/hyperlink" Target="https://login.consultant.ru/link/?req=doc&amp;base=LAW&amp;n=495192&amp;dst=100776" TargetMode="External"/><Relationship Id="rId1288" Type="http://schemas.openxmlformats.org/officeDocument/2006/relationships/hyperlink" Target="https://login.consultant.ru/link/?req=doc&amp;base=LAW&amp;n=485515&amp;dst=100204" TargetMode="External"/><Relationship Id="rId1495" Type="http://schemas.openxmlformats.org/officeDocument/2006/relationships/image" Target="media/image123.wmf"/><Relationship Id="rId1509" Type="http://schemas.openxmlformats.org/officeDocument/2006/relationships/image" Target="media/image130.wmf"/><Relationship Id="rId1716" Type="http://schemas.openxmlformats.org/officeDocument/2006/relationships/hyperlink" Target="https://login.consultant.ru/link/?req=doc&amp;base=LAW&amp;n=485402&amp;dst=100011" TargetMode="External"/><Relationship Id="rId1923" Type="http://schemas.openxmlformats.org/officeDocument/2006/relationships/hyperlink" Target="https://login.consultant.ru/link/?req=doc&amp;base=LAW&amp;n=440142&amp;dst=100168" TargetMode="External"/><Relationship Id="rId2101" Type="http://schemas.openxmlformats.org/officeDocument/2006/relationships/hyperlink" Target="https://login.consultant.ru/link/?req=doc&amp;base=LAW&amp;n=125145&amp;dst=100415" TargetMode="External"/><Relationship Id="rId2339" Type="http://schemas.openxmlformats.org/officeDocument/2006/relationships/image" Target="media/image299.wmf"/><Relationship Id="rId2546" Type="http://schemas.openxmlformats.org/officeDocument/2006/relationships/image" Target="media/image478.wmf"/><Relationship Id="rId297" Type="http://schemas.openxmlformats.org/officeDocument/2006/relationships/hyperlink" Target="https://login.consultant.ru/link/?req=doc&amp;base=LAW&amp;n=422613&amp;dst=100048" TargetMode="External"/><Relationship Id="rId518" Type="http://schemas.openxmlformats.org/officeDocument/2006/relationships/hyperlink" Target="https://login.consultant.ru/link/?req=doc&amp;base=LAW&amp;n=473431&amp;dst=100055" TargetMode="External"/><Relationship Id="rId725" Type="http://schemas.openxmlformats.org/officeDocument/2006/relationships/hyperlink" Target="https://login.consultant.ru/link/?req=doc&amp;base=LAW&amp;n=484875&amp;dst=100305" TargetMode="External"/><Relationship Id="rId932" Type="http://schemas.openxmlformats.org/officeDocument/2006/relationships/hyperlink" Target="https://login.consultant.ru/link/?req=doc&amp;base=LAW&amp;n=473431&amp;dst=100065" TargetMode="External"/><Relationship Id="rId1148" Type="http://schemas.openxmlformats.org/officeDocument/2006/relationships/hyperlink" Target="https://login.consultant.ru/link/?req=doc&amp;base=LAW&amp;n=422613&amp;dst=100084" TargetMode="External"/><Relationship Id="rId1355" Type="http://schemas.openxmlformats.org/officeDocument/2006/relationships/hyperlink" Target="https://login.consultant.ru/link/?req=doc&amp;base=LAW&amp;n=317728&amp;dst=100170" TargetMode="External"/><Relationship Id="rId1562" Type="http://schemas.openxmlformats.org/officeDocument/2006/relationships/image" Target="media/image154.wmf"/><Relationship Id="rId2185" Type="http://schemas.openxmlformats.org/officeDocument/2006/relationships/hyperlink" Target="https://login.consultant.ru/link/?req=doc&amp;base=LAW&amp;n=125145&amp;dst=36" TargetMode="External"/><Relationship Id="rId2392" Type="http://schemas.openxmlformats.org/officeDocument/2006/relationships/image" Target="media/image348.wmf"/><Relationship Id="rId2406" Type="http://schemas.openxmlformats.org/officeDocument/2006/relationships/image" Target="media/image360.wmf"/><Relationship Id="rId2613" Type="http://schemas.openxmlformats.org/officeDocument/2006/relationships/image" Target="media/image539.wmf"/><Relationship Id="rId157" Type="http://schemas.openxmlformats.org/officeDocument/2006/relationships/hyperlink" Target="https://login.consultant.ru/link/?req=doc&amp;base=LAW&amp;n=347472&amp;dst=100066" TargetMode="External"/><Relationship Id="rId364" Type="http://schemas.openxmlformats.org/officeDocument/2006/relationships/hyperlink" Target="https://login.consultant.ru/link/?req=doc&amp;base=LAW&amp;n=495192&amp;dst=2579" TargetMode="External"/><Relationship Id="rId1008" Type="http://schemas.openxmlformats.org/officeDocument/2006/relationships/hyperlink" Target="https://login.consultant.ru/link/?req=doc&amp;base=LAW&amp;n=449696&amp;dst=100082" TargetMode="External"/><Relationship Id="rId1215" Type="http://schemas.openxmlformats.org/officeDocument/2006/relationships/hyperlink" Target="https://login.consultant.ru/link/?req=doc&amp;base=LAW&amp;n=491693&amp;dst=100746" TargetMode="External"/><Relationship Id="rId1422" Type="http://schemas.openxmlformats.org/officeDocument/2006/relationships/image" Target="media/image79.wmf"/><Relationship Id="rId1867" Type="http://schemas.openxmlformats.org/officeDocument/2006/relationships/hyperlink" Target="https://login.consultant.ru/link/?req=doc&amp;base=LAW&amp;n=485515&amp;dst=100344" TargetMode="External"/><Relationship Id="rId2045" Type="http://schemas.openxmlformats.org/officeDocument/2006/relationships/hyperlink" Target="https://login.consultant.ru/link/?req=doc&amp;base=LAW&amp;n=351860&amp;dst=100019" TargetMode="External"/><Relationship Id="rId61" Type="http://schemas.openxmlformats.org/officeDocument/2006/relationships/hyperlink" Target="https://login.consultant.ru/link/?req=doc&amp;base=LAW&amp;n=418144&amp;dst=100116" TargetMode="External"/><Relationship Id="rId571" Type="http://schemas.openxmlformats.org/officeDocument/2006/relationships/hyperlink" Target="https://login.consultant.ru/link/?req=doc&amp;base=LAW&amp;n=495156&amp;dst=100841" TargetMode="External"/><Relationship Id="rId669" Type="http://schemas.openxmlformats.org/officeDocument/2006/relationships/hyperlink" Target="https://login.consultant.ru/link/?req=doc&amp;base=LAW&amp;n=483341&amp;dst=922" TargetMode="External"/><Relationship Id="rId876" Type="http://schemas.openxmlformats.org/officeDocument/2006/relationships/hyperlink" Target="https://login.consultant.ru/link/?req=doc&amp;base=LAW&amp;n=466531&amp;dst=100195" TargetMode="External"/><Relationship Id="rId1299" Type="http://schemas.openxmlformats.org/officeDocument/2006/relationships/hyperlink" Target="https://login.consultant.ru/link/?req=doc&amp;base=LAW&amp;n=495156&amp;dst=100820" TargetMode="External"/><Relationship Id="rId1727" Type="http://schemas.openxmlformats.org/officeDocument/2006/relationships/hyperlink" Target="https://login.consultant.ru/link/?req=doc&amp;base=LAW&amp;n=491465&amp;dst=100079" TargetMode="External"/><Relationship Id="rId1934" Type="http://schemas.openxmlformats.org/officeDocument/2006/relationships/hyperlink" Target="https://login.consultant.ru/link/?req=doc&amp;base=LAW&amp;n=440142&amp;dst=100209" TargetMode="External"/><Relationship Id="rId2252" Type="http://schemas.openxmlformats.org/officeDocument/2006/relationships/hyperlink" Target="https://login.consultant.ru/link/?req=doc&amp;base=LAW&amp;n=483341" TargetMode="External"/><Relationship Id="rId2557" Type="http://schemas.openxmlformats.org/officeDocument/2006/relationships/image" Target="media/image489.wmf"/><Relationship Id="rId19" Type="http://schemas.openxmlformats.org/officeDocument/2006/relationships/hyperlink" Target="https://login.consultant.ru/link/?req=doc&amp;base=LAW&amp;n=373263&amp;dst=100016" TargetMode="External"/><Relationship Id="rId224" Type="http://schemas.openxmlformats.org/officeDocument/2006/relationships/hyperlink" Target="https://login.consultant.ru/link/?req=doc&amp;base=LAW&amp;n=484875&amp;dst=100290" TargetMode="External"/><Relationship Id="rId431" Type="http://schemas.openxmlformats.org/officeDocument/2006/relationships/hyperlink" Target="https://login.consultant.ru/link/?req=doc&amp;base=LAW&amp;n=440142&amp;dst=100065" TargetMode="External"/><Relationship Id="rId529" Type="http://schemas.openxmlformats.org/officeDocument/2006/relationships/hyperlink" Target="https://login.consultant.ru/link/?req=doc&amp;base=LAW&amp;n=281823&amp;dst=100007" TargetMode="External"/><Relationship Id="rId736" Type="http://schemas.openxmlformats.org/officeDocument/2006/relationships/hyperlink" Target="https://login.consultant.ru/link/?req=doc&amp;base=LAW&amp;n=494669&amp;dst=100012" TargetMode="External"/><Relationship Id="rId1061" Type="http://schemas.openxmlformats.org/officeDocument/2006/relationships/hyperlink" Target="https://login.consultant.ru/link/?req=doc&amp;base=LAW&amp;n=399543&amp;dst=100056" TargetMode="External"/><Relationship Id="rId1159" Type="http://schemas.openxmlformats.org/officeDocument/2006/relationships/hyperlink" Target="https://login.consultant.ru/link/?req=doc&amp;base=LAW&amp;n=485515&amp;dst=100031" TargetMode="External"/><Relationship Id="rId1366" Type="http://schemas.openxmlformats.org/officeDocument/2006/relationships/image" Target="media/image45.wmf"/><Relationship Id="rId2112" Type="http://schemas.openxmlformats.org/officeDocument/2006/relationships/hyperlink" Target="https://login.consultant.ru/link/?req=doc&amp;base=LAW&amp;n=125145&amp;dst=100440" TargetMode="External"/><Relationship Id="rId2196" Type="http://schemas.openxmlformats.org/officeDocument/2006/relationships/hyperlink" Target="https://login.consultant.ru/link/?req=doc&amp;base=LAW&amp;n=125145&amp;dst=100869" TargetMode="External"/><Relationship Id="rId2417" Type="http://schemas.openxmlformats.org/officeDocument/2006/relationships/image" Target="media/image370.wmf"/><Relationship Id="rId168" Type="http://schemas.openxmlformats.org/officeDocument/2006/relationships/hyperlink" Target="https://login.consultant.ru/link/?req=doc&amp;base=LAW&amp;n=466527&amp;dst=100144" TargetMode="External"/><Relationship Id="rId943" Type="http://schemas.openxmlformats.org/officeDocument/2006/relationships/hyperlink" Target="https://login.consultant.ru/link/?req=doc&amp;base=LAW&amp;n=449161&amp;dst=100082" TargetMode="External"/><Relationship Id="rId1019" Type="http://schemas.openxmlformats.org/officeDocument/2006/relationships/hyperlink" Target="https://login.consultant.ru/link/?req=doc&amp;base=LAW&amp;n=418144&amp;dst=100139" TargetMode="External"/><Relationship Id="rId1573" Type="http://schemas.openxmlformats.org/officeDocument/2006/relationships/image" Target="media/image159.wmf"/><Relationship Id="rId1780" Type="http://schemas.openxmlformats.org/officeDocument/2006/relationships/image" Target="media/image237.wmf"/><Relationship Id="rId1878" Type="http://schemas.openxmlformats.org/officeDocument/2006/relationships/hyperlink" Target="https://login.consultant.ru/link/?req=doc&amp;base=LAW&amp;n=348358&amp;dst=100018" TargetMode="External"/><Relationship Id="rId2624" Type="http://schemas.openxmlformats.org/officeDocument/2006/relationships/image" Target="media/image549.wmf"/><Relationship Id="rId72" Type="http://schemas.openxmlformats.org/officeDocument/2006/relationships/hyperlink" Target="https://login.consultant.ru/link/?req=doc&amp;base=LAW&amp;n=495156&amp;dst=100817" TargetMode="External"/><Relationship Id="rId375" Type="http://schemas.openxmlformats.org/officeDocument/2006/relationships/hyperlink" Target="https://login.consultant.ru/link/?req=doc&amp;base=LAW&amp;n=473943" TargetMode="External"/><Relationship Id="rId582" Type="http://schemas.openxmlformats.org/officeDocument/2006/relationships/image" Target="media/image2.wmf"/><Relationship Id="rId803" Type="http://schemas.openxmlformats.org/officeDocument/2006/relationships/hyperlink" Target="https://login.consultant.ru/link/?req=doc&amp;base=LAW&amp;n=182491&amp;dst=100045" TargetMode="External"/><Relationship Id="rId1226" Type="http://schemas.openxmlformats.org/officeDocument/2006/relationships/hyperlink" Target="https://login.consultant.ru/link/?req=doc&amp;base=LAW&amp;n=495156&amp;dst=100820" TargetMode="External"/><Relationship Id="rId1433" Type="http://schemas.openxmlformats.org/officeDocument/2006/relationships/image" Target="media/image90.wmf"/><Relationship Id="rId1640" Type="http://schemas.openxmlformats.org/officeDocument/2006/relationships/hyperlink" Target="https://login.consultant.ru/link/?req=doc&amp;base=LAW&amp;n=404427&amp;dst=100164" TargetMode="External"/><Relationship Id="rId1738" Type="http://schemas.openxmlformats.org/officeDocument/2006/relationships/hyperlink" Target="https://login.consultant.ru/link/?req=doc&amp;base=LAW&amp;n=485402&amp;dst=100062" TargetMode="External"/><Relationship Id="rId2056" Type="http://schemas.openxmlformats.org/officeDocument/2006/relationships/hyperlink" Target="https://login.consultant.ru/link/?req=doc&amp;base=LAW&amp;n=494126&amp;dst=100035" TargetMode="External"/><Relationship Id="rId2263" Type="http://schemas.openxmlformats.org/officeDocument/2006/relationships/hyperlink" Target="https://login.consultant.ru/link/?req=doc&amp;base=LAW&amp;n=129473&amp;dst=34" TargetMode="External"/><Relationship Id="rId2470" Type="http://schemas.openxmlformats.org/officeDocument/2006/relationships/image" Target="media/image415.wmf"/><Relationship Id="rId3" Type="http://schemas.openxmlformats.org/officeDocument/2006/relationships/webSettings" Target="webSettings.xml"/><Relationship Id="rId235" Type="http://schemas.openxmlformats.org/officeDocument/2006/relationships/hyperlink" Target="https://login.consultant.ru/link/?req=doc&amp;base=LAW&amp;n=495156&amp;dst=100822" TargetMode="External"/><Relationship Id="rId442" Type="http://schemas.openxmlformats.org/officeDocument/2006/relationships/hyperlink" Target="https://login.consultant.ru/link/?req=doc&amp;base=LAW&amp;n=473431&amp;dst=100041" TargetMode="External"/><Relationship Id="rId887" Type="http://schemas.openxmlformats.org/officeDocument/2006/relationships/hyperlink" Target="https://login.consultant.ru/link/?req=doc&amp;base=LAW&amp;n=485039&amp;dst=100042" TargetMode="External"/><Relationship Id="rId1072" Type="http://schemas.openxmlformats.org/officeDocument/2006/relationships/hyperlink" Target="https://login.consultant.ru/link/?req=doc&amp;base=LAW&amp;n=484875&amp;dst=100324" TargetMode="External"/><Relationship Id="rId1500" Type="http://schemas.openxmlformats.org/officeDocument/2006/relationships/image" Target="media/image125.wmf"/><Relationship Id="rId1945" Type="http://schemas.openxmlformats.org/officeDocument/2006/relationships/hyperlink" Target="https://login.consultant.ru/link/?req=doc&amp;base=LAW&amp;n=440142&amp;dst=100263" TargetMode="External"/><Relationship Id="rId2123" Type="http://schemas.openxmlformats.org/officeDocument/2006/relationships/hyperlink" Target="https://login.consultant.ru/link/?req=doc&amp;base=LAW&amp;n=125145&amp;dst=100957" TargetMode="External"/><Relationship Id="rId2330" Type="http://schemas.openxmlformats.org/officeDocument/2006/relationships/hyperlink" Target="https://login.consultant.ru/link/?req=doc&amp;base=LAW&amp;n=479553&amp;dst=100047" TargetMode="External"/><Relationship Id="rId2568" Type="http://schemas.openxmlformats.org/officeDocument/2006/relationships/image" Target="media/image498.wmf"/><Relationship Id="rId302" Type="http://schemas.openxmlformats.org/officeDocument/2006/relationships/hyperlink" Target="https://login.consultant.ru/link/?req=doc&amp;base=LAW&amp;n=422613&amp;dst=100050" TargetMode="External"/><Relationship Id="rId747" Type="http://schemas.openxmlformats.org/officeDocument/2006/relationships/hyperlink" Target="https://login.consultant.ru/link/?req=doc&amp;base=LAW&amp;n=378535&amp;dst=100661" TargetMode="External"/><Relationship Id="rId954" Type="http://schemas.openxmlformats.org/officeDocument/2006/relationships/hyperlink" Target="https://login.consultant.ru/link/?req=doc&amp;base=LAW&amp;n=484875&amp;dst=100318" TargetMode="External"/><Relationship Id="rId1377" Type="http://schemas.openxmlformats.org/officeDocument/2006/relationships/hyperlink" Target="https://login.consultant.ru/link/?req=doc&amp;base=LAW&amp;n=494271&amp;dst=100076" TargetMode="External"/><Relationship Id="rId1584" Type="http://schemas.openxmlformats.org/officeDocument/2006/relationships/image" Target="media/image166.wmf"/><Relationship Id="rId1791" Type="http://schemas.openxmlformats.org/officeDocument/2006/relationships/image" Target="media/image248.wmf"/><Relationship Id="rId1805" Type="http://schemas.openxmlformats.org/officeDocument/2006/relationships/image" Target="media/image256.wmf"/><Relationship Id="rId2428" Type="http://schemas.openxmlformats.org/officeDocument/2006/relationships/image" Target="media/image379.wmf"/><Relationship Id="rId2635" Type="http://schemas.openxmlformats.org/officeDocument/2006/relationships/image" Target="media/image557.wmf"/><Relationship Id="rId83" Type="http://schemas.openxmlformats.org/officeDocument/2006/relationships/hyperlink" Target="https://login.consultant.ru/link/?req=doc&amp;base=LAW&amp;n=472429&amp;dst=100013" TargetMode="External"/><Relationship Id="rId179" Type="http://schemas.openxmlformats.org/officeDocument/2006/relationships/hyperlink" Target="https://login.consultant.ru/link/?req=doc&amp;base=LAW&amp;n=488560&amp;dst=100454" TargetMode="External"/><Relationship Id="rId386" Type="http://schemas.openxmlformats.org/officeDocument/2006/relationships/hyperlink" Target="https://login.consultant.ru/link/?req=doc&amp;base=LAW&amp;n=495192&amp;dst=100682" TargetMode="External"/><Relationship Id="rId593" Type="http://schemas.openxmlformats.org/officeDocument/2006/relationships/hyperlink" Target="https://login.consultant.ru/link/?req=doc&amp;base=LAW&amp;n=457163&amp;dst=100014" TargetMode="External"/><Relationship Id="rId607" Type="http://schemas.openxmlformats.org/officeDocument/2006/relationships/hyperlink" Target="https://login.consultant.ru/link/?req=doc&amp;base=LAW&amp;n=466763&amp;dst=100393" TargetMode="External"/><Relationship Id="rId814" Type="http://schemas.openxmlformats.org/officeDocument/2006/relationships/hyperlink" Target="https://login.consultant.ru/link/?req=doc&amp;base=LAW&amp;n=469461&amp;dst=100036" TargetMode="External"/><Relationship Id="rId1237" Type="http://schemas.openxmlformats.org/officeDocument/2006/relationships/hyperlink" Target="https://login.consultant.ru/link/?req=doc&amp;base=LAW&amp;n=485515&amp;dst=100073" TargetMode="External"/><Relationship Id="rId1444" Type="http://schemas.openxmlformats.org/officeDocument/2006/relationships/hyperlink" Target="https://login.consultant.ru/link/?req=doc&amp;base=LAW&amp;n=495156&amp;dst=100820" TargetMode="External"/><Relationship Id="rId1651" Type="http://schemas.openxmlformats.org/officeDocument/2006/relationships/hyperlink" Target="https://login.consultant.ru/link/?req=doc&amp;base=LAW&amp;n=456120&amp;dst=100162" TargetMode="External"/><Relationship Id="rId1889" Type="http://schemas.openxmlformats.org/officeDocument/2006/relationships/hyperlink" Target="https://login.consultant.ru/link/?req=doc&amp;base=LAW&amp;n=397753&amp;dst=100030" TargetMode="External"/><Relationship Id="rId2067" Type="http://schemas.openxmlformats.org/officeDocument/2006/relationships/hyperlink" Target="https://login.consultant.ru/link/?req=doc&amp;base=LAW&amp;n=125250&amp;dst=65" TargetMode="External"/><Relationship Id="rId2274" Type="http://schemas.openxmlformats.org/officeDocument/2006/relationships/hyperlink" Target="https://login.consultant.ru/link/?req=doc&amp;base=LAW&amp;n=129474&amp;dst=100047" TargetMode="External"/><Relationship Id="rId2481" Type="http://schemas.openxmlformats.org/officeDocument/2006/relationships/image" Target="media/image424.wmf"/><Relationship Id="rId246" Type="http://schemas.openxmlformats.org/officeDocument/2006/relationships/hyperlink" Target="https://login.consultant.ru/link/?req=doc&amp;base=LAW&amp;n=467881&amp;dst=100009" TargetMode="External"/><Relationship Id="rId453" Type="http://schemas.openxmlformats.org/officeDocument/2006/relationships/hyperlink" Target="https://login.consultant.ru/link/?req=doc&amp;base=LAW&amp;n=495274&amp;dst=101203" TargetMode="External"/><Relationship Id="rId660" Type="http://schemas.openxmlformats.org/officeDocument/2006/relationships/hyperlink" Target="https://login.consultant.ru/link/?req=doc&amp;base=LAW&amp;n=495192&amp;dst=2672" TargetMode="External"/><Relationship Id="rId898" Type="http://schemas.openxmlformats.org/officeDocument/2006/relationships/hyperlink" Target="https://login.consultant.ru/link/?req=doc&amp;base=LAW&amp;n=479553&amp;dst=432" TargetMode="External"/><Relationship Id="rId1083" Type="http://schemas.openxmlformats.org/officeDocument/2006/relationships/hyperlink" Target="https://login.consultant.ru/link/?req=doc&amp;base=LAW&amp;n=418144&amp;dst=100176" TargetMode="External"/><Relationship Id="rId1290" Type="http://schemas.openxmlformats.org/officeDocument/2006/relationships/hyperlink" Target="https://login.consultant.ru/link/?req=doc&amp;base=LAW&amp;n=422613&amp;dst=100195" TargetMode="External"/><Relationship Id="rId1304" Type="http://schemas.openxmlformats.org/officeDocument/2006/relationships/hyperlink" Target="https://login.consultant.ru/link/?req=doc&amp;base=LAW&amp;n=491693&amp;dst=100761" TargetMode="External"/><Relationship Id="rId1511" Type="http://schemas.openxmlformats.org/officeDocument/2006/relationships/hyperlink" Target="https://login.consultant.ru/link/?req=doc&amp;base=LAW&amp;n=404427&amp;dst=100108" TargetMode="External"/><Relationship Id="rId1749" Type="http://schemas.openxmlformats.org/officeDocument/2006/relationships/hyperlink" Target="https://login.consultant.ru/link/?req=doc&amp;base=LAW&amp;n=476064&amp;dst=100042" TargetMode="External"/><Relationship Id="rId1956" Type="http://schemas.openxmlformats.org/officeDocument/2006/relationships/hyperlink" Target="https://login.consultant.ru/link/?req=doc&amp;base=LAW&amp;n=485402&amp;dst=100080" TargetMode="External"/><Relationship Id="rId2134" Type="http://schemas.openxmlformats.org/officeDocument/2006/relationships/hyperlink" Target="https://login.consultant.ru/link/?req=doc&amp;base=LAW&amp;n=125145&amp;dst=100520" TargetMode="External"/><Relationship Id="rId2341" Type="http://schemas.openxmlformats.org/officeDocument/2006/relationships/image" Target="media/image301.wmf"/><Relationship Id="rId2579" Type="http://schemas.openxmlformats.org/officeDocument/2006/relationships/image" Target="media/image508.wmf"/><Relationship Id="rId106" Type="http://schemas.openxmlformats.org/officeDocument/2006/relationships/hyperlink" Target="https://login.consultant.ru/link/?req=doc&amp;base=LAW&amp;n=495156&amp;dst=100818" TargetMode="External"/><Relationship Id="rId313" Type="http://schemas.openxmlformats.org/officeDocument/2006/relationships/hyperlink" Target="https://login.consultant.ru/link/?req=doc&amp;base=LAW&amp;n=219822&amp;dst=100126" TargetMode="External"/><Relationship Id="rId758" Type="http://schemas.openxmlformats.org/officeDocument/2006/relationships/hyperlink" Target="https://login.consultant.ru/link/?req=doc&amp;base=LAW&amp;n=495195&amp;dst=34" TargetMode="External"/><Relationship Id="rId965" Type="http://schemas.openxmlformats.org/officeDocument/2006/relationships/hyperlink" Target="https://login.consultant.ru/link/?req=doc&amp;base=LAW&amp;n=473432&amp;dst=100013" TargetMode="External"/><Relationship Id="rId1150" Type="http://schemas.openxmlformats.org/officeDocument/2006/relationships/hyperlink" Target="https://login.consultant.ru/link/?req=doc&amp;base=LAW&amp;n=422613&amp;dst=100094" TargetMode="External"/><Relationship Id="rId1388" Type="http://schemas.openxmlformats.org/officeDocument/2006/relationships/image" Target="media/image60.wmf"/><Relationship Id="rId1595" Type="http://schemas.openxmlformats.org/officeDocument/2006/relationships/image" Target="media/image173.wmf"/><Relationship Id="rId1609" Type="http://schemas.openxmlformats.org/officeDocument/2006/relationships/hyperlink" Target="https://login.consultant.ru/link/?req=doc&amp;base=LAW&amp;n=495156&amp;dst=100820" TargetMode="External"/><Relationship Id="rId1816" Type="http://schemas.openxmlformats.org/officeDocument/2006/relationships/hyperlink" Target="https://login.consultant.ru/link/?req=doc&amp;base=LAW&amp;n=325040&amp;dst=100555" TargetMode="External"/><Relationship Id="rId2439" Type="http://schemas.openxmlformats.org/officeDocument/2006/relationships/image" Target="media/image388.wmf"/><Relationship Id="rId2646" Type="http://schemas.openxmlformats.org/officeDocument/2006/relationships/image" Target="media/image562.wmf"/><Relationship Id="rId10" Type="http://schemas.openxmlformats.org/officeDocument/2006/relationships/hyperlink" Target="https://login.consultant.ru/link/?req=doc&amp;base=LAW&amp;n=347569&amp;dst=100065" TargetMode="External"/><Relationship Id="rId94" Type="http://schemas.openxmlformats.org/officeDocument/2006/relationships/hyperlink" Target="https://login.consultant.ru/link/?req=doc&amp;base=LAW&amp;n=491465&amp;dst=100069" TargetMode="External"/><Relationship Id="rId397" Type="http://schemas.openxmlformats.org/officeDocument/2006/relationships/hyperlink" Target="https://login.consultant.ru/link/?req=doc&amp;base=LAW&amp;n=477158&amp;dst=100391" TargetMode="External"/><Relationship Id="rId520" Type="http://schemas.openxmlformats.org/officeDocument/2006/relationships/hyperlink" Target="https://login.consultant.ru/link/?req=doc&amp;base=LAW&amp;n=378535&amp;dst=100614" TargetMode="External"/><Relationship Id="rId618" Type="http://schemas.openxmlformats.org/officeDocument/2006/relationships/image" Target="media/image5.wmf"/><Relationship Id="rId825" Type="http://schemas.openxmlformats.org/officeDocument/2006/relationships/hyperlink" Target="https://login.consultant.ru/link/?req=doc&amp;base=LAW&amp;n=479553&amp;dst=100047" TargetMode="External"/><Relationship Id="rId1248" Type="http://schemas.openxmlformats.org/officeDocument/2006/relationships/hyperlink" Target="https://login.consultant.ru/link/?req=doc&amp;base=LAW&amp;n=488561&amp;dst=100286" TargetMode="External"/><Relationship Id="rId1455" Type="http://schemas.openxmlformats.org/officeDocument/2006/relationships/hyperlink" Target="https://login.consultant.ru/link/?req=doc&amp;base=LAW&amp;n=479553&amp;dst=100047" TargetMode="External"/><Relationship Id="rId1662" Type="http://schemas.openxmlformats.org/officeDocument/2006/relationships/image" Target="media/image208.wmf"/><Relationship Id="rId2078" Type="http://schemas.openxmlformats.org/officeDocument/2006/relationships/hyperlink" Target="https://login.consultant.ru/link/?req=doc&amp;base=LAW&amp;n=125250&amp;dst=186" TargetMode="External"/><Relationship Id="rId2201" Type="http://schemas.openxmlformats.org/officeDocument/2006/relationships/hyperlink" Target="https://login.consultant.ru/link/?req=doc&amp;base=LAW&amp;n=125145&amp;dst=100876" TargetMode="External"/><Relationship Id="rId2285" Type="http://schemas.openxmlformats.org/officeDocument/2006/relationships/hyperlink" Target="https://login.consultant.ru/link/?req=doc&amp;base=LAW&amp;n=129474&amp;dst=100497" TargetMode="External"/><Relationship Id="rId2492" Type="http://schemas.openxmlformats.org/officeDocument/2006/relationships/hyperlink" Target="https://login.consultant.ru/link/?req=doc&amp;base=LAW&amp;n=479553&amp;dst=100047" TargetMode="External"/><Relationship Id="rId2506" Type="http://schemas.openxmlformats.org/officeDocument/2006/relationships/image" Target="media/image445.wmf"/><Relationship Id="rId257" Type="http://schemas.openxmlformats.org/officeDocument/2006/relationships/hyperlink" Target="https://login.consultant.ru/link/?req=doc&amp;base=LAW&amp;n=440142&amp;dst=100054" TargetMode="External"/><Relationship Id="rId464" Type="http://schemas.openxmlformats.org/officeDocument/2006/relationships/hyperlink" Target="https://login.consultant.ru/link/?req=doc&amp;base=LAW&amp;n=495192&amp;dst=100379" TargetMode="External"/><Relationship Id="rId1010" Type="http://schemas.openxmlformats.org/officeDocument/2006/relationships/hyperlink" Target="https://login.consultant.ru/link/?req=doc&amp;base=LAW&amp;n=495192&amp;dst=100776" TargetMode="External"/><Relationship Id="rId1094" Type="http://schemas.openxmlformats.org/officeDocument/2006/relationships/hyperlink" Target="https://login.consultant.ru/link/?req=doc&amp;base=LAW&amp;n=418144&amp;dst=100180" TargetMode="External"/><Relationship Id="rId1108" Type="http://schemas.openxmlformats.org/officeDocument/2006/relationships/hyperlink" Target="https://login.consultant.ru/link/?req=doc&amp;base=LAW&amp;n=418144&amp;dst=100184" TargetMode="External"/><Relationship Id="rId1315" Type="http://schemas.openxmlformats.org/officeDocument/2006/relationships/hyperlink" Target="https://login.consultant.ru/link/?req=doc&amp;base=LAW&amp;n=485515&amp;dst=100212" TargetMode="External"/><Relationship Id="rId1967" Type="http://schemas.openxmlformats.org/officeDocument/2006/relationships/hyperlink" Target="https://login.consultant.ru/link/?req=doc&amp;base=LAW&amp;n=448780&amp;dst=100024" TargetMode="External"/><Relationship Id="rId2145" Type="http://schemas.openxmlformats.org/officeDocument/2006/relationships/hyperlink" Target="https://login.consultant.ru/link/?req=doc&amp;base=LAW&amp;n=125145&amp;dst=100668" TargetMode="External"/><Relationship Id="rId117" Type="http://schemas.openxmlformats.org/officeDocument/2006/relationships/hyperlink" Target="https://login.consultant.ru/link/?req=doc&amp;base=LAW&amp;n=150335&amp;dst=100017" TargetMode="External"/><Relationship Id="rId671" Type="http://schemas.openxmlformats.org/officeDocument/2006/relationships/hyperlink" Target="https://login.consultant.ru/link/?req=doc&amp;base=LAW&amp;n=483341&amp;dst=921" TargetMode="External"/><Relationship Id="rId769" Type="http://schemas.openxmlformats.org/officeDocument/2006/relationships/hyperlink" Target="https://login.consultant.ru/link/?req=doc&amp;base=LAW&amp;n=474496&amp;dst=100534" TargetMode="External"/><Relationship Id="rId976" Type="http://schemas.openxmlformats.org/officeDocument/2006/relationships/hyperlink" Target="https://login.consultant.ru/link/?req=doc&amp;base=LAW&amp;n=418144&amp;dst=100123" TargetMode="External"/><Relationship Id="rId1399" Type="http://schemas.openxmlformats.org/officeDocument/2006/relationships/image" Target="media/image67.wmf"/><Relationship Id="rId2352" Type="http://schemas.openxmlformats.org/officeDocument/2006/relationships/image" Target="media/image312.wmf"/><Relationship Id="rId2657" Type="http://schemas.openxmlformats.org/officeDocument/2006/relationships/hyperlink" Target="https://login.consultant.ru/link/?req=doc&amp;base=LAW&amp;n=112594" TargetMode="External"/><Relationship Id="rId324" Type="http://schemas.openxmlformats.org/officeDocument/2006/relationships/hyperlink" Target="https://login.consultant.ru/link/?req=doc&amp;base=LAW&amp;n=495192&amp;dst=100564" TargetMode="External"/><Relationship Id="rId531" Type="http://schemas.openxmlformats.org/officeDocument/2006/relationships/hyperlink" Target="https://login.consultant.ru/link/?req=doc&amp;base=LAW&amp;n=466763&amp;dst=100339" TargetMode="External"/><Relationship Id="rId629" Type="http://schemas.openxmlformats.org/officeDocument/2006/relationships/hyperlink" Target="https://login.consultant.ru/link/?req=doc&amp;base=LAW&amp;n=378535&amp;dst=100625" TargetMode="External"/><Relationship Id="rId1161" Type="http://schemas.openxmlformats.org/officeDocument/2006/relationships/hyperlink" Target="https://login.consultant.ru/link/?req=doc&amp;base=LAW&amp;n=422616&amp;dst=100023" TargetMode="External"/><Relationship Id="rId1259" Type="http://schemas.openxmlformats.org/officeDocument/2006/relationships/hyperlink" Target="https://login.consultant.ru/link/?req=doc&amp;base=LAW&amp;n=61977" TargetMode="External"/><Relationship Id="rId1466" Type="http://schemas.openxmlformats.org/officeDocument/2006/relationships/hyperlink" Target="https://login.consultant.ru/link/?req=doc&amp;base=LAW&amp;n=495156&amp;dst=100820" TargetMode="External"/><Relationship Id="rId2005" Type="http://schemas.openxmlformats.org/officeDocument/2006/relationships/hyperlink" Target="https://login.consultant.ru/link/?req=doc&amp;base=LAW&amp;n=495274&amp;dst=101219" TargetMode="External"/><Relationship Id="rId2212" Type="http://schemas.openxmlformats.org/officeDocument/2006/relationships/hyperlink" Target="https://login.consultant.ru/link/?req=doc&amp;base=LAW&amp;n=125145&amp;dst=75" TargetMode="External"/><Relationship Id="rId836" Type="http://schemas.openxmlformats.org/officeDocument/2006/relationships/hyperlink" Target="https://login.consultant.ru/link/?req=doc&amp;base=LAW&amp;n=474496&amp;dst=100567" TargetMode="External"/><Relationship Id="rId1021" Type="http://schemas.openxmlformats.org/officeDocument/2006/relationships/hyperlink" Target="https://login.consultant.ru/link/?req=doc&amp;base=LAW&amp;n=473358&amp;dst=100085" TargetMode="External"/><Relationship Id="rId1119" Type="http://schemas.openxmlformats.org/officeDocument/2006/relationships/hyperlink" Target="https://login.consultant.ru/link/?req=doc&amp;base=LAW&amp;n=418144&amp;dst=100194" TargetMode="External"/><Relationship Id="rId1673" Type="http://schemas.openxmlformats.org/officeDocument/2006/relationships/hyperlink" Target="https://login.consultant.ru/link/?req=doc&amp;base=LAW&amp;n=494265&amp;dst=100079" TargetMode="External"/><Relationship Id="rId1880" Type="http://schemas.openxmlformats.org/officeDocument/2006/relationships/hyperlink" Target="https://login.consultant.ru/link/?req=doc&amp;base=LAW&amp;n=390524&amp;dst=100009" TargetMode="External"/><Relationship Id="rId1978" Type="http://schemas.openxmlformats.org/officeDocument/2006/relationships/hyperlink" Target="https://login.consultant.ru/link/?req=doc&amp;base=LAW&amp;n=489549&amp;dst=100050" TargetMode="External"/><Relationship Id="rId2517" Type="http://schemas.openxmlformats.org/officeDocument/2006/relationships/image" Target="media/image456.wmf"/><Relationship Id="rId903" Type="http://schemas.openxmlformats.org/officeDocument/2006/relationships/hyperlink" Target="https://login.consultant.ru/link/?req=doc&amp;base=LAW&amp;n=449161&amp;dst=100074" TargetMode="External"/><Relationship Id="rId1326" Type="http://schemas.openxmlformats.org/officeDocument/2006/relationships/hyperlink" Target="https://login.consultant.ru/link/?req=doc&amp;base=LAW&amp;n=485515&amp;dst=100213" TargetMode="External"/><Relationship Id="rId1533" Type="http://schemas.openxmlformats.org/officeDocument/2006/relationships/hyperlink" Target="https://login.consultant.ru/link/?req=doc&amp;base=LAW&amp;n=404427&amp;dst=100121" TargetMode="External"/><Relationship Id="rId1740" Type="http://schemas.openxmlformats.org/officeDocument/2006/relationships/hyperlink" Target="https://login.consultant.ru/link/?req=doc&amp;base=LAW&amp;n=485402&amp;dst=100065" TargetMode="External"/><Relationship Id="rId32" Type="http://schemas.openxmlformats.org/officeDocument/2006/relationships/hyperlink" Target="https://login.consultant.ru/link/?req=doc&amp;base=LAW&amp;n=440142&amp;dst=100051" TargetMode="External"/><Relationship Id="rId1600" Type="http://schemas.openxmlformats.org/officeDocument/2006/relationships/hyperlink" Target="https://login.consultant.ru/link/?req=doc&amp;base=LAW&amp;n=495156&amp;dst=100820" TargetMode="External"/><Relationship Id="rId1838" Type="http://schemas.openxmlformats.org/officeDocument/2006/relationships/image" Target="media/image272.wmf"/><Relationship Id="rId181" Type="http://schemas.openxmlformats.org/officeDocument/2006/relationships/hyperlink" Target="https://login.consultant.ru/link/?req=doc&amp;base=LAW&amp;n=467881&amp;dst=100005" TargetMode="External"/><Relationship Id="rId1905" Type="http://schemas.openxmlformats.org/officeDocument/2006/relationships/hyperlink" Target="https://login.consultant.ru/link/?req=doc&amp;base=LAW&amp;n=489549&amp;dst=100035" TargetMode="External"/><Relationship Id="rId279" Type="http://schemas.openxmlformats.org/officeDocument/2006/relationships/hyperlink" Target="https://login.consultant.ru/link/?req=doc&amp;base=LAW&amp;n=282727&amp;dst=100016" TargetMode="External"/><Relationship Id="rId486" Type="http://schemas.openxmlformats.org/officeDocument/2006/relationships/hyperlink" Target="https://login.consultant.ru/link/?req=doc&amp;base=LAW&amp;n=474496&amp;dst=100511" TargetMode="External"/><Relationship Id="rId693" Type="http://schemas.openxmlformats.org/officeDocument/2006/relationships/hyperlink" Target="https://login.consultant.ru/link/?req=doc&amp;base=LAW&amp;n=494126&amp;dst=100589" TargetMode="External"/><Relationship Id="rId2167" Type="http://schemas.openxmlformats.org/officeDocument/2006/relationships/hyperlink" Target="https://login.consultant.ru/link/?req=doc&amp;base=LAW&amp;n=125145&amp;dst=16" TargetMode="External"/><Relationship Id="rId2374" Type="http://schemas.openxmlformats.org/officeDocument/2006/relationships/image" Target="media/image333.wmf"/><Relationship Id="rId2581" Type="http://schemas.openxmlformats.org/officeDocument/2006/relationships/image" Target="media/image510.wmf"/><Relationship Id="rId139" Type="http://schemas.openxmlformats.org/officeDocument/2006/relationships/hyperlink" Target="https://login.consultant.ru/link/?req=doc&amp;base=LAW&amp;n=440142&amp;dst=100052" TargetMode="External"/><Relationship Id="rId346" Type="http://schemas.openxmlformats.org/officeDocument/2006/relationships/hyperlink" Target="https://login.consultant.ru/link/?req=doc&amp;base=LAW&amp;n=495192&amp;dst=100776" TargetMode="External"/><Relationship Id="rId553" Type="http://schemas.openxmlformats.org/officeDocument/2006/relationships/hyperlink" Target="https://login.consultant.ru/link/?req=doc&amp;base=LAW&amp;n=438139&amp;dst=100160" TargetMode="External"/><Relationship Id="rId760" Type="http://schemas.openxmlformats.org/officeDocument/2006/relationships/hyperlink" Target="https://login.consultant.ru/link/?req=doc&amp;base=LAW&amp;n=495195&amp;dst=34" TargetMode="External"/><Relationship Id="rId998" Type="http://schemas.openxmlformats.org/officeDocument/2006/relationships/hyperlink" Target="https://login.consultant.ru/link/?req=doc&amp;base=LAW&amp;n=418144&amp;dst=100128" TargetMode="External"/><Relationship Id="rId1183" Type="http://schemas.openxmlformats.org/officeDocument/2006/relationships/hyperlink" Target="https://login.consultant.ru/link/?req=doc&amp;base=LAW&amp;n=282727&amp;dst=100028" TargetMode="External"/><Relationship Id="rId1390" Type="http://schemas.openxmlformats.org/officeDocument/2006/relationships/image" Target="media/image61.wmf"/><Relationship Id="rId2027" Type="http://schemas.openxmlformats.org/officeDocument/2006/relationships/hyperlink" Target="https://login.consultant.ru/link/?req=doc&amp;base=LAW&amp;n=495274&amp;dst=101236" TargetMode="External"/><Relationship Id="rId2234" Type="http://schemas.openxmlformats.org/officeDocument/2006/relationships/hyperlink" Target="https://login.consultant.ru/link/?req=doc&amp;base=LAW&amp;n=125145&amp;dst=348" TargetMode="External"/><Relationship Id="rId2441" Type="http://schemas.openxmlformats.org/officeDocument/2006/relationships/hyperlink" Target="https://login.consultant.ru/link/?req=doc&amp;base=LAW&amp;n=479553&amp;dst=100047" TargetMode="External"/><Relationship Id="rId2679" Type="http://schemas.openxmlformats.org/officeDocument/2006/relationships/theme" Target="theme/theme1.xml"/><Relationship Id="rId206" Type="http://schemas.openxmlformats.org/officeDocument/2006/relationships/hyperlink" Target="https://login.consultant.ru/link/?req=doc&amp;base=LAW&amp;n=466531&amp;dst=100115" TargetMode="External"/><Relationship Id="rId413" Type="http://schemas.openxmlformats.org/officeDocument/2006/relationships/hyperlink" Target="https://login.consultant.ru/link/?req=doc&amp;base=LAW&amp;n=446259&amp;dst=100037" TargetMode="External"/><Relationship Id="rId858" Type="http://schemas.openxmlformats.org/officeDocument/2006/relationships/image" Target="media/image25.wmf"/><Relationship Id="rId1043" Type="http://schemas.openxmlformats.org/officeDocument/2006/relationships/hyperlink" Target="https://login.consultant.ru/link/?req=doc&amp;base=LAW&amp;n=418144&amp;dst=100149" TargetMode="External"/><Relationship Id="rId1488" Type="http://schemas.openxmlformats.org/officeDocument/2006/relationships/hyperlink" Target="https://login.consultant.ru/link/?req=doc&amp;base=LAW&amp;n=494126&amp;dst=100615" TargetMode="External"/><Relationship Id="rId1695" Type="http://schemas.openxmlformats.org/officeDocument/2006/relationships/image" Target="media/image223.wmf"/><Relationship Id="rId2539" Type="http://schemas.openxmlformats.org/officeDocument/2006/relationships/image" Target="media/image473.wmf"/><Relationship Id="rId620" Type="http://schemas.openxmlformats.org/officeDocument/2006/relationships/image" Target="media/image6.wmf"/><Relationship Id="rId718" Type="http://schemas.openxmlformats.org/officeDocument/2006/relationships/hyperlink" Target="https://login.consultant.ru/link/?req=doc&amp;base=LAW&amp;n=317728&amp;dst=100076" TargetMode="External"/><Relationship Id="rId925" Type="http://schemas.openxmlformats.org/officeDocument/2006/relationships/hyperlink" Target="https://login.consultant.ru/link/?req=doc&amp;base=LAW&amp;n=484875&amp;dst=100317" TargetMode="External"/><Relationship Id="rId1250" Type="http://schemas.openxmlformats.org/officeDocument/2006/relationships/hyperlink" Target="https://login.consultant.ru/link/?req=doc&amp;base=LAW&amp;n=485515&amp;dst=100132" TargetMode="External"/><Relationship Id="rId1348" Type="http://schemas.openxmlformats.org/officeDocument/2006/relationships/hyperlink" Target="https://login.consultant.ru/link/?req=doc&amp;base=LAW&amp;n=373263&amp;dst=100070" TargetMode="External"/><Relationship Id="rId1555" Type="http://schemas.openxmlformats.org/officeDocument/2006/relationships/hyperlink" Target="https://login.consultant.ru/link/?req=doc&amp;base=LAW&amp;n=479553&amp;dst=100047" TargetMode="External"/><Relationship Id="rId1762" Type="http://schemas.openxmlformats.org/officeDocument/2006/relationships/hyperlink" Target="https://login.consultant.ru/link/?req=doc&amp;base=LAW&amp;n=485402&amp;dst=100079" TargetMode="External"/><Relationship Id="rId2301" Type="http://schemas.openxmlformats.org/officeDocument/2006/relationships/hyperlink" Target="https://login.consultant.ru/link/?req=doc&amp;base=LAW&amp;n=129474&amp;dst=100682" TargetMode="External"/><Relationship Id="rId2606" Type="http://schemas.openxmlformats.org/officeDocument/2006/relationships/image" Target="media/image533.wmf"/><Relationship Id="rId1110" Type="http://schemas.openxmlformats.org/officeDocument/2006/relationships/hyperlink" Target="https://login.consultant.ru/link/?req=doc&amp;base=LAW&amp;n=495156&amp;dst=100820" TargetMode="External"/><Relationship Id="rId1208" Type="http://schemas.openxmlformats.org/officeDocument/2006/relationships/hyperlink" Target="https://login.consultant.ru/link/?req=doc&amp;base=LAW&amp;n=485515&amp;dst=100041" TargetMode="External"/><Relationship Id="rId1415" Type="http://schemas.openxmlformats.org/officeDocument/2006/relationships/image" Target="media/image76.wmf"/><Relationship Id="rId54" Type="http://schemas.openxmlformats.org/officeDocument/2006/relationships/hyperlink" Target="https://login.consultant.ru/link/?req=doc&amp;base=LAW&amp;n=347472&amp;dst=100066" TargetMode="External"/><Relationship Id="rId1622" Type="http://schemas.openxmlformats.org/officeDocument/2006/relationships/hyperlink" Target="https://login.consultant.ru/link/?req=doc&amp;base=LAW&amp;n=404427&amp;dst=100154" TargetMode="External"/><Relationship Id="rId1927" Type="http://schemas.openxmlformats.org/officeDocument/2006/relationships/hyperlink" Target="https://login.consultant.ru/link/?req=doc&amp;base=LAW&amp;n=397757&amp;dst=100206" TargetMode="External"/><Relationship Id="rId2091" Type="http://schemas.openxmlformats.org/officeDocument/2006/relationships/hyperlink" Target="https://login.consultant.ru/link/?req=doc&amp;base=LAW&amp;n=125145&amp;dst=100414" TargetMode="External"/><Relationship Id="rId2189" Type="http://schemas.openxmlformats.org/officeDocument/2006/relationships/hyperlink" Target="https://login.consultant.ru/link/?req=doc&amp;base=LAW&amp;n=125145&amp;dst=100860" TargetMode="External"/><Relationship Id="rId270" Type="http://schemas.openxmlformats.org/officeDocument/2006/relationships/hyperlink" Target="https://login.consultant.ru/link/?req=doc&amp;base=LAW&amp;n=446259&amp;dst=100024" TargetMode="External"/><Relationship Id="rId2396" Type="http://schemas.openxmlformats.org/officeDocument/2006/relationships/image" Target="media/image351.wmf"/><Relationship Id="rId130" Type="http://schemas.openxmlformats.org/officeDocument/2006/relationships/hyperlink" Target="https://login.consultant.ru/link/?req=doc&amp;base=LAW&amp;n=317728&amp;dst=100070" TargetMode="External"/><Relationship Id="rId368" Type="http://schemas.openxmlformats.org/officeDocument/2006/relationships/hyperlink" Target="https://login.consultant.ru/link/?req=doc&amp;base=LAW&amp;n=347472&amp;dst=100069" TargetMode="External"/><Relationship Id="rId575" Type="http://schemas.openxmlformats.org/officeDocument/2006/relationships/hyperlink" Target="https://login.consultant.ru/link/?req=doc&amp;base=LAW&amp;n=438139&amp;dst=2" TargetMode="External"/><Relationship Id="rId782" Type="http://schemas.openxmlformats.org/officeDocument/2006/relationships/hyperlink" Target="https://login.consultant.ru/link/?req=doc&amp;base=LAW&amp;n=456120&amp;dst=100125" TargetMode="External"/><Relationship Id="rId2049" Type="http://schemas.openxmlformats.org/officeDocument/2006/relationships/hyperlink" Target="https://login.consultant.ru/link/?req=doc&amp;base=LAW&amp;n=494266&amp;dst=100008" TargetMode="External"/><Relationship Id="rId2256" Type="http://schemas.openxmlformats.org/officeDocument/2006/relationships/hyperlink" Target="https://login.consultant.ru/link/?req=doc&amp;base=LAW&amp;n=129473&amp;dst=100183" TargetMode="External"/><Relationship Id="rId2463" Type="http://schemas.openxmlformats.org/officeDocument/2006/relationships/image" Target="media/image409.wmf"/><Relationship Id="rId2670" Type="http://schemas.openxmlformats.org/officeDocument/2006/relationships/hyperlink" Target="https://login.consultant.ru/link/?req=doc&amp;base=LAW&amp;n=114247&amp;dst=100918" TargetMode="External"/><Relationship Id="rId228" Type="http://schemas.openxmlformats.org/officeDocument/2006/relationships/hyperlink" Target="https://login.consultant.ru/link/?req=doc&amp;base=LAW&amp;n=466763&amp;dst=100330" TargetMode="External"/><Relationship Id="rId435" Type="http://schemas.openxmlformats.org/officeDocument/2006/relationships/hyperlink" Target="https://login.consultant.ru/link/?req=doc&amp;base=LAW&amp;n=495192&amp;dst=100776" TargetMode="External"/><Relationship Id="rId642" Type="http://schemas.openxmlformats.org/officeDocument/2006/relationships/hyperlink" Target="https://login.consultant.ru/link/?req=doc&amp;base=LAW&amp;n=281823&amp;dst=100014" TargetMode="External"/><Relationship Id="rId1065" Type="http://schemas.openxmlformats.org/officeDocument/2006/relationships/hyperlink" Target="https://login.consultant.ru/link/?req=doc&amp;base=LAW&amp;n=418144&amp;dst=100168" TargetMode="External"/><Relationship Id="rId1272" Type="http://schemas.openxmlformats.org/officeDocument/2006/relationships/hyperlink" Target="https://login.consultant.ru/link/?req=doc&amp;base=LAW&amp;n=485515&amp;dst=100164" TargetMode="External"/><Relationship Id="rId2116" Type="http://schemas.openxmlformats.org/officeDocument/2006/relationships/hyperlink" Target="https://login.consultant.ru/link/?req=doc&amp;base=LAW&amp;n=125145&amp;dst=100455" TargetMode="External"/><Relationship Id="rId2323" Type="http://schemas.openxmlformats.org/officeDocument/2006/relationships/hyperlink" Target="https://login.consultant.ru/link/?req=doc&amp;base=LAW&amp;n=479553&amp;dst=100047" TargetMode="External"/><Relationship Id="rId2530" Type="http://schemas.openxmlformats.org/officeDocument/2006/relationships/image" Target="media/image465.wmf"/><Relationship Id="rId502" Type="http://schemas.openxmlformats.org/officeDocument/2006/relationships/hyperlink" Target="https://login.consultant.ru/link/?req=doc&amp;base=LAW&amp;n=466531&amp;dst=100134" TargetMode="External"/><Relationship Id="rId947" Type="http://schemas.openxmlformats.org/officeDocument/2006/relationships/hyperlink" Target="https://login.consultant.ru/link/?req=doc&amp;base=LAW&amp;n=495195&amp;dst=100027" TargetMode="External"/><Relationship Id="rId1132" Type="http://schemas.openxmlformats.org/officeDocument/2006/relationships/hyperlink" Target="https://login.consultant.ru/link/?req=doc&amp;base=LAW&amp;n=469467&amp;dst=100139" TargetMode="External"/><Relationship Id="rId1577" Type="http://schemas.openxmlformats.org/officeDocument/2006/relationships/image" Target="media/image161.wmf"/><Relationship Id="rId1784" Type="http://schemas.openxmlformats.org/officeDocument/2006/relationships/image" Target="media/image241.wmf"/><Relationship Id="rId1991" Type="http://schemas.openxmlformats.org/officeDocument/2006/relationships/hyperlink" Target="https://login.consultant.ru/link/?req=doc&amp;base=LAW&amp;n=440142&amp;dst=100448" TargetMode="External"/><Relationship Id="rId2628" Type="http://schemas.openxmlformats.org/officeDocument/2006/relationships/image" Target="media/image552.wmf"/><Relationship Id="rId76" Type="http://schemas.openxmlformats.org/officeDocument/2006/relationships/hyperlink" Target="https://login.consultant.ru/link/?req=doc&amp;base=LAW&amp;n=449161&amp;dst=100046" TargetMode="External"/><Relationship Id="rId807" Type="http://schemas.openxmlformats.org/officeDocument/2006/relationships/hyperlink" Target="https://login.consultant.ru/link/?req=doc&amp;base=LAW&amp;n=483341&amp;dst=376" TargetMode="External"/><Relationship Id="rId1437" Type="http://schemas.openxmlformats.org/officeDocument/2006/relationships/image" Target="media/image94.wmf"/><Relationship Id="rId1644" Type="http://schemas.openxmlformats.org/officeDocument/2006/relationships/hyperlink" Target="https://login.consultant.ru/link/?req=doc&amp;base=LAW&amp;n=404427&amp;dst=100167" TargetMode="External"/><Relationship Id="rId1851" Type="http://schemas.openxmlformats.org/officeDocument/2006/relationships/hyperlink" Target="https://login.consultant.ru/link/?req=doc&amp;base=LAW&amp;n=440142&amp;dst=100134" TargetMode="External"/><Relationship Id="rId1504" Type="http://schemas.openxmlformats.org/officeDocument/2006/relationships/image" Target="media/image128.wmf"/><Relationship Id="rId1711" Type="http://schemas.openxmlformats.org/officeDocument/2006/relationships/hyperlink" Target="https://login.consultant.ru/link/?req=doc&amp;base=LAW&amp;n=438146&amp;dst=100071" TargetMode="External"/><Relationship Id="rId1949" Type="http://schemas.openxmlformats.org/officeDocument/2006/relationships/hyperlink" Target="https://login.consultant.ru/link/?req=doc&amp;base=LAW&amp;n=485402&amp;dst=100080" TargetMode="External"/><Relationship Id="rId292" Type="http://schemas.openxmlformats.org/officeDocument/2006/relationships/hyperlink" Target="https://login.consultant.ru/link/?req=doc&amp;base=LAW&amp;n=422613&amp;dst=100044" TargetMode="External"/><Relationship Id="rId1809" Type="http://schemas.openxmlformats.org/officeDocument/2006/relationships/image" Target="media/image258.wmf"/><Relationship Id="rId597" Type="http://schemas.openxmlformats.org/officeDocument/2006/relationships/hyperlink" Target="https://login.consultant.ru/link/?req=doc&amp;base=LAW&amp;n=466763&amp;dst=100365" TargetMode="External"/><Relationship Id="rId2180" Type="http://schemas.openxmlformats.org/officeDocument/2006/relationships/hyperlink" Target="https://login.consultant.ru/link/?req=doc&amp;base=LAW&amp;n=125145&amp;dst=34" TargetMode="External"/><Relationship Id="rId2278" Type="http://schemas.openxmlformats.org/officeDocument/2006/relationships/hyperlink" Target="https://login.consultant.ru/link/?req=doc&amp;base=LAW&amp;n=129474&amp;dst=100387" TargetMode="External"/><Relationship Id="rId2485" Type="http://schemas.openxmlformats.org/officeDocument/2006/relationships/hyperlink" Target="https://login.consultant.ru/link/?req=doc&amp;base=LAW&amp;n=495192&amp;dst=100379" TargetMode="External"/><Relationship Id="rId152" Type="http://schemas.openxmlformats.org/officeDocument/2006/relationships/hyperlink" Target="https://login.consultant.ru/link/?req=doc&amp;base=LAW&amp;n=307870&amp;dst=100036" TargetMode="External"/><Relationship Id="rId457" Type="http://schemas.openxmlformats.org/officeDocument/2006/relationships/hyperlink" Target="https://login.consultant.ru/link/?req=doc&amp;base=LAW&amp;n=438146&amp;dst=100066" TargetMode="External"/><Relationship Id="rId1087" Type="http://schemas.openxmlformats.org/officeDocument/2006/relationships/hyperlink" Target="https://login.consultant.ru/link/?req=doc&amp;base=LAW&amp;n=473358&amp;dst=100098" TargetMode="External"/><Relationship Id="rId1294" Type="http://schemas.openxmlformats.org/officeDocument/2006/relationships/hyperlink" Target="https://login.consultant.ru/link/?req=doc&amp;base=LAW&amp;n=485515&amp;dst=100206" TargetMode="External"/><Relationship Id="rId2040" Type="http://schemas.openxmlformats.org/officeDocument/2006/relationships/hyperlink" Target="https://login.consultant.ru/link/?req=doc&amp;base=LAW&amp;n=495191&amp;dst=6" TargetMode="External"/><Relationship Id="rId2138" Type="http://schemas.openxmlformats.org/officeDocument/2006/relationships/hyperlink" Target="https://login.consultant.ru/link/?req=doc&amp;base=LAW&amp;n=479553&amp;dst=100047" TargetMode="External"/><Relationship Id="rId664" Type="http://schemas.openxmlformats.org/officeDocument/2006/relationships/hyperlink" Target="https://login.consultant.ru/link/?req=doc&amp;base=LAW&amp;n=495192&amp;dst=100379" TargetMode="External"/><Relationship Id="rId871" Type="http://schemas.openxmlformats.org/officeDocument/2006/relationships/image" Target="media/image36.wmf"/><Relationship Id="rId969" Type="http://schemas.openxmlformats.org/officeDocument/2006/relationships/hyperlink" Target="https://login.consultant.ru/link/?req=doc&amp;base=LAW&amp;n=405686&amp;dst=100012" TargetMode="External"/><Relationship Id="rId1599" Type="http://schemas.openxmlformats.org/officeDocument/2006/relationships/hyperlink" Target="https://login.consultant.ru/link/?req=doc&amp;base=LAW&amp;n=494271&amp;dst=100106" TargetMode="External"/><Relationship Id="rId2345" Type="http://schemas.openxmlformats.org/officeDocument/2006/relationships/image" Target="media/image305.wmf"/><Relationship Id="rId2552" Type="http://schemas.openxmlformats.org/officeDocument/2006/relationships/image" Target="media/image484.wmf"/><Relationship Id="rId317" Type="http://schemas.openxmlformats.org/officeDocument/2006/relationships/hyperlink" Target="https://login.consultant.ru/link/?req=doc&amp;base=LAW&amp;n=495192&amp;dst=101080" TargetMode="External"/><Relationship Id="rId524" Type="http://schemas.openxmlformats.org/officeDocument/2006/relationships/hyperlink" Target="https://login.consultant.ru/link/?req=doc&amp;base=LAW&amp;n=466763&amp;dst=100336" TargetMode="External"/><Relationship Id="rId731" Type="http://schemas.openxmlformats.org/officeDocument/2006/relationships/hyperlink" Target="https://login.consultant.ru/link/?req=doc&amp;base=LAW&amp;n=479553&amp;dst=100047" TargetMode="External"/><Relationship Id="rId1154" Type="http://schemas.openxmlformats.org/officeDocument/2006/relationships/hyperlink" Target="https://login.consultant.ru/link/?req=doc&amp;base=LAW&amp;n=491693&amp;dst=100741" TargetMode="External"/><Relationship Id="rId1361" Type="http://schemas.openxmlformats.org/officeDocument/2006/relationships/image" Target="media/image43.wmf"/><Relationship Id="rId1459" Type="http://schemas.openxmlformats.org/officeDocument/2006/relationships/image" Target="media/image107.wmf"/><Relationship Id="rId2205" Type="http://schemas.openxmlformats.org/officeDocument/2006/relationships/hyperlink" Target="https://login.consultant.ru/link/?req=doc&amp;base=LAW&amp;n=125145&amp;dst=100894" TargetMode="External"/><Relationship Id="rId2412" Type="http://schemas.openxmlformats.org/officeDocument/2006/relationships/image" Target="media/image366.wmf"/><Relationship Id="rId98" Type="http://schemas.openxmlformats.org/officeDocument/2006/relationships/hyperlink" Target="https://login.consultant.ru/link/?req=doc&amp;base=LAW&amp;n=121489" TargetMode="External"/><Relationship Id="rId829" Type="http://schemas.openxmlformats.org/officeDocument/2006/relationships/hyperlink" Target="https://login.consultant.ru/link/?req=doc&amp;base=LAW&amp;n=484964&amp;dst=100067" TargetMode="External"/><Relationship Id="rId1014" Type="http://schemas.openxmlformats.org/officeDocument/2006/relationships/hyperlink" Target="https://login.consultant.ru/link/?req=doc&amp;base=LAW&amp;n=378535&amp;dst=100665" TargetMode="External"/><Relationship Id="rId1221" Type="http://schemas.openxmlformats.org/officeDocument/2006/relationships/hyperlink" Target="https://login.consultant.ru/link/?req=doc&amp;base=LAW&amp;n=491693&amp;dst=100749" TargetMode="External"/><Relationship Id="rId1666" Type="http://schemas.openxmlformats.org/officeDocument/2006/relationships/image" Target="media/image209.wmf"/><Relationship Id="rId1873" Type="http://schemas.openxmlformats.org/officeDocument/2006/relationships/image" Target="media/image283.wmf"/><Relationship Id="rId1319" Type="http://schemas.openxmlformats.org/officeDocument/2006/relationships/hyperlink" Target="https://login.consultant.ru/link/?req=doc&amp;base=LAW&amp;n=373263&amp;dst=100033" TargetMode="External"/><Relationship Id="rId1526" Type="http://schemas.openxmlformats.org/officeDocument/2006/relationships/image" Target="media/image138.wmf"/><Relationship Id="rId1733" Type="http://schemas.openxmlformats.org/officeDocument/2006/relationships/hyperlink" Target="https://login.consultant.ru/link/?req=doc&amp;base=LAW&amp;n=466154&amp;dst=330" TargetMode="External"/><Relationship Id="rId1940" Type="http://schemas.openxmlformats.org/officeDocument/2006/relationships/hyperlink" Target="https://login.consultant.ru/link/?req=doc&amp;base=LAW&amp;n=440142&amp;dst=100230" TargetMode="External"/><Relationship Id="rId25" Type="http://schemas.openxmlformats.org/officeDocument/2006/relationships/hyperlink" Target="https://login.consultant.ru/link/?req=doc&amp;base=LAW&amp;n=206299&amp;dst=100058" TargetMode="External"/><Relationship Id="rId1800" Type="http://schemas.openxmlformats.org/officeDocument/2006/relationships/hyperlink" Target="https://login.consultant.ru/link/?req=doc&amp;base=LAW&amp;n=325040&amp;dst=100559" TargetMode="External"/><Relationship Id="rId174" Type="http://schemas.openxmlformats.org/officeDocument/2006/relationships/hyperlink" Target="https://login.consultant.ru/link/?req=doc&amp;base=LAW&amp;n=495156&amp;dst=100819" TargetMode="External"/><Relationship Id="rId381" Type="http://schemas.openxmlformats.org/officeDocument/2006/relationships/hyperlink" Target="https://login.consultant.ru/link/?req=doc&amp;base=LAW&amp;n=473358&amp;dst=100039" TargetMode="External"/><Relationship Id="rId2062" Type="http://schemas.openxmlformats.org/officeDocument/2006/relationships/hyperlink" Target="https://login.consultant.ru/link/?req=doc&amp;base=LAW&amp;n=125250&amp;dst=46" TargetMode="External"/><Relationship Id="rId241" Type="http://schemas.openxmlformats.org/officeDocument/2006/relationships/hyperlink" Target="https://login.consultant.ru/link/?req=doc&amp;base=LAW&amp;n=495274&amp;dst=100052" TargetMode="External"/><Relationship Id="rId479" Type="http://schemas.openxmlformats.org/officeDocument/2006/relationships/hyperlink" Target="https://login.consultant.ru/link/?req=doc&amp;base=LAW&amp;n=456120&amp;dst=100108" TargetMode="External"/><Relationship Id="rId686" Type="http://schemas.openxmlformats.org/officeDocument/2006/relationships/image" Target="media/image23.wmf"/><Relationship Id="rId893" Type="http://schemas.openxmlformats.org/officeDocument/2006/relationships/hyperlink" Target="https://login.consultant.ru/link/?req=doc&amp;base=LAW&amp;n=485039&amp;dst=100044" TargetMode="External"/><Relationship Id="rId2367" Type="http://schemas.openxmlformats.org/officeDocument/2006/relationships/image" Target="media/image327.wmf"/><Relationship Id="rId2574" Type="http://schemas.openxmlformats.org/officeDocument/2006/relationships/image" Target="media/image504.wmf"/><Relationship Id="rId339" Type="http://schemas.openxmlformats.org/officeDocument/2006/relationships/hyperlink" Target="https://login.consultant.ru/link/?req=doc&amp;base=LAW&amp;n=477158&amp;dst=100388" TargetMode="External"/><Relationship Id="rId546" Type="http://schemas.openxmlformats.org/officeDocument/2006/relationships/hyperlink" Target="https://login.consultant.ru/link/?req=doc&amp;base=LAW&amp;n=495156&amp;dst=100833" TargetMode="External"/><Relationship Id="rId753" Type="http://schemas.openxmlformats.org/officeDocument/2006/relationships/hyperlink" Target="https://login.consultant.ru/link/?req=doc&amp;base=LAW&amp;n=494669&amp;dst=100012" TargetMode="External"/><Relationship Id="rId1176" Type="http://schemas.openxmlformats.org/officeDocument/2006/relationships/hyperlink" Target="https://login.consultant.ru/link/?req=doc&amp;base=LAW&amp;n=491693&amp;dst=100741" TargetMode="External"/><Relationship Id="rId1383" Type="http://schemas.openxmlformats.org/officeDocument/2006/relationships/image" Target="media/image56.wmf"/><Relationship Id="rId2227" Type="http://schemas.openxmlformats.org/officeDocument/2006/relationships/hyperlink" Target="https://login.consultant.ru/link/?req=doc&amp;base=LAW&amp;n=125145&amp;dst=233" TargetMode="External"/><Relationship Id="rId2434" Type="http://schemas.openxmlformats.org/officeDocument/2006/relationships/image" Target="media/image384.wmf"/><Relationship Id="rId101" Type="http://schemas.openxmlformats.org/officeDocument/2006/relationships/hyperlink" Target="https://login.consultant.ru/link/?req=doc&amp;base=LAW&amp;n=495195&amp;dst=251" TargetMode="External"/><Relationship Id="rId406" Type="http://schemas.openxmlformats.org/officeDocument/2006/relationships/hyperlink" Target="https://login.consultant.ru/link/?req=doc&amp;base=LAW&amp;n=495192&amp;dst=101080" TargetMode="External"/><Relationship Id="rId960" Type="http://schemas.openxmlformats.org/officeDocument/2006/relationships/hyperlink" Target="https://login.consultant.ru/link/?req=doc&amp;base=LAW&amp;n=482927&amp;dst=100222" TargetMode="External"/><Relationship Id="rId1036" Type="http://schemas.openxmlformats.org/officeDocument/2006/relationships/hyperlink" Target="https://login.consultant.ru/link/?req=doc&amp;base=LAW&amp;n=418144&amp;dst=100146" TargetMode="External"/><Relationship Id="rId1243" Type="http://schemas.openxmlformats.org/officeDocument/2006/relationships/hyperlink" Target="https://login.consultant.ru/link/?req=doc&amp;base=LAW&amp;n=485515&amp;dst=100112" TargetMode="External"/><Relationship Id="rId1590" Type="http://schemas.openxmlformats.org/officeDocument/2006/relationships/hyperlink" Target="https://login.consultant.ru/link/?req=doc&amp;base=LAW&amp;n=404427&amp;dst=100142" TargetMode="External"/><Relationship Id="rId1688" Type="http://schemas.openxmlformats.org/officeDocument/2006/relationships/image" Target="media/image219.wmf"/><Relationship Id="rId1895" Type="http://schemas.openxmlformats.org/officeDocument/2006/relationships/hyperlink" Target="https://login.consultant.ru/link/?req=doc&amp;base=LAW&amp;n=348358&amp;dst=100104" TargetMode="External"/><Relationship Id="rId2641" Type="http://schemas.openxmlformats.org/officeDocument/2006/relationships/hyperlink" Target="https://login.consultant.ru/link/?req=doc&amp;base=LAW&amp;n=495195&amp;dst=100027" TargetMode="External"/><Relationship Id="rId613" Type="http://schemas.openxmlformats.org/officeDocument/2006/relationships/hyperlink" Target="https://login.consultant.ru/link/?req=doc&amp;base=LAW&amp;n=485402&amp;dst=100016" TargetMode="External"/><Relationship Id="rId820" Type="http://schemas.openxmlformats.org/officeDocument/2006/relationships/hyperlink" Target="https://login.consultant.ru/link/?req=doc&amp;base=LAW&amp;n=494265&amp;dst=100057" TargetMode="External"/><Relationship Id="rId918" Type="http://schemas.openxmlformats.org/officeDocument/2006/relationships/hyperlink" Target="https://login.consultant.ru/link/?req=doc&amp;base=LAW&amp;n=484875&amp;dst=100310" TargetMode="External"/><Relationship Id="rId1450" Type="http://schemas.openxmlformats.org/officeDocument/2006/relationships/hyperlink" Target="https://login.consultant.ru/link/?req=doc&amp;base=LAW&amp;n=483341&amp;dst=376" TargetMode="External"/><Relationship Id="rId1548" Type="http://schemas.openxmlformats.org/officeDocument/2006/relationships/image" Target="media/image147.wmf"/><Relationship Id="rId1755" Type="http://schemas.openxmlformats.org/officeDocument/2006/relationships/hyperlink" Target="https://login.consultant.ru/link/?req=doc&amp;base=LAW&amp;n=494668&amp;dst=100244" TargetMode="External"/><Relationship Id="rId2501" Type="http://schemas.openxmlformats.org/officeDocument/2006/relationships/hyperlink" Target="https://login.consultant.ru/link/?req=doc&amp;base=LAW&amp;n=127931&amp;dst=100012" TargetMode="External"/><Relationship Id="rId1103" Type="http://schemas.openxmlformats.org/officeDocument/2006/relationships/hyperlink" Target="https://login.consultant.ru/link/?req=doc&amp;base=LAW&amp;n=484875&amp;dst=100336" TargetMode="External"/><Relationship Id="rId1310" Type="http://schemas.openxmlformats.org/officeDocument/2006/relationships/hyperlink" Target="https://login.consultant.ru/link/?req=doc&amp;base=LAW&amp;n=422613&amp;dst=100214" TargetMode="External"/><Relationship Id="rId1408" Type="http://schemas.openxmlformats.org/officeDocument/2006/relationships/image" Target="media/image71.wmf"/><Relationship Id="rId1962" Type="http://schemas.openxmlformats.org/officeDocument/2006/relationships/hyperlink" Target="https://login.consultant.ru/link/?req=doc&amp;base=LAW&amp;n=440142&amp;dst=100344" TargetMode="External"/><Relationship Id="rId47" Type="http://schemas.openxmlformats.org/officeDocument/2006/relationships/hyperlink" Target="https://login.consultant.ru/link/?req=doc&amp;base=LAW&amp;n=494263&amp;dst=100101" TargetMode="External"/><Relationship Id="rId1615" Type="http://schemas.openxmlformats.org/officeDocument/2006/relationships/hyperlink" Target="https://login.consultant.ru/link/?req=doc&amp;base=LAW&amp;n=494271&amp;dst=100108" TargetMode="External"/><Relationship Id="rId1822" Type="http://schemas.openxmlformats.org/officeDocument/2006/relationships/image" Target="media/image264.wmf"/><Relationship Id="rId196" Type="http://schemas.openxmlformats.org/officeDocument/2006/relationships/hyperlink" Target="https://login.consultant.ru/link/?req=doc&amp;base=LAW&amp;n=348358&amp;dst=100016" TargetMode="External"/><Relationship Id="rId2084" Type="http://schemas.openxmlformats.org/officeDocument/2006/relationships/hyperlink" Target="https://login.consultant.ru/link/?req=doc&amp;base=LAW&amp;n=125145&amp;dst=100391" TargetMode="External"/><Relationship Id="rId2291" Type="http://schemas.openxmlformats.org/officeDocument/2006/relationships/hyperlink" Target="https://login.consultant.ru/link/?req=doc&amp;base=LAW&amp;n=129474&amp;dst=100520" TargetMode="External"/><Relationship Id="rId263" Type="http://schemas.openxmlformats.org/officeDocument/2006/relationships/hyperlink" Target="https://login.consultant.ru/link/?req=doc&amp;base=LAW&amp;n=444211&amp;dst=100020" TargetMode="External"/><Relationship Id="rId470" Type="http://schemas.openxmlformats.org/officeDocument/2006/relationships/hyperlink" Target="https://login.consultant.ru/link/?req=doc&amp;base=LAW&amp;n=493971&amp;dst=100048" TargetMode="External"/><Relationship Id="rId2151" Type="http://schemas.openxmlformats.org/officeDocument/2006/relationships/hyperlink" Target="https://login.consultant.ru/link/?req=doc&amp;base=LAW&amp;n=125145&amp;dst=100687" TargetMode="External"/><Relationship Id="rId2389" Type="http://schemas.openxmlformats.org/officeDocument/2006/relationships/image" Target="media/image346.wmf"/><Relationship Id="rId2596" Type="http://schemas.openxmlformats.org/officeDocument/2006/relationships/image" Target="media/image524.wmf"/><Relationship Id="rId123" Type="http://schemas.openxmlformats.org/officeDocument/2006/relationships/hyperlink" Target="https://login.consultant.ru/link/?req=doc&amp;base=LAW&amp;n=466531&amp;dst=100106" TargetMode="External"/><Relationship Id="rId330" Type="http://schemas.openxmlformats.org/officeDocument/2006/relationships/hyperlink" Target="https://login.consultant.ru/link/?req=doc&amp;base=LAW&amp;n=495192&amp;dst=2579" TargetMode="External"/><Relationship Id="rId568" Type="http://schemas.openxmlformats.org/officeDocument/2006/relationships/hyperlink" Target="https://login.consultant.ru/link/?req=doc&amp;base=LAW&amp;n=466763&amp;dst=100355" TargetMode="External"/><Relationship Id="rId775" Type="http://schemas.openxmlformats.org/officeDocument/2006/relationships/hyperlink" Target="https://login.consultant.ru/link/?req=doc&amp;base=LAW&amp;n=474496&amp;dst=100544" TargetMode="External"/><Relationship Id="rId982" Type="http://schemas.openxmlformats.org/officeDocument/2006/relationships/hyperlink" Target="https://login.consultant.ru/link/?req=doc&amp;base=LAW&amp;n=473358&amp;dst=100073" TargetMode="External"/><Relationship Id="rId1198" Type="http://schemas.openxmlformats.org/officeDocument/2006/relationships/hyperlink" Target="https://login.consultant.ru/link/?req=doc&amp;base=LAW&amp;n=282727&amp;dst=100032" TargetMode="External"/><Relationship Id="rId2011" Type="http://schemas.openxmlformats.org/officeDocument/2006/relationships/hyperlink" Target="https://login.consultant.ru/link/?req=doc&amp;base=LAW&amp;n=495274&amp;dst=101225" TargetMode="External"/><Relationship Id="rId2249" Type="http://schemas.openxmlformats.org/officeDocument/2006/relationships/hyperlink" Target="https://login.consultant.ru/link/?req=doc&amp;base=LAW&amp;n=469280&amp;dst=100091" TargetMode="External"/><Relationship Id="rId2456" Type="http://schemas.openxmlformats.org/officeDocument/2006/relationships/image" Target="media/image404.wmf"/><Relationship Id="rId2663" Type="http://schemas.openxmlformats.org/officeDocument/2006/relationships/hyperlink" Target="https://login.consultant.ru/link/?req=doc&amp;base=LAW&amp;n=92339&amp;dst=100027" TargetMode="External"/><Relationship Id="rId428" Type="http://schemas.openxmlformats.org/officeDocument/2006/relationships/hyperlink" Target="https://login.consultant.ru/link/?req=doc&amp;base=LAW&amp;n=438146&amp;dst=100064" TargetMode="External"/><Relationship Id="rId635" Type="http://schemas.openxmlformats.org/officeDocument/2006/relationships/hyperlink" Target="https://login.consultant.ru/link/?req=doc&amp;base=LAW&amp;n=495156&amp;dst=100847" TargetMode="External"/><Relationship Id="rId842" Type="http://schemas.openxmlformats.org/officeDocument/2006/relationships/hyperlink" Target="https://login.consultant.ru/link/?req=doc&amp;base=LAW&amp;n=495195&amp;dst=100976" TargetMode="External"/><Relationship Id="rId1058" Type="http://schemas.openxmlformats.org/officeDocument/2006/relationships/hyperlink" Target="https://login.consultant.ru/link/?req=doc&amp;base=LAW&amp;n=473432&amp;dst=100013" TargetMode="External"/><Relationship Id="rId1265" Type="http://schemas.openxmlformats.org/officeDocument/2006/relationships/hyperlink" Target="https://login.consultant.ru/link/?req=doc&amp;base=LAW&amp;n=456120&amp;dst=100139" TargetMode="External"/><Relationship Id="rId1472" Type="http://schemas.openxmlformats.org/officeDocument/2006/relationships/image" Target="media/image114.wmf"/><Relationship Id="rId2109" Type="http://schemas.openxmlformats.org/officeDocument/2006/relationships/hyperlink" Target="https://login.consultant.ru/link/?req=doc&amp;base=LAW&amp;n=125145&amp;dst=100439" TargetMode="External"/><Relationship Id="rId2316" Type="http://schemas.openxmlformats.org/officeDocument/2006/relationships/hyperlink" Target="https://login.consultant.ru/link/?req=doc&amp;base=LAW&amp;n=127931&amp;dst=100026" TargetMode="External"/><Relationship Id="rId2523" Type="http://schemas.openxmlformats.org/officeDocument/2006/relationships/hyperlink" Target="https://login.consultant.ru/link/?req=doc&amp;base=LAW&amp;n=495195&amp;dst=100027" TargetMode="External"/><Relationship Id="rId702" Type="http://schemas.openxmlformats.org/officeDocument/2006/relationships/hyperlink" Target="https://login.consultant.ru/link/?req=doc&amp;base=LAW&amp;n=474496&amp;dst=100518" TargetMode="External"/><Relationship Id="rId1125" Type="http://schemas.openxmlformats.org/officeDocument/2006/relationships/hyperlink" Target="https://login.consultant.ru/link/?req=doc&amp;base=LAW&amp;n=418144&amp;dst=100210" TargetMode="External"/><Relationship Id="rId1332" Type="http://schemas.openxmlformats.org/officeDocument/2006/relationships/hyperlink" Target="https://login.consultant.ru/link/?req=doc&amp;base=LAW&amp;n=422613&amp;dst=100232" TargetMode="External"/><Relationship Id="rId1777" Type="http://schemas.openxmlformats.org/officeDocument/2006/relationships/hyperlink" Target="https://login.consultant.ru/link/?req=doc&amp;base=LAW&amp;n=325040&amp;dst=100542" TargetMode="External"/><Relationship Id="rId1984" Type="http://schemas.openxmlformats.org/officeDocument/2006/relationships/hyperlink" Target="https://login.consultant.ru/link/?req=doc&amp;base=LAW&amp;n=448780&amp;dst=100024" TargetMode="External"/><Relationship Id="rId69" Type="http://schemas.openxmlformats.org/officeDocument/2006/relationships/hyperlink" Target="https://login.consultant.ru/link/?req=doc&amp;base=LAW&amp;n=405686&amp;dst=100011" TargetMode="External"/><Relationship Id="rId1637" Type="http://schemas.openxmlformats.org/officeDocument/2006/relationships/hyperlink" Target="https://login.consultant.ru/link/?req=doc&amp;base=LAW&amp;n=404427&amp;dst=100163" TargetMode="External"/><Relationship Id="rId1844" Type="http://schemas.openxmlformats.org/officeDocument/2006/relationships/hyperlink" Target="https://login.consultant.ru/link/?req=doc&amp;base=LAW&amp;n=473431&amp;dst=100432" TargetMode="External"/><Relationship Id="rId1704" Type="http://schemas.openxmlformats.org/officeDocument/2006/relationships/image" Target="media/image227.wmf"/><Relationship Id="rId285" Type="http://schemas.openxmlformats.org/officeDocument/2006/relationships/hyperlink" Target="https://login.consultant.ru/link/?req=doc&amp;base=LAW&amp;n=219822&amp;dst=100125" TargetMode="External"/><Relationship Id="rId1911" Type="http://schemas.openxmlformats.org/officeDocument/2006/relationships/hyperlink" Target="https://login.consultant.ru/link/?req=doc&amp;base=LAW&amp;n=397753&amp;dst=100031" TargetMode="External"/><Relationship Id="rId492" Type="http://schemas.openxmlformats.org/officeDocument/2006/relationships/hyperlink" Target="https://login.consultant.ru/link/?req=doc&amp;base=LAW&amp;n=466531&amp;dst=100126" TargetMode="External"/><Relationship Id="rId797" Type="http://schemas.openxmlformats.org/officeDocument/2006/relationships/hyperlink" Target="https://login.consultant.ru/link/?req=doc&amp;base=LAW&amp;n=495192&amp;dst=2557" TargetMode="External"/><Relationship Id="rId2173" Type="http://schemas.openxmlformats.org/officeDocument/2006/relationships/hyperlink" Target="https://login.consultant.ru/link/?req=doc&amp;base=LAW&amp;n=125145&amp;dst=100838" TargetMode="External"/><Relationship Id="rId2380" Type="http://schemas.openxmlformats.org/officeDocument/2006/relationships/image" Target="media/image338.wmf"/><Relationship Id="rId2478" Type="http://schemas.openxmlformats.org/officeDocument/2006/relationships/image" Target="media/image422.wmf"/><Relationship Id="rId145" Type="http://schemas.openxmlformats.org/officeDocument/2006/relationships/hyperlink" Target="https://login.consultant.ru/link/?req=doc&amp;base=LAW&amp;n=397753&amp;dst=100022" TargetMode="External"/><Relationship Id="rId352" Type="http://schemas.openxmlformats.org/officeDocument/2006/relationships/hyperlink" Target="https://login.consultant.ru/link/?req=doc&amp;base=LAW&amp;n=194439&amp;dst=100037" TargetMode="External"/><Relationship Id="rId1287" Type="http://schemas.openxmlformats.org/officeDocument/2006/relationships/hyperlink" Target="https://login.consultant.ru/link/?req=doc&amp;base=LAW&amp;n=491693&amp;dst=100756" TargetMode="External"/><Relationship Id="rId2033" Type="http://schemas.openxmlformats.org/officeDocument/2006/relationships/hyperlink" Target="https://login.consultant.ru/link/?req=doc&amp;base=LAW&amp;n=495028&amp;dst=100069" TargetMode="External"/><Relationship Id="rId2240" Type="http://schemas.openxmlformats.org/officeDocument/2006/relationships/hyperlink" Target="https://login.consultant.ru/link/?req=doc&amp;base=LAW&amp;n=125145&amp;dst=425" TargetMode="External"/><Relationship Id="rId212" Type="http://schemas.openxmlformats.org/officeDocument/2006/relationships/hyperlink" Target="https://login.consultant.ru/link/?req=doc&amp;base=LAW&amp;n=495192&amp;dst=100379" TargetMode="External"/><Relationship Id="rId657" Type="http://schemas.openxmlformats.org/officeDocument/2006/relationships/hyperlink" Target="https://login.consultant.ru/link/?req=doc&amp;base=LAW&amp;n=495192&amp;dst=2598" TargetMode="External"/><Relationship Id="rId864" Type="http://schemas.openxmlformats.org/officeDocument/2006/relationships/image" Target="media/image30.wmf"/><Relationship Id="rId1494" Type="http://schemas.openxmlformats.org/officeDocument/2006/relationships/hyperlink" Target="https://login.consultant.ru/link/?req=doc&amp;base=LAW&amp;n=456120&amp;dst=100146" TargetMode="External"/><Relationship Id="rId1799" Type="http://schemas.openxmlformats.org/officeDocument/2006/relationships/hyperlink" Target="https://login.consultant.ru/link/?req=doc&amp;base=LAW&amp;n=325040&amp;dst=100558" TargetMode="External"/><Relationship Id="rId2100" Type="http://schemas.openxmlformats.org/officeDocument/2006/relationships/hyperlink" Target="https://login.consultant.ru/link/?req=doc&amp;base=LAW&amp;n=125145&amp;dst=100422" TargetMode="External"/><Relationship Id="rId2338" Type="http://schemas.openxmlformats.org/officeDocument/2006/relationships/image" Target="media/image298.wmf"/><Relationship Id="rId2545" Type="http://schemas.openxmlformats.org/officeDocument/2006/relationships/hyperlink" Target="https://login.consultant.ru/link/?req=doc&amp;base=LAW&amp;n=495195&amp;dst=100027" TargetMode="External"/><Relationship Id="rId517" Type="http://schemas.openxmlformats.org/officeDocument/2006/relationships/hyperlink" Target="https://login.consultant.ru/link/?req=doc&amp;base=LAW&amp;n=440142&amp;dst=100084" TargetMode="External"/><Relationship Id="rId724" Type="http://schemas.openxmlformats.org/officeDocument/2006/relationships/hyperlink" Target="https://login.consultant.ru/link/?req=doc&amp;base=LAW&amp;n=495156&amp;dst=100820" TargetMode="External"/><Relationship Id="rId931" Type="http://schemas.openxmlformats.org/officeDocument/2006/relationships/hyperlink" Target="https://login.consultant.ru/link/?req=doc&amp;base=LAW&amp;n=466531&amp;dst=100204" TargetMode="External"/><Relationship Id="rId1147" Type="http://schemas.openxmlformats.org/officeDocument/2006/relationships/hyperlink" Target="https://login.consultant.ru/link/?req=doc&amp;base=LAW&amp;n=495156&amp;dst=100820" TargetMode="External"/><Relationship Id="rId1354" Type="http://schemas.openxmlformats.org/officeDocument/2006/relationships/hyperlink" Target="https://login.consultant.ru/link/?req=doc&amp;base=LAW&amp;n=404427&amp;dst=100081" TargetMode="External"/><Relationship Id="rId1561" Type="http://schemas.openxmlformats.org/officeDocument/2006/relationships/image" Target="media/image153.wmf"/><Relationship Id="rId2405" Type="http://schemas.openxmlformats.org/officeDocument/2006/relationships/image" Target="media/image359.wmf"/><Relationship Id="rId2612" Type="http://schemas.openxmlformats.org/officeDocument/2006/relationships/image" Target="media/image538.wmf"/><Relationship Id="rId60" Type="http://schemas.openxmlformats.org/officeDocument/2006/relationships/hyperlink" Target="https://login.consultant.ru/link/?req=doc&amp;base=LAW&amp;n=396570&amp;dst=100030" TargetMode="External"/><Relationship Id="rId1007" Type="http://schemas.openxmlformats.org/officeDocument/2006/relationships/hyperlink" Target="https://login.consultant.ru/link/?req=doc&amp;base=LAW&amp;n=495195&amp;dst=100107" TargetMode="External"/><Relationship Id="rId1214" Type="http://schemas.openxmlformats.org/officeDocument/2006/relationships/hyperlink" Target="https://login.consultant.ru/link/?req=doc&amp;base=LAW&amp;n=485515&amp;dst=100044" TargetMode="External"/><Relationship Id="rId1421" Type="http://schemas.openxmlformats.org/officeDocument/2006/relationships/hyperlink" Target="https://login.consultant.ru/link/?req=doc&amp;base=LAW&amp;n=495156&amp;dst=100820" TargetMode="External"/><Relationship Id="rId1659" Type="http://schemas.openxmlformats.org/officeDocument/2006/relationships/hyperlink" Target="https://login.consultant.ru/link/?req=doc&amp;base=LAW&amp;n=483341&amp;dst=376" TargetMode="External"/><Relationship Id="rId1866" Type="http://schemas.openxmlformats.org/officeDocument/2006/relationships/image" Target="media/image282.wmf"/><Relationship Id="rId1519" Type="http://schemas.openxmlformats.org/officeDocument/2006/relationships/hyperlink" Target="https://login.consultant.ru/link/?req=doc&amp;base=LAW&amp;n=494271&amp;dst=100092" TargetMode="External"/><Relationship Id="rId1726" Type="http://schemas.openxmlformats.org/officeDocument/2006/relationships/hyperlink" Target="https://login.consultant.ru/link/?req=doc&amp;base=LAW&amp;n=491465&amp;dst=100077" TargetMode="External"/><Relationship Id="rId1933" Type="http://schemas.openxmlformats.org/officeDocument/2006/relationships/hyperlink" Target="https://login.consultant.ru/link/?req=doc&amp;base=LAW&amp;n=440142&amp;dst=100199" TargetMode="External"/><Relationship Id="rId18" Type="http://schemas.openxmlformats.org/officeDocument/2006/relationships/hyperlink" Target="https://login.consultant.ru/link/?req=doc&amp;base=LAW&amp;n=492086&amp;dst=100175" TargetMode="External"/><Relationship Id="rId2195" Type="http://schemas.openxmlformats.org/officeDocument/2006/relationships/hyperlink" Target="https://login.consultant.ru/link/?req=doc&amp;base=LAW&amp;n=125145&amp;dst=100868" TargetMode="External"/><Relationship Id="rId167" Type="http://schemas.openxmlformats.org/officeDocument/2006/relationships/hyperlink" Target="https://login.consultant.ru/link/?req=doc&amp;base=LAW&amp;n=378535&amp;dst=100586" TargetMode="External"/><Relationship Id="rId374" Type="http://schemas.openxmlformats.org/officeDocument/2006/relationships/hyperlink" Target="https://login.consultant.ru/link/?req=doc&amp;base=LAW&amp;n=473358&amp;dst=100038" TargetMode="External"/><Relationship Id="rId581" Type="http://schemas.openxmlformats.org/officeDocument/2006/relationships/image" Target="media/image1.wmf"/><Relationship Id="rId2055" Type="http://schemas.openxmlformats.org/officeDocument/2006/relationships/hyperlink" Target="https://login.consultant.ru/link/?req=doc&amp;base=LAW&amp;n=469280&amp;dst=100091" TargetMode="External"/><Relationship Id="rId2262" Type="http://schemas.openxmlformats.org/officeDocument/2006/relationships/hyperlink" Target="https://login.consultant.ru/link/?req=doc&amp;base=LAW&amp;n=494126&amp;dst=100035" TargetMode="External"/><Relationship Id="rId234" Type="http://schemas.openxmlformats.org/officeDocument/2006/relationships/hyperlink" Target="https://login.consultant.ru/link/?req=doc&amp;base=LAW&amp;n=466763&amp;dst=100332" TargetMode="External"/><Relationship Id="rId679" Type="http://schemas.openxmlformats.org/officeDocument/2006/relationships/hyperlink" Target="https://login.consultant.ru/link/?req=doc&amp;base=LAW&amp;n=483341&amp;dst=921" TargetMode="External"/><Relationship Id="rId886" Type="http://schemas.openxmlformats.org/officeDocument/2006/relationships/hyperlink" Target="https://login.consultant.ru/link/?req=doc&amp;base=LAW&amp;n=479553&amp;dst=100047" TargetMode="External"/><Relationship Id="rId2567" Type="http://schemas.openxmlformats.org/officeDocument/2006/relationships/image" Target="media/image497.wmf"/><Relationship Id="rId2" Type="http://schemas.openxmlformats.org/officeDocument/2006/relationships/settings" Target="settings.xml"/><Relationship Id="rId441" Type="http://schemas.openxmlformats.org/officeDocument/2006/relationships/hyperlink" Target="https://login.consultant.ru/link/?req=doc&amp;base=LAW&amp;n=473431&amp;dst=100039" TargetMode="External"/><Relationship Id="rId539" Type="http://schemas.openxmlformats.org/officeDocument/2006/relationships/hyperlink" Target="https://login.consultant.ru/link/?req=doc&amp;base=LAW&amp;n=438139&amp;dst=2" TargetMode="External"/><Relationship Id="rId746" Type="http://schemas.openxmlformats.org/officeDocument/2006/relationships/hyperlink" Target="https://login.consultant.ru/link/?req=doc&amp;base=LAW&amp;n=495195&amp;dst=100027" TargetMode="External"/><Relationship Id="rId1071" Type="http://schemas.openxmlformats.org/officeDocument/2006/relationships/hyperlink" Target="https://login.consultant.ru/link/?req=doc&amp;base=LAW&amp;n=418144&amp;dst=100170" TargetMode="External"/><Relationship Id="rId1169" Type="http://schemas.openxmlformats.org/officeDocument/2006/relationships/hyperlink" Target="https://login.consultant.ru/link/?req=doc&amp;base=LAW&amp;n=282727&amp;dst=100023" TargetMode="External"/><Relationship Id="rId1376" Type="http://schemas.openxmlformats.org/officeDocument/2006/relationships/hyperlink" Target="https://login.consultant.ru/link/?req=doc&amp;base=LAW&amp;n=494273&amp;dst=100180" TargetMode="External"/><Relationship Id="rId1583" Type="http://schemas.openxmlformats.org/officeDocument/2006/relationships/image" Target="media/image165.wmf"/><Relationship Id="rId2122" Type="http://schemas.openxmlformats.org/officeDocument/2006/relationships/hyperlink" Target="https://login.consultant.ru/link/?req=doc&amp;base=LAW&amp;n=125145&amp;dst=100957" TargetMode="External"/><Relationship Id="rId2427" Type="http://schemas.openxmlformats.org/officeDocument/2006/relationships/image" Target="media/image378.wmf"/><Relationship Id="rId301" Type="http://schemas.openxmlformats.org/officeDocument/2006/relationships/hyperlink" Target="https://login.consultant.ru/link/?req=doc&amp;base=LAW&amp;n=495192&amp;dst=100379" TargetMode="External"/><Relationship Id="rId953" Type="http://schemas.openxmlformats.org/officeDocument/2006/relationships/hyperlink" Target="https://login.consultant.ru/link/?req=doc&amp;base=LAW&amp;n=495274&amp;dst=101206" TargetMode="External"/><Relationship Id="rId1029" Type="http://schemas.openxmlformats.org/officeDocument/2006/relationships/hyperlink" Target="https://login.consultant.ru/link/?req=doc&amp;base=LAW&amp;n=418144&amp;dst=100143" TargetMode="External"/><Relationship Id="rId1236" Type="http://schemas.openxmlformats.org/officeDocument/2006/relationships/hyperlink" Target="https://login.consultant.ru/link/?req=doc&amp;base=LAW&amp;n=495156&amp;dst=100820" TargetMode="External"/><Relationship Id="rId1790" Type="http://schemas.openxmlformats.org/officeDocument/2006/relationships/image" Target="media/image247.wmf"/><Relationship Id="rId1888" Type="http://schemas.openxmlformats.org/officeDocument/2006/relationships/hyperlink" Target="https://login.consultant.ru/link/?req=doc&amp;base=LAW&amp;n=440142&amp;dst=100135" TargetMode="External"/><Relationship Id="rId2634" Type="http://schemas.openxmlformats.org/officeDocument/2006/relationships/hyperlink" Target="https://login.consultant.ru/link/?req=doc&amp;base=LAW&amp;n=495195&amp;dst=100027" TargetMode="External"/><Relationship Id="rId82" Type="http://schemas.openxmlformats.org/officeDocument/2006/relationships/hyperlink" Target="https://login.consultant.ru/link/?req=doc&amp;base=LAW&amp;n=469280&amp;dst=100091" TargetMode="External"/><Relationship Id="rId606" Type="http://schemas.openxmlformats.org/officeDocument/2006/relationships/hyperlink" Target="https://login.consultant.ru/link/?req=doc&amp;base=LAW&amp;n=281823&amp;dst=100012" TargetMode="External"/><Relationship Id="rId813" Type="http://schemas.openxmlformats.org/officeDocument/2006/relationships/hyperlink" Target="https://login.consultant.ru/link/?req=doc&amp;base=LAW&amp;n=469467&amp;dst=100132" TargetMode="External"/><Relationship Id="rId1443" Type="http://schemas.openxmlformats.org/officeDocument/2006/relationships/image" Target="media/image100.wmf"/><Relationship Id="rId1650" Type="http://schemas.openxmlformats.org/officeDocument/2006/relationships/image" Target="media/image204.wmf"/><Relationship Id="rId1748" Type="http://schemas.openxmlformats.org/officeDocument/2006/relationships/hyperlink" Target="https://login.consultant.ru/link/?req=doc&amp;base=LAW&amp;n=495156&amp;dst=100151" TargetMode="External"/><Relationship Id="rId1303" Type="http://schemas.openxmlformats.org/officeDocument/2006/relationships/hyperlink" Target="https://login.consultant.ru/link/?req=doc&amp;base=LAW&amp;n=373263&amp;dst=100021" TargetMode="External"/><Relationship Id="rId1510" Type="http://schemas.openxmlformats.org/officeDocument/2006/relationships/hyperlink" Target="https://login.consultant.ru/link/?req=doc&amp;base=LAW&amp;n=479553&amp;dst=100047" TargetMode="External"/><Relationship Id="rId1955" Type="http://schemas.openxmlformats.org/officeDocument/2006/relationships/hyperlink" Target="https://login.consultant.ru/link/?req=doc&amp;base=LAW&amp;n=440142&amp;dst=100310" TargetMode="External"/><Relationship Id="rId1608" Type="http://schemas.openxmlformats.org/officeDocument/2006/relationships/hyperlink" Target="https://login.consultant.ru/link/?req=doc&amp;base=LAW&amp;n=494265&amp;dst=100076" TargetMode="External"/><Relationship Id="rId1815" Type="http://schemas.openxmlformats.org/officeDocument/2006/relationships/hyperlink" Target="https://login.consultant.ru/link/?req=doc&amp;base=LAW&amp;n=325040&amp;dst=100548" TargetMode="External"/><Relationship Id="rId189" Type="http://schemas.openxmlformats.org/officeDocument/2006/relationships/hyperlink" Target="https://login.consultant.ru/link/?req=doc&amp;base=LAW&amp;n=484875&amp;dst=100289" TargetMode="External"/><Relationship Id="rId396" Type="http://schemas.openxmlformats.org/officeDocument/2006/relationships/hyperlink" Target="https://login.consultant.ru/link/?req=doc&amp;base=LAW&amp;n=477157&amp;dst=100091" TargetMode="External"/><Relationship Id="rId2077" Type="http://schemas.openxmlformats.org/officeDocument/2006/relationships/hyperlink" Target="https://login.consultant.ru/link/?req=doc&amp;base=LAW&amp;n=125250&amp;dst=183" TargetMode="External"/><Relationship Id="rId2284" Type="http://schemas.openxmlformats.org/officeDocument/2006/relationships/hyperlink" Target="https://login.consultant.ru/link/?req=doc&amp;base=LAW&amp;n=317695&amp;dst=101074" TargetMode="External"/><Relationship Id="rId2491" Type="http://schemas.openxmlformats.org/officeDocument/2006/relationships/image" Target="media/image432.wmf"/><Relationship Id="rId256" Type="http://schemas.openxmlformats.org/officeDocument/2006/relationships/hyperlink" Target="https://login.consultant.ru/link/?req=doc&amp;base=LAW&amp;n=286270&amp;dst=100052" TargetMode="External"/><Relationship Id="rId463" Type="http://schemas.openxmlformats.org/officeDocument/2006/relationships/hyperlink" Target="https://login.consultant.ru/link/?req=doc&amp;base=LAW&amp;n=473431&amp;dst=100050" TargetMode="External"/><Relationship Id="rId670" Type="http://schemas.openxmlformats.org/officeDocument/2006/relationships/hyperlink" Target="https://login.consultant.ru/link/?req=doc&amp;base=LAW&amp;n=483341&amp;dst=923" TargetMode="External"/><Relationship Id="rId1093" Type="http://schemas.openxmlformats.org/officeDocument/2006/relationships/hyperlink" Target="https://login.consultant.ru/link/?req=doc&amp;base=LAW&amp;n=473358&amp;dst=100100" TargetMode="External"/><Relationship Id="rId2144" Type="http://schemas.openxmlformats.org/officeDocument/2006/relationships/hyperlink" Target="https://login.consultant.ru/link/?req=doc&amp;base=LAW&amp;n=125145&amp;dst=11" TargetMode="External"/><Relationship Id="rId2351" Type="http://schemas.openxmlformats.org/officeDocument/2006/relationships/image" Target="media/image311.wmf"/><Relationship Id="rId2589" Type="http://schemas.openxmlformats.org/officeDocument/2006/relationships/image" Target="media/image518.wmf"/><Relationship Id="rId116" Type="http://schemas.openxmlformats.org/officeDocument/2006/relationships/hyperlink" Target="https://login.consultant.ru/link/?req=doc&amp;base=LAW&amp;n=150032&amp;dst=100042" TargetMode="External"/><Relationship Id="rId323" Type="http://schemas.openxmlformats.org/officeDocument/2006/relationships/hyperlink" Target="https://login.consultant.ru/link/?req=doc&amp;base=LAW&amp;n=495156&amp;dst=100824" TargetMode="External"/><Relationship Id="rId530" Type="http://schemas.openxmlformats.org/officeDocument/2006/relationships/hyperlink" Target="https://login.consultant.ru/link/?req=doc&amp;base=LAW&amp;n=466763&amp;dst=100336" TargetMode="External"/><Relationship Id="rId768" Type="http://schemas.openxmlformats.org/officeDocument/2006/relationships/hyperlink" Target="https://login.consultant.ru/link/?req=doc&amp;base=LAW&amp;n=474496&amp;dst=100532" TargetMode="External"/><Relationship Id="rId975" Type="http://schemas.openxmlformats.org/officeDocument/2006/relationships/hyperlink" Target="https://login.consultant.ru/link/?req=doc&amp;base=LAW&amp;n=473429&amp;dst=100028" TargetMode="External"/><Relationship Id="rId1160" Type="http://schemas.openxmlformats.org/officeDocument/2006/relationships/hyperlink" Target="https://login.consultant.ru/link/?req=doc&amp;base=LAW&amp;n=282727&amp;dst=100019" TargetMode="External"/><Relationship Id="rId1398" Type="http://schemas.openxmlformats.org/officeDocument/2006/relationships/hyperlink" Target="https://login.consultant.ru/link/?req=doc&amp;base=LAW&amp;n=378535&amp;dst=100669" TargetMode="External"/><Relationship Id="rId2004" Type="http://schemas.openxmlformats.org/officeDocument/2006/relationships/hyperlink" Target="https://login.consultant.ru/link/?req=doc&amp;base=LAW&amp;n=495274&amp;dst=101218" TargetMode="External"/><Relationship Id="rId2211" Type="http://schemas.openxmlformats.org/officeDocument/2006/relationships/hyperlink" Target="https://login.consultant.ru/link/?req=doc&amp;base=LAW&amp;n=125145&amp;dst=66" TargetMode="External"/><Relationship Id="rId2449" Type="http://schemas.openxmlformats.org/officeDocument/2006/relationships/image" Target="media/image397.wmf"/><Relationship Id="rId2656" Type="http://schemas.openxmlformats.org/officeDocument/2006/relationships/hyperlink" Target="https://login.consultant.ru/link/?req=doc&amp;base=LAW&amp;n=112549&amp;dst=100118" TargetMode="External"/><Relationship Id="rId628" Type="http://schemas.openxmlformats.org/officeDocument/2006/relationships/image" Target="media/image10.wmf"/><Relationship Id="rId835" Type="http://schemas.openxmlformats.org/officeDocument/2006/relationships/hyperlink" Target="https://login.consultant.ru/link/?req=doc&amp;base=LAW&amp;n=494669&amp;dst=100012" TargetMode="External"/><Relationship Id="rId1258" Type="http://schemas.openxmlformats.org/officeDocument/2006/relationships/hyperlink" Target="https://login.consultant.ru/link/?req=doc&amp;base=LAW&amp;n=485515&amp;dst=100134" TargetMode="External"/><Relationship Id="rId1465" Type="http://schemas.openxmlformats.org/officeDocument/2006/relationships/hyperlink" Target="https://login.consultant.ru/link/?req=doc&amp;base=LAW&amp;n=494126&amp;dst=100612" TargetMode="External"/><Relationship Id="rId1672" Type="http://schemas.openxmlformats.org/officeDocument/2006/relationships/hyperlink" Target="https://login.consultant.ru/link/?req=doc&amp;base=LAW&amp;n=483341&amp;dst=376" TargetMode="External"/><Relationship Id="rId2309" Type="http://schemas.openxmlformats.org/officeDocument/2006/relationships/hyperlink" Target="https://login.consultant.ru/link/?req=doc&amp;base=LAW&amp;n=127931&amp;dst=100019" TargetMode="External"/><Relationship Id="rId2516" Type="http://schemas.openxmlformats.org/officeDocument/2006/relationships/image" Target="media/image455.wmf"/><Relationship Id="rId1020" Type="http://schemas.openxmlformats.org/officeDocument/2006/relationships/hyperlink" Target="https://login.consultant.ru/link/?req=doc&amp;base=LAW&amp;n=405686&amp;dst=100014" TargetMode="External"/><Relationship Id="rId1118" Type="http://schemas.openxmlformats.org/officeDocument/2006/relationships/hyperlink" Target="https://login.consultant.ru/link/?req=doc&amp;base=LAW&amp;n=485402&amp;dst=100011" TargetMode="External"/><Relationship Id="rId1325" Type="http://schemas.openxmlformats.org/officeDocument/2006/relationships/hyperlink" Target="https://login.consultant.ru/link/?req=doc&amp;base=LAW&amp;n=373265&amp;dst=100025" TargetMode="External"/><Relationship Id="rId1532" Type="http://schemas.openxmlformats.org/officeDocument/2006/relationships/image" Target="media/image140.wmf"/><Relationship Id="rId1977" Type="http://schemas.openxmlformats.org/officeDocument/2006/relationships/hyperlink" Target="https://login.consultant.ru/link/?req=doc&amp;base=LAW&amp;n=489549&amp;dst=100048" TargetMode="External"/><Relationship Id="rId902" Type="http://schemas.openxmlformats.org/officeDocument/2006/relationships/hyperlink" Target="https://login.consultant.ru/link/?req=doc&amp;base=LAW&amp;n=449161&amp;dst=100073" TargetMode="External"/><Relationship Id="rId1837" Type="http://schemas.openxmlformats.org/officeDocument/2006/relationships/hyperlink" Target="https://login.consultant.ru/link/?req=doc&amp;base=LAW&amp;n=325040&amp;dst=100562" TargetMode="External"/><Relationship Id="rId31" Type="http://schemas.openxmlformats.org/officeDocument/2006/relationships/hyperlink" Target="https://login.consultant.ru/link/?req=doc&amp;base=LAW&amp;n=216708&amp;dst=100038" TargetMode="External"/><Relationship Id="rId2099" Type="http://schemas.openxmlformats.org/officeDocument/2006/relationships/hyperlink" Target="https://login.consultant.ru/link/?req=doc&amp;base=LAW&amp;n=125145&amp;dst=100418" TargetMode="External"/><Relationship Id="rId180" Type="http://schemas.openxmlformats.org/officeDocument/2006/relationships/hyperlink" Target="https://login.consultant.ru/link/?req=doc&amp;base=LAW&amp;n=489646&amp;dst=100041" TargetMode="External"/><Relationship Id="rId278" Type="http://schemas.openxmlformats.org/officeDocument/2006/relationships/hyperlink" Target="https://login.consultant.ru/link/?req=doc&amp;base=LAW&amp;n=495195&amp;dst=100027" TargetMode="External"/><Relationship Id="rId1904" Type="http://schemas.openxmlformats.org/officeDocument/2006/relationships/hyperlink" Target="https://login.consultant.ru/link/?req=doc&amp;base=LAW&amp;n=489549&amp;dst=100034" TargetMode="External"/><Relationship Id="rId485" Type="http://schemas.openxmlformats.org/officeDocument/2006/relationships/hyperlink" Target="https://login.consultant.ru/link/?req=doc&amp;base=LAW&amp;n=219822&amp;dst=100132" TargetMode="External"/><Relationship Id="rId692" Type="http://schemas.openxmlformats.org/officeDocument/2006/relationships/hyperlink" Target="https://login.consultant.ru/link/?req=doc&amp;base=LAW&amp;n=495195&amp;dst=5963" TargetMode="External"/><Relationship Id="rId2166" Type="http://schemas.openxmlformats.org/officeDocument/2006/relationships/hyperlink" Target="https://login.consultant.ru/link/?req=doc&amp;base=LAW&amp;n=125145&amp;dst=64" TargetMode="External"/><Relationship Id="rId2373" Type="http://schemas.openxmlformats.org/officeDocument/2006/relationships/image" Target="media/image332.wmf"/><Relationship Id="rId2580" Type="http://schemas.openxmlformats.org/officeDocument/2006/relationships/image" Target="media/image509.wmf"/><Relationship Id="rId138" Type="http://schemas.openxmlformats.org/officeDocument/2006/relationships/hyperlink" Target="https://login.consultant.ru/link/?req=doc&amp;base=LAW&amp;n=216708&amp;dst=100038" TargetMode="External"/><Relationship Id="rId345" Type="http://schemas.openxmlformats.org/officeDocument/2006/relationships/hyperlink" Target="https://login.consultant.ru/link/?req=doc&amp;base=LAW&amp;n=495192&amp;dst=100776" TargetMode="External"/><Relationship Id="rId552" Type="http://schemas.openxmlformats.org/officeDocument/2006/relationships/hyperlink" Target="https://login.consultant.ru/link/?req=doc&amp;base=LAW&amp;n=438139&amp;dst=100160" TargetMode="External"/><Relationship Id="rId997" Type="http://schemas.openxmlformats.org/officeDocument/2006/relationships/hyperlink" Target="https://login.consultant.ru/link/?req=doc&amp;base=LAW&amp;n=473432&amp;dst=100013" TargetMode="External"/><Relationship Id="rId1182" Type="http://schemas.openxmlformats.org/officeDocument/2006/relationships/hyperlink" Target="https://login.consultant.ru/link/?req=doc&amp;base=LAW&amp;n=469467&amp;dst=100148" TargetMode="External"/><Relationship Id="rId2026" Type="http://schemas.openxmlformats.org/officeDocument/2006/relationships/hyperlink" Target="https://login.consultant.ru/link/?req=doc&amp;base=LAW&amp;n=422613&amp;dst=100259" TargetMode="External"/><Relationship Id="rId2233" Type="http://schemas.openxmlformats.org/officeDocument/2006/relationships/hyperlink" Target="https://login.consultant.ru/link/?req=doc&amp;base=LAW&amp;n=125145&amp;dst=337" TargetMode="External"/><Relationship Id="rId2440" Type="http://schemas.openxmlformats.org/officeDocument/2006/relationships/image" Target="media/image389.wmf"/><Relationship Id="rId2678" Type="http://schemas.openxmlformats.org/officeDocument/2006/relationships/fontTable" Target="fontTable.xml"/><Relationship Id="rId205" Type="http://schemas.openxmlformats.org/officeDocument/2006/relationships/hyperlink" Target="https://login.consultant.ru/link/?req=doc&amp;base=LAW&amp;n=466531&amp;dst=100114" TargetMode="External"/><Relationship Id="rId412" Type="http://schemas.openxmlformats.org/officeDocument/2006/relationships/hyperlink" Target="https://login.consultant.ru/link/?req=doc&amp;base=LAW&amp;n=446259&amp;dst=100036" TargetMode="External"/><Relationship Id="rId857" Type="http://schemas.openxmlformats.org/officeDocument/2006/relationships/hyperlink" Target="https://login.consultant.ru/link/?req=doc&amp;base=LAW&amp;n=473431&amp;dst=100063" TargetMode="External"/><Relationship Id="rId1042" Type="http://schemas.openxmlformats.org/officeDocument/2006/relationships/hyperlink" Target="https://login.consultant.ru/link/?req=doc&amp;base=LAW&amp;n=418144&amp;dst=100148" TargetMode="External"/><Relationship Id="rId1487" Type="http://schemas.openxmlformats.org/officeDocument/2006/relationships/hyperlink" Target="https://login.consultant.ru/link/?req=doc&amp;base=LAW&amp;n=494271&amp;dst=100088" TargetMode="External"/><Relationship Id="rId1694" Type="http://schemas.openxmlformats.org/officeDocument/2006/relationships/image" Target="media/image222.wmf"/><Relationship Id="rId2300" Type="http://schemas.openxmlformats.org/officeDocument/2006/relationships/hyperlink" Target="https://login.consultant.ru/link/?req=doc&amp;base=LAW&amp;n=129474&amp;dst=100681" TargetMode="External"/><Relationship Id="rId2538" Type="http://schemas.openxmlformats.org/officeDocument/2006/relationships/image" Target="media/image472.wmf"/><Relationship Id="rId717" Type="http://schemas.openxmlformats.org/officeDocument/2006/relationships/hyperlink" Target="https://login.consultant.ru/link/?req=doc&amp;base=LAW&amp;n=495156&amp;dst=100820" TargetMode="External"/><Relationship Id="rId924" Type="http://schemas.openxmlformats.org/officeDocument/2006/relationships/hyperlink" Target="https://login.consultant.ru/link/?req=doc&amp;base=LAW&amp;n=484875&amp;dst=100315" TargetMode="External"/><Relationship Id="rId1347" Type="http://schemas.openxmlformats.org/officeDocument/2006/relationships/hyperlink" Target="https://login.consultant.ru/link/?req=doc&amp;base=LAW&amp;n=373263&amp;dst=100069" TargetMode="External"/><Relationship Id="rId1554" Type="http://schemas.openxmlformats.org/officeDocument/2006/relationships/image" Target="media/image150.wmf"/><Relationship Id="rId1761" Type="http://schemas.openxmlformats.org/officeDocument/2006/relationships/hyperlink" Target="https://login.consultant.ru/link/?req=doc&amp;base=LAW&amp;n=485402&amp;dst=100078" TargetMode="External"/><Relationship Id="rId1999" Type="http://schemas.openxmlformats.org/officeDocument/2006/relationships/hyperlink" Target="https://login.consultant.ru/link/?req=doc&amp;base=LAW&amp;n=440142&amp;dst=100483" TargetMode="External"/><Relationship Id="rId2605" Type="http://schemas.openxmlformats.org/officeDocument/2006/relationships/hyperlink" Target="https://login.consultant.ru/link/?req=doc&amp;base=LAW&amp;n=495195&amp;dst=100027" TargetMode="External"/><Relationship Id="rId53" Type="http://schemas.openxmlformats.org/officeDocument/2006/relationships/hyperlink" Target="https://login.consultant.ru/link/?req=doc&amp;base=LAW&amp;n=494266&amp;dst=100008" TargetMode="External"/><Relationship Id="rId1207" Type="http://schemas.openxmlformats.org/officeDocument/2006/relationships/hyperlink" Target="https://login.consultant.ru/link/?req=doc&amp;base=LAW&amp;n=282727&amp;dst=100039" TargetMode="External"/><Relationship Id="rId1414" Type="http://schemas.openxmlformats.org/officeDocument/2006/relationships/image" Target="media/image75.wmf"/><Relationship Id="rId1621" Type="http://schemas.openxmlformats.org/officeDocument/2006/relationships/hyperlink" Target="https://login.consultant.ru/link/?req=doc&amp;base=LAW&amp;n=494273&amp;dst=100230" TargetMode="External"/><Relationship Id="rId1859" Type="http://schemas.openxmlformats.org/officeDocument/2006/relationships/image" Target="media/image281.wmf"/><Relationship Id="rId1719" Type="http://schemas.openxmlformats.org/officeDocument/2006/relationships/hyperlink" Target="https://login.consultant.ru/link/?req=doc&amp;base=LAW&amp;n=495156&amp;dst=100854" TargetMode="External"/><Relationship Id="rId1926" Type="http://schemas.openxmlformats.org/officeDocument/2006/relationships/hyperlink" Target="https://login.consultant.ru/link/?req=doc&amp;base=LAW&amp;n=397753&amp;dst=100034" TargetMode="External"/><Relationship Id="rId2090" Type="http://schemas.openxmlformats.org/officeDocument/2006/relationships/hyperlink" Target="https://login.consultant.ru/link/?req=doc&amp;base=LAW&amp;n=125145&amp;dst=100412" TargetMode="External"/><Relationship Id="rId2188" Type="http://schemas.openxmlformats.org/officeDocument/2006/relationships/hyperlink" Target="https://login.consultant.ru/link/?req=doc&amp;base=LAW&amp;n=125145&amp;dst=100858" TargetMode="External"/><Relationship Id="rId2395" Type="http://schemas.openxmlformats.org/officeDocument/2006/relationships/hyperlink" Target="https://login.consultant.ru/link/?req=doc&amp;base=LAW&amp;n=479553&amp;dst=100047" TargetMode="External"/><Relationship Id="rId367" Type="http://schemas.openxmlformats.org/officeDocument/2006/relationships/hyperlink" Target="https://login.consultant.ru/link/?req=doc&amp;base=LAW&amp;n=208548&amp;dst=100015" TargetMode="External"/><Relationship Id="rId574" Type="http://schemas.openxmlformats.org/officeDocument/2006/relationships/hyperlink" Target="https://login.consultant.ru/link/?req=doc&amp;base=LAW&amp;n=476064&amp;dst=100035" TargetMode="External"/><Relationship Id="rId2048" Type="http://schemas.openxmlformats.org/officeDocument/2006/relationships/hyperlink" Target="https://login.consultant.ru/link/?req=doc&amp;base=LAW&amp;n=317695&amp;dst=101074" TargetMode="External"/><Relationship Id="rId2255" Type="http://schemas.openxmlformats.org/officeDocument/2006/relationships/hyperlink" Target="https://login.consultant.ru/link/?req=doc&amp;base=LAW&amp;n=483341" TargetMode="External"/><Relationship Id="rId227" Type="http://schemas.openxmlformats.org/officeDocument/2006/relationships/hyperlink" Target="https://login.consultant.ru/link/?req=doc&amp;base=LAW&amp;n=281823&amp;dst=100006" TargetMode="External"/><Relationship Id="rId781" Type="http://schemas.openxmlformats.org/officeDocument/2006/relationships/hyperlink" Target="https://login.consultant.ru/link/?req=doc&amp;base=LAW&amp;n=474496&amp;dst=100555" TargetMode="External"/><Relationship Id="rId879" Type="http://schemas.openxmlformats.org/officeDocument/2006/relationships/hyperlink" Target="https://login.consultant.ru/link/?req=doc&amp;base=LAW&amp;n=474725&amp;dst=100077" TargetMode="External"/><Relationship Id="rId2462" Type="http://schemas.openxmlformats.org/officeDocument/2006/relationships/hyperlink" Target="https://login.consultant.ru/link/?req=doc&amp;base=LAW&amp;n=479553&amp;dst=100047" TargetMode="External"/><Relationship Id="rId434" Type="http://schemas.openxmlformats.org/officeDocument/2006/relationships/hyperlink" Target="https://login.consultant.ru/link/?req=doc&amp;base=LAW&amp;n=422613&amp;dst=100053" TargetMode="External"/><Relationship Id="rId641" Type="http://schemas.openxmlformats.org/officeDocument/2006/relationships/hyperlink" Target="https://login.consultant.ru/link/?req=doc&amp;base=LAW&amp;n=378535&amp;dst=100627" TargetMode="External"/><Relationship Id="rId739" Type="http://schemas.openxmlformats.org/officeDocument/2006/relationships/hyperlink" Target="https://login.consultant.ru/link/?req=doc&amp;base=LAW&amp;n=474496&amp;dst=100523" TargetMode="External"/><Relationship Id="rId1064" Type="http://schemas.openxmlformats.org/officeDocument/2006/relationships/hyperlink" Target="https://login.consultant.ru/link/?req=doc&amp;base=LAW&amp;n=418144&amp;dst=100166" TargetMode="External"/><Relationship Id="rId1271" Type="http://schemas.openxmlformats.org/officeDocument/2006/relationships/hyperlink" Target="https://login.consultant.ru/link/?req=doc&amp;base=LAW&amp;n=485515&amp;dst=100163" TargetMode="External"/><Relationship Id="rId1369" Type="http://schemas.openxmlformats.org/officeDocument/2006/relationships/hyperlink" Target="https://login.consultant.ru/link/?req=doc&amp;base=LAW&amp;n=404427&amp;dst=100082" TargetMode="External"/><Relationship Id="rId1576" Type="http://schemas.openxmlformats.org/officeDocument/2006/relationships/hyperlink" Target="https://login.consultant.ru/link/?req=doc&amp;base=LAW&amp;n=404427&amp;dst=100135" TargetMode="External"/><Relationship Id="rId2115" Type="http://schemas.openxmlformats.org/officeDocument/2006/relationships/hyperlink" Target="https://login.consultant.ru/link/?req=doc&amp;base=LAW&amp;n=125145&amp;dst=100454" TargetMode="External"/><Relationship Id="rId2322" Type="http://schemas.openxmlformats.org/officeDocument/2006/relationships/hyperlink" Target="https://login.consultant.ru/link/?req=doc&amp;base=LAW&amp;n=495192&amp;dst=100379" TargetMode="External"/><Relationship Id="rId501" Type="http://schemas.openxmlformats.org/officeDocument/2006/relationships/hyperlink" Target="https://login.consultant.ru/link/?req=doc&amp;base=LAW&amp;n=378535&amp;dst=100600" TargetMode="External"/><Relationship Id="rId946" Type="http://schemas.openxmlformats.org/officeDocument/2006/relationships/hyperlink" Target="https://login.consultant.ru/link/?req=doc&amp;base=LAW&amp;n=466531&amp;dst=100215" TargetMode="External"/><Relationship Id="rId1131" Type="http://schemas.openxmlformats.org/officeDocument/2006/relationships/hyperlink" Target="https://login.consultant.ru/link/?req=doc&amp;base=LAW&amp;n=469467&amp;dst=100137" TargetMode="External"/><Relationship Id="rId1229" Type="http://schemas.openxmlformats.org/officeDocument/2006/relationships/hyperlink" Target="https://login.consultant.ru/link/?req=doc&amp;base=LAW&amp;n=485515&amp;dst=100062" TargetMode="External"/><Relationship Id="rId1783" Type="http://schemas.openxmlformats.org/officeDocument/2006/relationships/image" Target="media/image240.wmf"/><Relationship Id="rId1990" Type="http://schemas.openxmlformats.org/officeDocument/2006/relationships/hyperlink" Target="https://login.consultant.ru/link/?req=doc&amp;base=LAW&amp;n=440142&amp;dst=100442" TargetMode="External"/><Relationship Id="rId2627" Type="http://schemas.openxmlformats.org/officeDocument/2006/relationships/image" Target="media/image551.wmf"/><Relationship Id="rId75" Type="http://schemas.openxmlformats.org/officeDocument/2006/relationships/hyperlink" Target="https://login.consultant.ru/link/?req=doc&amp;base=LAW&amp;n=448780&amp;dst=100023" TargetMode="External"/><Relationship Id="rId806" Type="http://schemas.openxmlformats.org/officeDocument/2006/relationships/hyperlink" Target="https://login.consultant.ru/link/?req=doc&amp;base=LAW&amp;n=494265&amp;dst=100051" TargetMode="External"/><Relationship Id="rId1436" Type="http://schemas.openxmlformats.org/officeDocument/2006/relationships/image" Target="media/image93.wmf"/><Relationship Id="rId1643" Type="http://schemas.openxmlformats.org/officeDocument/2006/relationships/image" Target="media/image199.wmf"/><Relationship Id="rId1850" Type="http://schemas.openxmlformats.org/officeDocument/2006/relationships/hyperlink" Target="https://login.consultant.ru/link/?req=doc&amp;base=LAW&amp;n=473431&amp;dst=100435" TargetMode="External"/><Relationship Id="rId1503" Type="http://schemas.openxmlformats.org/officeDocument/2006/relationships/image" Target="media/image127.wmf"/><Relationship Id="rId1710" Type="http://schemas.openxmlformats.org/officeDocument/2006/relationships/hyperlink" Target="https://login.consultant.ru/link/?req=doc&amp;base=LAW&amp;n=208611&amp;dst=101539" TargetMode="External"/><Relationship Id="rId1948" Type="http://schemas.openxmlformats.org/officeDocument/2006/relationships/hyperlink" Target="https://login.consultant.ru/link/?req=doc&amp;base=LAW&amp;n=440142&amp;dst=100279" TargetMode="External"/><Relationship Id="rId291" Type="http://schemas.openxmlformats.org/officeDocument/2006/relationships/hyperlink" Target="https://login.consultant.ru/link/?req=doc&amp;base=LAW&amp;n=422613&amp;dst=100042" TargetMode="External"/><Relationship Id="rId1808" Type="http://schemas.openxmlformats.org/officeDocument/2006/relationships/hyperlink" Target="https://login.consultant.ru/link/?req=doc&amp;base=LAW&amp;n=325040&amp;dst=100563" TargetMode="External"/><Relationship Id="rId151" Type="http://schemas.openxmlformats.org/officeDocument/2006/relationships/hyperlink" Target="https://login.consultant.ru/link/?req=doc&amp;base=LAW&amp;n=438146&amp;dst=100059" TargetMode="External"/><Relationship Id="rId389" Type="http://schemas.openxmlformats.org/officeDocument/2006/relationships/hyperlink" Target="https://login.consultant.ru/link/?req=doc&amp;base=LAW&amp;n=347472&amp;dst=100070" TargetMode="External"/><Relationship Id="rId596" Type="http://schemas.openxmlformats.org/officeDocument/2006/relationships/hyperlink" Target="https://login.consultant.ru/link/?req=doc&amp;base=LAW&amp;n=476064&amp;dst=100040" TargetMode="External"/><Relationship Id="rId2277" Type="http://schemas.openxmlformats.org/officeDocument/2006/relationships/hyperlink" Target="https://login.consultant.ru/link/?req=doc&amp;base=LAW&amp;n=129474&amp;dst=100386" TargetMode="External"/><Relationship Id="rId2484" Type="http://schemas.openxmlformats.org/officeDocument/2006/relationships/image" Target="media/image426.wmf"/><Relationship Id="rId249" Type="http://schemas.openxmlformats.org/officeDocument/2006/relationships/hyperlink" Target="https://login.consultant.ru/link/?req=doc&amp;base=LAW&amp;n=485402&amp;dst=100011" TargetMode="External"/><Relationship Id="rId456" Type="http://schemas.openxmlformats.org/officeDocument/2006/relationships/hyperlink" Target="https://login.consultant.ru/link/?req=doc&amp;base=LAW&amp;n=495192&amp;dst=100379" TargetMode="External"/><Relationship Id="rId663" Type="http://schemas.openxmlformats.org/officeDocument/2006/relationships/hyperlink" Target="https://login.consultant.ru/link/?req=doc&amp;base=LAW&amp;n=495192&amp;dst=100379" TargetMode="External"/><Relationship Id="rId870" Type="http://schemas.openxmlformats.org/officeDocument/2006/relationships/image" Target="media/image35.wmf"/><Relationship Id="rId1086" Type="http://schemas.openxmlformats.org/officeDocument/2006/relationships/hyperlink" Target="https://login.consultant.ru/link/?req=doc&amp;base=LAW&amp;n=405686&amp;dst=100024" TargetMode="External"/><Relationship Id="rId1293" Type="http://schemas.openxmlformats.org/officeDocument/2006/relationships/hyperlink" Target="https://login.consultant.ru/link/?req=doc&amp;base=LAW&amp;n=422613&amp;dst=100201" TargetMode="External"/><Relationship Id="rId2137" Type="http://schemas.openxmlformats.org/officeDocument/2006/relationships/hyperlink" Target="https://login.consultant.ru/link/?req=doc&amp;base=LAW&amp;n=125145&amp;dst=100532" TargetMode="External"/><Relationship Id="rId2344" Type="http://schemas.openxmlformats.org/officeDocument/2006/relationships/image" Target="media/image304.wmf"/><Relationship Id="rId2551" Type="http://schemas.openxmlformats.org/officeDocument/2006/relationships/image" Target="media/image483.wmf"/><Relationship Id="rId109" Type="http://schemas.openxmlformats.org/officeDocument/2006/relationships/hyperlink" Target="https://login.consultant.ru/link/?req=doc&amp;base=LAW&amp;n=373383&amp;dst=100011" TargetMode="External"/><Relationship Id="rId316" Type="http://schemas.openxmlformats.org/officeDocument/2006/relationships/hyperlink" Target="https://login.consultant.ru/link/?req=doc&amp;base=LAW&amp;n=495192&amp;dst=2598" TargetMode="External"/><Relationship Id="rId523" Type="http://schemas.openxmlformats.org/officeDocument/2006/relationships/hyperlink" Target="https://login.consultant.ru/link/?req=doc&amp;base=LAW&amp;n=281823&amp;dst=100007" TargetMode="External"/><Relationship Id="rId968" Type="http://schemas.openxmlformats.org/officeDocument/2006/relationships/hyperlink" Target="https://login.consultant.ru/link/?req=doc&amp;base=LAW&amp;n=418144&amp;dst=100117" TargetMode="External"/><Relationship Id="rId1153" Type="http://schemas.openxmlformats.org/officeDocument/2006/relationships/hyperlink" Target="https://login.consultant.ru/link/?req=doc&amp;base=LAW&amp;n=469467&amp;dst=100145" TargetMode="External"/><Relationship Id="rId1598" Type="http://schemas.openxmlformats.org/officeDocument/2006/relationships/hyperlink" Target="https://login.consultant.ru/link/?req=doc&amp;base=LAW&amp;n=404427&amp;dst=100143" TargetMode="External"/><Relationship Id="rId2204" Type="http://schemas.openxmlformats.org/officeDocument/2006/relationships/hyperlink" Target="https://login.consultant.ru/link/?req=doc&amp;base=LAW&amp;n=125145&amp;dst=100892" TargetMode="External"/><Relationship Id="rId2649" Type="http://schemas.openxmlformats.org/officeDocument/2006/relationships/image" Target="media/image564.wmf"/><Relationship Id="rId97" Type="http://schemas.openxmlformats.org/officeDocument/2006/relationships/hyperlink" Target="https://login.consultant.ru/link/?req=doc&amp;base=LAW&amp;n=146841&amp;dst=100045" TargetMode="External"/><Relationship Id="rId730" Type="http://schemas.openxmlformats.org/officeDocument/2006/relationships/hyperlink" Target="https://login.consultant.ru/link/?req=doc&amp;base=LAW&amp;n=473431&amp;dst=100060" TargetMode="External"/><Relationship Id="rId828" Type="http://schemas.openxmlformats.org/officeDocument/2006/relationships/hyperlink" Target="https://login.consultant.ru/link/?req=doc&amp;base=LAW&amp;n=477160&amp;dst=100552" TargetMode="External"/><Relationship Id="rId1013" Type="http://schemas.openxmlformats.org/officeDocument/2006/relationships/hyperlink" Target="https://login.consultant.ru/link/?req=doc&amp;base=LAW&amp;n=473358&amp;dst=100083" TargetMode="External"/><Relationship Id="rId1360" Type="http://schemas.openxmlformats.org/officeDocument/2006/relationships/image" Target="media/image42.wmf"/><Relationship Id="rId1458" Type="http://schemas.openxmlformats.org/officeDocument/2006/relationships/hyperlink" Target="https://login.consultant.ru/link/?req=doc&amp;base=LAW&amp;n=494271&amp;dst=100081" TargetMode="External"/><Relationship Id="rId1665" Type="http://schemas.openxmlformats.org/officeDocument/2006/relationships/hyperlink" Target="https://login.consultant.ru/link/?req=doc&amp;base=LAW&amp;n=494126&amp;dst=100622" TargetMode="External"/><Relationship Id="rId1872" Type="http://schemas.openxmlformats.org/officeDocument/2006/relationships/hyperlink" Target="https://login.consultant.ru/link/?req=doc&amp;base=LAW&amp;n=456120&amp;dst=100168" TargetMode="External"/><Relationship Id="rId2411" Type="http://schemas.openxmlformats.org/officeDocument/2006/relationships/image" Target="media/image365.wmf"/><Relationship Id="rId2509" Type="http://schemas.openxmlformats.org/officeDocument/2006/relationships/image" Target="media/image448.wmf"/><Relationship Id="rId1220" Type="http://schemas.openxmlformats.org/officeDocument/2006/relationships/hyperlink" Target="https://login.consultant.ru/link/?req=doc&amp;base=LAW&amp;n=485402&amp;dst=100011" TargetMode="External"/><Relationship Id="rId1318" Type="http://schemas.openxmlformats.org/officeDocument/2006/relationships/hyperlink" Target="https://login.consultant.ru/link/?req=doc&amp;base=LAW&amp;n=469467&amp;dst=100155" TargetMode="External"/><Relationship Id="rId1525" Type="http://schemas.openxmlformats.org/officeDocument/2006/relationships/hyperlink" Target="https://login.consultant.ru/link/?req=doc&amp;base=LAW&amp;n=456120&amp;dst=100151" TargetMode="External"/><Relationship Id="rId1732" Type="http://schemas.openxmlformats.org/officeDocument/2006/relationships/hyperlink" Target="https://login.consultant.ru/link/?req=doc&amp;base=LAW&amp;n=485402&amp;dst=100028" TargetMode="External"/><Relationship Id="rId24" Type="http://schemas.openxmlformats.org/officeDocument/2006/relationships/hyperlink" Target="https://login.consultant.ru/link/?req=doc&amp;base=LAW&amp;n=422612&amp;dst=100005" TargetMode="External"/><Relationship Id="rId2299" Type="http://schemas.openxmlformats.org/officeDocument/2006/relationships/hyperlink" Target="https://login.consultant.ru/link/?req=doc&amp;base=LAW&amp;n=129474&amp;dst=100673" TargetMode="External"/><Relationship Id="rId173" Type="http://schemas.openxmlformats.org/officeDocument/2006/relationships/hyperlink" Target="https://login.consultant.ru/link/?req=doc&amp;base=LAW&amp;n=485515&amp;dst=100025" TargetMode="External"/><Relationship Id="rId380" Type="http://schemas.openxmlformats.org/officeDocument/2006/relationships/hyperlink" Target="https://login.consultant.ru/link/?req=doc&amp;base=LAW&amp;n=477157&amp;dst=100078" TargetMode="External"/><Relationship Id="rId2061" Type="http://schemas.openxmlformats.org/officeDocument/2006/relationships/hyperlink" Target="https://login.consultant.ru/link/?req=doc&amp;base=LAW&amp;n=125250&amp;dst=29" TargetMode="External"/><Relationship Id="rId240" Type="http://schemas.openxmlformats.org/officeDocument/2006/relationships/hyperlink" Target="https://login.consultant.ru/link/?req=doc&amp;base=LAW&amp;n=474496&amp;dst=100508" TargetMode="External"/><Relationship Id="rId478" Type="http://schemas.openxmlformats.org/officeDocument/2006/relationships/hyperlink" Target="https://login.consultant.ru/link/?req=doc&amp;base=LAW&amp;n=440142&amp;dst=100073" TargetMode="External"/><Relationship Id="rId685" Type="http://schemas.openxmlformats.org/officeDocument/2006/relationships/image" Target="media/image22.wmf"/><Relationship Id="rId892" Type="http://schemas.openxmlformats.org/officeDocument/2006/relationships/hyperlink" Target="https://login.consultant.ru/link/?req=doc&amp;base=LAW&amp;n=495192&amp;dst=2557" TargetMode="External"/><Relationship Id="rId2159" Type="http://schemas.openxmlformats.org/officeDocument/2006/relationships/hyperlink" Target="https://login.consultant.ru/link/?req=doc&amp;base=LAW&amp;n=125145&amp;dst=100807" TargetMode="External"/><Relationship Id="rId2366" Type="http://schemas.openxmlformats.org/officeDocument/2006/relationships/image" Target="media/image326.wmf"/><Relationship Id="rId2573" Type="http://schemas.openxmlformats.org/officeDocument/2006/relationships/image" Target="media/image503.wmf"/><Relationship Id="rId100" Type="http://schemas.openxmlformats.org/officeDocument/2006/relationships/hyperlink" Target="https://login.consultant.ru/link/?req=doc&amp;base=LAW&amp;n=495192&amp;dst=100379" TargetMode="External"/><Relationship Id="rId338" Type="http://schemas.openxmlformats.org/officeDocument/2006/relationships/hyperlink" Target="https://login.consultant.ru/link/?req=doc&amp;base=LAW&amp;n=378535&amp;dst=100593" TargetMode="External"/><Relationship Id="rId545" Type="http://schemas.openxmlformats.org/officeDocument/2006/relationships/hyperlink" Target="https://login.consultant.ru/link/?req=doc&amp;base=LAW&amp;n=466763&amp;dst=100345" TargetMode="External"/><Relationship Id="rId752" Type="http://schemas.openxmlformats.org/officeDocument/2006/relationships/hyperlink" Target="https://login.consultant.ru/link/?req=doc&amp;base=LAW&amp;n=494265&amp;dst=100048" TargetMode="External"/><Relationship Id="rId1175" Type="http://schemas.openxmlformats.org/officeDocument/2006/relationships/hyperlink" Target="https://login.consultant.ru/link/?req=doc&amp;base=LAW&amp;n=282727&amp;dst=100027" TargetMode="External"/><Relationship Id="rId1382" Type="http://schemas.openxmlformats.org/officeDocument/2006/relationships/image" Target="media/image55.wmf"/><Relationship Id="rId2019" Type="http://schemas.openxmlformats.org/officeDocument/2006/relationships/hyperlink" Target="https://login.consultant.ru/link/?req=doc&amp;base=LAW&amp;n=438146&amp;dst=100074" TargetMode="External"/><Relationship Id="rId2226" Type="http://schemas.openxmlformats.org/officeDocument/2006/relationships/hyperlink" Target="https://login.consultant.ru/link/?req=doc&amp;base=LAW&amp;n=125145&amp;dst=233" TargetMode="External"/><Relationship Id="rId2433" Type="http://schemas.openxmlformats.org/officeDocument/2006/relationships/image" Target="media/image383.wmf"/><Relationship Id="rId2640" Type="http://schemas.openxmlformats.org/officeDocument/2006/relationships/image" Target="media/image560.wmf"/><Relationship Id="rId405" Type="http://schemas.openxmlformats.org/officeDocument/2006/relationships/hyperlink" Target="https://login.consultant.ru/link/?req=doc&amp;base=LAW&amp;n=495192&amp;dst=2598" TargetMode="External"/><Relationship Id="rId612" Type="http://schemas.openxmlformats.org/officeDocument/2006/relationships/image" Target="media/image3.wmf"/><Relationship Id="rId1035" Type="http://schemas.openxmlformats.org/officeDocument/2006/relationships/hyperlink" Target="https://login.consultant.ru/link/?req=doc&amp;base=LAW&amp;n=473358&amp;dst=100088" TargetMode="External"/><Relationship Id="rId1242" Type="http://schemas.openxmlformats.org/officeDocument/2006/relationships/hyperlink" Target="https://login.consultant.ru/link/?req=doc&amp;base=LAW&amp;n=485515&amp;dst=100097" TargetMode="External"/><Relationship Id="rId1687" Type="http://schemas.openxmlformats.org/officeDocument/2006/relationships/hyperlink" Target="https://login.consultant.ru/link/?req=doc&amp;base=LAW&amp;n=495192&amp;dst=100379" TargetMode="External"/><Relationship Id="rId1894" Type="http://schemas.openxmlformats.org/officeDocument/2006/relationships/hyperlink" Target="https://login.consultant.ru/link/?req=doc&amp;base=LAW&amp;n=319480&amp;dst=100005" TargetMode="External"/><Relationship Id="rId2500" Type="http://schemas.openxmlformats.org/officeDocument/2006/relationships/image" Target="media/image440.wmf"/><Relationship Id="rId917" Type="http://schemas.openxmlformats.org/officeDocument/2006/relationships/hyperlink" Target="https://login.consultant.ru/link/?req=doc&amp;base=LAW&amp;n=495192&amp;dst=100379" TargetMode="External"/><Relationship Id="rId1102" Type="http://schemas.openxmlformats.org/officeDocument/2006/relationships/hyperlink" Target="https://login.consultant.ru/link/?req=doc&amp;base=LAW&amp;n=484875&amp;dst=100334" TargetMode="External"/><Relationship Id="rId1547" Type="http://schemas.openxmlformats.org/officeDocument/2006/relationships/image" Target="media/image146.wmf"/><Relationship Id="rId1754" Type="http://schemas.openxmlformats.org/officeDocument/2006/relationships/hyperlink" Target="https://login.consultant.ru/link/?req=doc&amp;base=LAW&amp;n=476064&amp;dst=100045" TargetMode="External"/><Relationship Id="rId1961" Type="http://schemas.openxmlformats.org/officeDocument/2006/relationships/hyperlink" Target="https://login.consultant.ru/link/?req=doc&amp;base=LAW&amp;n=440142&amp;dst=100338" TargetMode="External"/><Relationship Id="rId46" Type="http://schemas.openxmlformats.org/officeDocument/2006/relationships/hyperlink" Target="https://login.consultant.ru/link/?req=doc&amp;base=LAW&amp;n=307870&amp;dst=100036" TargetMode="External"/><Relationship Id="rId1407" Type="http://schemas.openxmlformats.org/officeDocument/2006/relationships/hyperlink" Target="https://login.consultant.ru/link/?req=doc&amp;base=LAW&amp;n=378535&amp;dst=100675" TargetMode="External"/><Relationship Id="rId1614" Type="http://schemas.openxmlformats.org/officeDocument/2006/relationships/hyperlink" Target="https://login.consultant.ru/link/?req=doc&amp;base=LAW&amp;n=404427&amp;dst=100150" TargetMode="External"/><Relationship Id="rId1821" Type="http://schemas.openxmlformats.org/officeDocument/2006/relationships/hyperlink" Target="https://login.consultant.ru/link/?req=doc&amp;base=LAW&amp;n=325040&amp;dst=100566" TargetMode="External"/><Relationship Id="rId195" Type="http://schemas.openxmlformats.org/officeDocument/2006/relationships/hyperlink" Target="https://login.consultant.ru/link/?req=doc&amp;base=LAW&amp;n=348358&amp;dst=100010" TargetMode="External"/><Relationship Id="rId1919" Type="http://schemas.openxmlformats.org/officeDocument/2006/relationships/hyperlink" Target="https://login.consultant.ru/link/?req=doc&amp;base=LAW&amp;n=489549&amp;dst=100038" TargetMode="External"/><Relationship Id="rId2083" Type="http://schemas.openxmlformats.org/officeDocument/2006/relationships/hyperlink" Target="https://login.consultant.ru/link/?req=doc&amp;base=LAW&amp;n=125145&amp;dst=100388" TargetMode="External"/><Relationship Id="rId2290" Type="http://schemas.openxmlformats.org/officeDocument/2006/relationships/hyperlink" Target="https://login.consultant.ru/link/?req=doc&amp;base=LAW&amp;n=129474&amp;dst=100518" TargetMode="External"/><Relationship Id="rId2388" Type="http://schemas.openxmlformats.org/officeDocument/2006/relationships/image" Target="media/image345.wmf"/><Relationship Id="rId2595" Type="http://schemas.openxmlformats.org/officeDocument/2006/relationships/image" Target="media/image523.wmf"/><Relationship Id="rId262" Type="http://schemas.openxmlformats.org/officeDocument/2006/relationships/hyperlink" Target="https://login.consultant.ru/link/?req=doc&amp;base=LAW&amp;n=378535&amp;dst=100590" TargetMode="External"/><Relationship Id="rId567" Type="http://schemas.openxmlformats.org/officeDocument/2006/relationships/hyperlink" Target="https://login.consultant.ru/link/?req=doc&amp;base=LAW&amp;n=438139&amp;dst=100009" TargetMode="External"/><Relationship Id="rId1197" Type="http://schemas.openxmlformats.org/officeDocument/2006/relationships/hyperlink" Target="https://login.consultant.ru/link/?req=doc&amp;base=LAW&amp;n=422616&amp;dst=100030" TargetMode="External"/><Relationship Id="rId2150" Type="http://schemas.openxmlformats.org/officeDocument/2006/relationships/hyperlink" Target="https://login.consultant.ru/link/?req=doc&amp;base=LAW&amp;n=125145&amp;dst=100687" TargetMode="External"/><Relationship Id="rId2248" Type="http://schemas.openxmlformats.org/officeDocument/2006/relationships/hyperlink" Target="https://login.consultant.ru/link/?req=doc&amp;base=LAW&amp;n=469280&amp;dst=100091" TargetMode="External"/><Relationship Id="rId122" Type="http://schemas.openxmlformats.org/officeDocument/2006/relationships/hyperlink" Target="https://login.consultant.ru/link/?req=doc&amp;base=LAW&amp;n=191996&amp;dst=100149" TargetMode="External"/><Relationship Id="rId774" Type="http://schemas.openxmlformats.org/officeDocument/2006/relationships/hyperlink" Target="https://login.consultant.ru/link/?req=doc&amp;base=LAW&amp;n=474496&amp;dst=100543" TargetMode="External"/><Relationship Id="rId981" Type="http://schemas.openxmlformats.org/officeDocument/2006/relationships/hyperlink" Target="https://login.consultant.ru/link/?req=doc&amp;base=LAW&amp;n=473358&amp;dst=100072" TargetMode="External"/><Relationship Id="rId1057" Type="http://schemas.openxmlformats.org/officeDocument/2006/relationships/hyperlink" Target="https://login.consultant.ru/link/?req=doc&amp;base=LAW&amp;n=418144&amp;dst=100161" TargetMode="External"/><Relationship Id="rId2010" Type="http://schemas.openxmlformats.org/officeDocument/2006/relationships/hyperlink" Target="https://login.consultant.ru/link/?req=doc&amp;base=LAW&amp;n=495274&amp;dst=101224" TargetMode="External"/><Relationship Id="rId2455" Type="http://schemas.openxmlformats.org/officeDocument/2006/relationships/image" Target="media/image403.wmf"/><Relationship Id="rId2662" Type="http://schemas.openxmlformats.org/officeDocument/2006/relationships/hyperlink" Target="https://login.consultant.ru/link/?req=doc&amp;base=LAW&amp;n=92339&amp;dst=100017" TargetMode="External"/><Relationship Id="rId427" Type="http://schemas.openxmlformats.org/officeDocument/2006/relationships/hyperlink" Target="https://login.consultant.ru/link/?req=doc&amp;base=LAW&amp;n=347576&amp;dst=101539" TargetMode="External"/><Relationship Id="rId634" Type="http://schemas.openxmlformats.org/officeDocument/2006/relationships/hyperlink" Target="https://login.consultant.ru/link/?req=doc&amp;base=LAW&amp;n=466763&amp;dst=100406" TargetMode="External"/><Relationship Id="rId841" Type="http://schemas.openxmlformats.org/officeDocument/2006/relationships/hyperlink" Target="https://login.consultant.ru/link/?req=doc&amp;base=LAW&amp;n=317728&amp;dst=100092" TargetMode="External"/><Relationship Id="rId1264" Type="http://schemas.openxmlformats.org/officeDocument/2006/relationships/hyperlink" Target="https://login.consultant.ru/link/?req=doc&amp;base=LAW&amp;n=485515&amp;dst=100155" TargetMode="External"/><Relationship Id="rId1471" Type="http://schemas.openxmlformats.org/officeDocument/2006/relationships/image" Target="media/image113.wmf"/><Relationship Id="rId1569" Type="http://schemas.openxmlformats.org/officeDocument/2006/relationships/hyperlink" Target="https://login.consultant.ru/link/?req=doc&amp;base=LAW&amp;n=404427&amp;dst=100130" TargetMode="External"/><Relationship Id="rId2108" Type="http://schemas.openxmlformats.org/officeDocument/2006/relationships/hyperlink" Target="https://login.consultant.ru/link/?req=doc&amp;base=LAW&amp;n=125145&amp;dst=100437" TargetMode="External"/><Relationship Id="rId2315" Type="http://schemas.openxmlformats.org/officeDocument/2006/relationships/hyperlink" Target="https://login.consultant.ru/link/?req=doc&amp;base=LAW&amp;n=127931&amp;dst=100025" TargetMode="External"/><Relationship Id="rId2522" Type="http://schemas.openxmlformats.org/officeDocument/2006/relationships/hyperlink" Target="https://login.consultant.ru/link/?req=doc&amp;base=LAW&amp;n=127931&amp;dst=100126" TargetMode="External"/><Relationship Id="rId701" Type="http://schemas.openxmlformats.org/officeDocument/2006/relationships/hyperlink" Target="https://login.consultant.ru/link/?req=doc&amp;base=LAW&amp;n=473431&amp;dst=100058" TargetMode="External"/><Relationship Id="rId939" Type="http://schemas.openxmlformats.org/officeDocument/2006/relationships/hyperlink" Target="https://login.consultant.ru/link/?req=doc&amp;base=LAW&amp;n=466531&amp;dst=100210" TargetMode="External"/><Relationship Id="rId1124" Type="http://schemas.openxmlformats.org/officeDocument/2006/relationships/hyperlink" Target="https://login.consultant.ru/link/?req=doc&amp;base=LAW&amp;n=418144&amp;dst=100209" TargetMode="External"/><Relationship Id="rId1331" Type="http://schemas.openxmlformats.org/officeDocument/2006/relationships/hyperlink" Target="https://login.consultant.ru/link/?req=doc&amp;base=LAW&amp;n=495195&amp;dst=100027" TargetMode="External"/><Relationship Id="rId1776" Type="http://schemas.openxmlformats.org/officeDocument/2006/relationships/hyperlink" Target="https://login.consultant.ru/link/?req=doc&amp;base=LAW&amp;n=325040&amp;dst=100547" TargetMode="External"/><Relationship Id="rId1983" Type="http://schemas.openxmlformats.org/officeDocument/2006/relationships/hyperlink" Target="https://login.consultant.ru/link/?req=doc&amp;base=LAW&amp;n=440142&amp;dst=100414" TargetMode="External"/><Relationship Id="rId68" Type="http://schemas.openxmlformats.org/officeDocument/2006/relationships/hyperlink" Target="https://login.consultant.ru/link/?req=doc&amp;base=LAW&amp;n=494271&amp;dst=100068" TargetMode="External"/><Relationship Id="rId1429" Type="http://schemas.openxmlformats.org/officeDocument/2006/relationships/image" Target="media/image86.wmf"/><Relationship Id="rId1636" Type="http://schemas.openxmlformats.org/officeDocument/2006/relationships/image" Target="media/image195.wmf"/><Relationship Id="rId1843" Type="http://schemas.openxmlformats.org/officeDocument/2006/relationships/hyperlink" Target="https://login.consultant.ru/link/?req=doc&amp;base=LAW&amp;n=440142&amp;dst=100132" TargetMode="External"/><Relationship Id="rId1703" Type="http://schemas.openxmlformats.org/officeDocument/2006/relationships/hyperlink" Target="https://login.consultant.ru/link/?req=doc&amp;base=LAW&amp;n=495192&amp;dst=100379" TargetMode="External"/><Relationship Id="rId1910" Type="http://schemas.openxmlformats.org/officeDocument/2006/relationships/hyperlink" Target="https://login.consultant.ru/link/?req=doc&amp;base=LAW&amp;n=440142&amp;dst=100136" TargetMode="External"/><Relationship Id="rId284" Type="http://schemas.openxmlformats.org/officeDocument/2006/relationships/hyperlink" Target="https://login.consultant.ru/link/?req=doc&amp;base=LAW&amp;n=489549&amp;dst=100030" TargetMode="External"/><Relationship Id="rId491" Type="http://schemas.openxmlformats.org/officeDocument/2006/relationships/hyperlink" Target="https://login.consultant.ru/link/?req=doc&amp;base=LAW&amp;n=219822&amp;dst=100135" TargetMode="External"/><Relationship Id="rId2172" Type="http://schemas.openxmlformats.org/officeDocument/2006/relationships/hyperlink" Target="https://login.consultant.ru/link/?req=doc&amp;base=LAW&amp;n=125145&amp;dst=100835" TargetMode="External"/><Relationship Id="rId144" Type="http://schemas.openxmlformats.org/officeDocument/2006/relationships/hyperlink" Target="https://login.consultant.ru/link/?req=doc&amp;base=LAW&amp;n=281823&amp;dst=100005" TargetMode="External"/><Relationship Id="rId589" Type="http://schemas.openxmlformats.org/officeDocument/2006/relationships/hyperlink" Target="https://login.consultant.ru/link/?req=doc&amp;base=LAW&amp;n=438139&amp;dst=100009" TargetMode="External"/><Relationship Id="rId796" Type="http://schemas.openxmlformats.org/officeDocument/2006/relationships/hyperlink" Target="https://login.consultant.ru/link/?req=doc&amp;base=LAW&amp;n=495192&amp;dst=101001" TargetMode="External"/><Relationship Id="rId2477" Type="http://schemas.openxmlformats.org/officeDocument/2006/relationships/image" Target="media/image421.wmf"/><Relationship Id="rId351" Type="http://schemas.openxmlformats.org/officeDocument/2006/relationships/hyperlink" Target="https://login.consultant.ru/link/?req=doc&amp;base=LAW&amp;n=158916&amp;dst=100063" TargetMode="External"/><Relationship Id="rId449" Type="http://schemas.openxmlformats.org/officeDocument/2006/relationships/hyperlink" Target="https://login.consultant.ru/link/?req=doc&amp;base=LAW&amp;n=484875&amp;dst=100302" TargetMode="External"/><Relationship Id="rId656" Type="http://schemas.openxmlformats.org/officeDocument/2006/relationships/hyperlink" Target="https://login.consultant.ru/link/?req=doc&amp;base=LAW&amp;n=495192&amp;dst=2579" TargetMode="External"/><Relationship Id="rId863" Type="http://schemas.openxmlformats.org/officeDocument/2006/relationships/image" Target="media/image29.wmf"/><Relationship Id="rId1079" Type="http://schemas.openxmlformats.org/officeDocument/2006/relationships/hyperlink" Target="https://login.consultant.ru/link/?req=doc&amp;base=LAW&amp;n=418144&amp;dst=100174" TargetMode="External"/><Relationship Id="rId1286" Type="http://schemas.openxmlformats.org/officeDocument/2006/relationships/hyperlink" Target="https://login.consultant.ru/link/?req=doc&amp;base=LAW&amp;n=494263&amp;dst=100145" TargetMode="External"/><Relationship Id="rId1493" Type="http://schemas.openxmlformats.org/officeDocument/2006/relationships/image" Target="media/image122.wmf"/><Relationship Id="rId2032" Type="http://schemas.openxmlformats.org/officeDocument/2006/relationships/hyperlink" Target="https://login.consultant.ru/link/?req=doc&amp;base=LAW&amp;n=484875&amp;dst=100346" TargetMode="External"/><Relationship Id="rId2337" Type="http://schemas.openxmlformats.org/officeDocument/2006/relationships/image" Target="media/image297.wmf"/><Relationship Id="rId2544" Type="http://schemas.openxmlformats.org/officeDocument/2006/relationships/image" Target="media/image477.wmf"/><Relationship Id="rId211" Type="http://schemas.openxmlformats.org/officeDocument/2006/relationships/hyperlink" Target="https://login.consultant.ru/link/?req=doc&amp;base=LAW&amp;n=473431&amp;dst=100014" TargetMode="External"/><Relationship Id="rId309" Type="http://schemas.openxmlformats.org/officeDocument/2006/relationships/hyperlink" Target="https://login.consultant.ru/link/?req=doc&amp;base=LAW&amp;n=484964&amp;dst=100036" TargetMode="External"/><Relationship Id="rId516" Type="http://schemas.openxmlformats.org/officeDocument/2006/relationships/hyperlink" Target="https://login.consultant.ru/link/?req=doc&amp;base=LAW&amp;n=466531&amp;dst=100143" TargetMode="External"/><Relationship Id="rId1146" Type="http://schemas.openxmlformats.org/officeDocument/2006/relationships/hyperlink" Target="https://login.consultant.ru/link/?req=doc&amp;base=LAW&amp;n=491693&amp;dst=100739" TargetMode="External"/><Relationship Id="rId1798" Type="http://schemas.openxmlformats.org/officeDocument/2006/relationships/hyperlink" Target="https://login.consultant.ru/link/?req=doc&amp;base=LAW&amp;n=325040&amp;dst=100556" TargetMode="External"/><Relationship Id="rId723" Type="http://schemas.openxmlformats.org/officeDocument/2006/relationships/hyperlink" Target="https://login.consultant.ru/link/?req=doc&amp;base=LAW&amp;n=219822&amp;dst=100139" TargetMode="External"/><Relationship Id="rId930" Type="http://schemas.openxmlformats.org/officeDocument/2006/relationships/hyperlink" Target="https://login.consultant.ru/link/?req=doc&amp;base=LAW&amp;n=219822&amp;dst=100148" TargetMode="External"/><Relationship Id="rId1006" Type="http://schemas.openxmlformats.org/officeDocument/2006/relationships/hyperlink" Target="https://login.consultant.ru/link/?req=doc&amp;base=LAW&amp;n=495195&amp;dst=100107" TargetMode="External"/><Relationship Id="rId1353" Type="http://schemas.openxmlformats.org/officeDocument/2006/relationships/hyperlink" Target="https://login.consultant.ru/link/?req=doc&amp;base=LAW&amp;n=488561&amp;dst=100287" TargetMode="External"/><Relationship Id="rId1560" Type="http://schemas.openxmlformats.org/officeDocument/2006/relationships/image" Target="media/image152.wmf"/><Relationship Id="rId1658" Type="http://schemas.openxmlformats.org/officeDocument/2006/relationships/image" Target="media/image207.wmf"/><Relationship Id="rId1865" Type="http://schemas.openxmlformats.org/officeDocument/2006/relationships/hyperlink" Target="https://login.consultant.ru/link/?req=doc&amp;base=LAW&amp;n=422612&amp;dst=100046" TargetMode="External"/><Relationship Id="rId2404" Type="http://schemas.openxmlformats.org/officeDocument/2006/relationships/image" Target="media/image358.wmf"/><Relationship Id="rId2611" Type="http://schemas.openxmlformats.org/officeDocument/2006/relationships/image" Target="media/image537.wmf"/><Relationship Id="rId1213" Type="http://schemas.openxmlformats.org/officeDocument/2006/relationships/hyperlink" Target="https://login.consultant.ru/link/?req=doc&amp;base=LAW&amp;n=495156&amp;dst=100820" TargetMode="External"/><Relationship Id="rId1420" Type="http://schemas.openxmlformats.org/officeDocument/2006/relationships/hyperlink" Target="https://login.consultant.ru/link/?req=doc&amp;base=LAW&amp;n=494263&amp;dst=100148" TargetMode="External"/><Relationship Id="rId1518" Type="http://schemas.openxmlformats.org/officeDocument/2006/relationships/hyperlink" Target="https://login.consultant.ru/link/?req=doc&amp;base=LAW&amp;n=404427&amp;dst=100112" TargetMode="External"/><Relationship Id="rId1725" Type="http://schemas.openxmlformats.org/officeDocument/2006/relationships/hyperlink" Target="https://login.consultant.ru/link/?req=doc&amp;base=LAW&amp;n=489646&amp;dst=100041" TargetMode="External"/><Relationship Id="rId1932" Type="http://schemas.openxmlformats.org/officeDocument/2006/relationships/hyperlink" Target="https://login.consultant.ru/link/?req=doc&amp;base=LAW&amp;n=489549&amp;dst=100044" TargetMode="External"/><Relationship Id="rId17" Type="http://schemas.openxmlformats.org/officeDocument/2006/relationships/hyperlink" Target="https://login.consultant.ru/link/?req=doc&amp;base=LAW&amp;n=493971&amp;dst=100045" TargetMode="External"/><Relationship Id="rId2194" Type="http://schemas.openxmlformats.org/officeDocument/2006/relationships/hyperlink" Target="https://login.consultant.ru/link/?req=doc&amp;base=LAW&amp;n=125145&amp;dst=100733" TargetMode="External"/><Relationship Id="rId166" Type="http://schemas.openxmlformats.org/officeDocument/2006/relationships/hyperlink" Target="https://login.consultant.ru/link/?req=doc&amp;base=LAW&amp;n=479614&amp;dst=100048" TargetMode="External"/><Relationship Id="rId373" Type="http://schemas.openxmlformats.org/officeDocument/2006/relationships/hyperlink" Target="https://login.consultant.ru/link/?req=doc&amp;base=LAW&amp;n=397757&amp;dst=100192" TargetMode="External"/><Relationship Id="rId580" Type="http://schemas.openxmlformats.org/officeDocument/2006/relationships/hyperlink" Target="https://login.consultant.ru/link/?req=doc&amp;base=LAW&amp;n=491465&amp;dst=100073" TargetMode="External"/><Relationship Id="rId2054" Type="http://schemas.openxmlformats.org/officeDocument/2006/relationships/hyperlink" Target="https://login.consultant.ru/link/?req=doc&amp;base=LAW&amp;n=490986&amp;dst=100279" TargetMode="External"/><Relationship Id="rId2261" Type="http://schemas.openxmlformats.org/officeDocument/2006/relationships/hyperlink" Target="https://login.consultant.ru/link/?req=doc&amp;base=LAW&amp;n=129473&amp;dst=100898" TargetMode="External"/><Relationship Id="rId2499" Type="http://schemas.openxmlformats.org/officeDocument/2006/relationships/image" Target="media/image439.wmf"/><Relationship Id="rId1" Type="http://schemas.openxmlformats.org/officeDocument/2006/relationships/styles" Target="styles.xml"/><Relationship Id="rId233" Type="http://schemas.openxmlformats.org/officeDocument/2006/relationships/hyperlink" Target="https://login.consultant.ru/link/?req=doc&amp;base=LAW&amp;n=438139&amp;dst=100009" TargetMode="External"/><Relationship Id="rId440" Type="http://schemas.openxmlformats.org/officeDocument/2006/relationships/hyperlink" Target="https://login.consultant.ru/link/?req=doc&amp;base=LAW&amp;n=473431&amp;dst=100037" TargetMode="External"/><Relationship Id="rId678" Type="http://schemas.openxmlformats.org/officeDocument/2006/relationships/image" Target="media/image18.wmf"/><Relationship Id="rId885" Type="http://schemas.openxmlformats.org/officeDocument/2006/relationships/hyperlink" Target="https://login.consultant.ru/link/?req=doc&amp;base=LAW&amp;n=485039&amp;dst=100037" TargetMode="External"/><Relationship Id="rId1070" Type="http://schemas.openxmlformats.org/officeDocument/2006/relationships/hyperlink" Target="https://login.consultant.ru/link/?req=doc&amp;base=LAW&amp;n=477899&amp;dst=100031" TargetMode="External"/><Relationship Id="rId2121" Type="http://schemas.openxmlformats.org/officeDocument/2006/relationships/hyperlink" Target="https://login.consultant.ru/link/?req=doc&amp;base=LAW&amp;n=125145&amp;dst=100953" TargetMode="External"/><Relationship Id="rId2359" Type="http://schemas.openxmlformats.org/officeDocument/2006/relationships/image" Target="media/image319.wmf"/><Relationship Id="rId2566" Type="http://schemas.openxmlformats.org/officeDocument/2006/relationships/image" Target="media/image496.wmf"/><Relationship Id="rId300" Type="http://schemas.openxmlformats.org/officeDocument/2006/relationships/hyperlink" Target="https://login.consultant.ru/link/?req=doc&amp;base=LAW&amp;n=484875&amp;dst=100297" TargetMode="External"/><Relationship Id="rId538" Type="http://schemas.openxmlformats.org/officeDocument/2006/relationships/hyperlink" Target="https://login.consultant.ru/link/?req=doc&amp;base=LAW&amp;n=495156&amp;dst=100830" TargetMode="External"/><Relationship Id="rId745" Type="http://schemas.openxmlformats.org/officeDocument/2006/relationships/hyperlink" Target="https://login.consultant.ru/link/?req=doc&amp;base=LAW&amp;n=494669&amp;dst=100012" TargetMode="External"/><Relationship Id="rId952" Type="http://schemas.openxmlformats.org/officeDocument/2006/relationships/hyperlink" Target="https://login.consultant.ru/link/?req=doc&amp;base=LAW&amp;n=495191&amp;dst=6" TargetMode="External"/><Relationship Id="rId1168" Type="http://schemas.openxmlformats.org/officeDocument/2006/relationships/image" Target="media/image39.wmf"/><Relationship Id="rId1375" Type="http://schemas.openxmlformats.org/officeDocument/2006/relationships/image" Target="media/image51.wmf"/><Relationship Id="rId1582" Type="http://schemas.openxmlformats.org/officeDocument/2006/relationships/image" Target="media/image164.wmf"/><Relationship Id="rId2219" Type="http://schemas.openxmlformats.org/officeDocument/2006/relationships/hyperlink" Target="https://login.consultant.ru/link/?req=doc&amp;base=LAW&amp;n=125145&amp;dst=150" TargetMode="External"/><Relationship Id="rId2426" Type="http://schemas.openxmlformats.org/officeDocument/2006/relationships/image" Target="media/image377.wmf"/><Relationship Id="rId2633" Type="http://schemas.openxmlformats.org/officeDocument/2006/relationships/image" Target="media/image556.wmf"/><Relationship Id="rId81" Type="http://schemas.openxmlformats.org/officeDocument/2006/relationships/hyperlink" Target="https://login.consultant.ru/link/?req=doc&amp;base=LAW&amp;n=467881&amp;dst=100005" TargetMode="External"/><Relationship Id="rId605" Type="http://schemas.openxmlformats.org/officeDocument/2006/relationships/hyperlink" Target="https://login.consultant.ru/link/?req=doc&amp;base=LAW&amp;n=466763&amp;dst=100393" TargetMode="External"/><Relationship Id="rId812" Type="http://schemas.openxmlformats.org/officeDocument/2006/relationships/hyperlink" Target="https://login.consultant.ru/link/?req=doc&amp;base=LAW&amp;n=317728&amp;dst=100090" TargetMode="External"/><Relationship Id="rId1028" Type="http://schemas.openxmlformats.org/officeDocument/2006/relationships/hyperlink" Target="https://login.consultant.ru/link/?req=doc&amp;base=LAW&amp;n=418144&amp;dst=100142" TargetMode="External"/><Relationship Id="rId1235" Type="http://schemas.openxmlformats.org/officeDocument/2006/relationships/hyperlink" Target="https://login.consultant.ru/link/?req=doc&amp;base=LAW&amp;n=485515&amp;dst=100063" TargetMode="External"/><Relationship Id="rId1442" Type="http://schemas.openxmlformats.org/officeDocument/2006/relationships/image" Target="media/image99.wmf"/><Relationship Id="rId1887" Type="http://schemas.openxmlformats.org/officeDocument/2006/relationships/hyperlink" Target="https://login.consultant.ru/link/?req=doc&amp;base=LAW&amp;n=210188&amp;dst=100641" TargetMode="External"/><Relationship Id="rId1302" Type="http://schemas.openxmlformats.org/officeDocument/2006/relationships/hyperlink" Target="https://login.consultant.ru/link/?req=doc&amp;base=LAW&amp;n=485515&amp;dst=100208" TargetMode="External"/><Relationship Id="rId1747" Type="http://schemas.openxmlformats.org/officeDocument/2006/relationships/hyperlink" Target="https://login.consultant.ru/link/?req=doc&amp;base=LAW&amp;n=485402&amp;dst=100075" TargetMode="External"/><Relationship Id="rId1954" Type="http://schemas.openxmlformats.org/officeDocument/2006/relationships/hyperlink" Target="https://login.consultant.ru/link/?req=doc&amp;base=LAW&amp;n=440142&amp;dst=100306" TargetMode="External"/><Relationship Id="rId39" Type="http://schemas.openxmlformats.org/officeDocument/2006/relationships/hyperlink" Target="https://login.consultant.ru/link/?req=doc&amp;base=LAW&amp;n=282727&amp;dst=100014" TargetMode="External"/><Relationship Id="rId1607" Type="http://schemas.openxmlformats.org/officeDocument/2006/relationships/hyperlink" Target="https://login.consultant.ru/link/?req=doc&amp;base=LAW&amp;n=483341&amp;dst=376" TargetMode="External"/><Relationship Id="rId1814" Type="http://schemas.openxmlformats.org/officeDocument/2006/relationships/image" Target="media/image262.wmf"/><Relationship Id="rId188" Type="http://schemas.openxmlformats.org/officeDocument/2006/relationships/hyperlink" Target="https://login.consultant.ru/link/?req=doc&amp;base=LAW&amp;n=484964&amp;dst=100029" TargetMode="External"/><Relationship Id="rId395" Type="http://schemas.openxmlformats.org/officeDocument/2006/relationships/hyperlink" Target="https://login.consultant.ru/link/?req=doc&amp;base=LAW&amp;n=495192&amp;dst=1903" TargetMode="External"/><Relationship Id="rId2076" Type="http://schemas.openxmlformats.org/officeDocument/2006/relationships/hyperlink" Target="https://login.consultant.ru/link/?req=doc&amp;base=LAW&amp;n=125250&amp;dst=182" TargetMode="External"/><Relationship Id="rId2283" Type="http://schemas.openxmlformats.org/officeDocument/2006/relationships/hyperlink" Target="https://login.consultant.ru/link/?req=doc&amp;base=LAW&amp;n=129474&amp;dst=100440" TargetMode="External"/><Relationship Id="rId2490" Type="http://schemas.openxmlformats.org/officeDocument/2006/relationships/image" Target="media/image431.wmf"/><Relationship Id="rId2588" Type="http://schemas.openxmlformats.org/officeDocument/2006/relationships/image" Target="media/image517.wmf"/><Relationship Id="rId255" Type="http://schemas.openxmlformats.org/officeDocument/2006/relationships/hyperlink" Target="https://login.consultant.ru/link/?req=doc&amp;base=LAW&amp;n=495156&amp;dst=100823" TargetMode="External"/><Relationship Id="rId462" Type="http://schemas.openxmlformats.org/officeDocument/2006/relationships/hyperlink" Target="https://login.consultant.ru/link/?req=doc&amp;base=LAW&amp;n=347569&amp;dst=100066" TargetMode="External"/><Relationship Id="rId1092" Type="http://schemas.openxmlformats.org/officeDocument/2006/relationships/hyperlink" Target="https://login.consultant.ru/link/?req=doc&amp;base=LAW&amp;n=405686&amp;dst=100026" TargetMode="External"/><Relationship Id="rId1397" Type="http://schemas.openxmlformats.org/officeDocument/2006/relationships/image" Target="media/image66.wmf"/><Relationship Id="rId2143" Type="http://schemas.openxmlformats.org/officeDocument/2006/relationships/hyperlink" Target="https://login.consultant.ru/link/?req=doc&amp;base=LAW&amp;n=125145&amp;dst=100663" TargetMode="External"/><Relationship Id="rId2350" Type="http://schemas.openxmlformats.org/officeDocument/2006/relationships/image" Target="media/image310.wmf"/><Relationship Id="rId115" Type="http://schemas.openxmlformats.org/officeDocument/2006/relationships/hyperlink" Target="https://login.consultant.ru/link/?req=doc&amp;base=LAW&amp;n=286270&amp;dst=100051" TargetMode="External"/><Relationship Id="rId322" Type="http://schemas.openxmlformats.org/officeDocument/2006/relationships/hyperlink" Target="https://login.consultant.ru/link/?req=doc&amp;base=LAW&amp;n=495192&amp;dst=100379" TargetMode="External"/><Relationship Id="rId767" Type="http://schemas.openxmlformats.org/officeDocument/2006/relationships/hyperlink" Target="https://login.consultant.ru/link/?req=doc&amp;base=LAW&amp;n=465397&amp;dst=100010" TargetMode="External"/><Relationship Id="rId974" Type="http://schemas.openxmlformats.org/officeDocument/2006/relationships/hyperlink" Target="https://login.consultant.ru/link/?req=doc&amp;base=LAW&amp;n=477899&amp;dst=100031" TargetMode="External"/><Relationship Id="rId2003" Type="http://schemas.openxmlformats.org/officeDocument/2006/relationships/hyperlink" Target="https://login.consultant.ru/link/?req=doc&amp;base=LAW&amp;n=495274&amp;dst=101215" TargetMode="External"/><Relationship Id="rId2210" Type="http://schemas.openxmlformats.org/officeDocument/2006/relationships/hyperlink" Target="https://login.consultant.ru/link/?req=doc&amp;base=LAW&amp;n=125145&amp;dst=66" TargetMode="External"/><Relationship Id="rId2448" Type="http://schemas.openxmlformats.org/officeDocument/2006/relationships/image" Target="media/image396.wmf"/><Relationship Id="rId2655" Type="http://schemas.openxmlformats.org/officeDocument/2006/relationships/hyperlink" Target="https://login.consultant.ru/link/?req=doc&amp;base=LAW&amp;n=111554" TargetMode="External"/><Relationship Id="rId627" Type="http://schemas.openxmlformats.org/officeDocument/2006/relationships/hyperlink" Target="https://login.consultant.ru/link/?req=doc&amp;base=LAW&amp;n=378535&amp;dst=100624" TargetMode="External"/><Relationship Id="rId834" Type="http://schemas.openxmlformats.org/officeDocument/2006/relationships/hyperlink" Target="https://login.consultant.ru/link/?req=doc&amp;base=LAW&amp;n=495195&amp;dst=100027" TargetMode="External"/><Relationship Id="rId1257" Type="http://schemas.openxmlformats.org/officeDocument/2006/relationships/hyperlink" Target="https://login.consultant.ru/link/?req=doc&amp;base=LAW&amp;n=422613&amp;dst=100160" TargetMode="External"/><Relationship Id="rId1464" Type="http://schemas.openxmlformats.org/officeDocument/2006/relationships/hyperlink" Target="https://login.consultant.ru/link/?req=doc&amp;base=LAW&amp;n=494271&amp;dst=100082" TargetMode="External"/><Relationship Id="rId1671" Type="http://schemas.openxmlformats.org/officeDocument/2006/relationships/hyperlink" Target="https://login.consultant.ru/link/?req=doc&amp;base=LAW&amp;n=483341&amp;dst=376" TargetMode="External"/><Relationship Id="rId2308" Type="http://schemas.openxmlformats.org/officeDocument/2006/relationships/hyperlink" Target="https://login.consultant.ru/link/?req=doc&amp;base=LAW&amp;n=127931&amp;dst=100017" TargetMode="External"/><Relationship Id="rId2515" Type="http://schemas.openxmlformats.org/officeDocument/2006/relationships/image" Target="media/image454.wmf"/><Relationship Id="rId901" Type="http://schemas.openxmlformats.org/officeDocument/2006/relationships/hyperlink" Target="https://login.consultant.ru/link/?req=doc&amp;base=LAW&amp;n=449161&amp;dst=100061" TargetMode="External"/><Relationship Id="rId1117" Type="http://schemas.openxmlformats.org/officeDocument/2006/relationships/hyperlink" Target="https://login.consultant.ru/link/?req=doc&amp;base=LAW&amp;n=418144&amp;dst=100191" TargetMode="External"/><Relationship Id="rId1324" Type="http://schemas.openxmlformats.org/officeDocument/2006/relationships/hyperlink" Target="https://login.consultant.ru/link/?req=doc&amp;base=LAW&amp;n=373265&amp;dst=100023" TargetMode="External"/><Relationship Id="rId1531" Type="http://schemas.openxmlformats.org/officeDocument/2006/relationships/hyperlink" Target="https://login.consultant.ru/link/?req=doc&amp;base=LAW&amp;n=404427&amp;dst=100119" TargetMode="External"/><Relationship Id="rId1769" Type="http://schemas.openxmlformats.org/officeDocument/2006/relationships/image" Target="media/image231.wmf"/><Relationship Id="rId1976" Type="http://schemas.openxmlformats.org/officeDocument/2006/relationships/hyperlink" Target="https://login.consultant.ru/link/?req=doc&amp;base=LAW&amp;n=489549&amp;dst=100047" TargetMode="External"/><Relationship Id="rId30" Type="http://schemas.openxmlformats.org/officeDocument/2006/relationships/hyperlink" Target="https://login.consultant.ru/link/?req=doc&amp;base=LAW&amp;n=420971&amp;dst=100223" TargetMode="External"/><Relationship Id="rId1629" Type="http://schemas.openxmlformats.org/officeDocument/2006/relationships/image" Target="media/image191.wmf"/><Relationship Id="rId1836" Type="http://schemas.openxmlformats.org/officeDocument/2006/relationships/image" Target="media/image271.wmf"/><Relationship Id="rId1903" Type="http://schemas.openxmlformats.org/officeDocument/2006/relationships/hyperlink" Target="https://login.consultant.ru/link/?req=doc&amp;base=LAW&amp;n=489549&amp;dst=100032" TargetMode="External"/><Relationship Id="rId2098" Type="http://schemas.openxmlformats.org/officeDocument/2006/relationships/hyperlink" Target="https://login.consultant.ru/link/?req=doc&amp;base=LAW&amp;n=125145&amp;dst=100416" TargetMode="External"/><Relationship Id="rId277" Type="http://schemas.openxmlformats.org/officeDocument/2006/relationships/hyperlink" Target="https://login.consultant.ru/link/?req=doc&amp;base=LAW&amp;n=446259&amp;dst=100030" TargetMode="External"/><Relationship Id="rId484" Type="http://schemas.openxmlformats.org/officeDocument/2006/relationships/hyperlink" Target="https://login.consultant.ru/link/?req=doc&amp;base=LAW&amp;n=440142&amp;dst=100082" TargetMode="External"/><Relationship Id="rId2165" Type="http://schemas.openxmlformats.org/officeDocument/2006/relationships/hyperlink" Target="https://login.consultant.ru/link/?req=doc&amp;base=LAW&amp;n=347472&amp;dst=100077" TargetMode="External"/><Relationship Id="rId137" Type="http://schemas.openxmlformats.org/officeDocument/2006/relationships/hyperlink" Target="https://login.consultant.ru/link/?req=doc&amp;base=LAW&amp;n=420971&amp;dst=100223" TargetMode="External"/><Relationship Id="rId344" Type="http://schemas.openxmlformats.org/officeDocument/2006/relationships/hyperlink" Target="https://login.consultant.ru/link/?req=doc&amp;base=LAW&amp;n=495195&amp;dst=100027" TargetMode="External"/><Relationship Id="rId691" Type="http://schemas.openxmlformats.org/officeDocument/2006/relationships/hyperlink" Target="https://login.consultant.ru/link/?req=doc&amp;base=LAW&amp;n=495195&amp;dst=5958" TargetMode="External"/><Relationship Id="rId789" Type="http://schemas.openxmlformats.org/officeDocument/2006/relationships/hyperlink" Target="https://login.consultant.ru/link/?req=doc&amp;base=LAW&amp;n=474496&amp;dst=100562" TargetMode="External"/><Relationship Id="rId996" Type="http://schemas.openxmlformats.org/officeDocument/2006/relationships/hyperlink" Target="https://login.consultant.ru/link/?req=doc&amp;base=LAW&amp;n=479614&amp;dst=100048" TargetMode="External"/><Relationship Id="rId2025" Type="http://schemas.openxmlformats.org/officeDocument/2006/relationships/hyperlink" Target="https://login.consultant.ru/link/?req=doc&amp;base=LAW&amp;n=484875&amp;dst=100344" TargetMode="External"/><Relationship Id="rId2372" Type="http://schemas.openxmlformats.org/officeDocument/2006/relationships/image" Target="media/image331.wmf"/><Relationship Id="rId2677" Type="http://schemas.openxmlformats.org/officeDocument/2006/relationships/hyperlink" Target="https://login.consultant.ru/link/?req=doc&amp;base=LAW&amp;n=127931&amp;dst=100426" TargetMode="External"/><Relationship Id="rId551" Type="http://schemas.openxmlformats.org/officeDocument/2006/relationships/hyperlink" Target="https://login.consultant.ru/link/?req=doc&amp;base=LAW&amp;n=466763&amp;dst=100349" TargetMode="External"/><Relationship Id="rId649" Type="http://schemas.openxmlformats.org/officeDocument/2006/relationships/hyperlink" Target="https://login.consultant.ru/link/?req=doc&amp;base=LAW&amp;n=495192&amp;dst=2598" TargetMode="External"/><Relationship Id="rId856" Type="http://schemas.openxmlformats.org/officeDocument/2006/relationships/hyperlink" Target="https://login.consultant.ru/link/?req=doc&amp;base=LAW&amp;n=466533&amp;dst=100029" TargetMode="External"/><Relationship Id="rId1181" Type="http://schemas.openxmlformats.org/officeDocument/2006/relationships/hyperlink" Target="https://login.consultant.ru/link/?req=doc&amp;base=LAW&amp;n=469467&amp;dst=100146" TargetMode="External"/><Relationship Id="rId1279" Type="http://schemas.openxmlformats.org/officeDocument/2006/relationships/hyperlink" Target="https://login.consultant.ru/link/?req=doc&amp;base=LAW&amp;n=485515&amp;dst=100173" TargetMode="External"/><Relationship Id="rId1486" Type="http://schemas.openxmlformats.org/officeDocument/2006/relationships/hyperlink" Target="https://login.consultant.ru/link/?req=doc&amp;base=LAW&amp;n=404427&amp;dst=100098" TargetMode="External"/><Relationship Id="rId2232" Type="http://schemas.openxmlformats.org/officeDocument/2006/relationships/hyperlink" Target="https://login.consultant.ru/link/?req=doc&amp;base=LAW&amp;n=125145&amp;dst=327" TargetMode="External"/><Relationship Id="rId2537" Type="http://schemas.openxmlformats.org/officeDocument/2006/relationships/image" Target="media/image471.wmf"/><Relationship Id="rId204" Type="http://schemas.openxmlformats.org/officeDocument/2006/relationships/hyperlink" Target="https://login.consultant.ru/link/?req=doc&amp;base=LAW&amp;n=466531&amp;dst=100113" TargetMode="External"/><Relationship Id="rId411" Type="http://schemas.openxmlformats.org/officeDocument/2006/relationships/hyperlink" Target="https://login.consultant.ru/link/?req=doc&amp;base=LAW&amp;n=446259&amp;dst=100036" TargetMode="External"/><Relationship Id="rId509" Type="http://schemas.openxmlformats.org/officeDocument/2006/relationships/hyperlink" Target="https://login.consultant.ru/link/?req=doc&amp;base=LAW&amp;n=466763&amp;dst=100334" TargetMode="External"/><Relationship Id="rId1041" Type="http://schemas.openxmlformats.org/officeDocument/2006/relationships/hyperlink" Target="https://login.consultant.ru/link/?req=doc&amp;base=LAW&amp;n=473358&amp;dst=100090" TargetMode="External"/><Relationship Id="rId1139" Type="http://schemas.openxmlformats.org/officeDocument/2006/relationships/hyperlink" Target="https://login.consultant.ru/link/?req=doc&amp;base=LAW&amp;n=485515&amp;dst=100028" TargetMode="External"/><Relationship Id="rId1346" Type="http://schemas.openxmlformats.org/officeDocument/2006/relationships/hyperlink" Target="https://login.consultant.ru/link/?req=doc&amp;base=LAW&amp;n=373263&amp;dst=100068" TargetMode="External"/><Relationship Id="rId1693" Type="http://schemas.openxmlformats.org/officeDocument/2006/relationships/hyperlink" Target="https://login.consultant.ru/link/?req=doc&amp;base=LAW&amp;n=495156&amp;dst=100820" TargetMode="External"/><Relationship Id="rId1998" Type="http://schemas.openxmlformats.org/officeDocument/2006/relationships/hyperlink" Target="https://login.consultant.ru/link/?req=doc&amp;base=LAW&amp;n=440142&amp;dst=100469" TargetMode="External"/><Relationship Id="rId716" Type="http://schemas.openxmlformats.org/officeDocument/2006/relationships/hyperlink" Target="https://login.consultant.ru/link/?req=doc&amp;base=LAW&amp;n=317728&amp;dst=100074" TargetMode="External"/><Relationship Id="rId923" Type="http://schemas.openxmlformats.org/officeDocument/2006/relationships/hyperlink" Target="https://login.consultant.ru/link/?req=doc&amp;base=LAW&amp;n=440142&amp;dst=100098" TargetMode="External"/><Relationship Id="rId1553" Type="http://schemas.openxmlformats.org/officeDocument/2006/relationships/image" Target="media/image149.wmf"/><Relationship Id="rId1760" Type="http://schemas.openxmlformats.org/officeDocument/2006/relationships/hyperlink" Target="https://login.consultant.ru/link/?req=doc&amp;base=LAW&amp;n=485402&amp;dst=100076" TargetMode="External"/><Relationship Id="rId1858" Type="http://schemas.openxmlformats.org/officeDocument/2006/relationships/image" Target="media/image280.wmf"/><Relationship Id="rId2604" Type="http://schemas.openxmlformats.org/officeDocument/2006/relationships/image" Target="media/image532.wmf"/><Relationship Id="rId52" Type="http://schemas.openxmlformats.org/officeDocument/2006/relationships/hyperlink" Target="https://login.consultant.ru/link/?req=doc&amp;base=LAW&amp;n=485039&amp;dst=100036" TargetMode="External"/><Relationship Id="rId1206" Type="http://schemas.openxmlformats.org/officeDocument/2006/relationships/hyperlink" Target="https://login.consultant.ru/link/?req=doc&amp;base=LAW&amp;n=422616&amp;dst=100033" TargetMode="External"/><Relationship Id="rId1413" Type="http://schemas.openxmlformats.org/officeDocument/2006/relationships/image" Target="media/image74.wmf"/><Relationship Id="rId1620" Type="http://schemas.openxmlformats.org/officeDocument/2006/relationships/image" Target="media/image187.wmf"/><Relationship Id="rId1718" Type="http://schemas.openxmlformats.org/officeDocument/2006/relationships/hyperlink" Target="https://login.consultant.ru/link/?req=doc&amp;base=LAW&amp;n=495156&amp;dst=100854" TargetMode="External"/><Relationship Id="rId1925" Type="http://schemas.openxmlformats.org/officeDocument/2006/relationships/hyperlink" Target="https://login.consultant.ru/link/?req=doc&amp;base=LAW&amp;n=448780&amp;dst=100028" TargetMode="External"/><Relationship Id="rId299" Type="http://schemas.openxmlformats.org/officeDocument/2006/relationships/hyperlink" Target="https://login.consultant.ru/link/?req=doc&amp;base=LAW&amp;n=484875&amp;dst=100295" TargetMode="External"/><Relationship Id="rId2187" Type="http://schemas.openxmlformats.org/officeDocument/2006/relationships/hyperlink" Target="https://login.consultant.ru/link/?req=doc&amp;base=LAW&amp;n=125145&amp;dst=100729" TargetMode="External"/><Relationship Id="rId2394" Type="http://schemas.openxmlformats.org/officeDocument/2006/relationships/image" Target="media/image350.wmf"/><Relationship Id="rId159" Type="http://schemas.openxmlformats.org/officeDocument/2006/relationships/hyperlink" Target="https://login.consultant.ru/link/?req=doc&amp;base=LAW&amp;n=477157&amp;dst=100062" TargetMode="External"/><Relationship Id="rId366" Type="http://schemas.openxmlformats.org/officeDocument/2006/relationships/hyperlink" Target="https://login.consultant.ru/link/?req=doc&amp;base=LAW&amp;n=495192&amp;dst=101080" TargetMode="External"/><Relationship Id="rId573" Type="http://schemas.openxmlformats.org/officeDocument/2006/relationships/hyperlink" Target="https://login.consultant.ru/link/?req=doc&amp;base=LAW&amp;n=495156&amp;dst=100842" TargetMode="External"/><Relationship Id="rId780" Type="http://schemas.openxmlformats.org/officeDocument/2006/relationships/hyperlink" Target="https://login.consultant.ru/link/?req=doc&amp;base=LAW&amp;n=474496&amp;dst=100553" TargetMode="External"/><Relationship Id="rId2047" Type="http://schemas.openxmlformats.org/officeDocument/2006/relationships/hyperlink" Target="https://login.consultant.ru/link/?req=doc&amp;base=LAW&amp;n=492086&amp;dst=100175" TargetMode="External"/><Relationship Id="rId2254" Type="http://schemas.openxmlformats.org/officeDocument/2006/relationships/hyperlink" Target="https://login.consultant.ru/link/?req=doc&amp;base=LAW&amp;n=129473&amp;dst=100153" TargetMode="External"/><Relationship Id="rId2461" Type="http://schemas.openxmlformats.org/officeDocument/2006/relationships/image" Target="media/image408.wmf"/><Relationship Id="rId226" Type="http://schemas.openxmlformats.org/officeDocument/2006/relationships/hyperlink" Target="https://login.consultant.ru/link/?req=doc&amp;base=LAW&amp;n=474496&amp;dst=100506" TargetMode="External"/><Relationship Id="rId433" Type="http://schemas.openxmlformats.org/officeDocument/2006/relationships/hyperlink" Target="https://login.consultant.ru/link/?req=doc&amp;base=LAW&amp;n=495192&amp;dst=100379" TargetMode="External"/><Relationship Id="rId878" Type="http://schemas.openxmlformats.org/officeDocument/2006/relationships/hyperlink" Target="https://login.consultant.ru/link/?req=doc&amp;base=LAW&amp;n=466531&amp;dst=100196" TargetMode="External"/><Relationship Id="rId1063" Type="http://schemas.openxmlformats.org/officeDocument/2006/relationships/hyperlink" Target="https://login.consultant.ru/link/?req=doc&amp;base=LAW&amp;n=418144&amp;dst=100163" TargetMode="External"/><Relationship Id="rId1270" Type="http://schemas.openxmlformats.org/officeDocument/2006/relationships/hyperlink" Target="https://login.consultant.ru/link/?req=doc&amp;base=LAW&amp;n=485515&amp;dst=100161" TargetMode="External"/><Relationship Id="rId2114" Type="http://schemas.openxmlformats.org/officeDocument/2006/relationships/hyperlink" Target="https://login.consultant.ru/link/?req=doc&amp;base=LAW&amp;n=125145&amp;dst=100450" TargetMode="External"/><Relationship Id="rId2559" Type="http://schemas.openxmlformats.org/officeDocument/2006/relationships/image" Target="media/image491.wmf"/><Relationship Id="rId640" Type="http://schemas.openxmlformats.org/officeDocument/2006/relationships/image" Target="media/image13.wmf"/><Relationship Id="rId738" Type="http://schemas.openxmlformats.org/officeDocument/2006/relationships/hyperlink" Target="https://login.consultant.ru/link/?req=doc&amp;base=LAW&amp;n=474496&amp;dst=100522" TargetMode="External"/><Relationship Id="rId945" Type="http://schemas.openxmlformats.org/officeDocument/2006/relationships/hyperlink" Target="https://login.consultant.ru/link/?req=doc&amp;base=LAW&amp;n=466531&amp;dst=100212" TargetMode="External"/><Relationship Id="rId1368" Type="http://schemas.openxmlformats.org/officeDocument/2006/relationships/hyperlink" Target="https://login.consultant.ru/link/?req=doc&amp;base=LAW&amp;n=479553&amp;dst=100047" TargetMode="External"/><Relationship Id="rId1575" Type="http://schemas.openxmlformats.org/officeDocument/2006/relationships/image" Target="media/image160.wmf"/><Relationship Id="rId1782" Type="http://schemas.openxmlformats.org/officeDocument/2006/relationships/image" Target="media/image239.wmf"/><Relationship Id="rId2321" Type="http://schemas.openxmlformats.org/officeDocument/2006/relationships/hyperlink" Target="https://login.consultant.ru/link/?req=doc&amp;base=LAW&amp;n=127931&amp;dst=100124" TargetMode="External"/><Relationship Id="rId2419" Type="http://schemas.openxmlformats.org/officeDocument/2006/relationships/image" Target="media/image372.wmf"/><Relationship Id="rId2626" Type="http://schemas.openxmlformats.org/officeDocument/2006/relationships/hyperlink" Target="https://login.consultant.ru/link/?req=doc&amp;base=LAW&amp;n=495195&amp;dst=100027" TargetMode="External"/><Relationship Id="rId74" Type="http://schemas.openxmlformats.org/officeDocument/2006/relationships/hyperlink" Target="https://login.consultant.ru/link/?req=doc&amp;base=LAW&amp;n=446259&amp;dst=100021" TargetMode="External"/><Relationship Id="rId500" Type="http://schemas.openxmlformats.org/officeDocument/2006/relationships/hyperlink" Target="https://login.consultant.ru/link/?req=doc&amp;base=LAW&amp;n=474496&amp;dst=100516" TargetMode="External"/><Relationship Id="rId805" Type="http://schemas.openxmlformats.org/officeDocument/2006/relationships/hyperlink" Target="https://login.consultant.ru/link/?req=doc&amp;base=LAW&amp;n=422613&amp;dst=100059" TargetMode="External"/><Relationship Id="rId1130" Type="http://schemas.openxmlformats.org/officeDocument/2006/relationships/hyperlink" Target="https://login.consultant.ru/link/?req=doc&amp;base=LAW&amp;n=469467" TargetMode="External"/><Relationship Id="rId1228" Type="http://schemas.openxmlformats.org/officeDocument/2006/relationships/hyperlink" Target="https://login.consultant.ru/link/?req=doc&amp;base=LAW&amp;n=491693&amp;dst=100753" TargetMode="External"/><Relationship Id="rId1435" Type="http://schemas.openxmlformats.org/officeDocument/2006/relationships/image" Target="media/image92.wmf"/><Relationship Id="rId1642" Type="http://schemas.openxmlformats.org/officeDocument/2006/relationships/hyperlink" Target="https://login.consultant.ru/link/?req=doc&amp;base=LAW&amp;n=404427&amp;dst=100166" TargetMode="External"/><Relationship Id="rId1947" Type="http://schemas.openxmlformats.org/officeDocument/2006/relationships/hyperlink" Target="https://login.consultant.ru/link/?req=doc&amp;base=LAW&amp;n=440142&amp;dst=100274" TargetMode="External"/><Relationship Id="rId1502" Type="http://schemas.openxmlformats.org/officeDocument/2006/relationships/image" Target="media/image126.wmf"/><Relationship Id="rId1807" Type="http://schemas.openxmlformats.org/officeDocument/2006/relationships/image" Target="media/image257.wmf"/><Relationship Id="rId290" Type="http://schemas.openxmlformats.org/officeDocument/2006/relationships/hyperlink" Target="https://login.consultant.ru/link/?req=doc&amp;base=LAW&amp;n=494263&amp;dst=100105" TargetMode="External"/><Relationship Id="rId388" Type="http://schemas.openxmlformats.org/officeDocument/2006/relationships/hyperlink" Target="https://login.consultant.ru/link/?req=doc&amp;base=LAW&amp;n=216708&amp;dst=100048" TargetMode="External"/><Relationship Id="rId2069" Type="http://schemas.openxmlformats.org/officeDocument/2006/relationships/hyperlink" Target="https://login.consultant.ru/link/?req=doc&amp;base=LAW&amp;n=125250&amp;dst=199" TargetMode="External"/><Relationship Id="rId150" Type="http://schemas.openxmlformats.org/officeDocument/2006/relationships/hyperlink" Target="https://login.consultant.ru/link/?req=doc&amp;base=LAW&amp;n=495274&amp;dst=101202" TargetMode="External"/><Relationship Id="rId595" Type="http://schemas.openxmlformats.org/officeDocument/2006/relationships/hyperlink" Target="https://login.consultant.ru/link/?req=doc&amp;base=LAW&amp;n=457163&amp;dst=100014" TargetMode="External"/><Relationship Id="rId2276" Type="http://schemas.openxmlformats.org/officeDocument/2006/relationships/hyperlink" Target="https://login.consultant.ru/link/?req=doc&amp;base=LAW&amp;n=494266&amp;dst=100008" TargetMode="External"/><Relationship Id="rId2483" Type="http://schemas.openxmlformats.org/officeDocument/2006/relationships/hyperlink" Target="https://login.consultant.ru/link/?req=doc&amp;base=LAW&amp;n=479553&amp;dst=100047" TargetMode="External"/><Relationship Id="rId248" Type="http://schemas.openxmlformats.org/officeDocument/2006/relationships/hyperlink" Target="https://login.consultant.ru/link/?req=doc&amp;base=LAW&amp;n=489549&amp;dst=100028" TargetMode="External"/><Relationship Id="rId455" Type="http://schemas.openxmlformats.org/officeDocument/2006/relationships/hyperlink" Target="https://login.consultant.ru/link/?req=doc&amp;base=LAW&amp;n=347576&amp;dst=101539" TargetMode="External"/><Relationship Id="rId662" Type="http://schemas.openxmlformats.org/officeDocument/2006/relationships/hyperlink" Target="https://login.consultant.ru/link/?req=doc&amp;base=LAW&amp;n=483341&amp;dst=921" TargetMode="External"/><Relationship Id="rId1085" Type="http://schemas.openxmlformats.org/officeDocument/2006/relationships/hyperlink" Target="https://login.consultant.ru/link/?req=doc&amp;base=LAW&amp;n=418144&amp;dst=100177" TargetMode="External"/><Relationship Id="rId1292" Type="http://schemas.openxmlformats.org/officeDocument/2006/relationships/hyperlink" Target="https://login.consultant.ru/link/?req=doc&amp;base=LAW&amp;n=485515&amp;dst=100206" TargetMode="External"/><Relationship Id="rId2136" Type="http://schemas.openxmlformats.org/officeDocument/2006/relationships/hyperlink" Target="https://login.consultant.ru/link/?req=doc&amp;base=LAW&amp;n=125145&amp;dst=100528" TargetMode="External"/><Relationship Id="rId2343" Type="http://schemas.openxmlformats.org/officeDocument/2006/relationships/image" Target="media/image303.wmf"/><Relationship Id="rId2550" Type="http://schemas.openxmlformats.org/officeDocument/2006/relationships/image" Target="media/image482.wmf"/><Relationship Id="rId108" Type="http://schemas.openxmlformats.org/officeDocument/2006/relationships/hyperlink" Target="https://login.consultant.ru/link/?req=doc&amp;base=LAW&amp;n=494669&amp;dst=100012" TargetMode="External"/><Relationship Id="rId315" Type="http://schemas.openxmlformats.org/officeDocument/2006/relationships/hyperlink" Target="https://login.consultant.ru/link/?req=doc&amp;base=LAW&amp;n=495192&amp;dst=2579" TargetMode="External"/><Relationship Id="rId522" Type="http://schemas.openxmlformats.org/officeDocument/2006/relationships/hyperlink" Target="https://login.consultant.ru/link/?req=doc&amp;base=LAW&amp;n=466531&amp;dst=100144" TargetMode="External"/><Relationship Id="rId967" Type="http://schemas.openxmlformats.org/officeDocument/2006/relationships/hyperlink" Target="https://login.consultant.ru/link/?req=doc&amp;base=LAW&amp;n=483115&amp;dst=100127" TargetMode="External"/><Relationship Id="rId1152" Type="http://schemas.openxmlformats.org/officeDocument/2006/relationships/hyperlink" Target="https://login.consultant.ru/link/?req=doc&amp;base=LAW&amp;n=491693&amp;dst=100740" TargetMode="External"/><Relationship Id="rId1597" Type="http://schemas.openxmlformats.org/officeDocument/2006/relationships/hyperlink" Target="https://login.consultant.ru/link/?req=doc&amp;base=LAW&amp;n=456120&amp;dst=100157" TargetMode="External"/><Relationship Id="rId2203" Type="http://schemas.openxmlformats.org/officeDocument/2006/relationships/hyperlink" Target="https://login.consultant.ru/link/?req=doc&amp;base=LAW&amp;n=125145&amp;dst=100887" TargetMode="External"/><Relationship Id="rId2410" Type="http://schemas.openxmlformats.org/officeDocument/2006/relationships/image" Target="media/image364.wmf"/><Relationship Id="rId2648" Type="http://schemas.openxmlformats.org/officeDocument/2006/relationships/image" Target="media/image563.wmf"/><Relationship Id="rId96" Type="http://schemas.openxmlformats.org/officeDocument/2006/relationships/hyperlink" Target="https://login.consultant.ru/link/?req=doc&amp;base=LAW&amp;n=495028&amp;dst=100063" TargetMode="External"/><Relationship Id="rId827" Type="http://schemas.openxmlformats.org/officeDocument/2006/relationships/hyperlink" Target="https://login.consultant.ru/link/?req=doc&amp;base=LAW&amp;n=219822&amp;dst=100143" TargetMode="External"/><Relationship Id="rId1012" Type="http://schemas.openxmlformats.org/officeDocument/2006/relationships/hyperlink" Target="https://login.consultant.ru/link/?req=doc&amp;base=LAW&amp;n=378535&amp;dst=100664" TargetMode="External"/><Relationship Id="rId1457" Type="http://schemas.openxmlformats.org/officeDocument/2006/relationships/hyperlink" Target="https://login.consultant.ru/link/?req=doc&amp;base=LAW&amp;n=494126&amp;dst=100611" TargetMode="External"/><Relationship Id="rId1664" Type="http://schemas.openxmlformats.org/officeDocument/2006/relationships/hyperlink" Target="https://login.consultant.ru/link/?req=doc&amp;base=LAW&amp;n=494271&amp;dst=100113" TargetMode="External"/><Relationship Id="rId1871" Type="http://schemas.openxmlformats.org/officeDocument/2006/relationships/hyperlink" Target="https://login.consultant.ru/link/?req=doc&amp;base=LAW&amp;n=422612&amp;dst=100053" TargetMode="External"/><Relationship Id="rId2508" Type="http://schemas.openxmlformats.org/officeDocument/2006/relationships/image" Target="media/image447.wmf"/><Relationship Id="rId1317" Type="http://schemas.openxmlformats.org/officeDocument/2006/relationships/hyperlink" Target="https://login.consultant.ru/link/?req=doc&amp;base=LAW&amp;n=373263&amp;dst=100032" TargetMode="External"/><Relationship Id="rId1524" Type="http://schemas.openxmlformats.org/officeDocument/2006/relationships/image" Target="media/image137.wmf"/><Relationship Id="rId1731" Type="http://schemas.openxmlformats.org/officeDocument/2006/relationships/hyperlink" Target="https://login.consultant.ru/link/?req=doc&amp;base=LAW&amp;n=491465&amp;dst=100080" TargetMode="External"/><Relationship Id="rId1969" Type="http://schemas.openxmlformats.org/officeDocument/2006/relationships/hyperlink" Target="https://login.consultant.ru/link/?req=doc&amp;base=LAW&amp;n=440142&amp;dst=100362" TargetMode="External"/><Relationship Id="rId23" Type="http://schemas.openxmlformats.org/officeDocument/2006/relationships/hyperlink" Target="https://login.consultant.ru/link/?req=doc&amp;base=LAW&amp;n=317728&amp;dst=100068" TargetMode="External"/><Relationship Id="rId1829" Type="http://schemas.openxmlformats.org/officeDocument/2006/relationships/hyperlink" Target="https://login.consultant.ru/link/?req=doc&amp;base=LAW&amp;n=325040&amp;dst=100563" TargetMode="External"/><Relationship Id="rId2298" Type="http://schemas.openxmlformats.org/officeDocument/2006/relationships/hyperlink" Target="https://login.consultant.ru/link/?req=doc&amp;base=LAW&amp;n=129474&amp;dst=100625" TargetMode="External"/><Relationship Id="rId172" Type="http://schemas.openxmlformats.org/officeDocument/2006/relationships/hyperlink" Target="https://login.consultant.ru/link/?req=doc&amp;base=LAW&amp;n=477158&amp;dst=100385" TargetMode="External"/><Relationship Id="rId477" Type="http://schemas.openxmlformats.org/officeDocument/2006/relationships/hyperlink" Target="https://login.consultant.ru/link/?req=doc&amp;base=LAW&amp;n=438146&amp;dst=100069" TargetMode="External"/><Relationship Id="rId684" Type="http://schemas.openxmlformats.org/officeDocument/2006/relationships/image" Target="media/image21.wmf"/><Relationship Id="rId2060" Type="http://schemas.openxmlformats.org/officeDocument/2006/relationships/hyperlink" Target="https://login.consultant.ru/link/?req=doc&amp;base=LAW&amp;n=125250&amp;dst=100010" TargetMode="External"/><Relationship Id="rId2158" Type="http://schemas.openxmlformats.org/officeDocument/2006/relationships/hyperlink" Target="https://login.consultant.ru/link/?req=doc&amp;base=LAW&amp;n=125145&amp;dst=100803" TargetMode="External"/><Relationship Id="rId2365" Type="http://schemas.openxmlformats.org/officeDocument/2006/relationships/image" Target="media/image325.wmf"/><Relationship Id="rId337" Type="http://schemas.openxmlformats.org/officeDocument/2006/relationships/hyperlink" Target="https://login.consultant.ru/link/?req=doc&amp;base=LAW&amp;n=477157&amp;dst=100072" TargetMode="External"/><Relationship Id="rId891" Type="http://schemas.openxmlformats.org/officeDocument/2006/relationships/hyperlink" Target="https://login.consultant.ru/link/?req=doc&amp;base=LAW&amp;n=495192&amp;dst=101240" TargetMode="External"/><Relationship Id="rId989" Type="http://schemas.openxmlformats.org/officeDocument/2006/relationships/hyperlink" Target="https://login.consultant.ru/link/?req=doc&amp;base=LAW&amp;n=473358&amp;dst=100080" TargetMode="External"/><Relationship Id="rId2018" Type="http://schemas.openxmlformats.org/officeDocument/2006/relationships/hyperlink" Target="https://login.consultant.ru/link/?req=doc&amp;base=LAW&amp;n=438146&amp;dst=100073" TargetMode="External"/><Relationship Id="rId2572" Type="http://schemas.openxmlformats.org/officeDocument/2006/relationships/image" Target="media/image502.wmf"/><Relationship Id="rId544" Type="http://schemas.openxmlformats.org/officeDocument/2006/relationships/hyperlink" Target="https://login.consultant.ru/link/?req=doc&amp;base=LAW&amp;n=438139&amp;dst=2" TargetMode="External"/><Relationship Id="rId751" Type="http://schemas.openxmlformats.org/officeDocument/2006/relationships/hyperlink" Target="https://login.consultant.ru/link/?req=doc&amp;base=LAW&amp;n=494265&amp;dst=100047" TargetMode="External"/><Relationship Id="rId849" Type="http://schemas.openxmlformats.org/officeDocument/2006/relationships/hyperlink" Target="https://login.consultant.ru/link/?req=doc&amp;base=LAW&amp;n=479553&amp;dst=100047" TargetMode="External"/><Relationship Id="rId1174" Type="http://schemas.openxmlformats.org/officeDocument/2006/relationships/hyperlink" Target="https://login.consultant.ru/link/?req=doc&amp;base=LAW&amp;n=422616&amp;dst=100027" TargetMode="External"/><Relationship Id="rId1381" Type="http://schemas.openxmlformats.org/officeDocument/2006/relationships/image" Target="media/image54.wmf"/><Relationship Id="rId1479" Type="http://schemas.openxmlformats.org/officeDocument/2006/relationships/hyperlink" Target="https://login.consultant.ru/link/?req=doc&amp;base=LAW&amp;n=404427&amp;dst=100094" TargetMode="External"/><Relationship Id="rId1686" Type="http://schemas.openxmlformats.org/officeDocument/2006/relationships/hyperlink" Target="https://login.consultant.ru/link/?req=doc&amp;base=LAW&amp;n=495156&amp;dst=100820" TargetMode="External"/><Relationship Id="rId2225" Type="http://schemas.openxmlformats.org/officeDocument/2006/relationships/hyperlink" Target="https://login.consultant.ru/link/?req=doc&amp;base=LAW&amp;n=125145&amp;dst=222" TargetMode="External"/><Relationship Id="rId2432" Type="http://schemas.openxmlformats.org/officeDocument/2006/relationships/image" Target="media/image382.wmf"/><Relationship Id="rId404" Type="http://schemas.openxmlformats.org/officeDocument/2006/relationships/hyperlink" Target="https://login.consultant.ru/link/?req=doc&amp;base=LAW&amp;n=495192&amp;dst=2579" TargetMode="External"/><Relationship Id="rId611" Type="http://schemas.openxmlformats.org/officeDocument/2006/relationships/hyperlink" Target="https://login.consultant.ru/link/?req=doc&amp;base=LAW&amp;n=495156&amp;dst=100846" TargetMode="External"/><Relationship Id="rId1034" Type="http://schemas.openxmlformats.org/officeDocument/2006/relationships/hyperlink" Target="https://login.consultant.ru/link/?req=doc&amp;base=LAW&amp;n=405686&amp;dst=100017" TargetMode="External"/><Relationship Id="rId1241" Type="http://schemas.openxmlformats.org/officeDocument/2006/relationships/hyperlink" Target="https://login.consultant.ru/link/?req=doc&amp;base=LAW&amp;n=495156&amp;dst=100820" TargetMode="External"/><Relationship Id="rId1339" Type="http://schemas.openxmlformats.org/officeDocument/2006/relationships/hyperlink" Target="https://login.consultant.ru/link/?req=doc&amp;base=LAW&amp;n=373263&amp;dst=100060" TargetMode="External"/><Relationship Id="rId1893" Type="http://schemas.openxmlformats.org/officeDocument/2006/relationships/hyperlink" Target="https://login.consultant.ru/link/?req=doc&amp;base=LAW&amp;n=397757&amp;dst=100202" TargetMode="External"/><Relationship Id="rId709" Type="http://schemas.openxmlformats.org/officeDocument/2006/relationships/hyperlink" Target="https://login.consultant.ru/link/?req=doc&amp;base=LAW&amp;n=466763&amp;dst=100412" TargetMode="External"/><Relationship Id="rId916" Type="http://schemas.openxmlformats.org/officeDocument/2006/relationships/hyperlink" Target="https://login.consultant.ru/link/?req=doc&amp;base=LAW&amp;n=484875&amp;dst=100309" TargetMode="External"/><Relationship Id="rId1101" Type="http://schemas.openxmlformats.org/officeDocument/2006/relationships/hyperlink" Target="https://login.consultant.ru/link/?req=doc&amp;base=LAW&amp;n=484875&amp;dst=100333" TargetMode="External"/><Relationship Id="rId1546" Type="http://schemas.openxmlformats.org/officeDocument/2006/relationships/image" Target="media/image145.wmf"/><Relationship Id="rId1753" Type="http://schemas.openxmlformats.org/officeDocument/2006/relationships/hyperlink" Target="https://login.consultant.ru/link/?req=doc&amp;base=LAW&amp;n=491465&amp;dst=100083" TargetMode="External"/><Relationship Id="rId1960" Type="http://schemas.openxmlformats.org/officeDocument/2006/relationships/hyperlink" Target="https://login.consultant.ru/link/?req=doc&amp;base=LAW&amp;n=440142&amp;dst=100331" TargetMode="External"/><Relationship Id="rId45" Type="http://schemas.openxmlformats.org/officeDocument/2006/relationships/hyperlink" Target="https://login.consultant.ru/link/?req=doc&amp;base=LAW&amp;n=438146&amp;dst=100058" TargetMode="External"/><Relationship Id="rId1406" Type="http://schemas.openxmlformats.org/officeDocument/2006/relationships/hyperlink" Target="https://login.consultant.ru/link/?req=doc&amp;base=LAW&amp;n=378535&amp;dst=100674" TargetMode="External"/><Relationship Id="rId1613" Type="http://schemas.openxmlformats.org/officeDocument/2006/relationships/hyperlink" Target="https://login.consultant.ru/link/?req=doc&amp;base=LAW&amp;n=479553&amp;dst=100047" TargetMode="External"/><Relationship Id="rId1820" Type="http://schemas.openxmlformats.org/officeDocument/2006/relationships/hyperlink" Target="https://login.consultant.ru/link/?req=doc&amp;base=LAW&amp;n=325040&amp;dst=100542" TargetMode="External"/><Relationship Id="rId194" Type="http://schemas.openxmlformats.org/officeDocument/2006/relationships/hyperlink" Target="https://login.consultant.ru/link/?req=doc&amp;base=LAW&amp;n=494126&amp;dst=100582" TargetMode="External"/><Relationship Id="rId1918" Type="http://schemas.openxmlformats.org/officeDocument/2006/relationships/hyperlink" Target="https://login.consultant.ru/link/?req=doc&amp;base=LAW&amp;n=448780&amp;dst=100025" TargetMode="External"/><Relationship Id="rId2082" Type="http://schemas.openxmlformats.org/officeDocument/2006/relationships/hyperlink" Target="https://login.consultant.ru/link/?req=doc&amp;base=LAW&amp;n=125145&amp;dst=100386" TargetMode="External"/><Relationship Id="rId261" Type="http://schemas.openxmlformats.org/officeDocument/2006/relationships/hyperlink" Target="https://login.consultant.ru/link/?req=doc&amp;base=LAW&amp;n=444211&amp;dst=100010" TargetMode="External"/><Relationship Id="rId499" Type="http://schemas.openxmlformats.org/officeDocument/2006/relationships/hyperlink" Target="https://login.consultant.ru/link/?req=doc&amp;base=LAW&amp;n=466531&amp;dst=100129" TargetMode="External"/><Relationship Id="rId2387" Type="http://schemas.openxmlformats.org/officeDocument/2006/relationships/image" Target="media/image344.wmf"/><Relationship Id="rId2594" Type="http://schemas.openxmlformats.org/officeDocument/2006/relationships/image" Target="media/image522.wmf"/><Relationship Id="rId359" Type="http://schemas.openxmlformats.org/officeDocument/2006/relationships/hyperlink" Target="https://login.consultant.ru/link/?req=doc&amp;base=LAW&amp;n=216708&amp;dst=100044" TargetMode="External"/><Relationship Id="rId566" Type="http://schemas.openxmlformats.org/officeDocument/2006/relationships/hyperlink" Target="https://login.consultant.ru/link/?req=doc&amp;base=LAW&amp;n=438139&amp;dst=100009" TargetMode="External"/><Relationship Id="rId773" Type="http://schemas.openxmlformats.org/officeDocument/2006/relationships/hyperlink" Target="https://login.consultant.ru/link/?req=doc&amp;base=LAW&amp;n=474496&amp;dst=100541" TargetMode="External"/><Relationship Id="rId1196" Type="http://schemas.openxmlformats.org/officeDocument/2006/relationships/hyperlink" Target="https://login.consultant.ru/link/?req=doc&amp;base=LAW&amp;n=282727&amp;dst=100031" TargetMode="External"/><Relationship Id="rId2247" Type="http://schemas.openxmlformats.org/officeDocument/2006/relationships/hyperlink" Target="https://login.consultant.ru/link/?req=doc&amp;base=LAW&amp;n=129473&amp;dst=100141" TargetMode="External"/><Relationship Id="rId2454" Type="http://schemas.openxmlformats.org/officeDocument/2006/relationships/image" Target="media/image402.wmf"/><Relationship Id="rId121" Type="http://schemas.openxmlformats.org/officeDocument/2006/relationships/hyperlink" Target="https://login.consultant.ru/link/?req=doc&amp;base=LAW&amp;n=477160&amp;dst=100550" TargetMode="External"/><Relationship Id="rId219" Type="http://schemas.openxmlformats.org/officeDocument/2006/relationships/hyperlink" Target="https://login.consultant.ru/link/?req=doc&amp;base=LAW&amp;n=495195&amp;dst=101430" TargetMode="External"/><Relationship Id="rId426" Type="http://schemas.openxmlformats.org/officeDocument/2006/relationships/hyperlink" Target="https://login.consultant.ru/link/?req=doc&amp;base=LAW&amp;n=495192&amp;dst=100379" TargetMode="External"/><Relationship Id="rId633" Type="http://schemas.openxmlformats.org/officeDocument/2006/relationships/hyperlink" Target="https://login.consultant.ru/link/?req=doc&amp;base=LAW&amp;n=438139&amp;dst=2" TargetMode="External"/><Relationship Id="rId980" Type="http://schemas.openxmlformats.org/officeDocument/2006/relationships/hyperlink" Target="https://login.consultant.ru/link/?req=doc&amp;base=LAW&amp;n=473358&amp;dst=100071" TargetMode="External"/><Relationship Id="rId1056" Type="http://schemas.openxmlformats.org/officeDocument/2006/relationships/hyperlink" Target="https://login.consultant.ru/link/?req=doc&amp;base=LAW&amp;n=418144&amp;dst=100159" TargetMode="External"/><Relationship Id="rId1263" Type="http://schemas.openxmlformats.org/officeDocument/2006/relationships/hyperlink" Target="https://login.consultant.ru/link/?req=doc&amp;base=LAW&amp;n=396570&amp;dst=100034" TargetMode="External"/><Relationship Id="rId2107" Type="http://schemas.openxmlformats.org/officeDocument/2006/relationships/hyperlink" Target="https://login.consultant.ru/link/?req=doc&amp;base=LAW&amp;n=125145&amp;dst=100437" TargetMode="External"/><Relationship Id="rId2314" Type="http://schemas.openxmlformats.org/officeDocument/2006/relationships/hyperlink" Target="https://login.consultant.ru/link/?req=doc&amp;base=LAW&amp;n=127931&amp;dst=100024" TargetMode="External"/><Relationship Id="rId2661" Type="http://schemas.openxmlformats.org/officeDocument/2006/relationships/hyperlink" Target="https://login.consultant.ru/link/?req=doc&amp;base=LAW&amp;n=87691" TargetMode="External"/><Relationship Id="rId840" Type="http://schemas.openxmlformats.org/officeDocument/2006/relationships/hyperlink" Target="https://login.consultant.ru/link/?req=doc&amp;base=LAW&amp;n=484964&amp;dst=100069" TargetMode="External"/><Relationship Id="rId938" Type="http://schemas.openxmlformats.org/officeDocument/2006/relationships/hyperlink" Target="https://login.consultant.ru/link/?req=doc&amp;base=LAW&amp;n=449161&amp;dst=100079" TargetMode="External"/><Relationship Id="rId1470" Type="http://schemas.openxmlformats.org/officeDocument/2006/relationships/image" Target="media/image112.wmf"/><Relationship Id="rId1568" Type="http://schemas.openxmlformats.org/officeDocument/2006/relationships/image" Target="media/image156.wmf"/><Relationship Id="rId1775" Type="http://schemas.openxmlformats.org/officeDocument/2006/relationships/image" Target="media/image234.wmf"/><Relationship Id="rId2521" Type="http://schemas.openxmlformats.org/officeDocument/2006/relationships/hyperlink" Target="https://login.consultant.ru/link/?req=doc&amp;base=LAW&amp;n=127931&amp;dst=100125" TargetMode="External"/><Relationship Id="rId2619" Type="http://schemas.openxmlformats.org/officeDocument/2006/relationships/image" Target="media/image545.wmf"/><Relationship Id="rId67" Type="http://schemas.openxmlformats.org/officeDocument/2006/relationships/hyperlink" Target="https://login.consultant.ru/link/?req=doc&amp;base=LAW&amp;n=399543&amp;dst=100044" TargetMode="External"/><Relationship Id="rId700" Type="http://schemas.openxmlformats.org/officeDocument/2006/relationships/hyperlink" Target="https://login.consultant.ru/link/?req=doc&amp;base=LAW&amp;n=477899&amp;dst=100031" TargetMode="External"/><Relationship Id="rId1123" Type="http://schemas.openxmlformats.org/officeDocument/2006/relationships/hyperlink" Target="https://login.consultant.ru/link/?req=doc&amp;base=LAW&amp;n=418144&amp;dst=100207" TargetMode="External"/><Relationship Id="rId1330" Type="http://schemas.openxmlformats.org/officeDocument/2006/relationships/hyperlink" Target="https://login.consultant.ru/link/?req=doc&amp;base=LAW&amp;n=373263&amp;dst=100055" TargetMode="External"/><Relationship Id="rId1428" Type="http://schemas.openxmlformats.org/officeDocument/2006/relationships/image" Target="media/image85.wmf"/><Relationship Id="rId1635" Type="http://schemas.openxmlformats.org/officeDocument/2006/relationships/hyperlink" Target="https://login.consultant.ru/link/?req=doc&amp;base=LAW&amp;n=404427&amp;dst=100161" TargetMode="External"/><Relationship Id="rId1982" Type="http://schemas.openxmlformats.org/officeDocument/2006/relationships/hyperlink" Target="https://login.consultant.ru/link/?req=doc&amp;base=LAW&amp;n=440142&amp;dst=100395" TargetMode="External"/><Relationship Id="rId1842" Type="http://schemas.openxmlformats.org/officeDocument/2006/relationships/hyperlink" Target="https://login.consultant.ru/link/?req=doc&amp;base=LAW&amp;n=466531&amp;dst=100228" TargetMode="External"/><Relationship Id="rId1702" Type="http://schemas.openxmlformats.org/officeDocument/2006/relationships/hyperlink" Target="https://login.consultant.ru/link/?req=doc&amp;base=LAW&amp;n=495156&amp;dst=100820" TargetMode="External"/><Relationship Id="rId283" Type="http://schemas.openxmlformats.org/officeDocument/2006/relationships/hyperlink" Target="https://login.consultant.ru/link/?req=doc&amp;base=LAW&amp;n=473431&amp;dst=100024" TargetMode="External"/><Relationship Id="rId490" Type="http://schemas.openxmlformats.org/officeDocument/2006/relationships/hyperlink" Target="https://login.consultant.ru/link/?req=doc&amp;base=LAW&amp;n=378535&amp;dst=100595" TargetMode="External"/><Relationship Id="rId2171" Type="http://schemas.openxmlformats.org/officeDocument/2006/relationships/hyperlink" Target="https://login.consultant.ru/link/?req=doc&amp;base=LAW&amp;n=125145&amp;dst=100828" TargetMode="External"/><Relationship Id="rId143" Type="http://schemas.openxmlformats.org/officeDocument/2006/relationships/hyperlink" Target="https://login.consultant.ru/link/?req=doc&amp;base=LAW&amp;n=223545&amp;dst=100009" TargetMode="External"/><Relationship Id="rId350" Type="http://schemas.openxmlformats.org/officeDocument/2006/relationships/hyperlink" Target="https://login.consultant.ru/link/?req=doc&amp;base=LAW&amp;n=495192&amp;dst=100776" TargetMode="External"/><Relationship Id="rId588" Type="http://schemas.openxmlformats.org/officeDocument/2006/relationships/hyperlink" Target="https://login.consultant.ru/link/?req=doc&amp;base=LAW&amp;n=491465&amp;dst=100075" TargetMode="External"/><Relationship Id="rId795" Type="http://schemas.openxmlformats.org/officeDocument/2006/relationships/hyperlink" Target="https://login.consultant.ru/link/?req=doc&amp;base=LAW&amp;n=474496&amp;dst=100565" TargetMode="External"/><Relationship Id="rId2031" Type="http://schemas.openxmlformats.org/officeDocument/2006/relationships/hyperlink" Target="https://login.consultant.ru/link/?req=doc&amp;base=LAW&amp;n=495028&amp;dst=100068" TargetMode="External"/><Relationship Id="rId2269" Type="http://schemas.openxmlformats.org/officeDocument/2006/relationships/hyperlink" Target="https://login.consultant.ru/link/?req=doc&amp;base=LAW&amp;n=494669&amp;dst=100012" TargetMode="External"/><Relationship Id="rId2476" Type="http://schemas.openxmlformats.org/officeDocument/2006/relationships/image" Target="media/image420.wmf"/><Relationship Id="rId9" Type="http://schemas.openxmlformats.org/officeDocument/2006/relationships/hyperlink" Target="https://login.consultant.ru/link/?req=doc&amp;base=LAW&amp;n=150335&amp;dst=100017" TargetMode="External"/><Relationship Id="rId210" Type="http://schemas.openxmlformats.org/officeDocument/2006/relationships/hyperlink" Target="https://login.consultant.ru/link/?req=doc&amp;base=LAW&amp;n=477157&amp;dst=100066" TargetMode="External"/><Relationship Id="rId448" Type="http://schemas.openxmlformats.org/officeDocument/2006/relationships/hyperlink" Target="https://login.consultant.ru/link/?req=doc&amp;base=LAW&amp;n=495156&amp;dst=100825" TargetMode="External"/><Relationship Id="rId655" Type="http://schemas.openxmlformats.org/officeDocument/2006/relationships/hyperlink" Target="https://login.consultant.ru/link/?req=doc&amp;base=LAW&amp;n=495192&amp;dst=101144" TargetMode="External"/><Relationship Id="rId862" Type="http://schemas.openxmlformats.org/officeDocument/2006/relationships/hyperlink" Target="https://login.consultant.ru/link/?req=doc&amp;base=LAW&amp;n=495156&amp;dst=100820" TargetMode="External"/><Relationship Id="rId1078" Type="http://schemas.openxmlformats.org/officeDocument/2006/relationships/hyperlink" Target="https://login.consultant.ru/link/?req=doc&amp;base=LAW&amp;n=473358&amp;dst=100096" TargetMode="External"/><Relationship Id="rId1285" Type="http://schemas.openxmlformats.org/officeDocument/2006/relationships/hyperlink" Target="https://login.consultant.ru/link/?req=doc&amp;base=LAW&amp;n=494263&amp;dst=100143" TargetMode="External"/><Relationship Id="rId1492" Type="http://schemas.openxmlformats.org/officeDocument/2006/relationships/hyperlink" Target="https://login.consultant.ru/link/?req=doc&amp;base=LAW&amp;n=404427&amp;dst=100101" TargetMode="External"/><Relationship Id="rId2129" Type="http://schemas.openxmlformats.org/officeDocument/2006/relationships/hyperlink" Target="https://login.consultant.ru/link/?req=doc&amp;base=LAW&amp;n=125145&amp;dst=100496" TargetMode="External"/><Relationship Id="rId2336" Type="http://schemas.openxmlformats.org/officeDocument/2006/relationships/image" Target="media/image296.wmf"/><Relationship Id="rId2543" Type="http://schemas.openxmlformats.org/officeDocument/2006/relationships/hyperlink" Target="https://login.consultant.ru/link/?req=doc&amp;base=LAW&amp;n=495195&amp;dst=100027" TargetMode="External"/><Relationship Id="rId308" Type="http://schemas.openxmlformats.org/officeDocument/2006/relationships/hyperlink" Target="https://login.consultant.ru/link/?req=doc&amp;base=LAW&amp;n=484964&amp;dst=100034" TargetMode="External"/><Relationship Id="rId515" Type="http://schemas.openxmlformats.org/officeDocument/2006/relationships/hyperlink" Target="https://login.consultant.ru/link/?req=doc&amp;base=LAW&amp;n=473431&amp;dst=100053" TargetMode="External"/><Relationship Id="rId722" Type="http://schemas.openxmlformats.org/officeDocument/2006/relationships/hyperlink" Target="https://login.consultant.ru/link/?req=doc&amp;base=LAW&amp;n=485515&amp;dst=100027" TargetMode="External"/><Relationship Id="rId1145" Type="http://schemas.openxmlformats.org/officeDocument/2006/relationships/hyperlink" Target="https://login.consultant.ru/link/?req=doc&amp;base=LAW&amp;n=485515&amp;dst=100029" TargetMode="External"/><Relationship Id="rId1352" Type="http://schemas.openxmlformats.org/officeDocument/2006/relationships/hyperlink" Target="https://login.consultant.ru/link/?req=doc&amp;base=LAW&amp;n=422613&amp;dst=100248" TargetMode="External"/><Relationship Id="rId1797" Type="http://schemas.openxmlformats.org/officeDocument/2006/relationships/image" Target="media/image254.wmf"/><Relationship Id="rId2403" Type="http://schemas.openxmlformats.org/officeDocument/2006/relationships/image" Target="media/image357.wmf"/><Relationship Id="rId89" Type="http://schemas.openxmlformats.org/officeDocument/2006/relationships/hyperlink" Target="https://login.consultant.ru/link/?req=doc&amp;base=LAW&amp;n=484964&amp;dst=100029" TargetMode="External"/><Relationship Id="rId1005" Type="http://schemas.openxmlformats.org/officeDocument/2006/relationships/hyperlink" Target="https://login.consultant.ru/link/?req=doc&amp;base=LAW&amp;n=495195&amp;dst=100027" TargetMode="External"/><Relationship Id="rId1212" Type="http://schemas.openxmlformats.org/officeDocument/2006/relationships/hyperlink" Target="https://login.consultant.ru/link/?req=doc&amp;base=LAW&amp;n=491693&amp;dst=100745" TargetMode="External"/><Relationship Id="rId1657" Type="http://schemas.openxmlformats.org/officeDocument/2006/relationships/hyperlink" Target="https://login.consultant.ru/link/?req=doc&amp;base=LAW&amp;n=404427&amp;dst=100171" TargetMode="External"/><Relationship Id="rId1864" Type="http://schemas.openxmlformats.org/officeDocument/2006/relationships/hyperlink" Target="https://login.consultant.ru/link/?req=doc&amp;base=LAW&amp;n=485515&amp;dst=100342" TargetMode="External"/><Relationship Id="rId2610" Type="http://schemas.openxmlformats.org/officeDocument/2006/relationships/image" Target="media/image536.wmf"/><Relationship Id="rId1517" Type="http://schemas.openxmlformats.org/officeDocument/2006/relationships/hyperlink" Target="https://login.consultant.ru/link/?req=doc&amp;base=LAW&amp;n=494273&amp;dst=100206" TargetMode="External"/><Relationship Id="rId1724" Type="http://schemas.openxmlformats.org/officeDocument/2006/relationships/hyperlink" Target="https://login.consultant.ru/link/?req=doc&amp;base=LAW&amp;n=485402&amp;dst=100019" TargetMode="External"/><Relationship Id="rId16" Type="http://schemas.openxmlformats.org/officeDocument/2006/relationships/hyperlink" Target="https://login.consultant.ru/link/?req=doc&amp;base=LAW&amp;n=175939&amp;dst=100037" TargetMode="External"/><Relationship Id="rId1931" Type="http://schemas.openxmlformats.org/officeDocument/2006/relationships/hyperlink" Target="https://login.consultant.ru/link/?req=doc&amp;base=LAW&amp;n=440142&amp;dst=100187" TargetMode="External"/><Relationship Id="rId2193" Type="http://schemas.openxmlformats.org/officeDocument/2006/relationships/hyperlink" Target="https://login.consultant.ru/link/?req=doc&amp;base=LAW&amp;n=495195&amp;dst=100027" TargetMode="External"/><Relationship Id="rId2498" Type="http://schemas.openxmlformats.org/officeDocument/2006/relationships/image" Target="media/image438.wmf"/><Relationship Id="rId165" Type="http://schemas.openxmlformats.org/officeDocument/2006/relationships/hyperlink" Target="https://login.consultant.ru/link/?req=doc&amp;base=LAW&amp;n=494265&amp;dst=100044" TargetMode="External"/><Relationship Id="rId372" Type="http://schemas.openxmlformats.org/officeDocument/2006/relationships/hyperlink" Target="https://login.consultant.ru/link/?req=doc&amp;base=LAW&amp;n=473358&amp;dst=100038" TargetMode="External"/><Relationship Id="rId677" Type="http://schemas.openxmlformats.org/officeDocument/2006/relationships/image" Target="media/image17.wmf"/><Relationship Id="rId2053" Type="http://schemas.openxmlformats.org/officeDocument/2006/relationships/hyperlink" Target="https://login.consultant.ru/link/?req=doc&amp;base=LAW&amp;n=495156&amp;dst=101008" TargetMode="External"/><Relationship Id="rId2260" Type="http://schemas.openxmlformats.org/officeDocument/2006/relationships/hyperlink" Target="https://login.consultant.ru/link/?req=doc&amp;base=LAW&amp;n=129473&amp;dst=100896" TargetMode="External"/><Relationship Id="rId2358" Type="http://schemas.openxmlformats.org/officeDocument/2006/relationships/image" Target="media/image318.wmf"/><Relationship Id="rId232" Type="http://schemas.openxmlformats.org/officeDocument/2006/relationships/hyperlink" Target="https://login.consultant.ru/link/?req=doc&amp;base=LAW&amp;n=378535&amp;dst=100587" TargetMode="External"/><Relationship Id="rId884" Type="http://schemas.openxmlformats.org/officeDocument/2006/relationships/hyperlink" Target="https://login.consultant.ru/link/?req=doc&amp;base=LAW&amp;n=479553&amp;dst=100047" TargetMode="External"/><Relationship Id="rId2120" Type="http://schemas.openxmlformats.org/officeDocument/2006/relationships/hyperlink" Target="https://login.consultant.ru/link/?req=doc&amp;base=LAW&amp;n=125145&amp;dst=100462" TargetMode="External"/><Relationship Id="rId2565" Type="http://schemas.openxmlformats.org/officeDocument/2006/relationships/hyperlink" Target="https://login.consultant.ru/link/?req=doc&amp;base=LAW&amp;n=127931&amp;dst=100242" TargetMode="External"/><Relationship Id="rId537" Type="http://schemas.openxmlformats.org/officeDocument/2006/relationships/hyperlink" Target="https://login.consultant.ru/link/?req=doc&amp;base=LAW&amp;n=495156&amp;dst=100829" TargetMode="External"/><Relationship Id="rId744" Type="http://schemas.openxmlformats.org/officeDocument/2006/relationships/hyperlink" Target="https://login.consultant.ru/link/?req=doc&amp;base=LAW&amp;n=495195&amp;dst=100027" TargetMode="External"/><Relationship Id="rId951" Type="http://schemas.openxmlformats.org/officeDocument/2006/relationships/hyperlink" Target="https://login.consultant.ru/link/?req=doc&amp;base=LAW&amp;n=495274&amp;dst=100052" TargetMode="External"/><Relationship Id="rId1167" Type="http://schemas.openxmlformats.org/officeDocument/2006/relationships/hyperlink" Target="https://login.consultant.ru/link/?req=doc&amp;base=LAW&amp;n=282727&amp;dst=100022" TargetMode="External"/><Relationship Id="rId1374" Type="http://schemas.openxmlformats.org/officeDocument/2006/relationships/image" Target="media/image50.wmf"/><Relationship Id="rId1581" Type="http://schemas.openxmlformats.org/officeDocument/2006/relationships/hyperlink" Target="https://login.consultant.ru/link/?req=doc&amp;base=LAW&amp;n=404427&amp;dst=100138" TargetMode="External"/><Relationship Id="rId1679" Type="http://schemas.openxmlformats.org/officeDocument/2006/relationships/hyperlink" Target="https://login.consultant.ru/link/?req=doc&amp;base=LAW&amp;n=495156&amp;dst=100820" TargetMode="External"/><Relationship Id="rId2218" Type="http://schemas.openxmlformats.org/officeDocument/2006/relationships/hyperlink" Target="https://login.consultant.ru/link/?req=doc&amp;base=LAW&amp;n=125145&amp;dst=150" TargetMode="External"/><Relationship Id="rId2425" Type="http://schemas.openxmlformats.org/officeDocument/2006/relationships/image" Target="media/image376.wmf"/><Relationship Id="rId2632" Type="http://schemas.openxmlformats.org/officeDocument/2006/relationships/image" Target="media/image555.wmf"/><Relationship Id="rId80" Type="http://schemas.openxmlformats.org/officeDocument/2006/relationships/hyperlink" Target="https://login.consultant.ru/link/?req=doc&amp;base=LAW&amp;n=489646&amp;dst=100041" TargetMode="External"/><Relationship Id="rId604" Type="http://schemas.openxmlformats.org/officeDocument/2006/relationships/hyperlink" Target="https://login.consultant.ru/link/?req=doc&amp;base=LAW&amp;n=281823&amp;dst=100010" TargetMode="External"/><Relationship Id="rId811" Type="http://schemas.openxmlformats.org/officeDocument/2006/relationships/hyperlink" Target="https://login.consultant.ru/link/?req=doc&amp;base=LAW&amp;n=317728&amp;dst=100089" TargetMode="External"/><Relationship Id="rId1027" Type="http://schemas.openxmlformats.org/officeDocument/2006/relationships/hyperlink" Target="https://login.consultant.ru/link/?req=doc&amp;base=LAW&amp;n=473358&amp;dst=100087" TargetMode="External"/><Relationship Id="rId1234" Type="http://schemas.openxmlformats.org/officeDocument/2006/relationships/hyperlink" Target="https://login.consultant.ru/link/?req=doc&amp;base=LAW&amp;n=491693&amp;dst=100756" TargetMode="External"/><Relationship Id="rId1441" Type="http://schemas.openxmlformats.org/officeDocument/2006/relationships/image" Target="media/image98.wmf"/><Relationship Id="rId1886" Type="http://schemas.openxmlformats.org/officeDocument/2006/relationships/hyperlink" Target="https://login.consultant.ru/link/?req=doc&amp;base=LAW&amp;n=492086&amp;dst=100175" TargetMode="External"/><Relationship Id="rId909" Type="http://schemas.openxmlformats.org/officeDocument/2006/relationships/hyperlink" Target="https://login.consultant.ru/link/?req=doc&amp;base=LAW&amp;n=484875&amp;dst=100306" TargetMode="External"/><Relationship Id="rId1301" Type="http://schemas.openxmlformats.org/officeDocument/2006/relationships/hyperlink" Target="https://login.consultant.ru/link/?req=doc&amp;base=LAW&amp;n=422613&amp;dst=100210" TargetMode="External"/><Relationship Id="rId1539" Type="http://schemas.openxmlformats.org/officeDocument/2006/relationships/image" Target="media/image142.wmf"/><Relationship Id="rId1746" Type="http://schemas.openxmlformats.org/officeDocument/2006/relationships/hyperlink" Target="https://login.consultant.ru/link/?req=doc&amp;base=LAW&amp;n=485402&amp;dst=100073" TargetMode="External"/><Relationship Id="rId1953" Type="http://schemas.openxmlformats.org/officeDocument/2006/relationships/hyperlink" Target="https://login.consultant.ru/link/?req=doc&amp;base=LAW&amp;n=440142&amp;dst=100302" TargetMode="External"/><Relationship Id="rId38" Type="http://schemas.openxmlformats.org/officeDocument/2006/relationships/hyperlink" Target="https://login.consultant.ru/link/?req=doc&amp;base=LAW&amp;n=397753&amp;dst=100021" TargetMode="External"/><Relationship Id="rId1606" Type="http://schemas.openxmlformats.org/officeDocument/2006/relationships/image" Target="media/image179.wmf"/><Relationship Id="rId1813" Type="http://schemas.openxmlformats.org/officeDocument/2006/relationships/image" Target="media/image261.wmf"/><Relationship Id="rId187" Type="http://schemas.openxmlformats.org/officeDocument/2006/relationships/hyperlink" Target="https://login.consultant.ru/link/?req=doc&amp;base=LAW&amp;n=482927&amp;dst=100007" TargetMode="External"/><Relationship Id="rId394" Type="http://schemas.openxmlformats.org/officeDocument/2006/relationships/hyperlink" Target="https://login.consultant.ru/link/?req=doc&amp;base=LAW&amp;n=477158&amp;dst=100391" TargetMode="External"/><Relationship Id="rId2075" Type="http://schemas.openxmlformats.org/officeDocument/2006/relationships/hyperlink" Target="https://login.consultant.ru/link/?req=doc&amp;base=LAW&amp;n=494669&amp;dst=100280" TargetMode="External"/><Relationship Id="rId2282" Type="http://schemas.openxmlformats.org/officeDocument/2006/relationships/hyperlink" Target="https://login.consultant.ru/link/?req=doc&amp;base=LAW&amp;n=129474&amp;dst=100047" TargetMode="External"/><Relationship Id="rId254" Type="http://schemas.openxmlformats.org/officeDocument/2006/relationships/hyperlink" Target="https://login.consultant.ru/link/?req=doc&amp;base=LAW&amp;n=282727&amp;dst=100015" TargetMode="External"/><Relationship Id="rId699" Type="http://schemas.openxmlformats.org/officeDocument/2006/relationships/hyperlink" Target="https://login.consultant.ru/link/?req=doc&amp;base=LAW&amp;n=477899&amp;dst=100031" TargetMode="External"/><Relationship Id="rId1091" Type="http://schemas.openxmlformats.org/officeDocument/2006/relationships/hyperlink" Target="https://login.consultant.ru/link/?req=doc&amp;base=LAW&amp;n=418144&amp;dst=100179" TargetMode="External"/><Relationship Id="rId2587" Type="http://schemas.openxmlformats.org/officeDocument/2006/relationships/image" Target="media/image516.wmf"/><Relationship Id="rId114" Type="http://schemas.openxmlformats.org/officeDocument/2006/relationships/hyperlink" Target="https://login.consultant.ru/link/?req=doc&amp;base=LAW&amp;n=422613&amp;dst=100040" TargetMode="External"/><Relationship Id="rId461" Type="http://schemas.openxmlformats.org/officeDocument/2006/relationships/hyperlink" Target="https://login.consultant.ru/link/?req=doc&amp;base=LAW&amp;n=495192&amp;dst=100776" TargetMode="External"/><Relationship Id="rId559" Type="http://schemas.openxmlformats.org/officeDocument/2006/relationships/hyperlink" Target="https://login.consultant.ru/link/?req=doc&amp;base=LAW&amp;n=485402&amp;dst=100011" TargetMode="External"/><Relationship Id="rId766" Type="http://schemas.openxmlformats.org/officeDocument/2006/relationships/hyperlink" Target="https://login.consultant.ru/link/?req=doc&amp;base=LAW&amp;n=474496&amp;dst=100529" TargetMode="External"/><Relationship Id="rId1189" Type="http://schemas.openxmlformats.org/officeDocument/2006/relationships/hyperlink" Target="https://login.consultant.ru/link/?req=doc&amp;base=LAW&amp;n=469467&amp;dst=100151" TargetMode="External"/><Relationship Id="rId1396" Type="http://schemas.openxmlformats.org/officeDocument/2006/relationships/image" Target="media/image65.wmf"/><Relationship Id="rId2142" Type="http://schemas.openxmlformats.org/officeDocument/2006/relationships/hyperlink" Target="https://login.consultant.ru/link/?req=doc&amp;base=LAW&amp;n=125145&amp;dst=100656" TargetMode="External"/><Relationship Id="rId2447" Type="http://schemas.openxmlformats.org/officeDocument/2006/relationships/image" Target="media/image395.wmf"/><Relationship Id="rId321" Type="http://schemas.openxmlformats.org/officeDocument/2006/relationships/hyperlink" Target="https://login.consultant.ru/link/?req=doc&amp;base=LAW&amp;n=158916&amp;dst=100055" TargetMode="External"/><Relationship Id="rId419" Type="http://schemas.openxmlformats.org/officeDocument/2006/relationships/hyperlink" Target="https://login.consultant.ru/link/?req=doc&amp;base=LAW&amp;n=477158&amp;dst=100392" TargetMode="External"/><Relationship Id="rId626" Type="http://schemas.openxmlformats.org/officeDocument/2006/relationships/image" Target="media/image9.wmf"/><Relationship Id="rId973" Type="http://schemas.openxmlformats.org/officeDocument/2006/relationships/hyperlink" Target="https://login.consultant.ru/link/?req=doc&amp;base=LAW&amp;n=418144&amp;dst=100122" TargetMode="External"/><Relationship Id="rId1049" Type="http://schemas.openxmlformats.org/officeDocument/2006/relationships/hyperlink" Target="https://login.consultant.ru/link/?req=doc&amp;base=LAW&amp;n=418144&amp;dst=100154" TargetMode="External"/><Relationship Id="rId1256" Type="http://schemas.openxmlformats.org/officeDocument/2006/relationships/hyperlink" Target="https://login.consultant.ru/link/?req=doc&amp;base=LAW&amp;n=285118&amp;dst=100009" TargetMode="External"/><Relationship Id="rId2002" Type="http://schemas.openxmlformats.org/officeDocument/2006/relationships/hyperlink" Target="https://login.consultant.ru/link/?req=doc&amp;base=LAW&amp;n=495274&amp;dst=101211" TargetMode="External"/><Relationship Id="rId2307" Type="http://schemas.openxmlformats.org/officeDocument/2006/relationships/hyperlink" Target="https://login.consultant.ru/link/?req=doc&amp;base=LAW&amp;n=127931&amp;dst=100014" TargetMode="External"/><Relationship Id="rId2654" Type="http://schemas.openxmlformats.org/officeDocument/2006/relationships/hyperlink" Target="https://login.consultant.ru/link/?req=doc&amp;base=LAW&amp;n=121489" TargetMode="External"/><Relationship Id="rId833" Type="http://schemas.openxmlformats.org/officeDocument/2006/relationships/hyperlink" Target="https://login.consultant.ru/link/?req=doc&amp;base=LAW&amp;n=494669&amp;dst=100012" TargetMode="External"/><Relationship Id="rId1116" Type="http://schemas.openxmlformats.org/officeDocument/2006/relationships/hyperlink" Target="https://login.consultant.ru/link/?req=doc&amp;base=LAW&amp;n=473358&amp;dst=100101" TargetMode="External"/><Relationship Id="rId1463" Type="http://schemas.openxmlformats.org/officeDocument/2006/relationships/hyperlink" Target="https://login.consultant.ru/link/?req=doc&amp;base=LAW&amp;n=404427&amp;dst=100090" TargetMode="External"/><Relationship Id="rId1670" Type="http://schemas.openxmlformats.org/officeDocument/2006/relationships/hyperlink" Target="https://login.consultant.ru/link/?req=doc&amp;base=LAW&amp;n=474496&amp;dst=100587" TargetMode="External"/><Relationship Id="rId1768" Type="http://schemas.openxmlformats.org/officeDocument/2006/relationships/hyperlink" Target="https://login.consultant.ru/link/?req=doc&amp;base=LAW&amp;n=485515&amp;dst=100215" TargetMode="External"/><Relationship Id="rId2514" Type="http://schemas.openxmlformats.org/officeDocument/2006/relationships/image" Target="media/image453.wmf"/><Relationship Id="rId900" Type="http://schemas.openxmlformats.org/officeDocument/2006/relationships/hyperlink" Target="https://login.consultant.ru/link/?req=doc&amp;base=LAW&amp;n=449161&amp;dst=100054" TargetMode="External"/><Relationship Id="rId1323" Type="http://schemas.openxmlformats.org/officeDocument/2006/relationships/hyperlink" Target="https://login.consultant.ru/link/?req=doc&amp;base=LAW&amp;n=494265&amp;dst=100061" TargetMode="External"/><Relationship Id="rId1530" Type="http://schemas.openxmlformats.org/officeDocument/2006/relationships/image" Target="media/image139.wmf"/><Relationship Id="rId1628" Type="http://schemas.openxmlformats.org/officeDocument/2006/relationships/image" Target="media/image190.wmf"/><Relationship Id="rId1975" Type="http://schemas.openxmlformats.org/officeDocument/2006/relationships/hyperlink" Target="https://login.consultant.ru/link/?req=doc&amp;base=LAW&amp;n=495192&amp;dst=100776" TargetMode="External"/><Relationship Id="rId1835" Type="http://schemas.openxmlformats.org/officeDocument/2006/relationships/hyperlink" Target="https://login.consultant.ru/link/?req=doc&amp;base=LAW&amp;n=325040&amp;dst=100562" TargetMode="External"/><Relationship Id="rId1902" Type="http://schemas.openxmlformats.org/officeDocument/2006/relationships/hyperlink" Target="https://login.consultant.ru/link/?req=doc&amp;base=LAW&amp;n=348358&amp;dst=100104" TargetMode="External"/><Relationship Id="rId2097" Type="http://schemas.openxmlformats.org/officeDocument/2006/relationships/hyperlink" Target="https://login.consultant.ru/link/?req=doc&amp;base=LAW&amp;n=125145&amp;dst=100415" TargetMode="External"/><Relationship Id="rId276" Type="http://schemas.openxmlformats.org/officeDocument/2006/relationships/hyperlink" Target="https://login.consultant.ru/link/?req=doc&amp;base=LAW&amp;n=446259&amp;dst=100029" TargetMode="External"/><Relationship Id="rId483" Type="http://schemas.openxmlformats.org/officeDocument/2006/relationships/hyperlink" Target="https://login.consultant.ru/link/?req=doc&amp;base=LAW&amp;n=440142&amp;dst=100080" TargetMode="External"/><Relationship Id="rId690" Type="http://schemas.openxmlformats.org/officeDocument/2006/relationships/hyperlink" Target="https://login.consultant.ru/link/?req=doc&amp;base=LAW&amp;n=483341" TargetMode="External"/><Relationship Id="rId2164" Type="http://schemas.openxmlformats.org/officeDocument/2006/relationships/hyperlink" Target="https://login.consultant.ru/link/?req=doc&amp;base=LAW&amp;n=125145&amp;dst=15" TargetMode="External"/><Relationship Id="rId2371" Type="http://schemas.openxmlformats.org/officeDocument/2006/relationships/image" Target="media/image330.wmf"/><Relationship Id="rId136" Type="http://schemas.openxmlformats.org/officeDocument/2006/relationships/hyperlink" Target="https://login.consultant.ru/link/?req=doc&amp;base=LAW&amp;n=410697&amp;dst=100112" TargetMode="External"/><Relationship Id="rId343" Type="http://schemas.openxmlformats.org/officeDocument/2006/relationships/hyperlink" Target="https://login.consultant.ru/link/?req=doc&amp;base=LAW&amp;n=467881&amp;dst=100032" TargetMode="External"/><Relationship Id="rId550" Type="http://schemas.openxmlformats.org/officeDocument/2006/relationships/hyperlink" Target="https://login.consultant.ru/link/?req=doc&amp;base=LAW&amp;n=466763&amp;dst=100348" TargetMode="External"/><Relationship Id="rId788" Type="http://schemas.openxmlformats.org/officeDocument/2006/relationships/hyperlink" Target="https://login.consultant.ru/link/?req=doc&amp;base=LAW&amp;n=474496&amp;dst=100561" TargetMode="External"/><Relationship Id="rId995" Type="http://schemas.openxmlformats.org/officeDocument/2006/relationships/hyperlink" Target="https://login.consultant.ru/link/?req=doc&amp;base=LAW&amp;n=418144&amp;dst=100127" TargetMode="External"/><Relationship Id="rId1180" Type="http://schemas.openxmlformats.org/officeDocument/2006/relationships/hyperlink" Target="https://login.consultant.ru/link/?req=doc&amp;base=LAW&amp;n=491693&amp;dst=100741" TargetMode="External"/><Relationship Id="rId2024" Type="http://schemas.openxmlformats.org/officeDocument/2006/relationships/hyperlink" Target="https://login.consultant.ru/link/?req=doc&amp;base=LAW&amp;n=448780&amp;dst=100024" TargetMode="External"/><Relationship Id="rId2231" Type="http://schemas.openxmlformats.org/officeDocument/2006/relationships/hyperlink" Target="https://login.consultant.ru/link/?req=doc&amp;base=LAW&amp;n=125145&amp;dst=327" TargetMode="External"/><Relationship Id="rId2469" Type="http://schemas.openxmlformats.org/officeDocument/2006/relationships/image" Target="media/image414.wmf"/><Relationship Id="rId2676" Type="http://schemas.openxmlformats.org/officeDocument/2006/relationships/hyperlink" Target="https://login.consultant.ru/link/?req=doc&amp;base=LAW&amp;n=127931&amp;dst=100414" TargetMode="External"/><Relationship Id="rId203" Type="http://schemas.openxmlformats.org/officeDocument/2006/relationships/hyperlink" Target="https://login.consultant.ru/link/?req=doc&amp;base=LAW&amp;n=466531&amp;dst=100112" TargetMode="External"/><Relationship Id="rId648" Type="http://schemas.openxmlformats.org/officeDocument/2006/relationships/hyperlink" Target="https://login.consultant.ru/link/?req=doc&amp;base=LAW&amp;n=495192&amp;dst=2579" TargetMode="External"/><Relationship Id="rId855" Type="http://schemas.openxmlformats.org/officeDocument/2006/relationships/hyperlink" Target="https://login.consultant.ru/link/?req=doc&amp;base=LAW&amp;n=495192&amp;dst=2557" TargetMode="External"/><Relationship Id="rId1040" Type="http://schemas.openxmlformats.org/officeDocument/2006/relationships/hyperlink" Target="https://login.consultant.ru/link/?req=doc&amp;base=LAW&amp;n=405686&amp;dst=100019" TargetMode="External"/><Relationship Id="rId1278" Type="http://schemas.openxmlformats.org/officeDocument/2006/relationships/hyperlink" Target="https://login.consultant.ru/link/?req=doc&amp;base=LAW&amp;n=485515&amp;dst=100169" TargetMode="External"/><Relationship Id="rId1485" Type="http://schemas.openxmlformats.org/officeDocument/2006/relationships/hyperlink" Target="https://login.consultant.ru/link/?req=doc&amp;base=LAW&amp;n=494273&amp;dst=100194" TargetMode="External"/><Relationship Id="rId1692" Type="http://schemas.openxmlformats.org/officeDocument/2006/relationships/hyperlink" Target="https://login.consultant.ru/link/?req=doc&amp;base=LAW&amp;n=494265&amp;dst=100085" TargetMode="External"/><Relationship Id="rId2329" Type="http://schemas.openxmlformats.org/officeDocument/2006/relationships/image" Target="media/image290.wmf"/><Relationship Id="rId2536" Type="http://schemas.openxmlformats.org/officeDocument/2006/relationships/image" Target="media/image470.wmf"/><Relationship Id="rId410" Type="http://schemas.openxmlformats.org/officeDocument/2006/relationships/hyperlink" Target="https://login.consultant.ru/link/?req=doc&amp;base=LAW&amp;n=446259&amp;dst=100036" TargetMode="External"/><Relationship Id="rId508" Type="http://schemas.openxmlformats.org/officeDocument/2006/relationships/hyperlink" Target="https://login.consultant.ru/link/?req=doc&amp;base=LAW&amp;n=466531&amp;dst=100140" TargetMode="External"/><Relationship Id="rId715" Type="http://schemas.openxmlformats.org/officeDocument/2006/relationships/hyperlink" Target="https://login.consultant.ru/link/?req=doc&amp;base=LAW&amp;n=317728&amp;dst=100072" TargetMode="External"/><Relationship Id="rId922" Type="http://schemas.openxmlformats.org/officeDocument/2006/relationships/hyperlink" Target="https://login.consultant.ru/link/?req=doc&amp;base=LAW&amp;n=484875&amp;dst=100314" TargetMode="External"/><Relationship Id="rId1138" Type="http://schemas.openxmlformats.org/officeDocument/2006/relationships/hyperlink" Target="https://login.consultant.ru/link/?req=doc&amp;base=LAW&amp;n=494126&amp;dst=100606" TargetMode="External"/><Relationship Id="rId1345" Type="http://schemas.openxmlformats.org/officeDocument/2006/relationships/hyperlink" Target="https://login.consultant.ru/link/?req=doc&amp;base=LAW&amp;n=373263&amp;dst=100067" TargetMode="External"/><Relationship Id="rId1552" Type="http://schemas.openxmlformats.org/officeDocument/2006/relationships/image" Target="media/image148.wmf"/><Relationship Id="rId1997" Type="http://schemas.openxmlformats.org/officeDocument/2006/relationships/hyperlink" Target="https://login.consultant.ru/link/?req=doc&amp;base=LAW&amp;n=440142&amp;dst=100467" TargetMode="External"/><Relationship Id="rId2603" Type="http://schemas.openxmlformats.org/officeDocument/2006/relationships/image" Target="media/image531.wmf"/><Relationship Id="rId1205" Type="http://schemas.openxmlformats.org/officeDocument/2006/relationships/hyperlink" Target="https://login.consultant.ru/link/?req=doc&amp;base=LAW&amp;n=282727&amp;dst=100038" TargetMode="External"/><Relationship Id="rId1857" Type="http://schemas.openxmlformats.org/officeDocument/2006/relationships/hyperlink" Target="https://login.consultant.ru/link/?req=doc&amp;base=LAW&amp;n=466531&amp;dst=100232" TargetMode="External"/><Relationship Id="rId51" Type="http://schemas.openxmlformats.org/officeDocument/2006/relationships/hyperlink" Target="https://login.consultant.ru/link/?req=doc&amp;base=LAW&amp;n=422616&amp;dst=100018" TargetMode="External"/><Relationship Id="rId1412" Type="http://schemas.openxmlformats.org/officeDocument/2006/relationships/image" Target="media/image73.wmf"/><Relationship Id="rId1717" Type="http://schemas.openxmlformats.org/officeDocument/2006/relationships/hyperlink" Target="https://login.consultant.ru/link/?req=doc&amp;base=LAW&amp;n=495156&amp;dst=100854" TargetMode="External"/><Relationship Id="rId1924" Type="http://schemas.openxmlformats.org/officeDocument/2006/relationships/hyperlink" Target="https://login.consultant.ru/link/?req=doc&amp;base=LAW&amp;n=440142&amp;dst=100175" TargetMode="External"/><Relationship Id="rId298" Type="http://schemas.openxmlformats.org/officeDocument/2006/relationships/hyperlink" Target="https://login.consultant.ru/link/?req=doc&amp;base=LAW&amp;n=473431&amp;dst=100027" TargetMode="External"/><Relationship Id="rId158" Type="http://schemas.openxmlformats.org/officeDocument/2006/relationships/hyperlink" Target="https://login.consultant.ru/link/?req=doc&amp;base=LAW&amp;n=348358&amp;dst=100015" TargetMode="External"/><Relationship Id="rId2186" Type="http://schemas.openxmlformats.org/officeDocument/2006/relationships/hyperlink" Target="https://login.consultant.ru/link/?req=doc&amp;base=LAW&amp;n=125145&amp;dst=100858" TargetMode="External"/><Relationship Id="rId2393" Type="http://schemas.openxmlformats.org/officeDocument/2006/relationships/image" Target="media/image349.wmf"/><Relationship Id="rId365" Type="http://schemas.openxmlformats.org/officeDocument/2006/relationships/hyperlink" Target="https://login.consultant.ru/link/?req=doc&amp;base=LAW&amp;n=495192&amp;dst=2598" TargetMode="External"/><Relationship Id="rId572" Type="http://schemas.openxmlformats.org/officeDocument/2006/relationships/hyperlink" Target="https://login.consultant.ru/link/?req=doc&amp;base=LAW&amp;n=438139&amp;dst=2" TargetMode="External"/><Relationship Id="rId2046" Type="http://schemas.openxmlformats.org/officeDocument/2006/relationships/hyperlink" Target="https://login.consultant.ru/link/?req=doc&amp;base=LAW&amp;n=319480&amp;dst=100007" TargetMode="External"/><Relationship Id="rId2253" Type="http://schemas.openxmlformats.org/officeDocument/2006/relationships/hyperlink" Target="https://login.consultant.ru/link/?req=doc&amp;base=LAW&amp;n=129473&amp;dst=100154" TargetMode="External"/><Relationship Id="rId2460" Type="http://schemas.openxmlformats.org/officeDocument/2006/relationships/image" Target="media/image407.wmf"/><Relationship Id="rId225" Type="http://schemas.openxmlformats.org/officeDocument/2006/relationships/hyperlink" Target="https://login.consultant.ru/link/?req=doc&amp;base=LAW&amp;n=449161&amp;dst=100047" TargetMode="External"/><Relationship Id="rId432" Type="http://schemas.openxmlformats.org/officeDocument/2006/relationships/hyperlink" Target="https://login.consultant.ru/link/?req=doc&amp;base=LAW&amp;n=473358&amp;dst=100052" TargetMode="External"/><Relationship Id="rId877" Type="http://schemas.openxmlformats.org/officeDocument/2006/relationships/hyperlink" Target="https://login.consultant.ru/link/?req=doc&amp;base=LAW&amp;n=495156&amp;dst=100850" TargetMode="External"/><Relationship Id="rId1062" Type="http://schemas.openxmlformats.org/officeDocument/2006/relationships/hyperlink" Target="https://login.consultant.ru/link/?req=doc&amp;base=LAW&amp;n=473432&amp;dst=100013" TargetMode="External"/><Relationship Id="rId2113" Type="http://schemas.openxmlformats.org/officeDocument/2006/relationships/hyperlink" Target="https://login.consultant.ru/link/?req=doc&amp;base=LAW&amp;n=125145&amp;dst=100449" TargetMode="External"/><Relationship Id="rId2320" Type="http://schemas.openxmlformats.org/officeDocument/2006/relationships/hyperlink" Target="https://login.consultant.ru/link/?req=doc&amp;base=LAW&amp;n=127931&amp;dst=100034" TargetMode="External"/><Relationship Id="rId2558" Type="http://schemas.openxmlformats.org/officeDocument/2006/relationships/image" Target="media/image490.wmf"/><Relationship Id="rId737" Type="http://schemas.openxmlformats.org/officeDocument/2006/relationships/hyperlink" Target="https://login.consultant.ru/link/?req=doc&amp;base=LAW&amp;n=474496&amp;dst=100520" TargetMode="External"/><Relationship Id="rId944" Type="http://schemas.openxmlformats.org/officeDocument/2006/relationships/hyperlink" Target="https://login.consultant.ru/link/?req=doc&amp;base=LAW&amp;n=495156&amp;dst=100851" TargetMode="External"/><Relationship Id="rId1367" Type="http://schemas.openxmlformats.org/officeDocument/2006/relationships/image" Target="media/image46.wmf"/><Relationship Id="rId1574" Type="http://schemas.openxmlformats.org/officeDocument/2006/relationships/hyperlink" Target="https://login.consultant.ru/link/?req=doc&amp;base=LAW&amp;n=404427&amp;dst=100133" TargetMode="External"/><Relationship Id="rId1781" Type="http://schemas.openxmlformats.org/officeDocument/2006/relationships/image" Target="media/image238.wmf"/><Relationship Id="rId2418" Type="http://schemas.openxmlformats.org/officeDocument/2006/relationships/image" Target="media/image371.wmf"/><Relationship Id="rId2625" Type="http://schemas.openxmlformats.org/officeDocument/2006/relationships/image" Target="media/image550.wmf"/><Relationship Id="rId73" Type="http://schemas.openxmlformats.org/officeDocument/2006/relationships/hyperlink" Target="https://login.consultant.ru/link/?req=doc&amp;base=LAW&amp;n=444211&amp;dst=100005" TargetMode="External"/><Relationship Id="rId804" Type="http://schemas.openxmlformats.org/officeDocument/2006/relationships/hyperlink" Target="https://login.consultant.ru/link/?req=doc&amp;base=LAW&amp;n=422613&amp;dst=100057" TargetMode="External"/><Relationship Id="rId1227" Type="http://schemas.openxmlformats.org/officeDocument/2006/relationships/hyperlink" Target="https://login.consultant.ru/link/?req=doc&amp;base=LAW&amp;n=491693&amp;dst=100752" TargetMode="External"/><Relationship Id="rId1434" Type="http://schemas.openxmlformats.org/officeDocument/2006/relationships/image" Target="media/image91.wmf"/><Relationship Id="rId1641" Type="http://schemas.openxmlformats.org/officeDocument/2006/relationships/image" Target="media/image198.wmf"/><Relationship Id="rId1879" Type="http://schemas.openxmlformats.org/officeDocument/2006/relationships/hyperlink" Target="https://login.consultant.ru/link/?req=doc&amp;base=LAW&amp;n=348358&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454</Pages>
  <Words>257812</Words>
  <Characters>1469534</Characters>
  <Application>Microsoft Office Word</Application>
  <DocSecurity>0</DocSecurity>
  <Lines>12246</Lines>
  <Paragraphs>3447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Нуришанова Е.В.</dc:creator>
  <cp:keywords/>
  <dc:description/>
  <cp:lastModifiedBy>Нуришанова Е.В.</cp:lastModifiedBy>
  <cp:revision>1</cp:revision>
  <dcterms:created xsi:type="dcterms:W3CDTF">2025-02-03T06:53:00Z</dcterms:created>
  <dcterms:modified xsi:type="dcterms:W3CDTF">2025-02-03T06:54:00Z</dcterms:modified>
</cp:coreProperties>
</file>