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93" w:rsidRPr="003D021E" w:rsidRDefault="002C4735" w:rsidP="007C1207">
      <w:pPr>
        <w:suppressAutoHyphens/>
        <w:snapToGrid w:val="0"/>
        <w:spacing w:after="0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 </w:t>
      </w:r>
      <w:r w:rsidR="003D0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0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:rsidR="00B43FE8" w:rsidRPr="00790C9A" w:rsidRDefault="00B43FE8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43FE8" w:rsidRPr="00790C9A" w:rsidRDefault="00B43FE8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0C9F" w:rsidRPr="00790C9A" w:rsidRDefault="007D0C9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B16DF" w:rsidRDefault="007B16D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7B16DF" w:rsidRDefault="007B16D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7B16DF" w:rsidRDefault="007B16D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7B16DF" w:rsidRDefault="007B16D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7B16DF" w:rsidRDefault="007B16D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7B16DF" w:rsidRDefault="007B16D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961FF" w:rsidRDefault="00A961F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1FF" w:rsidRDefault="00A961FF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F53" w:rsidRPr="00F6173C" w:rsidRDefault="006F0F53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73C">
        <w:rPr>
          <w:rFonts w:ascii="Times New Roman" w:hAnsi="Times New Roman" w:cs="Times New Roman"/>
          <w:b/>
          <w:sz w:val="32"/>
          <w:szCs w:val="32"/>
        </w:rPr>
        <w:t>Техническ</w:t>
      </w:r>
      <w:r w:rsidR="000C2093" w:rsidRPr="00F6173C">
        <w:rPr>
          <w:rFonts w:ascii="Times New Roman" w:hAnsi="Times New Roman" w:cs="Times New Roman"/>
          <w:b/>
          <w:sz w:val="32"/>
          <w:szCs w:val="32"/>
        </w:rPr>
        <w:t>ие</w:t>
      </w:r>
      <w:r w:rsidR="003E2CC7" w:rsidRPr="00F617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2093" w:rsidRPr="00F6173C">
        <w:rPr>
          <w:rFonts w:ascii="Times New Roman" w:hAnsi="Times New Roman" w:cs="Times New Roman"/>
          <w:b/>
          <w:sz w:val="32"/>
          <w:szCs w:val="32"/>
        </w:rPr>
        <w:t>требования</w:t>
      </w:r>
    </w:p>
    <w:p w:rsidR="006F0F53" w:rsidRPr="00F6173C" w:rsidRDefault="00D93BC5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7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F97680" w:rsidRPr="00F6173C">
        <w:rPr>
          <w:rFonts w:ascii="Times New Roman" w:hAnsi="Times New Roman" w:cs="Times New Roman"/>
          <w:b/>
          <w:sz w:val="32"/>
          <w:szCs w:val="32"/>
        </w:rPr>
        <w:t>выполнение работ по интеграции</w:t>
      </w:r>
      <w:r w:rsidR="00250014" w:rsidRPr="00F617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173C">
        <w:rPr>
          <w:rFonts w:ascii="Times New Roman" w:hAnsi="Times New Roman" w:cs="Times New Roman"/>
          <w:b/>
          <w:sz w:val="32"/>
          <w:szCs w:val="32"/>
        </w:rPr>
        <w:t xml:space="preserve">с информационно-аналитической системой </w:t>
      </w:r>
    </w:p>
    <w:p w:rsidR="00A86FE0" w:rsidRPr="00F6173C" w:rsidRDefault="00A86FE0" w:rsidP="007C1207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73C">
        <w:rPr>
          <w:rFonts w:ascii="Times New Roman" w:hAnsi="Times New Roman" w:cs="Times New Roman"/>
          <w:b/>
          <w:sz w:val="32"/>
          <w:szCs w:val="32"/>
        </w:rPr>
        <w:t>Лот 6-Э-2019-ЧЭСК</w:t>
      </w:r>
    </w:p>
    <w:p w:rsidR="007D0C9F" w:rsidRPr="00790C9A" w:rsidRDefault="007D0C9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17CC" w:rsidRPr="00790C9A" w:rsidRDefault="000717CC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17CC" w:rsidRPr="00790C9A" w:rsidRDefault="000717CC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17CC" w:rsidRPr="00790C9A" w:rsidRDefault="000717CC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0FEF" w:rsidRPr="00790C9A" w:rsidRDefault="00DD0FE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0FEF" w:rsidRPr="00790C9A" w:rsidRDefault="00DD0FE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0FEF" w:rsidRDefault="00DD0FE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17F9" w:rsidRDefault="005017F9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17F9" w:rsidRPr="00790C9A" w:rsidRDefault="005017F9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0FEF" w:rsidRPr="00790C9A" w:rsidRDefault="00DD0FE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6FE0" w:rsidRPr="00790C9A" w:rsidRDefault="00A86FE0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6FE0" w:rsidRPr="00790C9A" w:rsidRDefault="00A86FE0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6FE0" w:rsidRPr="00790C9A" w:rsidRDefault="00A86FE0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0FEF" w:rsidRPr="007B16DF" w:rsidRDefault="007B16DF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16DF">
        <w:rPr>
          <w:rFonts w:ascii="Times New Roman" w:hAnsi="Times New Roman" w:cs="Times New Roman"/>
          <w:sz w:val="20"/>
          <w:szCs w:val="20"/>
        </w:rPr>
        <w:t>г.</w:t>
      </w:r>
      <w:r w:rsidR="00821909" w:rsidRPr="007B16DF">
        <w:rPr>
          <w:rFonts w:ascii="Times New Roman" w:hAnsi="Times New Roman" w:cs="Times New Roman"/>
          <w:sz w:val="20"/>
          <w:szCs w:val="20"/>
        </w:rPr>
        <w:t>Чебоксары</w:t>
      </w:r>
      <w:r w:rsidRPr="007B16DF">
        <w:rPr>
          <w:rFonts w:ascii="Times New Roman" w:hAnsi="Times New Roman" w:cs="Times New Roman"/>
          <w:sz w:val="20"/>
          <w:szCs w:val="20"/>
        </w:rPr>
        <w:t>,</w:t>
      </w:r>
    </w:p>
    <w:p w:rsidR="006F73EE" w:rsidRPr="007B16DF" w:rsidRDefault="00DE2189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16DF">
        <w:rPr>
          <w:rFonts w:ascii="Times New Roman" w:hAnsi="Times New Roman" w:cs="Times New Roman"/>
          <w:sz w:val="20"/>
          <w:szCs w:val="20"/>
        </w:rPr>
        <w:t>201</w:t>
      </w:r>
      <w:r w:rsidR="00B43FE8" w:rsidRPr="007B16DF">
        <w:rPr>
          <w:rFonts w:ascii="Times New Roman" w:hAnsi="Times New Roman" w:cs="Times New Roman"/>
          <w:sz w:val="20"/>
          <w:szCs w:val="20"/>
        </w:rPr>
        <w:t>9</w:t>
      </w:r>
      <w:r w:rsidR="007B16DF">
        <w:rPr>
          <w:rFonts w:ascii="Times New Roman" w:hAnsi="Times New Roman" w:cs="Times New Roman"/>
          <w:sz w:val="20"/>
          <w:szCs w:val="20"/>
        </w:rPr>
        <w:t>г.</w:t>
      </w:r>
    </w:p>
    <w:p w:rsidR="006F73EE" w:rsidRPr="00790C9A" w:rsidRDefault="006F73EE" w:rsidP="007C1207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Start w:id="0" w:name="_Toc983140" w:displacedByCustomXml="next"/>
    <w:bookmarkEnd w:id="0" w:displacedByCustomXml="next"/>
    <w:bookmarkStart w:id="1" w:name="_Toc982764" w:displacedByCustomXml="next"/>
    <w:bookmarkEnd w:id="1" w:displacedByCustomXml="next"/>
    <w:bookmarkStart w:id="2" w:name="_Toc983139" w:displacedByCustomXml="next"/>
    <w:bookmarkEnd w:id="2" w:displacedByCustomXml="next"/>
    <w:bookmarkStart w:id="3" w:name="_Toc982763" w:displacedByCustomXml="next"/>
    <w:bookmarkEnd w:id="3" w:displacedByCustomXml="next"/>
    <w:bookmarkStart w:id="4" w:name="_Toc452622058" w:displacedByCustomXml="next"/>
    <w:bookmarkStart w:id="5" w:name="_Toc316637125" w:displacedByCustomXml="next"/>
    <w:bookmarkStart w:id="6" w:name="_Toc316636069" w:displacedByCustomXml="next"/>
    <w:bookmarkStart w:id="7" w:name="_Toc292440379" w:displacedByCustomXml="next"/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1039746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2CC7" w:rsidRPr="00790C9A" w:rsidRDefault="003E2CC7" w:rsidP="007C1207">
          <w:pPr>
            <w:pStyle w:val="af7"/>
            <w:suppressAutoHyphens/>
          </w:pPr>
          <w:r w:rsidRPr="00790C9A">
            <w:t>Оглавление</w:t>
          </w:r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r w:rsidRPr="00790C9A">
            <w:rPr>
              <w:b/>
              <w:bCs/>
            </w:rPr>
            <w:fldChar w:fldCharType="begin"/>
          </w:r>
          <w:r w:rsidR="003E2CC7" w:rsidRPr="00790C9A">
            <w:rPr>
              <w:b/>
              <w:bCs/>
            </w:rPr>
            <w:instrText xml:space="preserve"> TOC \o "1-3" \h \z \u </w:instrText>
          </w:r>
          <w:r w:rsidRPr="00790C9A">
            <w:rPr>
              <w:b/>
              <w:bCs/>
            </w:rPr>
            <w:fldChar w:fldCharType="separate"/>
          </w:r>
          <w:hyperlink w:anchor="_Toc5113509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Наименование закупки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0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1.1.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Наименование системы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1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1.2.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Наименование работ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2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1.3.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Обозначения и сокращения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13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2.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Заказчик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14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3.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Цели проекта, Системы, назначение Системы.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5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3.1.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Цели проекта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6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3.2.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Цели Системы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7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3.3.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Назначение Системы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18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4.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Характеристика объектов автоматизации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19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4.1.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Краткие сведения об объекте автоматизации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20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закупаемым работам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21" w:history="1">
            <w:r w:rsidR="00906977" w:rsidRPr="003F298A">
              <w:rPr>
                <w:rStyle w:val="af8"/>
                <w:rFonts w:ascii="Times New Roman" w:eastAsia="Calibri" w:hAnsi="Times New Roman" w:cs="Times New Roman"/>
                <w:noProof/>
              </w:rPr>
              <w:t>5.1.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eastAsia="Calibri" w:hAnsi="Times New Roman" w:cs="Times New Roman"/>
                <w:noProof/>
              </w:rPr>
              <w:t>Требования к Системе в целом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22" w:history="1">
            <w:r w:rsidR="00906977" w:rsidRPr="003F298A">
              <w:rPr>
                <w:rStyle w:val="af8"/>
                <w:rFonts w:ascii="Times New Roman" w:eastAsia="Calibri" w:hAnsi="Times New Roman" w:cs="Times New Roman"/>
                <w:noProof/>
              </w:rPr>
              <w:t>5.2.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eastAsia="Calibri" w:hAnsi="Times New Roman" w:cs="Times New Roman"/>
                <w:noProof/>
              </w:rPr>
              <w:t>Требования к функционированию Системы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34"/>
            <w:tabs>
              <w:tab w:val="left" w:pos="1949"/>
              <w:tab w:val="right" w:leader="dot" w:pos="9628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113523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5.2.1.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функциям (задачам), выполняемым Системой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34"/>
            <w:tabs>
              <w:tab w:val="left" w:pos="1949"/>
              <w:tab w:val="right" w:leader="dot" w:pos="9628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113524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5.2.2.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функционированию Системы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34"/>
            <w:tabs>
              <w:tab w:val="left" w:pos="1949"/>
              <w:tab w:val="right" w:leader="dot" w:pos="9628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113525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5.2.3.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Перечень загрузки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26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5.3.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режимам функционирования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27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5.4.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надежности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34"/>
            <w:tabs>
              <w:tab w:val="left" w:pos="1949"/>
              <w:tab w:val="right" w:leader="dot" w:pos="9628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113528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5.4.1.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безопасности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34"/>
            <w:tabs>
              <w:tab w:val="left" w:pos="1949"/>
              <w:tab w:val="right" w:leader="dot" w:pos="9628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113529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5.4.2.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патентной чистоте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24"/>
            <w:rPr>
              <w:rFonts w:eastAsiaTheme="minorEastAsia"/>
              <w:noProof/>
              <w:sz w:val="22"/>
              <w:lang w:eastAsia="ru-RU"/>
            </w:rPr>
          </w:pPr>
          <w:hyperlink w:anchor="_Toc5113530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5.5.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программному обеспечению для создания Системы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31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6.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Сроки выполнения работ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32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Начало выполнения Работ: с даты, следующей за датой заключения Договора.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113533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Окончание выполнения Работ: не позднее 3 (трех) месяцев с даты, следующей за датой начала выполнения Работ по Договору.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34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7.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Порядок контроля и приемки работ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35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8.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организации гарантийной технической поддержки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36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9.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поставщику (участнику)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977" w:rsidRDefault="009547B9">
          <w:pPr>
            <w:pStyle w:val="16"/>
            <w:rPr>
              <w:rFonts w:eastAsiaTheme="minorEastAsia"/>
              <w:noProof/>
              <w:sz w:val="22"/>
              <w:lang w:eastAsia="ru-RU"/>
            </w:rPr>
          </w:pPr>
          <w:hyperlink w:anchor="_Toc5113537" w:history="1"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10.</w:t>
            </w:r>
            <w:r w:rsidR="00906977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906977" w:rsidRPr="003F298A">
              <w:rPr>
                <w:rStyle w:val="af8"/>
                <w:rFonts w:ascii="Times New Roman" w:hAnsi="Times New Roman" w:cs="Times New Roman"/>
                <w:noProof/>
              </w:rPr>
              <w:t>Требования к документации по ценообразованию</w:t>
            </w:r>
            <w:r w:rsidR="009069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6977">
              <w:rPr>
                <w:noProof/>
                <w:webHidden/>
              </w:rPr>
              <w:instrText xml:space="preserve"> PAGEREF _Toc5113537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555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CC7" w:rsidRPr="00790C9A" w:rsidRDefault="009547B9" w:rsidP="007C1207">
          <w:pPr>
            <w:suppressAutoHyphens/>
          </w:pPr>
          <w:r w:rsidRPr="00790C9A">
            <w:rPr>
              <w:b/>
              <w:bCs/>
            </w:rPr>
            <w:fldChar w:fldCharType="end"/>
          </w:r>
        </w:p>
      </w:sdtContent>
    </w:sdt>
    <w:p w:rsidR="00A86FE0" w:rsidRPr="00790C9A" w:rsidRDefault="00A86FE0" w:rsidP="007C1207">
      <w:pPr>
        <w:suppressAutoHyphens/>
        <w:spacing w:line="276" w:lineRule="auto"/>
        <w:ind w:firstLine="0"/>
        <w:jc w:val="lef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90C9A">
        <w:rPr>
          <w:rFonts w:ascii="Times New Roman" w:hAnsi="Times New Roman" w:cs="Times New Roman"/>
        </w:rPr>
        <w:br w:type="page"/>
      </w:r>
    </w:p>
    <w:p w:rsidR="00A44F8A" w:rsidRPr="00790C9A" w:rsidRDefault="00F97680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8" w:name="_Toc5113509"/>
      <w:r w:rsidRPr="00790C9A">
        <w:rPr>
          <w:rFonts w:ascii="Times New Roman" w:hAnsi="Times New Roman" w:cs="Times New Roman"/>
          <w:color w:val="auto"/>
        </w:rPr>
        <w:lastRenderedPageBreak/>
        <w:t xml:space="preserve">Наименование </w:t>
      </w:r>
      <w:r w:rsidR="000B3A0A" w:rsidRPr="00790C9A">
        <w:rPr>
          <w:rFonts w:ascii="Times New Roman" w:hAnsi="Times New Roman" w:cs="Times New Roman"/>
          <w:color w:val="auto"/>
        </w:rPr>
        <w:t>закупки</w:t>
      </w:r>
      <w:bookmarkEnd w:id="8"/>
    </w:p>
    <w:p w:rsidR="000B3A0A" w:rsidRPr="00790C9A" w:rsidRDefault="000B3A0A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790C9A">
        <w:rPr>
          <w:rFonts w:ascii="Times New Roman" w:hAnsi="Times New Roman" w:cs="Times New Roman"/>
          <w:szCs w:val="24"/>
        </w:rPr>
        <w:t>Работы по интеграции с информационно-аналитической системой для нужд АО «Чувашская энергосбытовая компания».</w:t>
      </w:r>
    </w:p>
    <w:p w:rsidR="00CF79EB" w:rsidRPr="00790C9A" w:rsidRDefault="00AE41D5" w:rsidP="007C1207">
      <w:pPr>
        <w:pStyle w:val="2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" w:name="_Toc5113510"/>
      <w:bookmarkEnd w:id="7"/>
      <w:bookmarkEnd w:id="6"/>
      <w:bookmarkEnd w:id="5"/>
      <w:bookmarkEnd w:id="4"/>
      <w:r w:rsidRPr="00790C9A">
        <w:rPr>
          <w:rFonts w:ascii="Times New Roman" w:hAnsi="Times New Roman" w:cs="Times New Roman"/>
          <w:color w:val="auto"/>
        </w:rPr>
        <w:t>Наименование системы</w:t>
      </w:r>
      <w:bookmarkEnd w:id="9"/>
      <w:r w:rsidR="00354E89" w:rsidRPr="00790C9A">
        <w:rPr>
          <w:rFonts w:ascii="Times New Roman" w:hAnsi="Times New Roman" w:cs="Times New Roman"/>
          <w:color w:val="auto"/>
        </w:rPr>
        <w:t xml:space="preserve"> </w:t>
      </w:r>
    </w:p>
    <w:p w:rsidR="00AE41D5" w:rsidRPr="00790C9A" w:rsidRDefault="00AE41D5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790C9A">
        <w:rPr>
          <w:rFonts w:ascii="Times New Roman" w:hAnsi="Times New Roman" w:cs="Times New Roman"/>
          <w:szCs w:val="24"/>
        </w:rPr>
        <w:t>Полное наименование с</w:t>
      </w:r>
      <w:r w:rsidR="00354E89" w:rsidRPr="00790C9A">
        <w:rPr>
          <w:rFonts w:ascii="Times New Roman" w:hAnsi="Times New Roman" w:cs="Times New Roman"/>
          <w:szCs w:val="24"/>
        </w:rPr>
        <w:t>истем</w:t>
      </w:r>
      <w:r w:rsidRPr="00790C9A">
        <w:rPr>
          <w:rFonts w:ascii="Times New Roman" w:hAnsi="Times New Roman" w:cs="Times New Roman"/>
          <w:szCs w:val="24"/>
        </w:rPr>
        <w:t>ы: И</w:t>
      </w:r>
      <w:r w:rsidR="005E5DA9" w:rsidRPr="00790C9A">
        <w:rPr>
          <w:rFonts w:ascii="Times New Roman" w:hAnsi="Times New Roman" w:cs="Times New Roman"/>
          <w:szCs w:val="24"/>
        </w:rPr>
        <w:t>нформационно-аналитическ</w:t>
      </w:r>
      <w:r w:rsidR="00250014" w:rsidRPr="00790C9A">
        <w:rPr>
          <w:rFonts w:ascii="Times New Roman" w:hAnsi="Times New Roman" w:cs="Times New Roman"/>
          <w:szCs w:val="24"/>
        </w:rPr>
        <w:t>ая</w:t>
      </w:r>
      <w:r w:rsidR="005E5DA9" w:rsidRPr="00790C9A">
        <w:rPr>
          <w:rFonts w:ascii="Times New Roman" w:hAnsi="Times New Roman" w:cs="Times New Roman"/>
          <w:szCs w:val="24"/>
        </w:rPr>
        <w:t xml:space="preserve"> систем</w:t>
      </w:r>
      <w:r w:rsidR="00250014" w:rsidRPr="00790C9A">
        <w:rPr>
          <w:rFonts w:ascii="Times New Roman" w:hAnsi="Times New Roman" w:cs="Times New Roman"/>
          <w:szCs w:val="24"/>
        </w:rPr>
        <w:t>а</w:t>
      </w:r>
      <w:r w:rsidR="005E5DA9" w:rsidRPr="00790C9A">
        <w:rPr>
          <w:rFonts w:ascii="Times New Roman" w:hAnsi="Times New Roman" w:cs="Times New Roman"/>
          <w:szCs w:val="24"/>
        </w:rPr>
        <w:t xml:space="preserve"> АО</w:t>
      </w:r>
      <w:r w:rsidRPr="00790C9A">
        <w:rPr>
          <w:rFonts w:ascii="Times New Roman" w:hAnsi="Times New Roman" w:cs="Times New Roman"/>
          <w:szCs w:val="24"/>
        </w:rPr>
        <w:t> </w:t>
      </w:r>
      <w:r w:rsidR="005E5DA9" w:rsidRPr="00790C9A">
        <w:rPr>
          <w:rFonts w:ascii="Times New Roman" w:hAnsi="Times New Roman" w:cs="Times New Roman"/>
          <w:szCs w:val="24"/>
        </w:rPr>
        <w:t>«ЭСК</w:t>
      </w:r>
      <w:r w:rsidRPr="00790C9A">
        <w:rPr>
          <w:rFonts w:ascii="Times New Roman" w:hAnsi="Times New Roman" w:cs="Times New Roman"/>
          <w:szCs w:val="24"/>
        </w:rPr>
        <w:t> </w:t>
      </w:r>
      <w:r w:rsidR="005E5DA9" w:rsidRPr="00790C9A">
        <w:rPr>
          <w:rFonts w:ascii="Times New Roman" w:hAnsi="Times New Roman" w:cs="Times New Roman"/>
          <w:szCs w:val="24"/>
        </w:rPr>
        <w:t xml:space="preserve">РусГидро» для визуализации оперативных данных. </w:t>
      </w:r>
    </w:p>
    <w:p w:rsidR="00F97680" w:rsidRPr="00790C9A" w:rsidRDefault="00F97680" w:rsidP="007C1207">
      <w:pPr>
        <w:pStyle w:val="2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0" w:name="_Toc982767"/>
      <w:bookmarkStart w:id="11" w:name="_Toc983143"/>
      <w:bookmarkStart w:id="12" w:name="_Toc982768"/>
      <w:bookmarkStart w:id="13" w:name="_Toc983144"/>
      <w:bookmarkStart w:id="14" w:name="_Toc5113511"/>
      <w:bookmarkEnd w:id="10"/>
      <w:bookmarkEnd w:id="11"/>
      <w:bookmarkEnd w:id="12"/>
      <w:bookmarkEnd w:id="13"/>
      <w:r w:rsidRPr="00790C9A">
        <w:rPr>
          <w:rFonts w:ascii="Times New Roman" w:hAnsi="Times New Roman" w:cs="Times New Roman"/>
          <w:color w:val="auto"/>
        </w:rPr>
        <w:t>Наименование работ</w:t>
      </w:r>
      <w:bookmarkEnd w:id="14"/>
    </w:p>
    <w:p w:rsidR="00F97680" w:rsidRPr="00790C9A" w:rsidRDefault="00F97680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790C9A">
        <w:rPr>
          <w:rFonts w:ascii="Times New Roman" w:hAnsi="Times New Roman" w:cs="Times New Roman"/>
          <w:szCs w:val="24"/>
        </w:rPr>
        <w:t xml:space="preserve">Выполнение работ по интеграции с информационно-аналитической системой АО </w:t>
      </w:r>
      <w:r w:rsidR="00AE41D5" w:rsidRPr="00790C9A">
        <w:rPr>
          <w:rFonts w:ascii="Times New Roman" w:hAnsi="Times New Roman" w:cs="Times New Roman"/>
          <w:szCs w:val="24"/>
        </w:rPr>
        <w:t> «</w:t>
      </w:r>
      <w:r w:rsidRPr="00790C9A">
        <w:rPr>
          <w:rFonts w:ascii="Times New Roman" w:hAnsi="Times New Roman" w:cs="Times New Roman"/>
          <w:szCs w:val="24"/>
        </w:rPr>
        <w:t>ЭСК РусГидро».</w:t>
      </w:r>
    </w:p>
    <w:p w:rsidR="000518EA" w:rsidRPr="00790C9A" w:rsidRDefault="000518EA" w:rsidP="007C1207">
      <w:pPr>
        <w:pStyle w:val="2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5" w:name="_Toc5113512"/>
      <w:r w:rsidRPr="00790C9A">
        <w:rPr>
          <w:rFonts w:ascii="Times New Roman" w:hAnsi="Times New Roman" w:cs="Times New Roman"/>
          <w:color w:val="auto"/>
        </w:rPr>
        <w:t>Обозначения и сокращения</w:t>
      </w:r>
      <w:bookmarkEnd w:id="15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010"/>
        <w:gridCol w:w="6483"/>
      </w:tblGrid>
      <w:tr w:rsidR="000518EA" w:rsidRPr="00790C9A" w:rsidTr="00250014">
        <w:trPr>
          <w:cantSplit/>
          <w:trHeight w:val="20"/>
        </w:trPr>
        <w:tc>
          <w:tcPr>
            <w:tcW w:w="3010" w:type="dxa"/>
            <w:hideMark/>
          </w:tcPr>
          <w:p w:rsidR="000518EA" w:rsidRPr="00790C9A" w:rsidRDefault="000518EA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szCs w:val="24"/>
              </w:rPr>
              <w:t>Термин/сокращение</w:t>
            </w:r>
          </w:p>
        </w:tc>
        <w:tc>
          <w:tcPr>
            <w:tcW w:w="6483" w:type="dxa"/>
            <w:hideMark/>
          </w:tcPr>
          <w:p w:rsidR="000518EA" w:rsidRPr="00790C9A" w:rsidRDefault="000518EA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szCs w:val="24"/>
              </w:rPr>
              <w:t>Толкование сокращения/определение термина</w:t>
            </w:r>
          </w:p>
        </w:tc>
      </w:tr>
      <w:tr w:rsidR="00C80123" w:rsidRPr="00790C9A" w:rsidTr="00250014">
        <w:trPr>
          <w:cantSplit/>
          <w:trHeight w:val="1014"/>
          <w:tblHeader/>
        </w:trPr>
        <w:tc>
          <w:tcPr>
            <w:tcW w:w="3010" w:type="dxa"/>
          </w:tcPr>
          <w:p w:rsidR="00C80123" w:rsidRPr="00790C9A" w:rsidRDefault="007C1207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szCs w:val="24"/>
              </w:rPr>
              <w:t>Система</w:t>
            </w:r>
          </w:p>
        </w:tc>
        <w:tc>
          <w:tcPr>
            <w:tcW w:w="6483" w:type="dxa"/>
            <w:vAlign w:val="center"/>
          </w:tcPr>
          <w:p w:rsidR="00C80123" w:rsidRPr="00790C9A" w:rsidRDefault="00C80123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C9A">
              <w:rPr>
                <w:rFonts w:ascii="Times New Roman" w:hAnsi="Times New Roman" w:cs="Times New Roman"/>
                <w:szCs w:val="24"/>
              </w:rPr>
              <w:t>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      </w:r>
          </w:p>
        </w:tc>
      </w:tr>
      <w:tr w:rsidR="00C80123" w:rsidRPr="00790C9A" w:rsidTr="00250014">
        <w:tblPrEx>
          <w:tblCellMar>
            <w:top w:w="0" w:type="dxa"/>
            <w:bottom w:w="0" w:type="dxa"/>
          </w:tblCellMar>
          <w:tblLook w:val="0000"/>
        </w:tblPrEx>
        <w:trPr>
          <w:trHeight w:val="366"/>
        </w:trPr>
        <w:tc>
          <w:tcPr>
            <w:tcW w:w="0" w:type="auto"/>
            <w:vAlign w:val="center"/>
          </w:tcPr>
          <w:p w:rsidR="00C80123" w:rsidRPr="00790C9A" w:rsidRDefault="00C80123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szCs w:val="24"/>
              </w:rPr>
              <w:t>АРМ</w:t>
            </w:r>
          </w:p>
        </w:tc>
        <w:tc>
          <w:tcPr>
            <w:tcW w:w="6483" w:type="dxa"/>
            <w:vAlign w:val="center"/>
          </w:tcPr>
          <w:p w:rsidR="00C80123" w:rsidRPr="00790C9A" w:rsidRDefault="00C80123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790C9A">
              <w:rPr>
                <w:rFonts w:ascii="Times New Roman" w:hAnsi="Times New Roman" w:cs="Times New Roman"/>
                <w:szCs w:val="24"/>
              </w:rPr>
              <w:t>Автоматизированное рабочее место</w:t>
            </w:r>
          </w:p>
        </w:tc>
      </w:tr>
      <w:tr w:rsidR="00C80123" w:rsidRPr="00790C9A" w:rsidTr="00250014">
        <w:trPr>
          <w:cantSplit/>
          <w:trHeight w:val="359"/>
          <w:tblHeader/>
        </w:trPr>
        <w:tc>
          <w:tcPr>
            <w:tcW w:w="3010" w:type="dxa"/>
          </w:tcPr>
          <w:p w:rsidR="00C80123" w:rsidRPr="00790C9A" w:rsidRDefault="00C80123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szCs w:val="24"/>
              </w:rPr>
              <w:t>БД</w:t>
            </w:r>
          </w:p>
        </w:tc>
        <w:tc>
          <w:tcPr>
            <w:tcW w:w="6483" w:type="dxa"/>
          </w:tcPr>
          <w:p w:rsidR="00C80123" w:rsidRPr="00790C9A" w:rsidRDefault="00C80123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790C9A">
              <w:rPr>
                <w:rFonts w:ascii="Times New Roman" w:hAnsi="Times New Roman" w:cs="Times New Roman"/>
                <w:szCs w:val="24"/>
              </w:rPr>
              <w:t>База данных</w:t>
            </w:r>
          </w:p>
        </w:tc>
      </w:tr>
      <w:tr w:rsidR="00AE41D5" w:rsidRPr="00790C9A" w:rsidTr="00F97680">
        <w:trPr>
          <w:cantSplit/>
          <w:trHeight w:val="359"/>
          <w:tblHeader/>
        </w:trPr>
        <w:tc>
          <w:tcPr>
            <w:tcW w:w="3010" w:type="dxa"/>
          </w:tcPr>
          <w:p w:rsidR="00AE41D5" w:rsidRPr="00790C9A" w:rsidRDefault="00AE41D5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szCs w:val="24"/>
              </w:rPr>
              <w:t>ИАС</w:t>
            </w:r>
          </w:p>
        </w:tc>
        <w:tc>
          <w:tcPr>
            <w:tcW w:w="6483" w:type="dxa"/>
          </w:tcPr>
          <w:p w:rsidR="00AE41D5" w:rsidRPr="00790C9A" w:rsidRDefault="00AE41D5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790C9A">
              <w:rPr>
                <w:rFonts w:ascii="Times New Roman" w:hAnsi="Times New Roman" w:cs="Times New Roman"/>
                <w:szCs w:val="24"/>
              </w:rPr>
              <w:t>Информационно-аналитическая система АО «ЭСК РусГидро»</w:t>
            </w:r>
          </w:p>
        </w:tc>
      </w:tr>
      <w:tr w:rsidR="00E36F26" w:rsidRPr="00790C9A" w:rsidTr="00250014">
        <w:trPr>
          <w:cantSplit/>
          <w:trHeight w:val="20"/>
        </w:trPr>
        <w:tc>
          <w:tcPr>
            <w:tcW w:w="30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6F26" w:rsidRPr="00790C9A" w:rsidRDefault="00E36F26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szCs w:val="24"/>
              </w:rPr>
              <w:t>НСИ</w:t>
            </w:r>
          </w:p>
        </w:tc>
        <w:tc>
          <w:tcPr>
            <w:tcW w:w="648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6F26" w:rsidRPr="00790C9A" w:rsidRDefault="00E36F26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790C9A">
              <w:rPr>
                <w:rFonts w:ascii="Times New Roman" w:hAnsi="Times New Roman" w:cs="Times New Roman"/>
                <w:bCs/>
                <w:szCs w:val="24"/>
              </w:rPr>
              <w:t>Нормативно-справочная информация</w:t>
            </w:r>
          </w:p>
        </w:tc>
      </w:tr>
      <w:tr w:rsidR="00E36F26" w:rsidRPr="00790C9A" w:rsidTr="00250014">
        <w:trPr>
          <w:cantSplit/>
          <w:trHeight w:val="20"/>
          <w:tblHeader/>
        </w:trPr>
        <w:tc>
          <w:tcPr>
            <w:tcW w:w="3010" w:type="dxa"/>
          </w:tcPr>
          <w:p w:rsidR="00E36F26" w:rsidRPr="00790C9A" w:rsidRDefault="00E36F26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szCs w:val="24"/>
              </w:rPr>
              <w:t>ПО</w:t>
            </w:r>
          </w:p>
        </w:tc>
        <w:tc>
          <w:tcPr>
            <w:tcW w:w="6483" w:type="dxa"/>
          </w:tcPr>
          <w:p w:rsidR="00E36F26" w:rsidRPr="00790C9A" w:rsidRDefault="00E36F26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790C9A">
              <w:rPr>
                <w:rFonts w:ascii="Times New Roman" w:hAnsi="Times New Roman" w:cs="Times New Roman"/>
                <w:szCs w:val="24"/>
              </w:rPr>
              <w:t>Программное обеспечение</w:t>
            </w:r>
          </w:p>
        </w:tc>
      </w:tr>
      <w:tr w:rsidR="00E36F26" w:rsidRPr="00790C9A" w:rsidTr="00250014">
        <w:trPr>
          <w:cantSplit/>
          <w:trHeight w:val="20"/>
        </w:trPr>
        <w:tc>
          <w:tcPr>
            <w:tcW w:w="30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6F26" w:rsidRPr="00790C9A" w:rsidRDefault="00E36F26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Ракурс</w:t>
            </w:r>
          </w:p>
        </w:tc>
        <w:tc>
          <w:tcPr>
            <w:tcW w:w="648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6F26" w:rsidRPr="00790C9A" w:rsidRDefault="00E36F26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Cs/>
                <w:iCs/>
                <w:szCs w:val="24"/>
              </w:rPr>
              <w:t>Понятие, определяющее состав и структуру объектов, состав атрибутов объектов, набор справочников и классификаторов, релевантных конкретной предметной области – бухгалтерскому и налоговому учёту, техническому учёту и пр. Ракурс описывается набором метаданных</w:t>
            </w:r>
          </w:p>
        </w:tc>
      </w:tr>
      <w:tr w:rsidR="000540AB" w:rsidRPr="00790C9A" w:rsidTr="00250014">
        <w:trPr>
          <w:cantSplit/>
          <w:trHeight w:val="20"/>
        </w:trPr>
        <w:tc>
          <w:tcPr>
            <w:tcW w:w="3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40AB" w:rsidRPr="00790C9A" w:rsidRDefault="000540AB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ОС</w:t>
            </w:r>
          </w:p>
        </w:tc>
        <w:tc>
          <w:tcPr>
            <w:tcW w:w="64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40AB" w:rsidRPr="00790C9A" w:rsidRDefault="000540AB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Cs/>
                <w:iCs/>
                <w:szCs w:val="24"/>
              </w:rPr>
              <w:t>Операционная система</w:t>
            </w:r>
          </w:p>
        </w:tc>
      </w:tr>
      <w:tr w:rsidR="000540AB" w:rsidRPr="00790C9A" w:rsidTr="00250014">
        <w:trPr>
          <w:cantSplit/>
          <w:trHeight w:val="626"/>
        </w:trPr>
        <w:tc>
          <w:tcPr>
            <w:tcW w:w="30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540AB" w:rsidRPr="00790C9A" w:rsidRDefault="000540AB" w:rsidP="007C1207">
            <w:pPr>
              <w:suppressAutoHyphens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Справочники</w:t>
            </w:r>
          </w:p>
        </w:tc>
        <w:tc>
          <w:tcPr>
            <w:tcW w:w="648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540AB" w:rsidRPr="00790C9A" w:rsidRDefault="000540AB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Cs/>
                <w:iCs/>
                <w:szCs w:val="24"/>
              </w:rPr>
              <w:t>Постоянные или условно-постоянные данные, имеющие плоскую или иерархическую структуру</w:t>
            </w:r>
          </w:p>
        </w:tc>
      </w:tr>
      <w:tr w:rsidR="008216E9" w:rsidRPr="00790C9A" w:rsidTr="00250014">
        <w:trPr>
          <w:cantSplit/>
          <w:trHeight w:val="626"/>
        </w:trPr>
        <w:tc>
          <w:tcPr>
            <w:tcW w:w="3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6E9" w:rsidRPr="00790C9A" w:rsidRDefault="008216E9" w:rsidP="007C1207">
            <w:pPr>
              <w:suppressAutoHyphens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АО «ЧЭСК»</w:t>
            </w:r>
          </w:p>
        </w:tc>
        <w:tc>
          <w:tcPr>
            <w:tcW w:w="64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6E9" w:rsidRPr="00790C9A" w:rsidRDefault="008216E9" w:rsidP="007C1207">
            <w:pPr>
              <w:suppressAutoHyphens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90C9A">
              <w:rPr>
                <w:rFonts w:ascii="Times New Roman" w:hAnsi="Times New Roman" w:cs="Times New Roman"/>
                <w:szCs w:val="24"/>
              </w:rPr>
              <w:t>Акционерное общество «Чувашская энергосбытовая компания»</w:t>
            </w:r>
          </w:p>
        </w:tc>
      </w:tr>
    </w:tbl>
    <w:p w:rsidR="008945FC" w:rsidRPr="00790C9A" w:rsidRDefault="008945FC" w:rsidP="007C1207">
      <w:pPr>
        <w:suppressAutoHyphens/>
        <w:spacing w:line="276" w:lineRule="auto"/>
        <w:ind w:firstLine="0"/>
        <w:jc w:val="lef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90C9A">
        <w:rPr>
          <w:rFonts w:ascii="Times New Roman" w:hAnsi="Times New Roman" w:cs="Times New Roman"/>
        </w:rPr>
        <w:br w:type="page"/>
      </w:r>
    </w:p>
    <w:p w:rsidR="001E7DBF" w:rsidRPr="00790C9A" w:rsidRDefault="00F97680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6" w:name="_Toc5113513"/>
      <w:r w:rsidRPr="00790C9A">
        <w:rPr>
          <w:rFonts w:ascii="Times New Roman" w:hAnsi="Times New Roman" w:cs="Times New Roman"/>
          <w:color w:val="auto"/>
        </w:rPr>
        <w:lastRenderedPageBreak/>
        <w:t>Заказчик</w:t>
      </w:r>
      <w:bookmarkEnd w:id="16"/>
    </w:p>
    <w:p w:rsidR="008216E9" w:rsidRPr="00790C9A" w:rsidRDefault="008216E9" w:rsidP="00060425">
      <w:pPr>
        <w:keepNext/>
        <w:keepLines/>
        <w:suppressAutoHyphens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790C9A">
        <w:rPr>
          <w:rFonts w:ascii="Times New Roman" w:hAnsi="Times New Roman" w:cs="Times New Roman"/>
          <w:szCs w:val="24"/>
        </w:rPr>
        <w:t>Заказчик: Акционерное общество «Чувашская энергосбытовая компания».</w:t>
      </w:r>
    </w:p>
    <w:p w:rsidR="00762088" w:rsidRPr="00790C9A" w:rsidRDefault="008216E9" w:rsidP="00060425">
      <w:pPr>
        <w:keepNext/>
        <w:keepLines/>
        <w:suppressAutoHyphens/>
        <w:spacing w:after="0" w:line="240" w:lineRule="auto"/>
        <w:ind w:firstLine="567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4"/>
        </w:rPr>
        <w:t>Адрес: РФ, 428020, Чувашская Республика, г. Че</w:t>
      </w:r>
      <w:r w:rsidR="007E36E4">
        <w:rPr>
          <w:rFonts w:ascii="Times New Roman" w:hAnsi="Times New Roman" w:cs="Times New Roman"/>
          <w:szCs w:val="24"/>
        </w:rPr>
        <w:t>боксары, ул. Ф. Гладкова, д.13а.</w:t>
      </w:r>
    </w:p>
    <w:p w:rsidR="00EA5936" w:rsidRPr="00790C9A" w:rsidRDefault="007C1207" w:rsidP="007C1207">
      <w:pPr>
        <w:pStyle w:val="10"/>
        <w:suppressAutoHyphens/>
        <w:rPr>
          <w:rFonts w:ascii="Times New Roman" w:hAnsi="Times New Roman" w:cs="Times New Roman"/>
          <w:color w:val="auto"/>
        </w:rPr>
      </w:pPr>
      <w:bookmarkStart w:id="17" w:name="_Toc5113514"/>
      <w:r w:rsidRPr="00790C9A">
        <w:rPr>
          <w:rFonts w:ascii="Times New Roman" w:hAnsi="Times New Roman" w:cs="Times New Roman"/>
          <w:color w:val="auto"/>
        </w:rPr>
        <w:t>Цели проекта, С</w:t>
      </w:r>
      <w:r w:rsidR="000018A9" w:rsidRPr="00790C9A">
        <w:rPr>
          <w:rFonts w:ascii="Times New Roman" w:hAnsi="Times New Roman" w:cs="Times New Roman"/>
          <w:color w:val="auto"/>
        </w:rPr>
        <w:t xml:space="preserve">истемы, </w:t>
      </w:r>
      <w:r w:rsidRPr="00790C9A">
        <w:rPr>
          <w:rFonts w:ascii="Times New Roman" w:hAnsi="Times New Roman" w:cs="Times New Roman"/>
          <w:color w:val="auto"/>
        </w:rPr>
        <w:t>назначение С</w:t>
      </w:r>
      <w:r w:rsidR="000018A9" w:rsidRPr="00790C9A">
        <w:rPr>
          <w:rFonts w:ascii="Times New Roman" w:hAnsi="Times New Roman" w:cs="Times New Roman"/>
          <w:color w:val="auto"/>
        </w:rPr>
        <w:t>истемы</w:t>
      </w:r>
      <w:r w:rsidR="00F97680" w:rsidRPr="00790C9A">
        <w:rPr>
          <w:rFonts w:ascii="Times New Roman" w:hAnsi="Times New Roman" w:cs="Times New Roman"/>
          <w:color w:val="auto"/>
        </w:rPr>
        <w:t>.</w:t>
      </w:r>
      <w:bookmarkEnd w:id="17"/>
    </w:p>
    <w:p w:rsidR="007F0B85" w:rsidRPr="00790C9A" w:rsidRDefault="007F0B85" w:rsidP="007C1207">
      <w:pPr>
        <w:pStyle w:val="20"/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113515"/>
      <w:bookmarkStart w:id="19" w:name="_Toc82778850"/>
      <w:bookmarkStart w:id="20" w:name="_Toc82925897"/>
      <w:bookmarkStart w:id="21" w:name="_Toc521161591"/>
      <w:bookmarkStart w:id="22" w:name="_Toc75253680"/>
      <w:bookmarkStart w:id="23" w:name="_Toc76274149"/>
      <w:bookmarkStart w:id="24" w:name="_Toc86820742"/>
      <w:bookmarkStart w:id="25" w:name="_Toc87962596"/>
      <w:bookmarkStart w:id="26" w:name="_Toc120340613"/>
      <w:bookmarkStart w:id="27" w:name="_Toc126380980"/>
      <w:bookmarkStart w:id="28" w:name="_Toc127692705"/>
      <w:bookmarkStart w:id="29" w:name="_Toc127692794"/>
      <w:bookmarkStart w:id="30" w:name="_Toc151629068"/>
      <w:bookmarkStart w:id="31" w:name="_Toc151810008"/>
      <w:bookmarkStart w:id="32" w:name="_Toc151884829"/>
      <w:bookmarkStart w:id="33" w:name="_Toc151884895"/>
      <w:bookmarkStart w:id="34" w:name="_Toc151955065"/>
      <w:bookmarkStart w:id="35" w:name="_Toc153363076"/>
      <w:bookmarkStart w:id="36" w:name="_Toc153622766"/>
      <w:bookmarkStart w:id="37" w:name="_Toc153946238"/>
      <w:bookmarkStart w:id="38" w:name="_Toc268785807"/>
      <w:bookmarkStart w:id="39" w:name="_Toc308425925"/>
      <w:bookmarkStart w:id="40" w:name="_Toc330909649"/>
      <w:r w:rsidRPr="00790C9A">
        <w:rPr>
          <w:rFonts w:ascii="Times New Roman" w:hAnsi="Times New Roman" w:cs="Times New Roman"/>
          <w:color w:val="auto"/>
          <w:sz w:val="28"/>
          <w:szCs w:val="28"/>
        </w:rPr>
        <w:t>Цели проекта</w:t>
      </w:r>
      <w:bookmarkEnd w:id="18"/>
    </w:p>
    <w:p w:rsidR="007F0B85" w:rsidRPr="00790C9A" w:rsidRDefault="007F0B85" w:rsidP="00060425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 xml:space="preserve">Целью проекта является интеграция данных </w:t>
      </w:r>
      <w:r w:rsidR="00BA4D9E">
        <w:rPr>
          <w:rFonts w:ascii="Times New Roman" w:hAnsi="Times New Roman" w:cs="Times New Roman"/>
          <w:szCs w:val="24"/>
        </w:rPr>
        <w:t>АО</w:t>
      </w:r>
      <w:r w:rsidR="00764E08" w:rsidRPr="00790C9A">
        <w:rPr>
          <w:rFonts w:ascii="Times New Roman" w:hAnsi="Times New Roman" w:cs="Times New Roman"/>
          <w:szCs w:val="24"/>
        </w:rPr>
        <w:t xml:space="preserve"> «Чувашская энергосбытовая компания»</w:t>
      </w:r>
      <w:r w:rsidRPr="00790C9A">
        <w:rPr>
          <w:rFonts w:ascii="Times New Roman" w:hAnsi="Times New Roman" w:cs="Times New Roman"/>
        </w:rPr>
        <w:t>, в том числе из биллинговой системы</w:t>
      </w:r>
      <w:r w:rsidR="00AE41D5" w:rsidRPr="00790C9A">
        <w:rPr>
          <w:rFonts w:ascii="Times New Roman" w:hAnsi="Times New Roman" w:cs="Times New Roman"/>
        </w:rPr>
        <w:t xml:space="preserve"> (</w:t>
      </w:r>
      <w:r w:rsidR="00AE41D5" w:rsidRPr="00790C9A">
        <w:rPr>
          <w:rFonts w:ascii="Times New Roman" w:hAnsi="Times New Roman" w:cs="Times New Roman"/>
          <w:lang w:val="en-US"/>
        </w:rPr>
        <w:t>OmniUS</w:t>
      </w:r>
      <w:r w:rsidR="00AE41D5" w:rsidRPr="00790C9A">
        <w:rPr>
          <w:rFonts w:ascii="Times New Roman" w:hAnsi="Times New Roman" w:cs="Times New Roman"/>
        </w:rPr>
        <w:t>)</w:t>
      </w:r>
      <w:r w:rsidRPr="00790C9A">
        <w:rPr>
          <w:rFonts w:ascii="Times New Roman" w:hAnsi="Times New Roman" w:cs="Times New Roman"/>
        </w:rPr>
        <w:t xml:space="preserve">, в </w:t>
      </w:r>
      <w:r w:rsidR="007C1207" w:rsidRPr="00790C9A">
        <w:rPr>
          <w:rFonts w:ascii="Times New Roman" w:hAnsi="Times New Roman" w:cs="Times New Roman"/>
        </w:rPr>
        <w:t>ИАС</w:t>
      </w:r>
      <w:r w:rsidR="00AE41D5" w:rsidRPr="00790C9A">
        <w:rPr>
          <w:rFonts w:ascii="Times New Roman" w:hAnsi="Times New Roman" w:cs="Times New Roman"/>
        </w:rPr>
        <w:t>.</w:t>
      </w:r>
    </w:p>
    <w:p w:rsidR="007F0B85" w:rsidRPr="00790C9A" w:rsidRDefault="007C1207" w:rsidP="007C1207">
      <w:pPr>
        <w:pStyle w:val="20"/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5113516"/>
      <w:r w:rsidRPr="00790C9A">
        <w:rPr>
          <w:rFonts w:ascii="Times New Roman" w:hAnsi="Times New Roman" w:cs="Times New Roman"/>
          <w:color w:val="auto"/>
          <w:sz w:val="28"/>
          <w:szCs w:val="28"/>
        </w:rPr>
        <w:t>Цели С</w:t>
      </w:r>
      <w:r w:rsidR="007F0B85" w:rsidRPr="00790C9A">
        <w:rPr>
          <w:rFonts w:ascii="Times New Roman" w:hAnsi="Times New Roman" w:cs="Times New Roman"/>
          <w:color w:val="auto"/>
          <w:sz w:val="28"/>
          <w:szCs w:val="28"/>
        </w:rPr>
        <w:t>истемы</w:t>
      </w:r>
      <w:bookmarkEnd w:id="41"/>
    </w:p>
    <w:p w:rsidR="007F0B85" w:rsidRPr="00790C9A" w:rsidRDefault="007F0B85" w:rsidP="00260DDE">
      <w:pPr>
        <w:pStyle w:val="a"/>
        <w:numPr>
          <w:ilvl w:val="0"/>
          <w:numId w:val="9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Повышение качества и достоверности статистической и отчетной информации за счет устранения дублирования отчетных данных, оптимизации регламентов ее ведения, сокращения рутинных, в том числе, выполняемых «вручную», операций;</w:t>
      </w:r>
    </w:p>
    <w:p w:rsidR="007F0B85" w:rsidRPr="00790C9A" w:rsidRDefault="007F0B85" w:rsidP="00260DDE">
      <w:pPr>
        <w:pStyle w:val="a"/>
        <w:numPr>
          <w:ilvl w:val="0"/>
          <w:numId w:val="9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Обеспечение возможности управления данными и загрузки данных через шаблоны. </w:t>
      </w:r>
    </w:p>
    <w:p w:rsidR="00CE0384" w:rsidRPr="00790C9A" w:rsidRDefault="00CE0384" w:rsidP="007C1207">
      <w:pPr>
        <w:pStyle w:val="20"/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5113517"/>
      <w:r w:rsidRPr="00790C9A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</w:t>
      </w:r>
      <w:r w:rsidR="007C1207" w:rsidRPr="00790C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90C9A">
        <w:rPr>
          <w:rFonts w:ascii="Times New Roman" w:hAnsi="Times New Roman" w:cs="Times New Roman"/>
          <w:color w:val="auto"/>
          <w:sz w:val="28"/>
          <w:szCs w:val="28"/>
        </w:rPr>
        <w:t>истемы</w:t>
      </w:r>
      <w:bookmarkEnd w:id="19"/>
      <w:bookmarkEnd w:id="20"/>
      <w:bookmarkEnd w:id="21"/>
      <w:bookmarkEnd w:id="42"/>
    </w:p>
    <w:p w:rsidR="00CE0384" w:rsidRPr="00790C9A" w:rsidRDefault="00CE0384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Основным назначением Системы является </w:t>
      </w:r>
      <w:r w:rsidR="00B46B2C" w:rsidRPr="00790C9A">
        <w:rPr>
          <w:rFonts w:ascii="Times New Roman" w:hAnsi="Times New Roman" w:cs="Times New Roman"/>
          <w:szCs w:val="26"/>
        </w:rPr>
        <w:t>интеграция источников данн</w:t>
      </w:r>
      <w:r w:rsidR="006700E4" w:rsidRPr="00790C9A">
        <w:rPr>
          <w:rFonts w:ascii="Times New Roman" w:hAnsi="Times New Roman" w:cs="Times New Roman"/>
          <w:szCs w:val="26"/>
        </w:rPr>
        <w:t>ых для загрузки в ИАС</w:t>
      </w:r>
      <w:r w:rsidRPr="00790C9A">
        <w:rPr>
          <w:rFonts w:ascii="Times New Roman" w:hAnsi="Times New Roman" w:cs="Times New Roman"/>
          <w:szCs w:val="26"/>
        </w:rPr>
        <w:t>, а также:</w:t>
      </w:r>
    </w:p>
    <w:p w:rsidR="00CE0384" w:rsidRPr="00790C9A" w:rsidRDefault="0073299E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Повышения </w:t>
      </w:r>
      <w:r w:rsidR="006700E4" w:rsidRPr="00790C9A">
        <w:rPr>
          <w:rFonts w:ascii="Times New Roman" w:hAnsi="Times New Roman" w:cs="Times New Roman"/>
          <w:szCs w:val="26"/>
        </w:rPr>
        <w:t xml:space="preserve">контроля качества и оперативности </w:t>
      </w:r>
      <w:r w:rsidR="0078586C" w:rsidRPr="00790C9A">
        <w:rPr>
          <w:rFonts w:ascii="Times New Roman" w:hAnsi="Times New Roman" w:cs="Times New Roman"/>
          <w:szCs w:val="26"/>
        </w:rPr>
        <w:t xml:space="preserve">загружаемых </w:t>
      </w:r>
      <w:r w:rsidR="006700E4" w:rsidRPr="00790C9A">
        <w:rPr>
          <w:rFonts w:ascii="Times New Roman" w:hAnsi="Times New Roman" w:cs="Times New Roman"/>
          <w:szCs w:val="26"/>
        </w:rPr>
        <w:t>данных;</w:t>
      </w:r>
    </w:p>
    <w:p w:rsidR="00CE0384" w:rsidRPr="00790C9A" w:rsidRDefault="00CE0384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Повышение оперативности и качества управленческих решений.</w:t>
      </w:r>
    </w:p>
    <w:p w:rsidR="00CE0384" w:rsidRPr="00790C9A" w:rsidRDefault="00CE0384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Визуализация данных в удобной форме посредствам системы отчетности и панелей правления.</w:t>
      </w:r>
    </w:p>
    <w:p w:rsidR="00A26B82" w:rsidRPr="00790C9A" w:rsidRDefault="00A26B82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43" w:name="_Toc982772"/>
      <w:bookmarkStart w:id="44" w:name="_Toc983148"/>
      <w:bookmarkStart w:id="45" w:name="_Toc982774"/>
      <w:bookmarkStart w:id="46" w:name="_Toc983150"/>
      <w:bookmarkStart w:id="47" w:name="_Toc982775"/>
      <w:bookmarkStart w:id="48" w:name="_Toc983151"/>
      <w:bookmarkStart w:id="49" w:name="_Toc982779"/>
      <w:bookmarkStart w:id="50" w:name="_Toc983155"/>
      <w:bookmarkStart w:id="51" w:name="_Toc982797"/>
      <w:bookmarkStart w:id="52" w:name="_Toc983173"/>
      <w:bookmarkStart w:id="53" w:name="_Toc982798"/>
      <w:bookmarkStart w:id="54" w:name="_Toc983174"/>
      <w:bookmarkStart w:id="55" w:name="_Toc982799"/>
      <w:bookmarkStart w:id="56" w:name="_Toc983175"/>
      <w:bookmarkStart w:id="57" w:name="_Toc982804"/>
      <w:bookmarkStart w:id="58" w:name="_Toc983180"/>
      <w:bookmarkStart w:id="59" w:name="_Toc323807352"/>
      <w:bookmarkStart w:id="60" w:name="_Toc323973521"/>
      <w:bookmarkStart w:id="61" w:name="_Toc82778857"/>
      <w:bookmarkStart w:id="62" w:name="_Toc82925904"/>
      <w:bookmarkStart w:id="63" w:name="_Toc521161593"/>
      <w:bookmarkStart w:id="64" w:name="_Toc511351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790C9A">
        <w:rPr>
          <w:rFonts w:ascii="Times New Roman" w:hAnsi="Times New Roman" w:cs="Times New Roman"/>
          <w:color w:val="auto"/>
        </w:rPr>
        <w:t>Характеристика объектов автоматизации</w:t>
      </w:r>
      <w:bookmarkEnd w:id="61"/>
      <w:bookmarkEnd w:id="62"/>
      <w:bookmarkEnd w:id="63"/>
      <w:bookmarkEnd w:id="64"/>
    </w:p>
    <w:p w:rsidR="00A26B82" w:rsidRPr="00790C9A" w:rsidRDefault="00A26B82" w:rsidP="007C1207">
      <w:pPr>
        <w:pStyle w:val="20"/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Toc82778858"/>
      <w:bookmarkStart w:id="66" w:name="_Toc82925905"/>
      <w:bookmarkStart w:id="67" w:name="_Toc521161594"/>
      <w:bookmarkStart w:id="68" w:name="_Toc5113519"/>
      <w:r w:rsidRPr="00790C9A">
        <w:rPr>
          <w:rFonts w:ascii="Times New Roman" w:hAnsi="Times New Roman" w:cs="Times New Roman"/>
          <w:color w:val="auto"/>
          <w:sz w:val="28"/>
          <w:szCs w:val="28"/>
        </w:rPr>
        <w:t>Краткие сведения об объекте автоматизации</w:t>
      </w:r>
      <w:bookmarkEnd w:id="65"/>
      <w:bookmarkEnd w:id="66"/>
      <w:bookmarkEnd w:id="67"/>
      <w:bookmarkEnd w:id="68"/>
    </w:p>
    <w:p w:rsidR="00A26B82" w:rsidRPr="00790C9A" w:rsidRDefault="00A26B82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Объектом автоматизации являются процессы:</w:t>
      </w:r>
    </w:p>
    <w:p w:rsidR="00AE41D5" w:rsidRPr="00790C9A" w:rsidRDefault="00250014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Процессы,</w:t>
      </w:r>
      <w:r w:rsidR="00A26B82" w:rsidRPr="00790C9A">
        <w:rPr>
          <w:rFonts w:ascii="Times New Roman" w:hAnsi="Times New Roman" w:cs="Times New Roman"/>
          <w:szCs w:val="26"/>
        </w:rPr>
        <w:t xml:space="preserve"> связанные с информационным обменом </w:t>
      </w:r>
      <w:r w:rsidR="00AE41D5" w:rsidRPr="00790C9A">
        <w:rPr>
          <w:rFonts w:ascii="Times New Roman" w:hAnsi="Times New Roman" w:cs="Times New Roman"/>
          <w:szCs w:val="26"/>
        </w:rPr>
        <w:t>данных</w:t>
      </w:r>
      <w:r w:rsidR="00293805" w:rsidRPr="00790C9A">
        <w:rPr>
          <w:rFonts w:ascii="Times New Roman" w:hAnsi="Times New Roman" w:cs="Times New Roman"/>
          <w:szCs w:val="26"/>
        </w:rPr>
        <w:t>;</w:t>
      </w:r>
    </w:p>
    <w:p w:rsidR="000D7C4E" w:rsidRPr="00790C9A" w:rsidRDefault="0023176A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К</w:t>
      </w:r>
      <w:r w:rsidR="002027A9" w:rsidRPr="00790C9A">
        <w:rPr>
          <w:rFonts w:ascii="Times New Roman" w:hAnsi="Times New Roman" w:cs="Times New Roman"/>
          <w:szCs w:val="26"/>
        </w:rPr>
        <w:t>онтроль за своевременностью и успешностью выполнения операций обмена данными</w:t>
      </w:r>
      <w:r w:rsidRPr="00790C9A">
        <w:rPr>
          <w:rFonts w:ascii="Times New Roman" w:hAnsi="Times New Roman" w:cs="Times New Roman"/>
          <w:szCs w:val="26"/>
        </w:rPr>
        <w:t>.</w:t>
      </w:r>
    </w:p>
    <w:p w:rsidR="002B0AA4" w:rsidRPr="00790C9A" w:rsidRDefault="000E4F77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9" w:name="_Toc5113520"/>
      <w:r w:rsidRPr="00790C9A">
        <w:rPr>
          <w:rFonts w:ascii="Times New Roman" w:hAnsi="Times New Roman" w:cs="Times New Roman"/>
          <w:color w:val="auto"/>
        </w:rPr>
        <w:t>Требования к закупаемым работам</w:t>
      </w:r>
      <w:bookmarkEnd w:id="69"/>
    </w:p>
    <w:p w:rsidR="00305C02" w:rsidRPr="00790C9A" w:rsidRDefault="007C1207" w:rsidP="007C1207">
      <w:pPr>
        <w:pStyle w:val="20"/>
        <w:suppressAutoHyphens/>
        <w:spacing w:before="120" w:after="120" w:line="240" w:lineRule="auto"/>
        <w:rPr>
          <w:rFonts w:ascii="Times New Roman" w:eastAsia="Calibri" w:hAnsi="Times New Roman" w:cs="Times New Roman"/>
          <w:color w:val="000000"/>
          <w:szCs w:val="24"/>
        </w:rPr>
      </w:pPr>
      <w:bookmarkStart w:id="70" w:name="_Ref22985397"/>
      <w:bookmarkStart w:id="71" w:name="_Toc23065217"/>
      <w:bookmarkStart w:id="72" w:name="_Toc25387230"/>
      <w:bookmarkStart w:id="73" w:name="_Toc82778861"/>
      <w:bookmarkStart w:id="74" w:name="_Toc82925908"/>
      <w:bookmarkStart w:id="75" w:name="_Toc521161597"/>
      <w:bookmarkStart w:id="76" w:name="_Toc5113521"/>
      <w:r w:rsidRPr="00790C9A">
        <w:rPr>
          <w:rFonts w:ascii="Times New Roman" w:eastAsia="Calibri" w:hAnsi="Times New Roman" w:cs="Times New Roman"/>
          <w:color w:val="000000"/>
          <w:szCs w:val="24"/>
        </w:rPr>
        <w:t>Требования к С</w:t>
      </w:r>
      <w:r w:rsidR="00305C02" w:rsidRPr="00790C9A">
        <w:rPr>
          <w:rFonts w:ascii="Times New Roman" w:eastAsia="Calibri" w:hAnsi="Times New Roman" w:cs="Times New Roman"/>
          <w:color w:val="000000"/>
          <w:szCs w:val="24"/>
        </w:rPr>
        <w:t>истеме в целом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305C02" w:rsidRPr="00790C9A" w:rsidRDefault="00305C02" w:rsidP="007C1207">
      <w:pPr>
        <w:pStyle w:val="af9"/>
        <w:keepNext/>
        <w:suppressAutoHyphens/>
        <w:spacing w:after="0"/>
        <w:ind w:firstLine="720"/>
      </w:pPr>
      <w:r w:rsidRPr="00790C9A">
        <w:t>Создание Системы должно выполняться с учетом следующих общих требований:</w:t>
      </w:r>
    </w:p>
    <w:p w:rsidR="00305C02" w:rsidRPr="00790C9A" w:rsidRDefault="00305C02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Использование в качестве источников данных шаблоны документов</w:t>
      </w:r>
      <w:r w:rsidR="0078586C" w:rsidRPr="00790C9A">
        <w:rPr>
          <w:rFonts w:ascii="Times New Roman" w:hAnsi="Times New Roman" w:cs="Times New Roman"/>
          <w:szCs w:val="26"/>
        </w:rPr>
        <w:t xml:space="preserve"> (в формате Excel)</w:t>
      </w:r>
      <w:r w:rsidR="00074F36" w:rsidRPr="00790C9A">
        <w:rPr>
          <w:rFonts w:ascii="Times New Roman" w:hAnsi="Times New Roman" w:cs="Times New Roman"/>
          <w:szCs w:val="26"/>
        </w:rPr>
        <w:t xml:space="preserve"> и сервис OmniUS</w:t>
      </w:r>
      <w:r w:rsidR="00293805" w:rsidRPr="00790C9A">
        <w:rPr>
          <w:rFonts w:ascii="Times New Roman" w:hAnsi="Times New Roman" w:cs="Times New Roman"/>
          <w:szCs w:val="26"/>
        </w:rPr>
        <w:t>;</w:t>
      </w:r>
    </w:p>
    <w:p w:rsidR="00305C02" w:rsidRPr="00790C9A" w:rsidRDefault="00305C02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Возможность наращивать функциональность, д</w:t>
      </w:r>
      <w:r w:rsidR="00293805" w:rsidRPr="00790C9A">
        <w:rPr>
          <w:rFonts w:ascii="Times New Roman" w:hAnsi="Times New Roman" w:cs="Times New Roman"/>
          <w:szCs w:val="26"/>
        </w:rPr>
        <w:t>обавлять новые источники данных;</w:t>
      </w:r>
    </w:p>
    <w:p w:rsidR="00305C02" w:rsidRPr="00790C9A" w:rsidRDefault="00305C02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Простота внедрения, использования и поддержки.</w:t>
      </w:r>
    </w:p>
    <w:p w:rsidR="000D7C4E" w:rsidRPr="00790C9A" w:rsidRDefault="000D7C4E" w:rsidP="007C1207">
      <w:pPr>
        <w:pStyle w:val="20"/>
        <w:suppressAutoHyphens/>
        <w:spacing w:before="120" w:after="120" w:line="240" w:lineRule="auto"/>
        <w:rPr>
          <w:rFonts w:ascii="Times New Roman" w:eastAsia="Calibri" w:hAnsi="Times New Roman" w:cs="Times New Roman"/>
          <w:color w:val="000000"/>
          <w:szCs w:val="24"/>
        </w:rPr>
      </w:pPr>
      <w:bookmarkStart w:id="77" w:name="_Toc982811"/>
      <w:bookmarkStart w:id="78" w:name="_Toc983187"/>
      <w:bookmarkStart w:id="79" w:name="_Toc82778862"/>
      <w:bookmarkStart w:id="80" w:name="_Toc82925909"/>
      <w:bookmarkStart w:id="81" w:name="_Toc521161598"/>
      <w:bookmarkStart w:id="82" w:name="_Toc5113522"/>
      <w:bookmarkEnd w:id="77"/>
      <w:bookmarkEnd w:id="78"/>
      <w:r w:rsidRPr="00790C9A">
        <w:rPr>
          <w:rFonts w:ascii="Times New Roman" w:eastAsia="Calibri" w:hAnsi="Times New Roman" w:cs="Times New Roman"/>
          <w:color w:val="000000"/>
          <w:szCs w:val="24"/>
        </w:rPr>
        <w:t>Требования к функционированию С</w:t>
      </w:r>
      <w:bookmarkEnd w:id="79"/>
      <w:bookmarkEnd w:id="80"/>
      <w:r w:rsidRPr="00790C9A">
        <w:rPr>
          <w:rFonts w:ascii="Times New Roman" w:eastAsia="Calibri" w:hAnsi="Times New Roman" w:cs="Times New Roman"/>
          <w:color w:val="000000"/>
          <w:szCs w:val="24"/>
        </w:rPr>
        <w:t>истемы</w:t>
      </w:r>
      <w:bookmarkEnd w:id="81"/>
      <w:bookmarkEnd w:id="82"/>
    </w:p>
    <w:p w:rsidR="000E4F77" w:rsidRPr="00790C9A" w:rsidRDefault="000E4F77" w:rsidP="007C1207">
      <w:pPr>
        <w:pStyle w:val="30"/>
        <w:suppressAutoHyphens/>
        <w:rPr>
          <w:rFonts w:ascii="Times New Roman" w:hAnsi="Times New Roman" w:cs="Times New Roman"/>
          <w:color w:val="auto"/>
        </w:rPr>
      </w:pPr>
      <w:bookmarkStart w:id="83" w:name="_Toc5113523"/>
      <w:r w:rsidRPr="00790C9A">
        <w:rPr>
          <w:rFonts w:ascii="Times New Roman" w:hAnsi="Times New Roman" w:cs="Times New Roman"/>
          <w:color w:val="auto"/>
        </w:rPr>
        <w:t xml:space="preserve">Требования к функциям (задачам), выполняемым </w:t>
      </w:r>
      <w:r w:rsidR="007C1207" w:rsidRPr="00790C9A">
        <w:rPr>
          <w:rFonts w:ascii="Times New Roman" w:hAnsi="Times New Roman" w:cs="Times New Roman"/>
          <w:color w:val="auto"/>
        </w:rPr>
        <w:t>С</w:t>
      </w:r>
      <w:r w:rsidRPr="00790C9A">
        <w:rPr>
          <w:rFonts w:ascii="Times New Roman" w:hAnsi="Times New Roman" w:cs="Times New Roman"/>
          <w:color w:val="auto"/>
        </w:rPr>
        <w:t>истемой</w:t>
      </w:r>
      <w:bookmarkEnd w:id="83"/>
    </w:p>
    <w:p w:rsidR="007933F1" w:rsidRPr="00790C9A" w:rsidRDefault="000B1783" w:rsidP="007C1207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Ш</w:t>
      </w:r>
      <w:r w:rsidR="000E4F77" w:rsidRPr="00790C9A">
        <w:rPr>
          <w:rFonts w:ascii="Times New Roman" w:hAnsi="Times New Roman" w:cs="Times New Roman"/>
        </w:rPr>
        <w:t>аблон</w:t>
      </w:r>
      <w:r w:rsidRPr="00790C9A">
        <w:rPr>
          <w:rFonts w:ascii="Times New Roman" w:hAnsi="Times New Roman" w:cs="Times New Roman"/>
        </w:rPr>
        <w:t>ы</w:t>
      </w:r>
      <w:r w:rsidR="000E4F77" w:rsidRPr="00790C9A">
        <w:rPr>
          <w:rFonts w:ascii="Times New Roman" w:hAnsi="Times New Roman" w:cs="Times New Roman"/>
        </w:rPr>
        <w:t xml:space="preserve"> для загрузки в систему интеграции представлены в </w:t>
      </w:r>
      <w:r w:rsidR="00567032" w:rsidRPr="00790C9A">
        <w:rPr>
          <w:rFonts w:ascii="Times New Roman" w:hAnsi="Times New Roman" w:cs="Times New Roman"/>
        </w:rPr>
        <w:t>Приложение 1 к настоящим Техническим требованиям</w:t>
      </w:r>
      <w:r w:rsidR="000E4F77" w:rsidRPr="00790C9A">
        <w:rPr>
          <w:rFonts w:ascii="Times New Roman" w:hAnsi="Times New Roman" w:cs="Times New Roman"/>
        </w:rPr>
        <w:t>.</w:t>
      </w:r>
      <w:r w:rsidR="007933F1" w:rsidRPr="00790C9A">
        <w:rPr>
          <w:rFonts w:ascii="Times New Roman" w:hAnsi="Times New Roman" w:cs="Times New Roman"/>
        </w:rPr>
        <w:t xml:space="preserve"> При этом Заказчик оставляет за собой право внести </w:t>
      </w:r>
      <w:r w:rsidR="007933F1" w:rsidRPr="00790C9A">
        <w:rPr>
          <w:rFonts w:ascii="Times New Roman" w:hAnsi="Times New Roman" w:cs="Times New Roman"/>
        </w:rPr>
        <w:lastRenderedPageBreak/>
        <w:t>изменения в Шаблоны для загрузки</w:t>
      </w:r>
      <w:r w:rsidR="007C1207" w:rsidRPr="00790C9A">
        <w:rPr>
          <w:rFonts w:ascii="Times New Roman" w:hAnsi="Times New Roman" w:cs="Times New Roman"/>
        </w:rPr>
        <w:t xml:space="preserve"> в процессе внедрения С</w:t>
      </w:r>
      <w:r w:rsidR="007933F1" w:rsidRPr="00790C9A">
        <w:rPr>
          <w:rFonts w:ascii="Times New Roman" w:hAnsi="Times New Roman" w:cs="Times New Roman"/>
        </w:rPr>
        <w:t>истемы (без увеличения стоимости договора).</w:t>
      </w:r>
    </w:p>
    <w:p w:rsidR="00A84E66" w:rsidRPr="00790C9A" w:rsidRDefault="00500384" w:rsidP="007C1207">
      <w:pPr>
        <w:pStyle w:val="30"/>
        <w:suppressAutoHyphens/>
        <w:rPr>
          <w:rFonts w:ascii="Times New Roman" w:hAnsi="Times New Roman" w:cs="Times New Roman"/>
          <w:color w:val="auto"/>
        </w:rPr>
      </w:pPr>
      <w:bookmarkStart w:id="84" w:name="_Toc5113524"/>
      <w:r w:rsidRPr="00790C9A">
        <w:rPr>
          <w:rFonts w:ascii="Times New Roman" w:hAnsi="Times New Roman" w:cs="Times New Roman"/>
          <w:color w:val="auto"/>
        </w:rPr>
        <w:t>Т</w:t>
      </w:r>
      <w:bookmarkStart w:id="85" w:name="_Toc982829"/>
      <w:bookmarkStart w:id="86" w:name="_Toc983205"/>
      <w:bookmarkStart w:id="87" w:name="_Toc323807356"/>
      <w:bookmarkStart w:id="88" w:name="_Toc323973531"/>
      <w:bookmarkStart w:id="89" w:name="_Toc269722157"/>
      <w:bookmarkStart w:id="90" w:name="_Toc266973501"/>
      <w:bookmarkStart w:id="91" w:name="_Toc262824841"/>
      <w:bookmarkStart w:id="92" w:name="_Toc152557991"/>
      <w:bookmarkEnd w:id="85"/>
      <w:bookmarkEnd w:id="86"/>
      <w:r w:rsidR="00684D10" w:rsidRPr="00790C9A">
        <w:rPr>
          <w:rFonts w:ascii="Times New Roman" w:hAnsi="Times New Roman" w:cs="Times New Roman"/>
          <w:color w:val="auto"/>
        </w:rPr>
        <w:t>ребован</w:t>
      </w:r>
      <w:r w:rsidR="00757B51" w:rsidRPr="00790C9A">
        <w:rPr>
          <w:rFonts w:ascii="Times New Roman" w:hAnsi="Times New Roman" w:cs="Times New Roman"/>
          <w:color w:val="auto"/>
        </w:rPr>
        <w:t xml:space="preserve">ия </w:t>
      </w:r>
      <w:bookmarkStart w:id="93" w:name="_Toc982833"/>
      <w:bookmarkStart w:id="94" w:name="_Toc983209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7C1207" w:rsidRPr="00790C9A">
        <w:rPr>
          <w:rFonts w:ascii="Times New Roman" w:hAnsi="Times New Roman" w:cs="Times New Roman"/>
          <w:color w:val="auto"/>
        </w:rPr>
        <w:t>к функционированию С</w:t>
      </w:r>
      <w:r w:rsidR="001D4C7B" w:rsidRPr="00790C9A">
        <w:rPr>
          <w:rFonts w:ascii="Times New Roman" w:hAnsi="Times New Roman" w:cs="Times New Roman"/>
          <w:color w:val="auto"/>
        </w:rPr>
        <w:t>истемы</w:t>
      </w:r>
      <w:bookmarkEnd w:id="84"/>
    </w:p>
    <w:p w:rsidR="001D4C7B" w:rsidRPr="00790C9A" w:rsidRDefault="001D4C7B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790C9A">
        <w:rPr>
          <w:rFonts w:ascii="Times New Roman" w:hAnsi="Times New Roman" w:cs="Times New Roman"/>
          <w:szCs w:val="24"/>
        </w:rPr>
        <w:t>Система должна выполнять следующие функции:</w:t>
      </w:r>
    </w:p>
    <w:p w:rsidR="001D4C7B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Осуществлять </w:t>
      </w:r>
      <w:r w:rsidR="001D4C7B" w:rsidRPr="00790C9A">
        <w:rPr>
          <w:rFonts w:ascii="Times New Roman" w:hAnsi="Times New Roman" w:cs="Times New Roman"/>
          <w:szCs w:val="26"/>
        </w:rPr>
        <w:t>обмен данными через шаблоны данных</w:t>
      </w:r>
      <w:r w:rsidR="0078586C" w:rsidRPr="00790C9A">
        <w:rPr>
          <w:rFonts w:ascii="Times New Roman" w:hAnsi="Times New Roman" w:cs="Times New Roman"/>
          <w:szCs w:val="26"/>
        </w:rPr>
        <w:t xml:space="preserve"> </w:t>
      </w:r>
      <w:r w:rsidR="006D3120" w:rsidRPr="00790C9A">
        <w:rPr>
          <w:rFonts w:ascii="Times New Roman" w:hAnsi="Times New Roman" w:cs="Times New Roman"/>
          <w:szCs w:val="26"/>
        </w:rPr>
        <w:t>(в</w:t>
      </w:r>
      <w:r w:rsidR="0078586C" w:rsidRPr="00790C9A">
        <w:rPr>
          <w:rFonts w:ascii="Times New Roman" w:hAnsi="Times New Roman" w:cs="Times New Roman"/>
          <w:szCs w:val="26"/>
        </w:rPr>
        <w:t xml:space="preserve"> формате Excel)</w:t>
      </w:r>
      <w:r w:rsidR="00E36E94" w:rsidRPr="00790C9A">
        <w:rPr>
          <w:rFonts w:ascii="Times New Roman" w:hAnsi="Times New Roman" w:cs="Times New Roman"/>
          <w:szCs w:val="26"/>
        </w:rPr>
        <w:t xml:space="preserve"> в автоматическом режиме</w:t>
      </w:r>
      <w:r w:rsidRPr="00790C9A">
        <w:rPr>
          <w:rFonts w:ascii="Times New Roman" w:hAnsi="Times New Roman" w:cs="Times New Roman"/>
          <w:szCs w:val="26"/>
        </w:rPr>
        <w:t xml:space="preserve"> и сервис</w:t>
      </w:r>
      <w:r w:rsidR="00AE41D5" w:rsidRPr="00790C9A">
        <w:rPr>
          <w:rFonts w:ascii="Times New Roman" w:hAnsi="Times New Roman" w:cs="Times New Roman"/>
          <w:szCs w:val="26"/>
        </w:rPr>
        <w:t xml:space="preserve"> </w:t>
      </w:r>
      <w:r w:rsidRPr="00790C9A">
        <w:rPr>
          <w:rFonts w:ascii="Times New Roman" w:hAnsi="Times New Roman" w:cs="Times New Roman"/>
          <w:szCs w:val="26"/>
        </w:rPr>
        <w:t>OmniUS</w:t>
      </w:r>
      <w:r w:rsidR="0078586C" w:rsidRPr="00790C9A">
        <w:rPr>
          <w:rFonts w:ascii="Times New Roman" w:hAnsi="Times New Roman" w:cs="Times New Roman"/>
          <w:szCs w:val="26"/>
        </w:rPr>
        <w:t>.</w:t>
      </w:r>
    </w:p>
    <w:p w:rsidR="00CC79B8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Моделировать </w:t>
      </w:r>
      <w:r w:rsidR="00CC79B8" w:rsidRPr="00790C9A">
        <w:rPr>
          <w:rFonts w:ascii="Times New Roman" w:hAnsi="Times New Roman" w:cs="Times New Roman"/>
          <w:szCs w:val="26"/>
        </w:rPr>
        <w:t>структуры данных, по которым осуществляется сбор данных. Определение источника данных.</w:t>
      </w:r>
    </w:p>
    <w:p w:rsidR="00CC79B8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Ведение </w:t>
      </w:r>
      <w:r w:rsidR="00CC79B8" w:rsidRPr="00790C9A">
        <w:rPr>
          <w:rFonts w:ascii="Times New Roman" w:hAnsi="Times New Roman" w:cs="Times New Roman"/>
          <w:szCs w:val="26"/>
        </w:rPr>
        <w:t>журналов результатов сбора, обработки и загрузки данных</w:t>
      </w:r>
    </w:p>
    <w:p w:rsidR="00CC79B8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Оперативное </w:t>
      </w:r>
      <w:r w:rsidR="00CC79B8" w:rsidRPr="00790C9A">
        <w:rPr>
          <w:rFonts w:ascii="Times New Roman" w:hAnsi="Times New Roman" w:cs="Times New Roman"/>
          <w:szCs w:val="26"/>
        </w:rPr>
        <w:t>извещение пользователей о всех нештатных ситуациях в процессе работы подсистемы</w:t>
      </w:r>
    </w:p>
    <w:p w:rsidR="009A4A31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Проверка </w:t>
      </w:r>
      <w:r w:rsidR="009A4A31" w:rsidRPr="00790C9A">
        <w:rPr>
          <w:rFonts w:ascii="Times New Roman" w:hAnsi="Times New Roman" w:cs="Times New Roman"/>
          <w:szCs w:val="26"/>
        </w:rPr>
        <w:t>корректности данных по формальным признакам непротиворечивости, целостности и соответствию критериям, специфическим для конкретной предметной области;</w:t>
      </w:r>
    </w:p>
    <w:p w:rsidR="009A4A31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Приведение </w:t>
      </w:r>
      <w:r w:rsidR="009A4A31" w:rsidRPr="00790C9A">
        <w:rPr>
          <w:rFonts w:ascii="Times New Roman" w:hAnsi="Times New Roman" w:cs="Times New Roman"/>
          <w:szCs w:val="26"/>
        </w:rPr>
        <w:t>данных к единым форматам и принципам кодирования;</w:t>
      </w:r>
    </w:p>
    <w:p w:rsidR="009A4A31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Исключение </w:t>
      </w:r>
      <w:r w:rsidR="009A4A31" w:rsidRPr="00790C9A">
        <w:rPr>
          <w:rFonts w:ascii="Times New Roman" w:hAnsi="Times New Roman" w:cs="Times New Roman"/>
          <w:szCs w:val="26"/>
        </w:rPr>
        <w:t>дублирования информации;</w:t>
      </w:r>
    </w:p>
    <w:p w:rsidR="009A4A31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Агрегирование </w:t>
      </w:r>
      <w:r w:rsidR="009A4A31" w:rsidRPr="00790C9A">
        <w:rPr>
          <w:rFonts w:ascii="Times New Roman" w:hAnsi="Times New Roman" w:cs="Times New Roman"/>
          <w:szCs w:val="26"/>
        </w:rPr>
        <w:t>данных;</w:t>
      </w:r>
    </w:p>
    <w:p w:rsidR="009A4A31" w:rsidRPr="00790C9A" w:rsidRDefault="00074F36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 xml:space="preserve">Временная </w:t>
      </w:r>
      <w:r w:rsidR="009A4A31" w:rsidRPr="00790C9A">
        <w:rPr>
          <w:rFonts w:ascii="Times New Roman" w:hAnsi="Times New Roman" w:cs="Times New Roman"/>
          <w:szCs w:val="26"/>
        </w:rPr>
        <w:t>привязка данных.</w:t>
      </w:r>
    </w:p>
    <w:p w:rsidR="009A4A31" w:rsidRPr="00790C9A" w:rsidRDefault="009A4A31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790C9A">
        <w:rPr>
          <w:rFonts w:ascii="Times New Roman" w:hAnsi="Times New Roman" w:cs="Times New Roman"/>
          <w:szCs w:val="24"/>
        </w:rPr>
        <w:t xml:space="preserve">Результатом функционирования </w:t>
      </w:r>
      <w:r w:rsidR="00AE41D5" w:rsidRPr="00790C9A">
        <w:rPr>
          <w:rFonts w:ascii="Times New Roman" w:hAnsi="Times New Roman" w:cs="Times New Roman"/>
          <w:szCs w:val="24"/>
          <w:lang w:val="en-US"/>
        </w:rPr>
        <w:t>C</w:t>
      </w:r>
      <w:r w:rsidR="00AE41D5" w:rsidRPr="00790C9A">
        <w:rPr>
          <w:rFonts w:ascii="Times New Roman" w:hAnsi="Times New Roman" w:cs="Times New Roman"/>
          <w:szCs w:val="24"/>
        </w:rPr>
        <w:t xml:space="preserve">истемы </w:t>
      </w:r>
      <w:r w:rsidRPr="00790C9A">
        <w:rPr>
          <w:rFonts w:ascii="Times New Roman" w:hAnsi="Times New Roman" w:cs="Times New Roman"/>
          <w:szCs w:val="24"/>
        </w:rPr>
        <w:t>должно являться загруженное историческими данными, а также пополняемое на регламентной основе, текущими данными хранилище данных, а также поддерживаемые в актуальном состоянии тематические витрины данных.</w:t>
      </w:r>
    </w:p>
    <w:p w:rsidR="006753E5" w:rsidRPr="00790C9A" w:rsidRDefault="006753E5" w:rsidP="007C1207">
      <w:pPr>
        <w:pStyle w:val="30"/>
        <w:suppressAutoHyphens/>
        <w:rPr>
          <w:rFonts w:ascii="Times New Roman" w:hAnsi="Times New Roman" w:cs="Times New Roman"/>
          <w:color w:val="auto"/>
        </w:rPr>
      </w:pPr>
      <w:bookmarkStart w:id="95" w:name="_Toc5113525"/>
      <w:r w:rsidRPr="00790C9A">
        <w:rPr>
          <w:rFonts w:ascii="Times New Roman" w:hAnsi="Times New Roman" w:cs="Times New Roman"/>
          <w:color w:val="auto"/>
        </w:rPr>
        <w:t>Перечень загрузки</w:t>
      </w:r>
      <w:bookmarkEnd w:id="95"/>
    </w:p>
    <w:p w:rsidR="00E36E94" w:rsidRPr="00790C9A" w:rsidRDefault="00E36E94" w:rsidP="007C1207">
      <w:pPr>
        <w:suppressAutoHyphens/>
        <w:jc w:val="right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 xml:space="preserve">Таблица 1. Перечень </w:t>
      </w:r>
      <w:r w:rsidR="00074F36" w:rsidRPr="00790C9A">
        <w:rPr>
          <w:rFonts w:ascii="Times New Roman" w:hAnsi="Times New Roman" w:cs="Times New Roman"/>
        </w:rPr>
        <w:t>загрузки</w:t>
      </w:r>
    </w:p>
    <w:tbl>
      <w:tblPr>
        <w:tblStyle w:val="a6"/>
        <w:tblW w:w="5000" w:type="pct"/>
        <w:tblLook w:val="04A0"/>
      </w:tblPr>
      <w:tblGrid>
        <w:gridCol w:w="3562"/>
        <w:gridCol w:w="3147"/>
        <w:gridCol w:w="3145"/>
      </w:tblGrid>
      <w:tr w:rsidR="00E36E94" w:rsidRPr="00790C9A" w:rsidTr="007933F1">
        <w:tc>
          <w:tcPr>
            <w:tcW w:w="1807" w:type="pct"/>
            <w:shd w:val="clear" w:color="auto" w:fill="BFBFBF" w:themeFill="background1" w:themeFillShade="BF"/>
          </w:tcPr>
          <w:p w:rsidR="00E36E94" w:rsidRPr="00790C9A" w:rsidRDefault="00E36E94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90C9A">
              <w:rPr>
                <w:rFonts w:ascii="Times New Roman" w:hAnsi="Times New Roman" w:cs="Times New Roman"/>
                <w:b/>
              </w:rPr>
              <w:t>Наименование направления шаблона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E36E94" w:rsidRPr="00790C9A" w:rsidRDefault="00E36E94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90C9A">
              <w:rPr>
                <w:rFonts w:ascii="Times New Roman" w:hAnsi="Times New Roman" w:cs="Times New Roman"/>
                <w:b/>
              </w:rPr>
              <w:t>Краткое наименование процесса</w:t>
            </w:r>
          </w:p>
        </w:tc>
        <w:tc>
          <w:tcPr>
            <w:tcW w:w="1596" w:type="pct"/>
            <w:shd w:val="clear" w:color="auto" w:fill="BFBFBF" w:themeFill="background1" w:themeFillShade="BF"/>
          </w:tcPr>
          <w:p w:rsidR="00E36E94" w:rsidRPr="00790C9A" w:rsidRDefault="00E36E94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90C9A">
              <w:rPr>
                <w:rFonts w:ascii="Times New Roman" w:hAnsi="Times New Roman" w:cs="Times New Roman"/>
                <w:b/>
              </w:rPr>
              <w:t>Источник данных</w:t>
            </w:r>
          </w:p>
        </w:tc>
      </w:tr>
      <w:tr w:rsidR="00E36E94" w:rsidRPr="00790C9A" w:rsidTr="007933F1">
        <w:tc>
          <w:tcPr>
            <w:tcW w:w="1807" w:type="pct"/>
          </w:tcPr>
          <w:p w:rsidR="00E36E94" w:rsidRPr="00790C9A" w:rsidRDefault="00E36E94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Реализация ЭЭ на розничном рынке</w:t>
            </w:r>
          </w:p>
        </w:tc>
        <w:tc>
          <w:tcPr>
            <w:tcW w:w="1597" w:type="pct"/>
          </w:tcPr>
          <w:p w:rsidR="00E36E94" w:rsidRPr="00790C9A" w:rsidRDefault="00E36E94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РЭ</w:t>
            </w:r>
          </w:p>
        </w:tc>
        <w:tc>
          <w:tcPr>
            <w:tcW w:w="1596" w:type="pct"/>
          </w:tcPr>
          <w:p w:rsidR="000E4F77" w:rsidRPr="00790C9A" w:rsidRDefault="00A36DBC" w:rsidP="007C120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OmniUS</w:t>
            </w:r>
            <w:r w:rsidR="000E4F77" w:rsidRPr="00790C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6E94" w:rsidRPr="00790C9A" w:rsidRDefault="000E4F77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Файл Excel</w:t>
            </w:r>
            <w:r w:rsidRPr="00790C9A" w:rsidDel="00AE41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36E94" w:rsidRPr="00790C9A" w:rsidTr="007933F1">
        <w:tc>
          <w:tcPr>
            <w:tcW w:w="1807" w:type="pct"/>
          </w:tcPr>
          <w:p w:rsidR="00E36E94" w:rsidRPr="00790C9A" w:rsidRDefault="00E36E94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Работа с дебиторской задолженностью</w:t>
            </w:r>
          </w:p>
        </w:tc>
        <w:tc>
          <w:tcPr>
            <w:tcW w:w="1597" w:type="pct"/>
          </w:tcPr>
          <w:p w:rsidR="00E36E94" w:rsidRPr="00790C9A" w:rsidRDefault="00E36E94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596" w:type="pct"/>
          </w:tcPr>
          <w:p w:rsidR="000E4F77" w:rsidRPr="00790C9A" w:rsidRDefault="00A36DBC" w:rsidP="007C120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OmniUS</w:t>
            </w:r>
          </w:p>
          <w:p w:rsidR="00E36E94" w:rsidRPr="00790C9A" w:rsidRDefault="000E4F77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Файл Excel</w:t>
            </w:r>
            <w:r w:rsidRPr="00790C9A" w:rsidDel="00AE41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36E94" w:rsidRPr="00790C9A" w:rsidTr="007933F1">
        <w:tc>
          <w:tcPr>
            <w:tcW w:w="1807" w:type="pct"/>
          </w:tcPr>
          <w:p w:rsidR="00E36E94" w:rsidRPr="00790C9A" w:rsidRDefault="00DE0AD2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Работа с приборами учета (закупка)</w:t>
            </w:r>
          </w:p>
        </w:tc>
        <w:tc>
          <w:tcPr>
            <w:tcW w:w="1597" w:type="pct"/>
          </w:tcPr>
          <w:p w:rsidR="00E36E94" w:rsidRPr="00790C9A" w:rsidRDefault="00E36E94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1596" w:type="pct"/>
          </w:tcPr>
          <w:p w:rsidR="00E36E94" w:rsidRPr="00790C9A" w:rsidRDefault="00E36E94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Файл Excel</w:t>
            </w:r>
          </w:p>
        </w:tc>
      </w:tr>
      <w:tr w:rsidR="00A36DBC" w:rsidRPr="00790C9A" w:rsidTr="007933F1">
        <w:tc>
          <w:tcPr>
            <w:tcW w:w="1807" w:type="pct"/>
          </w:tcPr>
          <w:p w:rsidR="00A36DBC" w:rsidRPr="00790C9A" w:rsidRDefault="00DE0AD2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Работа с приборами учета (справка)</w:t>
            </w:r>
          </w:p>
        </w:tc>
        <w:tc>
          <w:tcPr>
            <w:tcW w:w="1597" w:type="pct"/>
          </w:tcPr>
          <w:p w:rsidR="00A36DBC" w:rsidRPr="00790C9A" w:rsidRDefault="00A36DBC" w:rsidP="007C120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0E4F77" w:rsidRPr="00790C9A" w:rsidRDefault="00DE0AD2" w:rsidP="007C120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OmniUS</w:t>
            </w:r>
          </w:p>
        </w:tc>
      </w:tr>
      <w:tr w:rsidR="00E36E94" w:rsidRPr="00790C9A" w:rsidTr="007933F1">
        <w:tc>
          <w:tcPr>
            <w:tcW w:w="1807" w:type="pct"/>
            <w:shd w:val="clear" w:color="auto" w:fill="auto"/>
          </w:tcPr>
          <w:p w:rsidR="00E36E94" w:rsidRPr="00790C9A" w:rsidRDefault="00DE0AD2" w:rsidP="007C1207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hAnsi="Times New Roman" w:cs="Times New Roman"/>
              </w:rPr>
              <w:t>Контактный центр</w:t>
            </w:r>
          </w:p>
        </w:tc>
        <w:tc>
          <w:tcPr>
            <w:tcW w:w="1597" w:type="pct"/>
            <w:shd w:val="clear" w:color="auto" w:fill="auto"/>
          </w:tcPr>
          <w:p w:rsidR="00E36E94" w:rsidRPr="00790C9A" w:rsidRDefault="00DE0AD2" w:rsidP="007C120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790C9A">
              <w:rPr>
                <w:rFonts w:ascii="Times New Roman" w:hAnsi="Times New Roman" w:cs="Times New Roman"/>
              </w:rPr>
              <w:t>КЦ</w:t>
            </w:r>
          </w:p>
        </w:tc>
        <w:tc>
          <w:tcPr>
            <w:tcW w:w="1596" w:type="pct"/>
          </w:tcPr>
          <w:p w:rsidR="00E36E94" w:rsidRPr="00790C9A" w:rsidRDefault="00AE41D5" w:rsidP="007C1207">
            <w:pPr>
              <w:suppressAutoHyphens/>
              <w:rPr>
                <w:rFonts w:ascii="Times New Roman" w:hAnsi="Times New Roman" w:cs="Times New Roman"/>
              </w:rPr>
            </w:pPr>
            <w:r w:rsidRPr="00790C9A">
              <w:rPr>
                <w:rFonts w:ascii="Times New Roman" w:eastAsia="Times New Roman" w:hAnsi="Times New Roman" w:cs="Times New Roman"/>
                <w:lang w:eastAsia="ru-RU"/>
              </w:rPr>
              <w:t>Файл Excel</w:t>
            </w:r>
            <w:r w:rsidRPr="00790C9A" w:rsidDel="00AE41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B1783" w:rsidRPr="00790C9A" w:rsidRDefault="000B1783" w:rsidP="007C1207">
      <w:pPr>
        <w:pStyle w:val="2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6" w:name="_Toc5113526"/>
      <w:r w:rsidRPr="00790C9A">
        <w:rPr>
          <w:rFonts w:ascii="Times New Roman" w:hAnsi="Times New Roman" w:cs="Times New Roman"/>
          <w:color w:val="auto"/>
        </w:rPr>
        <w:t>Требования к режимам функционирования</w:t>
      </w:r>
      <w:bookmarkEnd w:id="96"/>
    </w:p>
    <w:p w:rsidR="000B1783" w:rsidRPr="00790C9A" w:rsidRDefault="000B1783" w:rsidP="007C1207">
      <w:pPr>
        <w:suppressAutoHyphens/>
        <w:spacing w:before="120"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Система предназначена для функционирования в течение рабочего времени субъектов взаимодействия за исключением случаев, обусловленных возникновением форс-мажорных обстоятельств.</w:t>
      </w:r>
    </w:p>
    <w:p w:rsidR="000B1783" w:rsidRPr="00790C9A" w:rsidRDefault="000B1783" w:rsidP="007C1207">
      <w:pPr>
        <w:pStyle w:val="2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7" w:name="_Toc5113527"/>
      <w:r w:rsidRPr="00790C9A">
        <w:rPr>
          <w:rFonts w:ascii="Times New Roman" w:hAnsi="Times New Roman" w:cs="Times New Roman"/>
          <w:color w:val="auto"/>
        </w:rPr>
        <w:t>Требования к надежности</w:t>
      </w:r>
      <w:bookmarkEnd w:id="97"/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Должны быть обеспечены два уровня надежности:</w:t>
      </w:r>
    </w:p>
    <w:p w:rsidR="000B1783" w:rsidRPr="00790C9A" w:rsidRDefault="000B1783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уровень сохранности работоспособности;</w:t>
      </w:r>
    </w:p>
    <w:p w:rsidR="000B1783" w:rsidRPr="00790C9A" w:rsidRDefault="000B1783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уровень сохранности информации.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Показатели надежности должны обеспечивать возможность эффективного выполнения функциональных задач подсистемы.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lastRenderedPageBreak/>
        <w:t>Надежность аппаратных и программных средств должна обеспечиваться за счет следующих организационных мероприятий:</w:t>
      </w:r>
    </w:p>
    <w:p w:rsidR="000B1783" w:rsidRPr="00790C9A" w:rsidRDefault="000B1783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Обучение пользователей и обслуживающего персонала;</w:t>
      </w:r>
    </w:p>
    <w:p w:rsidR="000B1783" w:rsidRPr="00790C9A" w:rsidRDefault="000B1783" w:rsidP="00260DDE">
      <w:pPr>
        <w:pStyle w:val="a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90C9A">
        <w:rPr>
          <w:rFonts w:ascii="Times New Roman" w:hAnsi="Times New Roman" w:cs="Times New Roman"/>
          <w:szCs w:val="26"/>
        </w:rPr>
        <w:t>Соблюдение правил эксплуатации и технического обслуживания программно-аппаратных средств;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 xml:space="preserve">Своевременное выполнение процедур резервного копирования данных и ПО. </w:t>
      </w:r>
    </w:p>
    <w:p w:rsidR="000B1783" w:rsidRPr="00790C9A" w:rsidRDefault="000B1783" w:rsidP="007C1207">
      <w:pPr>
        <w:pStyle w:val="3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8" w:name="_Toc5113528"/>
      <w:r w:rsidRPr="00790C9A">
        <w:rPr>
          <w:rFonts w:ascii="Times New Roman" w:hAnsi="Times New Roman" w:cs="Times New Roman"/>
          <w:color w:val="auto"/>
        </w:rPr>
        <w:t>Требования к безопасности</w:t>
      </w:r>
      <w:bookmarkEnd w:id="98"/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Все технические решения, использованные при модификации и разработке компонент Системы, а также требования к аппаратному обеспечению, должны соответствовать действующим нормам и правилам техники безопасности, пожаробезопасности и взрывобезопасности, а также охраны окружающей среды при эксплуатации.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Все внешни</w:t>
      </w:r>
      <w:r w:rsidR="007C1207" w:rsidRPr="00790C9A">
        <w:rPr>
          <w:rFonts w:ascii="Times New Roman" w:hAnsi="Times New Roman" w:cs="Times New Roman"/>
        </w:rPr>
        <w:t>е элементы технических средств С</w:t>
      </w:r>
      <w:r w:rsidRPr="00790C9A">
        <w:rPr>
          <w:rFonts w:ascii="Times New Roman" w:hAnsi="Times New Roman" w:cs="Times New Roman"/>
        </w:rPr>
        <w:t>истемы, находящиеся под напряжением, должны иметь защиту от случайного прикосновения, а сами технические средства иметь зануление или защитное заземление в соответствии с ГОСТ 12.1.030-81 и ПУЭ.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 xml:space="preserve">Система электропитания должна обеспечивать защитное отключение при перегрузках и коротких замыканиях в цепях нагрузки, а также аварийное ручное отключение. 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Общие требования пожарной безопасности должны соответствовать нормам на бытовое электрооборудование. В случае возгорания не должно выделяться ядовитых газов и дымов. После снятия электропитания должно быть допустимо применение любых средств пожаротушения.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 xml:space="preserve">Факторы, оказывающие вредные воздействия на здоровье со стороны всех элементов </w:t>
      </w:r>
      <w:r w:rsidR="00734F5F" w:rsidRPr="00790C9A">
        <w:rPr>
          <w:rFonts w:ascii="Times New Roman" w:hAnsi="Times New Roman" w:cs="Times New Roman"/>
        </w:rPr>
        <w:t>С</w:t>
      </w:r>
      <w:r w:rsidRPr="00790C9A">
        <w:rPr>
          <w:rFonts w:ascii="Times New Roman" w:hAnsi="Times New Roman" w:cs="Times New Roman"/>
        </w:rPr>
        <w:t>истемы 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2.2.2./2.4.1340-03 от 03.06.2003 г.).</w:t>
      </w:r>
    </w:p>
    <w:p w:rsidR="000B1783" w:rsidRPr="00790C9A" w:rsidRDefault="000B1783" w:rsidP="007C1207">
      <w:pPr>
        <w:pStyle w:val="30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9" w:name="_Toc5113529"/>
      <w:r w:rsidRPr="00790C9A">
        <w:rPr>
          <w:rFonts w:ascii="Times New Roman" w:hAnsi="Times New Roman" w:cs="Times New Roman"/>
          <w:color w:val="auto"/>
        </w:rPr>
        <w:t>Требования к патентной чистоте</w:t>
      </w:r>
      <w:bookmarkEnd w:id="99"/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Разрабатываемое программное обеспечение и алгоритмы не должны являться предметом претензий о нарушениях патентного права любой третьей стороны.</w:t>
      </w:r>
    </w:p>
    <w:p w:rsidR="000B1783" w:rsidRPr="00790C9A" w:rsidRDefault="000B1783" w:rsidP="007C1207">
      <w:pPr>
        <w:suppressAutoHyphens/>
        <w:spacing w:after="0" w:line="240" w:lineRule="auto"/>
        <w:ind w:firstLine="720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Программные и технические средства, приобретаемые у сторонних фирм и предприятий, должны сопровождаться документацией, подтверждающей правомочность этих организаций поставлять данную продукцию и сопровождаться лицензионным соглашением.</w:t>
      </w:r>
    </w:p>
    <w:p w:rsidR="00250014" w:rsidRPr="00BA4D9E" w:rsidRDefault="007518CF" w:rsidP="007C1207">
      <w:pPr>
        <w:pStyle w:val="20"/>
        <w:suppressAutoHyphens/>
        <w:rPr>
          <w:rFonts w:ascii="Times New Roman" w:hAnsi="Times New Roman" w:cs="Times New Roman"/>
          <w:color w:val="auto"/>
          <w:sz w:val="24"/>
          <w:szCs w:val="22"/>
        </w:rPr>
      </w:pPr>
      <w:bookmarkStart w:id="100" w:name="_Toc5113530"/>
      <w:r w:rsidRPr="00BA4D9E">
        <w:rPr>
          <w:rFonts w:ascii="Times New Roman" w:hAnsi="Times New Roman" w:cs="Times New Roman"/>
          <w:color w:val="auto"/>
          <w:sz w:val="24"/>
          <w:szCs w:val="22"/>
        </w:rPr>
        <w:t xml:space="preserve">Требования к программному обеспечению для создания </w:t>
      </w:r>
      <w:r w:rsidR="007C1207" w:rsidRPr="00BA4D9E">
        <w:rPr>
          <w:rFonts w:ascii="Times New Roman" w:hAnsi="Times New Roman" w:cs="Times New Roman"/>
          <w:color w:val="auto"/>
          <w:sz w:val="24"/>
          <w:szCs w:val="22"/>
        </w:rPr>
        <w:t>С</w:t>
      </w:r>
      <w:r w:rsidRPr="00BA4D9E">
        <w:rPr>
          <w:rFonts w:ascii="Times New Roman" w:hAnsi="Times New Roman" w:cs="Times New Roman"/>
          <w:color w:val="auto"/>
          <w:sz w:val="24"/>
          <w:szCs w:val="22"/>
        </w:rPr>
        <w:t>истемы</w:t>
      </w:r>
      <w:bookmarkEnd w:id="100"/>
    </w:p>
    <w:p w:rsidR="007518CF" w:rsidRPr="00790C9A" w:rsidRDefault="007518CF" w:rsidP="007C1207">
      <w:pPr>
        <w:suppressAutoHyphens/>
        <w:spacing w:after="0" w:line="240" w:lineRule="auto"/>
        <w:ind w:firstLine="578"/>
        <w:rPr>
          <w:rFonts w:ascii="Times New Roman" w:hAnsi="Times New Roman" w:cs="Times New Roman"/>
        </w:rPr>
      </w:pPr>
      <w:r w:rsidRPr="00790C9A">
        <w:rPr>
          <w:rFonts w:ascii="Times New Roman" w:hAnsi="Times New Roman" w:cs="Times New Roman"/>
        </w:rPr>
        <w:t>Сведения о ПО должны быть включены в реестр Единого реестра российских программ для ЭВМ и БД, согласно п. 5.18.7 Единого положения о закупке продукции для нужд Группы РусГидро: Закупки программ для электронных вычислительных машин и баз данных, осуществляемые независимо от вида договора на материальном носителе и (или) в электронном виде по каналам связи, а также прав использования такого программного обеспечения, включая временное (далее – программное обеспечение), осуществляются при условии, что сведения о таком программном обеспечении включены в единый реестр российских программ для электронных вычислительных машин и баз данных, созданный в соответствии со статьей 12.1 Федерального закона от 27 июля 2006 года № 149-ФЗ «Об информации, информационных технологиях и о защите информации» (далее – реестр).</w:t>
      </w:r>
    </w:p>
    <w:p w:rsidR="00AE41D5" w:rsidRPr="00906977" w:rsidRDefault="00AE41D5" w:rsidP="0090697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5113531"/>
      <w:r w:rsidRPr="00906977">
        <w:rPr>
          <w:rFonts w:ascii="Times New Roman" w:hAnsi="Times New Roman" w:cs="Times New Roman"/>
          <w:color w:val="auto"/>
          <w:sz w:val="24"/>
          <w:szCs w:val="24"/>
        </w:rPr>
        <w:t>Сроки выполнения работ</w:t>
      </w:r>
      <w:bookmarkEnd w:id="101"/>
    </w:p>
    <w:p w:rsidR="005E0530" w:rsidRPr="00790C9A" w:rsidRDefault="005E0530" w:rsidP="00627853">
      <w:pPr>
        <w:pStyle w:val="10"/>
        <w:numPr>
          <w:ilvl w:val="0"/>
          <w:numId w:val="0"/>
        </w:numPr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2" w:name="_Toc5113532"/>
      <w:r w:rsidRPr="00790C9A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выполнения Работ: с даты, следующей за датой заключения Договора</w:t>
      </w:r>
      <w:r w:rsidR="007F3453" w:rsidRPr="00790C9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102"/>
    </w:p>
    <w:p w:rsidR="005E0530" w:rsidRPr="00790C9A" w:rsidRDefault="005E0530" w:rsidP="00627853">
      <w:pPr>
        <w:pStyle w:val="30"/>
        <w:numPr>
          <w:ilvl w:val="0"/>
          <w:numId w:val="0"/>
        </w:numPr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Cs w:val="24"/>
        </w:rPr>
      </w:pPr>
      <w:bookmarkStart w:id="103" w:name="_Toc5113533"/>
      <w:r w:rsidRPr="00790C9A">
        <w:rPr>
          <w:rFonts w:ascii="Times New Roman" w:hAnsi="Times New Roman" w:cs="Times New Roman"/>
          <w:b w:val="0"/>
          <w:color w:val="auto"/>
          <w:szCs w:val="24"/>
        </w:rPr>
        <w:t>Окончание выполнения Работ: не позднее 3 (трех) месяцев с даты, следующей за датой начала выполнения Работ по Договору.</w:t>
      </w:r>
      <w:bookmarkEnd w:id="103"/>
    </w:p>
    <w:p w:rsidR="00AE41D5" w:rsidRPr="00790C9A" w:rsidRDefault="00AE41D5" w:rsidP="007C1207">
      <w:pPr>
        <w:tabs>
          <w:tab w:val="left" w:pos="540"/>
          <w:tab w:val="left" w:pos="1080"/>
        </w:tabs>
        <w:suppressAutoHyphens/>
        <w:ind w:firstLine="0"/>
        <w:rPr>
          <w:rFonts w:ascii="Times New Roman" w:hAnsi="Times New Roman" w:cs="Times New Roman"/>
        </w:rPr>
      </w:pPr>
    </w:p>
    <w:p w:rsidR="00F97680" w:rsidRPr="00BA4D9E" w:rsidRDefault="00F97680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5113534"/>
      <w:r w:rsidRPr="00BA4D9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Порядок </w:t>
      </w:r>
      <w:r w:rsidR="00AE41D5" w:rsidRPr="00BA4D9E">
        <w:rPr>
          <w:rFonts w:ascii="Times New Roman" w:hAnsi="Times New Roman" w:cs="Times New Roman"/>
          <w:color w:val="auto"/>
          <w:sz w:val="24"/>
          <w:szCs w:val="24"/>
        </w:rPr>
        <w:t>контроля и приемки работ</w:t>
      </w:r>
      <w:bookmarkEnd w:id="104"/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bookmarkStart w:id="105" w:name="_Toc82778891"/>
      <w:bookmarkStart w:id="106" w:name="_Toc82925929"/>
      <w:bookmarkStart w:id="107" w:name="_Toc521161623"/>
      <w:r w:rsidRPr="00260DDE">
        <w:rPr>
          <w:rFonts w:ascii="Times New Roman" w:hAnsi="Times New Roman"/>
        </w:rPr>
        <w:t>Сдача-приёмка выполненных Работ осуществляется на основании предъявленных Исполнителем комплектов соответствующих документов (протокола Приемо-сдаточных испытаний и Отчета о проведении опытной эксплуатации), подтверждающих выполнение Работ, и завершается подписанием акта сдачи-приёмки выполненных работ.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 xml:space="preserve"> В процессе приёмки результатов Работ должна быть осуществлена их проверка на соответствие </w:t>
      </w:r>
      <w:r>
        <w:rPr>
          <w:rFonts w:ascii="Times New Roman" w:hAnsi="Times New Roman"/>
        </w:rPr>
        <w:t>Техническим требованиям</w:t>
      </w:r>
      <w:r w:rsidRPr="00260DDE">
        <w:rPr>
          <w:rFonts w:ascii="Times New Roman" w:hAnsi="Times New Roman"/>
        </w:rPr>
        <w:t xml:space="preserve"> путем их испытания. Испытания проводятся на основе Программы и методики испытаний, включающей разработанный Исполнителем контрольный пример(ы), построенный на основе реальных данных.  Контрольный пример(ы) должен быть отлажен на согласованной с Заказчиком конфигурации Системы и утвержден в качестве эталона для использования при обучении пользователей и внедрении Системы. Программа и методика испытаний, включая контрольный пример(ы), должны быть согласованы и утверждены Заказчиком перед началом проведения приемо-сдаточных испытаний результатов Работ.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 xml:space="preserve"> Приемо-сдаточные испытания результатов Работ должны проводиться на программно-технических средствах Заказчика. 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>Во время проведения испытаний должен вестись протокол Приемо-сдаточных испытаний, в котором отражаются и отмечаются последовательно все действия пользователя и функциональная работоспособность Системы, а также выявленные отклонения.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>Выявленные в ходе испытаний отклонения в работе подлежат классификации и отражению по степени критичности в протоколе Приемо-сдаточных испытаний:</w:t>
      </w:r>
    </w:p>
    <w:p w:rsidR="00260DDE" w:rsidRPr="00260DDE" w:rsidRDefault="00260DDE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260DDE">
        <w:rPr>
          <w:rFonts w:ascii="Times New Roman" w:hAnsi="Times New Roman"/>
        </w:rPr>
        <w:t>некритичные отклонения – замечания к сценарию выполнения функции Системы; при этом возможность выполнения функции сохраняется.</w:t>
      </w:r>
    </w:p>
    <w:p w:rsidR="00260DDE" w:rsidRPr="00260DDE" w:rsidRDefault="00260DDE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260DDE">
        <w:rPr>
          <w:rFonts w:ascii="Times New Roman" w:hAnsi="Times New Roman"/>
        </w:rPr>
        <w:t>важные отклонения – дефекты, приводящие к невозможности выполнения одной функции Системы.</w:t>
      </w:r>
    </w:p>
    <w:p w:rsidR="00260DDE" w:rsidRPr="00260DDE" w:rsidRDefault="00260DDE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260DDE">
        <w:rPr>
          <w:rFonts w:ascii="Times New Roman" w:hAnsi="Times New Roman"/>
        </w:rPr>
        <w:t>критичные отклонения – дефекты, приводящие к невозможности дальнейшей работы в Системе в целом.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 xml:space="preserve"> Если в процессе испытаний результата Работ будут выявлены важные и критичные отклонения в выполненной Работе, сторонами определяется срок устранения выявленных отклонений. Повторные испытания после устранения выявленных отклонений в результате выполненной Работы производится в том же порядке.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>После успешного проведения приемо-сдаточных испытаний результатов Работ Исполнитель проводит обучение ключевых пользователей Заказчика.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>В течение двух календарных недель с момента проведения обучения ключевых пользователей Заказчика Исполнитель проводит опытную эксплуатацию результата Работ фиксируя обращения Заказчика, касающихся функциональной работоспособности Системы и классифицирует их.</w:t>
      </w:r>
    </w:p>
    <w:p w:rsidR="00260DDE" w:rsidRPr="00260DDE" w:rsidRDefault="00260DDE" w:rsidP="00260DDE">
      <w:pPr>
        <w:suppressAutoHyphens/>
        <w:spacing w:after="0" w:line="240" w:lineRule="auto"/>
        <w:rPr>
          <w:rFonts w:ascii="Times New Roman" w:hAnsi="Times New Roman"/>
        </w:rPr>
      </w:pPr>
      <w:r w:rsidRPr="00260DDE">
        <w:rPr>
          <w:rFonts w:ascii="Times New Roman" w:hAnsi="Times New Roman"/>
        </w:rPr>
        <w:t xml:space="preserve">После завершения опытной эксплуатации Исполнитель составляет Отчет о проведении опытной эксплуатации результата Работ. </w:t>
      </w:r>
    </w:p>
    <w:p w:rsidR="00F331B7" w:rsidRPr="00790C9A" w:rsidRDefault="00260DDE" w:rsidP="00260DDE">
      <w:p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260DDE">
        <w:rPr>
          <w:rFonts w:ascii="Times New Roman" w:hAnsi="Times New Roman"/>
        </w:rPr>
        <w:t>Исполнитель в течение 3 (трех) рабочих дней с момента завершения опытной эксплуатации результата Работ направляет Заказчику подписанные со своей стороны     Отчет о проведении опытной эксплуатации результата Работ и Акт сдачи-приемки выполненных работ. Заказчик в течение 10 (Десяти) рабочих дней с момента получения указанных документов подписывает Акт сдачи-приемки выполненных работ или в тот же срок направляет Исполнителю мотивированный отказ от приемки выполненных Работ.</w:t>
      </w:r>
    </w:p>
    <w:p w:rsidR="00FF3021" w:rsidRPr="00BA4D9E" w:rsidRDefault="00FF3021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_Toc5113535"/>
      <w:r w:rsidRPr="00BA4D9E">
        <w:rPr>
          <w:rFonts w:ascii="Times New Roman" w:hAnsi="Times New Roman" w:cs="Times New Roman"/>
          <w:color w:val="auto"/>
          <w:sz w:val="24"/>
          <w:szCs w:val="24"/>
        </w:rPr>
        <w:t>Требования к организации гарантийной технической поддержки</w:t>
      </w:r>
      <w:bookmarkEnd w:id="108"/>
    </w:p>
    <w:p w:rsidR="00FF3021" w:rsidRPr="00790C9A" w:rsidRDefault="00FF3021" w:rsidP="007C120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Исполнитель организует гарантийную поддержку реализованного</w:t>
      </w:r>
      <w:r w:rsidR="0035670A" w:rsidRPr="00790C9A">
        <w:rPr>
          <w:rFonts w:ascii="Times New Roman" w:hAnsi="Times New Roman"/>
        </w:rPr>
        <w:t xml:space="preserve"> </w:t>
      </w:r>
      <w:r w:rsidR="007C1207" w:rsidRPr="00790C9A">
        <w:rPr>
          <w:rFonts w:ascii="Times New Roman" w:hAnsi="Times New Roman"/>
        </w:rPr>
        <w:t>функционала Си</w:t>
      </w:r>
      <w:r w:rsidRPr="00790C9A">
        <w:rPr>
          <w:rFonts w:ascii="Times New Roman" w:hAnsi="Times New Roman"/>
        </w:rPr>
        <w:t xml:space="preserve">стемы в течение 12 месяцев с момента подписания акта сдачи-приемки </w:t>
      </w:r>
      <w:r w:rsidR="009C1F26">
        <w:rPr>
          <w:rFonts w:ascii="Times New Roman" w:hAnsi="Times New Roman"/>
        </w:rPr>
        <w:t>выполненных работ</w:t>
      </w:r>
      <w:r w:rsidRPr="00790C9A">
        <w:rPr>
          <w:rFonts w:ascii="Times New Roman" w:hAnsi="Times New Roman"/>
        </w:rPr>
        <w:t>, в состав которой входят: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Устранение ошибок функционала, архитектуры и документации, выявленные в ходе эксплуатации реализованного функционала Системы.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Прием и рассмотрение обращений пользователей по инцидентам, поступивших через Службу поддержки пользователей Заказчика.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lastRenderedPageBreak/>
        <w:t>Организация работ по устранению инцидентов, взаимодействие с представителями Заказчика. Эскалация инцидента (при необходимости, например, обращение к поставщику базового ПО).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Обработка обращений пользователей и описание работ по их решению в соответствии с требованиями процесса управления Инцидентами Заказчика.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Соблюдение требований Регламентов процессов управления изменениями и релизами при проведении изменений в Системе в рамках поддержки и гарантийных обязательств.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Проведение профилактических визитов по обследованию аппаратного обеспечения Системы.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Внесение изменений в документацию на Систему по результатам выполненных работ в рамках гарантийной поддержки.</w:t>
      </w:r>
    </w:p>
    <w:p w:rsidR="00FF3021" w:rsidRPr="00790C9A" w:rsidRDefault="00FF3021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Гарантийная поддержка Системы со стороны Исполнителя должна обеспечиваться со следующими показателями: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Режим 8х5 (Пн-Пт</w:t>
      </w:r>
      <w:r w:rsidR="003E2CC7" w:rsidRPr="00790C9A">
        <w:rPr>
          <w:rFonts w:ascii="Times New Roman" w:hAnsi="Times New Roman"/>
        </w:rPr>
        <w:t>)</w:t>
      </w:r>
      <w:r w:rsidRPr="00790C9A">
        <w:rPr>
          <w:rFonts w:ascii="Times New Roman" w:hAnsi="Times New Roman"/>
        </w:rPr>
        <w:t>, 9:00-18:00 по московскому времени).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Уровень доступности 99%.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Время реакции – 30 мин. </w:t>
      </w:r>
    </w:p>
    <w:p w:rsidR="00FF3021" w:rsidRPr="00790C9A" w:rsidRDefault="00FF302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>Время устранения аварии, сбоя (восстановления штатной работы) – 4 рабочих часа.</w:t>
      </w:r>
    </w:p>
    <w:p w:rsidR="00FF3021" w:rsidRDefault="00FF3021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Время оказания консультации и предоставления справочной информации – 8 рабочих часов.</w:t>
      </w:r>
    </w:p>
    <w:p w:rsidR="0066053B" w:rsidRPr="00790C9A" w:rsidRDefault="0066053B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</w:p>
    <w:p w:rsidR="00425841" w:rsidRPr="00BA4D9E" w:rsidRDefault="00BA4D9E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9" w:name="_Toc5113536"/>
      <w:r w:rsidRPr="00BA4D9E">
        <w:rPr>
          <w:rFonts w:ascii="Times New Roman" w:hAnsi="Times New Roman" w:cs="Times New Roman"/>
          <w:color w:val="auto"/>
          <w:sz w:val="24"/>
          <w:szCs w:val="24"/>
        </w:rPr>
        <w:t>Требования к поставщику (участнику)</w:t>
      </w:r>
      <w:bookmarkEnd w:id="109"/>
    </w:p>
    <w:p w:rsidR="002377D1" w:rsidRPr="00790C9A" w:rsidRDefault="002377D1" w:rsidP="006C61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Участник должен иметь не менее чем двухлетний опыт оказания услуг по разработке и/или сопровождению информационных систем.</w:t>
      </w:r>
      <w:r w:rsidR="006C61C1" w:rsidRPr="006C61C1">
        <w:t xml:space="preserve"> </w:t>
      </w:r>
      <w:r w:rsidR="006C61C1" w:rsidRPr="006C61C1">
        <w:rPr>
          <w:rFonts w:ascii="Times New Roman" w:hAnsi="Times New Roman"/>
        </w:rPr>
        <w:t>Участником должны быть исполнены обязательства по таким договорам в суммарном объеме не менее чем 100% от начальной максимальной цены договора, указанной в Извещении, за последние 2 (два) года, предшествующие дате окончания срока подачи заявок на у</w:t>
      </w:r>
      <w:r w:rsidR="006C61C1">
        <w:rPr>
          <w:rFonts w:ascii="Times New Roman" w:hAnsi="Times New Roman"/>
        </w:rPr>
        <w:t xml:space="preserve">частие в конкурентной закупке. </w:t>
      </w:r>
      <w:r w:rsidR="006C61C1" w:rsidRPr="006C61C1">
        <w:rPr>
          <w:rFonts w:ascii="Times New Roman" w:hAnsi="Times New Roman"/>
        </w:rPr>
        <w:t>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2377D1" w:rsidRPr="00790C9A" w:rsidRDefault="002377D1" w:rsidP="002377D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Участник должен иметь собственную службу технической поддержки, функционирующей в режиме 5х8 (Подтверждается гарантийным письмом).</w:t>
      </w:r>
    </w:p>
    <w:p w:rsidR="00425841" w:rsidRPr="00790C9A" w:rsidRDefault="002377D1" w:rsidP="002377D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Наличие </w:t>
      </w:r>
      <w:r w:rsidR="009B45DC">
        <w:rPr>
          <w:rFonts w:ascii="Times New Roman" w:hAnsi="Times New Roman"/>
        </w:rPr>
        <w:t xml:space="preserve">собственного </w:t>
      </w:r>
      <w:r w:rsidRPr="00790C9A">
        <w:rPr>
          <w:rFonts w:ascii="Times New Roman" w:hAnsi="Times New Roman"/>
        </w:rPr>
        <w:t>квалифицированного персонала для проведения работ в количестве, достаточном для реализации проекта в установленные требованиями сроки, в том числе:</w:t>
      </w:r>
    </w:p>
    <w:p w:rsidR="00425841" w:rsidRPr="00790C9A" w:rsidRDefault="002377D1" w:rsidP="009B45DC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наличие бизнес – аналитиков - не менее 1 (подтверждается </w:t>
      </w:r>
      <w:r w:rsidR="00E519D2">
        <w:rPr>
          <w:rFonts w:ascii="Times New Roman" w:hAnsi="Times New Roman"/>
        </w:rPr>
        <w:t>с</w:t>
      </w:r>
      <w:r w:rsidR="008A2B98">
        <w:rPr>
          <w:rFonts w:ascii="Times New Roman" w:hAnsi="Times New Roman"/>
        </w:rPr>
        <w:t>правкой</w:t>
      </w:r>
      <w:r w:rsidR="009B45DC" w:rsidRPr="009B45DC">
        <w:rPr>
          <w:rFonts w:ascii="Times New Roman" w:hAnsi="Times New Roman"/>
        </w:rPr>
        <w:t xml:space="preserve"> о кадровых ресурсах по установленной в Документации о закупке форме </w:t>
      </w:r>
      <w:r w:rsidRPr="00790C9A">
        <w:rPr>
          <w:rFonts w:ascii="Times New Roman" w:hAnsi="Times New Roman"/>
        </w:rPr>
        <w:t>с приложением копий дипломов и/или копий сертификатов об образовании);</w:t>
      </w:r>
    </w:p>
    <w:p w:rsidR="00425841" w:rsidRPr="00790C9A" w:rsidRDefault="002377D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наличие тестировщика ПО - не менее 1 </w:t>
      </w:r>
      <w:r w:rsidR="00E519D2" w:rsidRPr="00790C9A">
        <w:rPr>
          <w:rFonts w:ascii="Times New Roman" w:hAnsi="Times New Roman"/>
        </w:rPr>
        <w:t xml:space="preserve">(подтверждается </w:t>
      </w:r>
      <w:r w:rsidR="00E519D2">
        <w:rPr>
          <w:rFonts w:ascii="Times New Roman" w:hAnsi="Times New Roman"/>
        </w:rPr>
        <w:t>справкой</w:t>
      </w:r>
      <w:r w:rsidR="006902A6">
        <w:rPr>
          <w:rFonts w:ascii="Times New Roman" w:hAnsi="Times New Roman"/>
        </w:rPr>
        <w:t xml:space="preserve"> о кадровых ресурсах </w:t>
      </w:r>
      <w:r w:rsidR="00E519D2" w:rsidRPr="009B45DC">
        <w:rPr>
          <w:rFonts w:ascii="Times New Roman" w:hAnsi="Times New Roman"/>
        </w:rPr>
        <w:t>по установленной в Документации о закупке</w:t>
      </w:r>
      <w:r w:rsidR="006902A6">
        <w:rPr>
          <w:rFonts w:ascii="Times New Roman" w:hAnsi="Times New Roman"/>
        </w:rPr>
        <w:t xml:space="preserve"> форме</w:t>
      </w:r>
      <w:r w:rsidR="00E519D2" w:rsidRPr="009B45DC">
        <w:rPr>
          <w:rFonts w:ascii="Times New Roman" w:hAnsi="Times New Roman"/>
        </w:rPr>
        <w:t xml:space="preserve"> </w:t>
      </w:r>
      <w:r w:rsidR="00E519D2" w:rsidRPr="00790C9A">
        <w:rPr>
          <w:rFonts w:ascii="Times New Roman" w:hAnsi="Times New Roman"/>
        </w:rPr>
        <w:t>с приложением копий дипломов и/или копий сертификатов об образовании)</w:t>
      </w:r>
      <w:r w:rsidRPr="00790C9A">
        <w:rPr>
          <w:rFonts w:ascii="Times New Roman" w:hAnsi="Times New Roman"/>
        </w:rPr>
        <w:t>;</w:t>
      </w:r>
    </w:p>
    <w:p w:rsidR="00425841" w:rsidRPr="00790C9A" w:rsidRDefault="002377D1" w:rsidP="00260DDE">
      <w:pPr>
        <w:pStyle w:val="a0"/>
        <w:numPr>
          <w:ilvl w:val="0"/>
          <w:numId w:val="10"/>
        </w:numPr>
        <w:tabs>
          <w:tab w:val="left" w:pos="851"/>
        </w:tabs>
        <w:suppressAutoHyphens/>
        <w:snapToGrid/>
        <w:spacing w:line="240" w:lineRule="auto"/>
        <w:ind w:left="851"/>
        <w:contextualSpacing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наличие разработчиков ПО - не менее 3 </w:t>
      </w:r>
      <w:r w:rsidR="00E519D2" w:rsidRPr="00790C9A">
        <w:rPr>
          <w:rFonts w:ascii="Times New Roman" w:hAnsi="Times New Roman"/>
        </w:rPr>
        <w:t>(</w:t>
      </w:r>
      <w:r w:rsidR="006902A6" w:rsidRPr="00790C9A">
        <w:rPr>
          <w:rFonts w:ascii="Times New Roman" w:hAnsi="Times New Roman"/>
        </w:rPr>
        <w:t xml:space="preserve">подтверждается </w:t>
      </w:r>
      <w:r w:rsidR="006902A6">
        <w:rPr>
          <w:rFonts w:ascii="Times New Roman" w:hAnsi="Times New Roman"/>
        </w:rPr>
        <w:t xml:space="preserve">справкой о кадровых ресурсах </w:t>
      </w:r>
      <w:r w:rsidR="006902A6" w:rsidRPr="009B45DC">
        <w:rPr>
          <w:rFonts w:ascii="Times New Roman" w:hAnsi="Times New Roman"/>
        </w:rPr>
        <w:t>по установленной в Документации о закупке</w:t>
      </w:r>
      <w:r w:rsidR="006902A6">
        <w:rPr>
          <w:rFonts w:ascii="Times New Roman" w:hAnsi="Times New Roman"/>
        </w:rPr>
        <w:t xml:space="preserve"> форме</w:t>
      </w:r>
      <w:r w:rsidR="006902A6" w:rsidRPr="009B45DC">
        <w:rPr>
          <w:rFonts w:ascii="Times New Roman" w:hAnsi="Times New Roman"/>
        </w:rPr>
        <w:t xml:space="preserve"> </w:t>
      </w:r>
      <w:r w:rsidR="006902A6" w:rsidRPr="00790C9A">
        <w:rPr>
          <w:rFonts w:ascii="Times New Roman" w:hAnsi="Times New Roman"/>
        </w:rPr>
        <w:t>с приложением копий дипломов и/или копий сертификатов об образовании</w:t>
      </w:r>
      <w:r w:rsidR="00E519D2" w:rsidRPr="00790C9A">
        <w:rPr>
          <w:rFonts w:ascii="Times New Roman" w:hAnsi="Times New Roman"/>
        </w:rPr>
        <w:t>)</w:t>
      </w:r>
    </w:p>
    <w:p w:rsidR="00D425DE" w:rsidRPr="00790C9A" w:rsidRDefault="00425841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Участник должен подтвердить о том, что внедренные доработки Системы не ухудшат работоспособность Системы (подтверждается гарантийным письмом в произвольной форме);</w:t>
      </w:r>
    </w:p>
    <w:p w:rsidR="00D425DE" w:rsidRDefault="00425841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Участник должен подтвердить о</w:t>
      </w:r>
      <w:r w:rsidR="00BA4D9E">
        <w:rPr>
          <w:rFonts w:ascii="Times New Roman" w:hAnsi="Times New Roman"/>
        </w:rPr>
        <w:t xml:space="preserve"> том, что внедренные доработки </w:t>
      </w:r>
      <w:r w:rsidRPr="00790C9A">
        <w:rPr>
          <w:rFonts w:ascii="Times New Roman" w:hAnsi="Times New Roman"/>
        </w:rPr>
        <w:t>Системы не повлияют на процесс сопровождения (подтверждается гарантийным письмом в произвольной форме).</w:t>
      </w:r>
      <w:bookmarkStart w:id="110" w:name="_GoBack"/>
      <w:bookmarkEnd w:id="110"/>
    </w:p>
    <w:p w:rsidR="0011463B" w:rsidRPr="0011463B" w:rsidRDefault="00735055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>
        <w:rPr>
          <w:rFonts w:ascii="Times New Roman" w:hAnsi="Times New Roman"/>
        </w:rPr>
        <w:t>Все г</w:t>
      </w:r>
      <w:r w:rsidR="0011463B">
        <w:rPr>
          <w:rFonts w:ascii="Times New Roman" w:hAnsi="Times New Roman"/>
        </w:rPr>
        <w:t xml:space="preserve">арантийные письма Участник должен предоставить в </w:t>
      </w:r>
      <w:r w:rsidR="009B45DC">
        <w:rPr>
          <w:rFonts w:ascii="Times New Roman" w:hAnsi="Times New Roman"/>
        </w:rPr>
        <w:t>составе своей Заявки.</w:t>
      </w:r>
    </w:p>
    <w:p w:rsidR="0066053B" w:rsidRPr="00790C9A" w:rsidRDefault="0066053B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</w:p>
    <w:p w:rsidR="00425841" w:rsidRPr="00BA4D9E" w:rsidRDefault="00BA4D9E" w:rsidP="007C1207">
      <w:pPr>
        <w:pStyle w:val="10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5113537"/>
      <w:r w:rsidRPr="00BA4D9E">
        <w:rPr>
          <w:rFonts w:ascii="Times New Roman" w:hAnsi="Times New Roman" w:cs="Times New Roman"/>
          <w:color w:val="auto"/>
          <w:sz w:val="24"/>
          <w:szCs w:val="24"/>
        </w:rPr>
        <w:t>Требования к документации по ценообразованию</w:t>
      </w:r>
      <w:bookmarkEnd w:id="111"/>
    </w:p>
    <w:p w:rsidR="00293805" w:rsidRDefault="00293805" w:rsidP="0029380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</w:p>
    <w:p w:rsidR="0066053B" w:rsidRPr="00790C9A" w:rsidRDefault="0066053B" w:rsidP="0029380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</w:p>
    <w:p w:rsidR="00060425" w:rsidRDefault="00293805" w:rsidP="0066053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  <w:bCs/>
          <w:szCs w:val="24"/>
        </w:rPr>
      </w:pPr>
      <w:r w:rsidRPr="00790C9A">
        <w:rPr>
          <w:rFonts w:ascii="Times New Roman" w:hAnsi="Times New Roman"/>
        </w:rPr>
        <w:t xml:space="preserve"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стоимости, </w:t>
      </w:r>
      <w:r w:rsidR="0066053B">
        <w:rPr>
          <w:rFonts w:ascii="Times New Roman" w:hAnsi="Times New Roman"/>
        </w:rPr>
        <w:t xml:space="preserve">в </w:t>
      </w:r>
      <w:r w:rsidRPr="00790C9A">
        <w:rPr>
          <w:rFonts w:ascii="Times New Roman" w:hAnsi="Times New Roman"/>
        </w:rPr>
        <w:t xml:space="preserve">рублях без НДС на основании коммерческого предложения участника закупки, составленного по форме Приложения - Структура НМЦ. </w:t>
      </w:r>
      <w:r w:rsidR="00060425">
        <w:rPr>
          <w:rFonts w:ascii="Times New Roman" w:hAnsi="Times New Roman"/>
          <w:bCs/>
          <w:szCs w:val="24"/>
        </w:rPr>
        <w:t>Единичные расценки Продукции указываются в рублях РФ без учета НДС с точностью до копеек.</w:t>
      </w:r>
    </w:p>
    <w:p w:rsidR="00060425" w:rsidRDefault="00060425" w:rsidP="0066053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Предложенные участником Единичные расценки являются фиксированными в течение срока действия договора и изменению не подлежат.</w:t>
      </w:r>
    </w:p>
    <w:p w:rsidR="00293805" w:rsidRPr="00790C9A" w:rsidRDefault="00293805" w:rsidP="007C120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</w:p>
    <w:p w:rsidR="000D14C1" w:rsidRDefault="000D14C1" w:rsidP="000D14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/>
        </w:rPr>
      </w:pPr>
    </w:p>
    <w:p w:rsidR="000D14C1" w:rsidRPr="000D14C1" w:rsidRDefault="000D14C1" w:rsidP="000D14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</w:p>
    <w:p w:rsidR="005936F2" w:rsidRPr="00790C9A" w:rsidRDefault="005936F2" w:rsidP="007C1207">
      <w:pPr>
        <w:suppressAutoHyphens/>
        <w:spacing w:line="276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C9A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E75BFD" w:rsidRPr="00060425" w:rsidRDefault="00E75BFD" w:rsidP="00060425">
      <w:pPr>
        <w:suppressAutoHyphens/>
        <w:spacing w:after="0" w:line="240" w:lineRule="auto"/>
        <w:ind w:left="709" w:firstLine="0"/>
        <w:jc w:val="right"/>
        <w:rPr>
          <w:rFonts w:ascii="Times New Roman" w:hAnsi="Times New Roman" w:cs="Times New Roman"/>
          <w:b/>
          <w:szCs w:val="24"/>
        </w:rPr>
      </w:pPr>
      <w:r w:rsidRPr="00060425">
        <w:rPr>
          <w:rFonts w:ascii="Times New Roman" w:hAnsi="Times New Roman" w:cs="Times New Roman"/>
          <w:b/>
          <w:szCs w:val="24"/>
        </w:rPr>
        <w:lastRenderedPageBreak/>
        <w:t>Приложение №1</w:t>
      </w:r>
    </w:p>
    <w:p w:rsidR="00E75BFD" w:rsidRPr="00060425" w:rsidRDefault="000C2093" w:rsidP="00060425">
      <w:pPr>
        <w:suppressAutoHyphens/>
        <w:spacing w:line="240" w:lineRule="auto"/>
        <w:ind w:left="709" w:firstLine="0"/>
        <w:jc w:val="right"/>
        <w:rPr>
          <w:rFonts w:ascii="Times New Roman" w:hAnsi="Times New Roman" w:cs="Times New Roman"/>
          <w:b/>
          <w:szCs w:val="24"/>
        </w:rPr>
      </w:pPr>
      <w:r w:rsidRPr="00060425">
        <w:rPr>
          <w:rFonts w:ascii="Times New Roman" w:hAnsi="Times New Roman" w:cs="Times New Roman"/>
          <w:b/>
          <w:szCs w:val="24"/>
        </w:rPr>
        <w:t>к техническим</w:t>
      </w:r>
      <w:r w:rsidR="003E2CC7" w:rsidRPr="00060425">
        <w:rPr>
          <w:rFonts w:ascii="Times New Roman" w:hAnsi="Times New Roman" w:cs="Times New Roman"/>
          <w:b/>
          <w:szCs w:val="24"/>
        </w:rPr>
        <w:t xml:space="preserve"> </w:t>
      </w:r>
      <w:r w:rsidRPr="00060425">
        <w:rPr>
          <w:rFonts w:ascii="Times New Roman" w:hAnsi="Times New Roman" w:cs="Times New Roman"/>
          <w:b/>
          <w:szCs w:val="24"/>
        </w:rPr>
        <w:t>требованиям</w:t>
      </w:r>
    </w:p>
    <w:p w:rsidR="00FF3021" w:rsidRPr="00790C9A" w:rsidRDefault="000B1783" w:rsidP="00060425">
      <w:pPr>
        <w:suppressAutoHyphens/>
        <w:spacing w:after="0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9A">
        <w:rPr>
          <w:rFonts w:ascii="Times New Roman" w:hAnsi="Times New Roman" w:cs="Times New Roman"/>
          <w:b/>
          <w:sz w:val="28"/>
          <w:szCs w:val="28"/>
        </w:rPr>
        <w:t>Шаблоны для загрузки в систему интеграции</w:t>
      </w:r>
    </w:p>
    <w:p w:rsidR="006B076B" w:rsidRPr="00790C9A" w:rsidRDefault="006B076B" w:rsidP="007C1207">
      <w:pPr>
        <w:pStyle w:val="aff1"/>
        <w:suppressAutoHyphens/>
        <w:ind w:left="720"/>
        <w:jc w:val="center"/>
        <w:rPr>
          <w:rFonts w:ascii="Times New Roman" w:hAnsi="Times New Roman"/>
          <w:b/>
          <w:sz w:val="28"/>
        </w:rPr>
      </w:pPr>
      <w:bookmarkStart w:id="112" w:name="_Toc1531392"/>
      <w:bookmarkStart w:id="113" w:name="_Toc1531393"/>
      <w:bookmarkStart w:id="114" w:name="_Toc1531394"/>
      <w:bookmarkStart w:id="115" w:name="_Toc1531395"/>
      <w:bookmarkStart w:id="116" w:name="_Toc1531396"/>
      <w:bookmarkStart w:id="117" w:name="_Toc1531397"/>
      <w:bookmarkStart w:id="118" w:name="_Toc1531398"/>
      <w:bookmarkStart w:id="119" w:name="_Toc1531399"/>
      <w:bookmarkStart w:id="120" w:name="_Toc1531400"/>
      <w:bookmarkStart w:id="121" w:name="_Toc1531401"/>
      <w:bookmarkEnd w:id="105"/>
      <w:bookmarkEnd w:id="106"/>
      <w:bookmarkEnd w:id="107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790C9A">
        <w:rPr>
          <w:rFonts w:ascii="Times New Roman" w:hAnsi="Times New Roman"/>
          <w:b/>
          <w:sz w:val="28"/>
        </w:rPr>
        <w:t xml:space="preserve">Структура и описание загружаемых файлов в модели ИАС </w:t>
      </w:r>
      <w:r w:rsidRPr="00790C9A">
        <w:rPr>
          <w:rFonts w:ascii="Times New Roman" w:hAnsi="Times New Roman"/>
          <w:b/>
          <w:sz w:val="28"/>
          <w:lang w:val="en-US"/>
        </w:rPr>
        <w:t>PowerBI</w:t>
      </w:r>
    </w:p>
    <w:p w:rsidR="006B076B" w:rsidRPr="00790C9A" w:rsidRDefault="006B076B" w:rsidP="007C1207">
      <w:pPr>
        <w:pStyle w:val="aff1"/>
        <w:suppressAutoHyphens/>
        <w:ind w:left="720"/>
        <w:rPr>
          <w:rFonts w:ascii="Times New Roman" w:hAnsi="Times New Roman"/>
          <w:b/>
        </w:rPr>
      </w:pPr>
    </w:p>
    <w:p w:rsidR="006B076B" w:rsidRPr="00790C9A" w:rsidRDefault="006B076B" w:rsidP="00260DDE">
      <w:pPr>
        <w:pStyle w:val="aff1"/>
        <w:numPr>
          <w:ilvl w:val="0"/>
          <w:numId w:val="11"/>
        </w:numPr>
        <w:suppressAutoHyphens/>
        <w:rPr>
          <w:rFonts w:ascii="Times New Roman" w:hAnsi="Times New Roman"/>
          <w:b/>
        </w:rPr>
      </w:pPr>
      <w:r w:rsidRPr="00790C9A">
        <w:rPr>
          <w:rFonts w:ascii="Times New Roman" w:hAnsi="Times New Roman"/>
          <w:b/>
        </w:rPr>
        <w:t>Отчет «</w:t>
      </w:r>
      <w:r w:rsidRPr="00790C9A">
        <w:rPr>
          <w:rFonts w:ascii="Times New Roman" w:hAnsi="Times New Roman"/>
          <w:b/>
          <w:lang w:val="en-US"/>
        </w:rPr>
        <w:t>Контактный</w:t>
      </w:r>
      <w:r w:rsidRPr="00790C9A">
        <w:rPr>
          <w:rFonts w:ascii="Times New Roman" w:hAnsi="Times New Roman"/>
          <w:b/>
        </w:rPr>
        <w:t xml:space="preserve"> </w:t>
      </w:r>
      <w:r w:rsidRPr="00790C9A">
        <w:rPr>
          <w:rFonts w:ascii="Times New Roman" w:hAnsi="Times New Roman"/>
          <w:b/>
          <w:lang w:val="en-US"/>
        </w:rPr>
        <w:t>центр</w:t>
      </w:r>
      <w:r w:rsidRPr="00790C9A">
        <w:rPr>
          <w:rFonts w:ascii="Times New Roman" w:hAnsi="Times New Roman"/>
          <w:b/>
        </w:rPr>
        <w:t>»</w:t>
      </w:r>
    </w:p>
    <w:p w:rsidR="006B076B" w:rsidRPr="00790C9A" w:rsidRDefault="006B076B" w:rsidP="007C1207">
      <w:pPr>
        <w:pStyle w:val="aff1"/>
        <w:suppressAutoHyphens/>
        <w:ind w:left="1080"/>
        <w:rPr>
          <w:rFonts w:ascii="Times New Roman" w:hAnsi="Times New Roman"/>
        </w:rPr>
      </w:pPr>
    </w:p>
    <w:p w:rsidR="006B076B" w:rsidRPr="00790C9A" w:rsidRDefault="006B076B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загружаемого файла: </w:t>
      </w:r>
      <w:r w:rsidRPr="00790C9A">
        <w:rPr>
          <w:rFonts w:ascii="Times New Roman" w:hAnsi="Times New Roman"/>
        </w:rPr>
        <w:tab/>
        <w:t>ГГГГММ УО.</w:t>
      </w:r>
      <w:r w:rsidRPr="00790C9A">
        <w:rPr>
          <w:rFonts w:ascii="Times New Roman" w:hAnsi="Times New Roman"/>
          <w:lang w:val="en-US"/>
        </w:rPr>
        <w:t>xlsx</w:t>
      </w:r>
      <w:r w:rsidRPr="00790C9A">
        <w:rPr>
          <w:rFonts w:ascii="Times New Roman" w:hAnsi="Times New Roman"/>
        </w:rPr>
        <w:t xml:space="preserve"> </w:t>
      </w:r>
    </w:p>
    <w:p w:rsidR="006B076B" w:rsidRPr="00790C9A" w:rsidRDefault="006B076B" w:rsidP="007C1207">
      <w:pPr>
        <w:pStyle w:val="aff1"/>
        <w:suppressAutoHyphens/>
        <w:ind w:left="4620" w:firstLine="336"/>
        <w:rPr>
          <w:rFonts w:ascii="Times New Roman" w:hAnsi="Times New Roman"/>
        </w:rPr>
      </w:pPr>
      <w:r w:rsidRPr="00790C9A">
        <w:rPr>
          <w:rFonts w:ascii="Times New Roman" w:hAnsi="Times New Roman"/>
        </w:rPr>
        <w:t>(пример 201810 ДЭК.xlsx)</w:t>
      </w:r>
    </w:p>
    <w:p w:rsidR="006B076B" w:rsidRPr="00790C9A" w:rsidRDefault="006B076B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Описание полей загружаемого файла:</w:t>
      </w:r>
    </w:p>
    <w:p w:rsidR="006B076B" w:rsidRPr="00790C9A" w:rsidRDefault="006B076B" w:rsidP="007C1207">
      <w:pPr>
        <w:pStyle w:val="aff1"/>
        <w:suppressAutoHyphens/>
        <w:ind w:left="1080"/>
        <w:rPr>
          <w:rFonts w:ascii="Times New Roman" w:hAnsi="Times New Roman"/>
        </w:rPr>
      </w:pPr>
    </w:p>
    <w:tbl>
      <w:tblPr>
        <w:tblW w:w="8222" w:type="dxa"/>
        <w:tblInd w:w="108" w:type="dxa"/>
        <w:tblLook w:val="04A0"/>
      </w:tblPr>
      <w:tblGrid>
        <w:gridCol w:w="1701"/>
        <w:gridCol w:w="2412"/>
        <w:gridCol w:w="4109"/>
      </w:tblGrid>
      <w:tr w:rsidR="006B076B" w:rsidRPr="00790C9A" w:rsidTr="00821909">
        <w:trPr>
          <w:trHeight w:val="3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колонки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Группа показателей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Параметр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Дата и время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Время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Ожидание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Разговор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IVR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Состояние и результат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</w:t>
            </w:r>
          </w:p>
        </w:tc>
      </w:tr>
      <w:tr w:rsidR="006B076B" w:rsidRPr="00790C9A" w:rsidTr="00821909">
        <w:trPr>
          <w:trHeight w:val="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абонентов Б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DTMF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DTMF (в IVR)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Робот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FullDTMF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Звонящий абонент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Набранный 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Первый абонент 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Тип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Оператор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Ожидание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Разговор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Второй абонент 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Тип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Оператор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Ожидание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Разговор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Третий абонент 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Тип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Оператор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Ожидание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Разговор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Четвертый абонент 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Тип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Оператор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Ожидание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Разговор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Последний абонент 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Тип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Оператор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Ожидание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Разговор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Идентификаторы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AIDCall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B1IDCall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B2IDCall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B3IDCall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B4IDCall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BLIDCall</w:t>
            </w:r>
          </w:p>
        </w:tc>
      </w:tr>
      <w:tr w:rsidR="006B076B" w:rsidRPr="00790C9A" w:rsidTr="008219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lang w:eastAsia="ru-RU"/>
              </w:rPr>
              <w:t>ID</w:t>
            </w:r>
          </w:p>
        </w:tc>
      </w:tr>
    </w:tbl>
    <w:p w:rsidR="006B076B" w:rsidRPr="00790C9A" w:rsidRDefault="006B076B" w:rsidP="007C1207">
      <w:pPr>
        <w:pStyle w:val="aff1"/>
        <w:suppressAutoHyphens/>
        <w:ind w:left="1080"/>
        <w:rPr>
          <w:rFonts w:ascii="Times New Roman" w:hAnsi="Times New Roman"/>
          <w:lang w:val="en-US"/>
        </w:rPr>
      </w:pPr>
    </w:p>
    <w:p w:rsidR="006B076B" w:rsidRPr="00790C9A" w:rsidRDefault="006B076B" w:rsidP="00260DDE">
      <w:pPr>
        <w:pStyle w:val="aff1"/>
        <w:numPr>
          <w:ilvl w:val="0"/>
          <w:numId w:val="11"/>
        </w:numPr>
        <w:suppressAutoHyphens/>
        <w:rPr>
          <w:rFonts w:ascii="Times New Roman" w:hAnsi="Times New Roman"/>
          <w:b/>
        </w:rPr>
      </w:pPr>
      <w:r w:rsidRPr="00790C9A">
        <w:rPr>
          <w:rFonts w:ascii="Times New Roman" w:hAnsi="Times New Roman"/>
          <w:b/>
        </w:rPr>
        <w:t>Отчет «Приборы учета (закупка)»</w:t>
      </w: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  <w:b/>
        </w:rPr>
      </w:pP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загружаемого файла: </w:t>
      </w:r>
      <w:r w:rsidRPr="00790C9A">
        <w:rPr>
          <w:rFonts w:ascii="Times New Roman" w:hAnsi="Times New Roman"/>
        </w:rPr>
        <w:tab/>
        <w:t xml:space="preserve">Приборы учета_Файлы.xlsx </w:t>
      </w: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Набор листов файла: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Закупка РЭСК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Закупка ЧЭСК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Закупка КЭС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Закупка ДЭК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Закупка типы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ПУ РЭСК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ПУ ЧЭСК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ПУ КЭС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ПУ ДЭК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ПУ типы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Обходы РЭСК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Обходы ЧЭСК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lastRenderedPageBreak/>
        <w:t>Обходы КЭС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Обходы ДЭК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Обходы типы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К1.5 РЭСК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К1.5ЧЭСК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К1.5КЭС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К1.5ДЭК</w:t>
      </w:r>
    </w:p>
    <w:p w:rsidR="006B076B" w:rsidRPr="00790C9A" w:rsidRDefault="006B076B" w:rsidP="00260DDE">
      <w:pPr>
        <w:pStyle w:val="aff1"/>
        <w:numPr>
          <w:ilvl w:val="0"/>
          <w:numId w:val="12"/>
        </w:numPr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>К1.5типы</w:t>
      </w: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«Закупка [УО]»</w:t>
      </w: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</w:p>
    <w:tbl>
      <w:tblPr>
        <w:tblW w:w="9912" w:type="dxa"/>
        <w:tblInd w:w="-34" w:type="dxa"/>
        <w:tblLayout w:type="fixed"/>
        <w:tblLook w:val="04A0"/>
      </w:tblPr>
      <w:tblGrid>
        <w:gridCol w:w="586"/>
        <w:gridCol w:w="1706"/>
        <w:gridCol w:w="461"/>
        <w:gridCol w:w="894"/>
        <w:gridCol w:w="895"/>
        <w:gridCol w:w="895"/>
        <w:gridCol w:w="895"/>
        <w:gridCol w:w="895"/>
        <w:gridCol w:w="895"/>
        <w:gridCol w:w="895"/>
        <w:gridCol w:w="895"/>
      </w:tblGrid>
      <w:tr w:rsidR="006B076B" w:rsidRPr="00790C9A" w:rsidTr="00567032">
        <w:trPr>
          <w:trHeight w:val="27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приборов учета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 план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 факт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квартал план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квартал факт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квартал план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квартал факт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квартал план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квартал факт</w:t>
            </w:r>
          </w:p>
        </w:tc>
      </w:tr>
      <w:tr w:rsidR="006B076B" w:rsidRPr="00790C9A" w:rsidTr="00567032">
        <w:trPr>
          <w:trHeight w:val="25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Приборы учета 1ф 1т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6B" w:rsidRPr="00790C9A" w:rsidTr="00567032">
        <w:trPr>
          <w:trHeight w:val="25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Приборы учета 3ф 1т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6B" w:rsidRPr="00790C9A" w:rsidTr="00567032">
        <w:trPr>
          <w:trHeight w:val="25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Приборы учета 1ф Мт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6B" w:rsidRPr="00790C9A" w:rsidTr="00567032">
        <w:trPr>
          <w:trHeight w:val="25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Приборы учета 3ф Мт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6B" w:rsidRPr="00790C9A" w:rsidTr="00567032">
        <w:trPr>
          <w:trHeight w:val="27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Трансформаторы тока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«Закупка типы»</w:t>
      </w:r>
    </w:p>
    <w:p w:rsidR="006B076B" w:rsidRPr="00790C9A" w:rsidRDefault="006B076B" w:rsidP="007C1207">
      <w:pPr>
        <w:pStyle w:val="aff1"/>
        <w:suppressAutoHyphens/>
        <w:ind w:left="1440"/>
        <w:rPr>
          <w:rFonts w:ascii="Times New Roman" w:hAnsi="Times New Roman"/>
        </w:rPr>
      </w:pPr>
    </w:p>
    <w:tbl>
      <w:tblPr>
        <w:tblW w:w="2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7"/>
      </w:tblGrid>
      <w:tr w:rsidR="006B076B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1ф 1т</w:t>
            </w:r>
          </w:p>
        </w:tc>
      </w:tr>
      <w:tr w:rsidR="006B076B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3ф 1т</w:t>
            </w:r>
          </w:p>
        </w:tc>
      </w:tr>
      <w:tr w:rsidR="006B076B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1ф Мт</w:t>
            </w:r>
          </w:p>
        </w:tc>
      </w:tr>
      <w:tr w:rsidR="006B076B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3ф Мт</w:t>
            </w:r>
          </w:p>
        </w:tc>
      </w:tr>
      <w:tr w:rsidR="006B076B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B076B" w:rsidRPr="00790C9A" w:rsidRDefault="006B076B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Трансформаторы тока</w:t>
            </w:r>
          </w:p>
        </w:tc>
      </w:tr>
    </w:tbl>
    <w:p w:rsidR="006B076B" w:rsidRPr="00790C9A" w:rsidRDefault="006B076B" w:rsidP="007C1207">
      <w:pPr>
        <w:pStyle w:val="aff1"/>
        <w:suppressAutoHyphens/>
        <w:rPr>
          <w:rFonts w:ascii="Times New Roman" w:hAnsi="Times New Roman"/>
        </w:rPr>
      </w:pPr>
    </w:p>
    <w:p w:rsidR="00951DA4" w:rsidRPr="00790C9A" w:rsidRDefault="00951DA4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«ПУ [УО]»</w:t>
      </w:r>
    </w:p>
    <w:p w:rsidR="00951DA4" w:rsidRPr="00790C9A" w:rsidRDefault="00951DA4" w:rsidP="007C1207">
      <w:pPr>
        <w:pStyle w:val="aff1"/>
        <w:suppressAutoHyphens/>
        <w:rPr>
          <w:rFonts w:ascii="Times New Roman" w:hAnsi="Times New Roman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06"/>
        <w:gridCol w:w="752"/>
        <w:gridCol w:w="402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</w:tblGrid>
      <w:tr w:rsidR="00951DA4" w:rsidRPr="00790C9A" w:rsidTr="00951DA4">
        <w:trPr>
          <w:cantSplit/>
          <w:trHeight w:val="1134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 всего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ПУ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 возм уст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 ПУ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1 кв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2 кв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3 кв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4 кв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год+1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год+2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МПИ истекает год+3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 МПИ истек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 МПИ нет</w:t>
            </w:r>
          </w:p>
        </w:tc>
      </w:tr>
      <w:tr w:rsidR="00951DA4" w:rsidRPr="00790C9A" w:rsidTr="00951DA4">
        <w:trPr>
          <w:trHeight w:val="25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 ФЛ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DA4" w:rsidRPr="00790C9A" w:rsidTr="00951DA4">
        <w:trPr>
          <w:trHeight w:val="25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 ЮЛ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DA4" w:rsidRPr="00790C9A" w:rsidTr="00951DA4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 ЮЛ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1DA4" w:rsidRPr="00790C9A" w:rsidRDefault="00951DA4" w:rsidP="007C1207">
      <w:pPr>
        <w:pStyle w:val="aff1"/>
        <w:suppressAutoHyphens/>
        <w:rPr>
          <w:rFonts w:ascii="Times New Roman" w:hAnsi="Times New Roman"/>
        </w:rPr>
      </w:pPr>
    </w:p>
    <w:p w:rsidR="00951DA4" w:rsidRPr="00790C9A" w:rsidRDefault="00951DA4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«ПУ типы»</w:t>
      </w:r>
    </w:p>
    <w:p w:rsidR="00951DA4" w:rsidRPr="00790C9A" w:rsidRDefault="00951DA4" w:rsidP="007C1207">
      <w:pPr>
        <w:pStyle w:val="aff1"/>
        <w:suppressAutoHyphens/>
        <w:rPr>
          <w:rFonts w:ascii="Times New Roman" w:hAnsi="Times New Roman"/>
        </w:rPr>
      </w:pPr>
    </w:p>
    <w:tbl>
      <w:tblPr>
        <w:tblW w:w="2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7"/>
      </w:tblGrid>
      <w:tr w:rsidR="00951DA4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1ф 1т</w:t>
            </w:r>
          </w:p>
        </w:tc>
      </w:tr>
      <w:tr w:rsidR="00951DA4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3ф 1т</w:t>
            </w:r>
          </w:p>
        </w:tc>
      </w:tr>
      <w:tr w:rsidR="00951DA4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1ф Мт</w:t>
            </w:r>
          </w:p>
        </w:tc>
      </w:tr>
      <w:tr w:rsidR="00951DA4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Приборы учета 3ф Мт</w:t>
            </w:r>
          </w:p>
        </w:tc>
      </w:tr>
      <w:tr w:rsidR="00951DA4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Трансформаторы тока</w:t>
            </w:r>
          </w:p>
        </w:tc>
      </w:tr>
    </w:tbl>
    <w:p w:rsidR="00951DA4" w:rsidRPr="00790C9A" w:rsidRDefault="00951DA4" w:rsidP="007C1207">
      <w:pPr>
        <w:pStyle w:val="aff1"/>
        <w:suppressAutoHyphens/>
        <w:rPr>
          <w:rFonts w:ascii="Times New Roman" w:hAnsi="Times New Roman"/>
        </w:rPr>
      </w:pPr>
    </w:p>
    <w:p w:rsidR="00951DA4" w:rsidRPr="00790C9A" w:rsidRDefault="00951DA4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«Обходы [УО]»</w:t>
      </w:r>
    </w:p>
    <w:p w:rsidR="00951DA4" w:rsidRPr="00790C9A" w:rsidRDefault="00951DA4" w:rsidP="007C1207">
      <w:pPr>
        <w:pStyle w:val="aff1"/>
        <w:suppressAutoHyphens/>
        <w:rPr>
          <w:rFonts w:ascii="Times New Roman" w:hAnsi="Times New Roman"/>
        </w:rPr>
      </w:pPr>
    </w:p>
    <w:p w:rsidR="00951DA4" w:rsidRPr="00790C9A" w:rsidRDefault="00951DA4" w:rsidP="007C1207">
      <w:pPr>
        <w:suppressAutoHyphens/>
        <w:spacing w:line="276" w:lineRule="auto"/>
        <w:ind w:firstLine="0"/>
        <w:jc w:val="left"/>
        <w:rPr>
          <w:rFonts w:ascii="Times New Roman" w:eastAsia="Calibri" w:hAnsi="Times New Roman" w:cs="Times New Roman"/>
          <w:sz w:val="22"/>
        </w:rPr>
      </w:pPr>
      <w:r w:rsidRPr="00790C9A">
        <w:rPr>
          <w:rFonts w:ascii="Times New Roman" w:hAnsi="Times New Roman"/>
        </w:rPr>
        <w:br w:type="page"/>
      </w:r>
    </w:p>
    <w:tbl>
      <w:tblPr>
        <w:tblW w:w="0" w:type="auto"/>
        <w:jc w:val="center"/>
        <w:tblLook w:val="04A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48555B" w:rsidRPr="00790C9A" w:rsidTr="00CF7644">
        <w:trPr>
          <w:cantSplit/>
          <w:trHeight w:val="1821"/>
          <w:tblHeader/>
          <w:jc w:val="center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Дата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Тип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план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факт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нет возм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соотв всего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выдано АД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предписания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отказ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отсутствие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э/э не исп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устан план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устан всего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 ПУ выдано АД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план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факт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нет возм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соотв всего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выдано АД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предписания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отказ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отсутствие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э/э не исп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устан план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устан всего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истек МПИ выдано АД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план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факт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нет возм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соотв всего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выдано АД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предписания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отказ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отсутствие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э/э не исп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устан план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устан всего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  <w:textDirection w:val="btLr"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нет МПИ выдано АД</w:t>
            </w:r>
          </w:p>
        </w:tc>
      </w:tr>
      <w:tr w:rsidR="00951DA4" w:rsidRPr="00790C9A" w:rsidTr="00CF7644">
        <w:trPr>
          <w:cantSplit/>
          <w:trHeight w:val="982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ФЛ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ФЛ ХС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ФЛ подряд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ФЛ потребит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ЮЛ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ЮЛ ХС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ЮЛ подряд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 ЮЛ потребит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ТТ ЮЛ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ТТ ЮЛ ХС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ТТ ЮЛ подряд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51DA4" w:rsidRPr="00790C9A" w:rsidTr="00CF7644">
        <w:trPr>
          <w:cantSplit/>
          <w:trHeight w:val="113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0C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ТТ ЮЛ потребит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DA4" w:rsidRPr="00790C9A" w:rsidRDefault="00951DA4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951DA4" w:rsidRPr="00790C9A" w:rsidRDefault="00951DA4" w:rsidP="007C1207">
      <w:pPr>
        <w:pStyle w:val="aff1"/>
        <w:suppressAutoHyphens/>
        <w:ind w:left="1440"/>
        <w:rPr>
          <w:rFonts w:ascii="Times New Roman" w:hAnsi="Times New Roman"/>
        </w:rPr>
      </w:pPr>
    </w:p>
    <w:p w:rsidR="0089325F" w:rsidRPr="00790C9A" w:rsidRDefault="0089325F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«Обходы типы»</w:t>
      </w:r>
    </w:p>
    <w:p w:rsidR="0089325F" w:rsidRPr="00790C9A" w:rsidRDefault="0089325F" w:rsidP="007C1207">
      <w:pPr>
        <w:pStyle w:val="aff1"/>
        <w:suppressAutoHyphens/>
        <w:ind w:left="1440"/>
        <w:rPr>
          <w:rFonts w:ascii="Times New Roman" w:hAnsi="Times New Roman"/>
        </w:rPr>
      </w:pPr>
    </w:p>
    <w:tbl>
      <w:tblPr>
        <w:tblW w:w="2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7"/>
      </w:tblGrid>
      <w:tr w:rsidR="0089325F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ФЛ</w:t>
            </w:r>
          </w:p>
        </w:tc>
      </w:tr>
      <w:tr w:rsidR="0089325F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ФЛ ХС</w:t>
            </w:r>
          </w:p>
        </w:tc>
      </w:tr>
      <w:tr w:rsidR="0089325F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ФЛ подряд</w:t>
            </w:r>
          </w:p>
        </w:tc>
      </w:tr>
      <w:tr w:rsidR="0089325F" w:rsidRPr="00790C9A" w:rsidTr="00821909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ФЛ потребит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ЮЛ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ЮЛ ХС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ЮЛ подряд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ЮЛ потребит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 ЮЛ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 ЮЛ ХС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 ЮЛ подряд</w:t>
            </w:r>
          </w:p>
        </w:tc>
      </w:tr>
      <w:tr w:rsidR="0089325F" w:rsidRPr="00790C9A" w:rsidTr="00821909">
        <w:trPr>
          <w:trHeight w:val="270"/>
        </w:trPr>
        <w:tc>
          <w:tcPr>
            <w:tcW w:w="2977" w:type="dxa"/>
            <w:shd w:val="clear" w:color="auto" w:fill="auto"/>
            <w:noWrap/>
            <w:vAlign w:val="bottom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 ЮЛ потребит</w:t>
            </w:r>
          </w:p>
        </w:tc>
      </w:tr>
    </w:tbl>
    <w:p w:rsidR="00951DA4" w:rsidRPr="00790C9A" w:rsidRDefault="00951DA4" w:rsidP="007C1207">
      <w:pPr>
        <w:pStyle w:val="aff1"/>
        <w:suppressAutoHyphens/>
        <w:ind w:left="1440"/>
        <w:rPr>
          <w:rFonts w:ascii="Times New Roman" w:hAnsi="Times New Roman"/>
        </w:rPr>
      </w:pPr>
    </w:p>
    <w:p w:rsidR="0089325F" w:rsidRPr="00790C9A" w:rsidRDefault="0089325F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«К1.5 [УО]»</w:t>
      </w:r>
    </w:p>
    <w:p w:rsidR="0089325F" w:rsidRPr="00790C9A" w:rsidRDefault="0089325F" w:rsidP="007C1207">
      <w:pPr>
        <w:pStyle w:val="a0"/>
        <w:numPr>
          <w:ilvl w:val="0"/>
          <w:numId w:val="0"/>
        </w:numPr>
        <w:suppressAutoHyphens/>
        <w:ind w:left="1429"/>
        <w:rPr>
          <w:rFonts w:ascii="Times New Roman" w:hAnsi="Times New Roman"/>
        </w:rPr>
      </w:pPr>
    </w:p>
    <w:tbl>
      <w:tblPr>
        <w:tblW w:w="8580" w:type="dxa"/>
        <w:tblInd w:w="108" w:type="dxa"/>
        <w:tblLook w:val="04A0"/>
      </w:tblPr>
      <w:tblGrid>
        <w:gridCol w:w="1560"/>
        <w:gridCol w:w="1780"/>
        <w:gridCol w:w="520"/>
        <w:gridCol w:w="1540"/>
        <w:gridCol w:w="1060"/>
        <w:gridCol w:w="1180"/>
        <w:gridCol w:w="940"/>
      </w:tblGrid>
      <w:tr w:rsidR="0089325F" w:rsidRPr="00790C9A" w:rsidTr="0082190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приборов учета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кол-во ТУ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 не соотв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 с коэф 1.5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</w:t>
            </w:r>
          </w:p>
        </w:tc>
      </w:tr>
      <w:tr w:rsidR="0089325F" w:rsidRPr="00790C9A" w:rsidTr="0082190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ФЛ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325F" w:rsidRPr="00790C9A" w:rsidRDefault="0089325F" w:rsidP="007C1207">
      <w:pPr>
        <w:pStyle w:val="a0"/>
        <w:numPr>
          <w:ilvl w:val="0"/>
          <w:numId w:val="0"/>
        </w:numPr>
        <w:suppressAutoHyphens/>
        <w:ind w:left="1429"/>
        <w:rPr>
          <w:rFonts w:ascii="Times New Roman" w:hAnsi="Times New Roman"/>
        </w:rPr>
      </w:pPr>
    </w:p>
    <w:p w:rsidR="0089325F" w:rsidRPr="00790C9A" w:rsidRDefault="0089325F" w:rsidP="007C1207">
      <w:pPr>
        <w:pStyle w:val="aff1"/>
        <w:suppressAutoHyphens/>
        <w:ind w:left="144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листа «К1.5 типы»</w:t>
      </w:r>
    </w:p>
    <w:p w:rsidR="0089325F" w:rsidRPr="00790C9A" w:rsidRDefault="0089325F" w:rsidP="007C1207">
      <w:pPr>
        <w:pStyle w:val="aff1"/>
        <w:suppressAutoHyphens/>
        <w:ind w:left="1440"/>
        <w:rPr>
          <w:rFonts w:ascii="Times New Roman" w:hAnsi="Times New Roman"/>
        </w:rPr>
      </w:pPr>
    </w:p>
    <w:tbl>
      <w:tblPr>
        <w:tblW w:w="1180" w:type="dxa"/>
        <w:tblInd w:w="108" w:type="dxa"/>
        <w:tblLook w:val="04A0"/>
      </w:tblPr>
      <w:tblGrid>
        <w:gridCol w:w="1180"/>
      </w:tblGrid>
      <w:tr w:rsidR="0089325F" w:rsidRPr="00790C9A" w:rsidTr="00821909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ФЛ</w:t>
            </w:r>
          </w:p>
        </w:tc>
      </w:tr>
      <w:tr w:rsidR="0089325F" w:rsidRPr="00790C9A" w:rsidTr="0082190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ЮЛ</w:t>
            </w:r>
          </w:p>
        </w:tc>
      </w:tr>
    </w:tbl>
    <w:p w:rsidR="0089325F" w:rsidRPr="00790C9A" w:rsidRDefault="0089325F" w:rsidP="007C1207">
      <w:pPr>
        <w:pStyle w:val="aff1"/>
        <w:suppressAutoHyphens/>
        <w:rPr>
          <w:rFonts w:ascii="Times New Roman" w:hAnsi="Times New Roman"/>
        </w:rPr>
      </w:pPr>
    </w:p>
    <w:p w:rsidR="0089325F" w:rsidRPr="00790C9A" w:rsidRDefault="0089325F" w:rsidP="00260DDE">
      <w:pPr>
        <w:pStyle w:val="aff1"/>
        <w:numPr>
          <w:ilvl w:val="0"/>
          <w:numId w:val="11"/>
        </w:numPr>
        <w:suppressAutoHyphens/>
        <w:rPr>
          <w:rFonts w:ascii="Times New Roman" w:hAnsi="Times New Roman"/>
          <w:b/>
        </w:rPr>
      </w:pPr>
      <w:r w:rsidRPr="00790C9A">
        <w:rPr>
          <w:rFonts w:ascii="Times New Roman" w:hAnsi="Times New Roman"/>
          <w:b/>
        </w:rPr>
        <w:t>Отчет «Работа с ДЗ»</w:t>
      </w:r>
    </w:p>
    <w:p w:rsidR="0089325F" w:rsidRPr="00790C9A" w:rsidRDefault="0089325F" w:rsidP="007C1207">
      <w:pPr>
        <w:pStyle w:val="aff1"/>
        <w:suppressAutoHyphens/>
        <w:ind w:left="1080"/>
        <w:rPr>
          <w:rFonts w:ascii="Times New Roman" w:hAnsi="Times New Roman"/>
        </w:rPr>
      </w:pPr>
    </w:p>
    <w:p w:rsidR="0089325F" w:rsidRPr="00790C9A" w:rsidRDefault="0089325F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загружаемого файла: </w:t>
      </w:r>
      <w:r w:rsidRPr="00790C9A">
        <w:rPr>
          <w:rFonts w:ascii="Times New Roman" w:hAnsi="Times New Roman"/>
        </w:rPr>
        <w:tab/>
      </w:r>
      <w:r w:rsidR="00821909" w:rsidRPr="00790C9A">
        <w:rPr>
          <w:rFonts w:ascii="Times New Roman" w:hAnsi="Times New Roman"/>
        </w:rPr>
        <w:t>АО ЧЭСК (ДЗ_План 2019</w:t>
      </w:r>
      <w:r w:rsidRPr="00790C9A">
        <w:rPr>
          <w:rFonts w:ascii="Times New Roman" w:hAnsi="Times New Roman"/>
        </w:rPr>
        <w:t xml:space="preserve">).xlsx </w:t>
      </w:r>
    </w:p>
    <w:p w:rsidR="0089325F" w:rsidRPr="00790C9A" w:rsidRDefault="0089325F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загружаемого файла:</w:t>
      </w:r>
    </w:p>
    <w:p w:rsidR="0089325F" w:rsidRPr="00790C9A" w:rsidRDefault="0089325F" w:rsidP="007C1207">
      <w:pPr>
        <w:pStyle w:val="aff1"/>
        <w:suppressAutoHyphens/>
        <w:ind w:left="1080"/>
        <w:rPr>
          <w:rFonts w:ascii="Times New Roman" w:hAnsi="Times New Roman"/>
        </w:rPr>
      </w:pPr>
    </w:p>
    <w:tbl>
      <w:tblPr>
        <w:tblW w:w="6550" w:type="dxa"/>
        <w:tblInd w:w="108" w:type="dxa"/>
        <w:tblLook w:val="04A0"/>
      </w:tblPr>
      <w:tblGrid>
        <w:gridCol w:w="2440"/>
        <w:gridCol w:w="4110"/>
      </w:tblGrid>
      <w:tr w:rsidR="0089325F" w:rsidRPr="00790C9A" w:rsidTr="00DC3FCC">
        <w:trPr>
          <w:trHeight w:val="300"/>
          <w:tblHeader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790C9A">
              <w:rPr>
                <w:rFonts w:ascii="Times New Roman" w:eastAsia="Times New Roman" w:hAnsi="Times New Roman"/>
                <w:b/>
                <w:lang w:val="en-US" w:eastAsia="ru-RU"/>
              </w:rPr>
              <w:t>№ колонки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b/>
                <w:lang w:eastAsia="ru-RU"/>
              </w:rPr>
              <w:t>Параметр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Управляемое общество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Группа отделений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ИД Отделения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Отделение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ИД группы услуг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Группа услуг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Услуга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Группа потребителей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Возраст ДЗ на конец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Вид ДЗ на конец</w:t>
            </w:r>
          </w:p>
        </w:tc>
      </w:tr>
      <w:tr w:rsidR="0089325F" w:rsidRPr="00790C9A" w:rsidTr="00DC3FCC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5F" w:rsidRPr="00790C9A" w:rsidRDefault="0089325F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F" w:rsidRPr="00790C9A" w:rsidRDefault="0089325F" w:rsidP="007C1207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lang w:eastAsia="ru-RU"/>
              </w:rPr>
              <w:t>План ДЗ на конец</w:t>
            </w:r>
          </w:p>
        </w:tc>
      </w:tr>
    </w:tbl>
    <w:p w:rsidR="0089325F" w:rsidRPr="00790C9A" w:rsidRDefault="0089325F" w:rsidP="007C1207">
      <w:pPr>
        <w:pStyle w:val="aff1"/>
        <w:suppressAutoHyphens/>
        <w:ind w:left="1080"/>
        <w:rPr>
          <w:rFonts w:ascii="Times New Roman" w:hAnsi="Times New Roman"/>
        </w:rPr>
      </w:pPr>
    </w:p>
    <w:p w:rsidR="00DC3FCC" w:rsidRPr="00790C9A" w:rsidRDefault="00DC3FCC" w:rsidP="00260DDE">
      <w:pPr>
        <w:pStyle w:val="aff1"/>
        <w:numPr>
          <w:ilvl w:val="0"/>
          <w:numId w:val="11"/>
        </w:numPr>
        <w:suppressAutoHyphens/>
        <w:rPr>
          <w:rFonts w:ascii="Times New Roman" w:hAnsi="Times New Roman"/>
          <w:b/>
        </w:rPr>
      </w:pPr>
      <w:r w:rsidRPr="00790C9A">
        <w:rPr>
          <w:rFonts w:ascii="Times New Roman" w:hAnsi="Times New Roman"/>
          <w:b/>
        </w:rPr>
        <w:t>Отчет «Работа с ДЗ_Файлы»</w:t>
      </w: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загружаемого файла: </w:t>
      </w:r>
      <w:r w:rsidRPr="00790C9A">
        <w:rPr>
          <w:rFonts w:ascii="Times New Roman" w:hAnsi="Times New Roman"/>
        </w:rPr>
        <w:tab/>
        <w:t>Форма РЭ-5_ДЗ 201801_201807.XLSX</w:t>
      </w: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листов для загрузки отчетных данных: РЭ-5_ГГГГММ </w:t>
      </w:r>
    </w:p>
    <w:p w:rsidR="00DC3FCC" w:rsidRPr="00790C9A" w:rsidRDefault="00DC3FCC" w:rsidP="007C1207">
      <w:pPr>
        <w:pStyle w:val="aff1"/>
        <w:suppressAutoHyphens/>
        <w:ind w:left="6036" w:firstLine="336"/>
        <w:rPr>
          <w:rFonts w:ascii="Times New Roman" w:hAnsi="Times New Roman"/>
        </w:rPr>
      </w:pPr>
      <w:r w:rsidRPr="00790C9A">
        <w:rPr>
          <w:rFonts w:ascii="Times New Roman" w:hAnsi="Times New Roman"/>
        </w:rPr>
        <w:t>(пример РЭ-5_201812)</w:t>
      </w: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отчетного файла:</w:t>
      </w:r>
    </w:p>
    <w:p w:rsidR="00DC3FCC" w:rsidRPr="00790C9A" w:rsidRDefault="00DC3FCC" w:rsidP="007C1207">
      <w:pPr>
        <w:pStyle w:val="aff1"/>
        <w:suppressAutoHyphens/>
        <w:rPr>
          <w:rFonts w:ascii="Times New Roman" w:hAnsi="Times New Roman"/>
        </w:rPr>
      </w:pPr>
      <w:r w:rsidRPr="00790C9A">
        <w:rPr>
          <w:rFonts w:ascii="Times New Roman" w:hAnsi="Times New Roman"/>
        </w:rPr>
        <w:tab/>
      </w:r>
      <w:r w:rsidRPr="00790C9A">
        <w:rPr>
          <w:rFonts w:ascii="Times New Roman" w:hAnsi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C3FCC" w:rsidRPr="00790C9A" w:rsidTr="00821909">
        <w:trPr>
          <w:cantSplit/>
          <w:trHeight w:val="2342"/>
        </w:trPr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Управляемое общество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отделений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услуг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потребителей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 1-3 мес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 4 мес-2,5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 2,5-3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 Более 3 лет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 1-3 мес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 4 мес-2,5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 2,5-3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 Более 3 лет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 1-3 мес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 4 мес-2,5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 2,5-3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 Более 3 лет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 1-3 мес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 4 мес-2,5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 2,5-3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 Более 3 лет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bottom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Мерт</w:t>
            </w:r>
          </w:p>
        </w:tc>
      </w:tr>
      <w:tr w:rsidR="00DC3FCC" w:rsidRPr="00790C9A" w:rsidTr="00821909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3FCC" w:rsidRPr="00790C9A" w:rsidRDefault="00DC3FCC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3FCC" w:rsidRPr="00790C9A" w:rsidRDefault="00DC3FCC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3FCC" w:rsidRPr="00790C9A" w:rsidRDefault="00DC3FCC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3FCC" w:rsidRPr="00790C9A" w:rsidRDefault="00DC3FCC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790C9A" w:rsidRDefault="00DC3FCC" w:rsidP="007C1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C3FCC" w:rsidRPr="00790C9A" w:rsidRDefault="00DC3FCC" w:rsidP="007C1207">
      <w:pPr>
        <w:pStyle w:val="aff1"/>
        <w:suppressAutoHyphens/>
        <w:rPr>
          <w:rFonts w:ascii="Times New Roman" w:hAnsi="Times New Roman"/>
        </w:rPr>
      </w:pPr>
    </w:p>
    <w:p w:rsidR="00DC3FCC" w:rsidRPr="00790C9A" w:rsidRDefault="00DC3FCC" w:rsidP="00260DDE">
      <w:pPr>
        <w:pStyle w:val="aff1"/>
        <w:numPr>
          <w:ilvl w:val="0"/>
          <w:numId w:val="11"/>
        </w:numPr>
        <w:suppressAutoHyphens/>
        <w:rPr>
          <w:rFonts w:ascii="Times New Roman" w:hAnsi="Times New Roman"/>
          <w:b/>
        </w:rPr>
      </w:pPr>
      <w:r w:rsidRPr="00790C9A">
        <w:rPr>
          <w:rFonts w:ascii="Times New Roman" w:hAnsi="Times New Roman"/>
          <w:b/>
        </w:rPr>
        <w:t xml:space="preserve"> Отчет «Реализация_Файлы»</w:t>
      </w:r>
    </w:p>
    <w:p w:rsidR="00DC3FCC" w:rsidRPr="00790C9A" w:rsidRDefault="00DC3FCC" w:rsidP="007C1207">
      <w:pPr>
        <w:pStyle w:val="aff1"/>
        <w:suppressAutoHyphens/>
        <w:rPr>
          <w:rFonts w:ascii="Times New Roman" w:hAnsi="Times New Roman"/>
          <w:b/>
        </w:rPr>
      </w:pP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загружаемого файла: </w:t>
      </w:r>
      <w:r w:rsidRPr="00790C9A">
        <w:rPr>
          <w:rFonts w:ascii="Times New Roman" w:hAnsi="Times New Roman"/>
        </w:rPr>
        <w:tab/>
        <w:t>Форма РЭ-2, РЭ-3, РЭ-4 201801_201807.XLSX</w:t>
      </w: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 xml:space="preserve">Наименование листов для загрузки отчетных данных: РЭ-2_ММ </w:t>
      </w:r>
    </w:p>
    <w:p w:rsidR="00DC3FCC" w:rsidRPr="00790C9A" w:rsidRDefault="00DC3FCC" w:rsidP="007C1207">
      <w:pPr>
        <w:pStyle w:val="aff1"/>
        <w:suppressAutoHyphens/>
        <w:ind w:left="6036" w:firstLine="336"/>
        <w:rPr>
          <w:rFonts w:ascii="Times New Roman" w:hAnsi="Times New Roman"/>
        </w:rPr>
      </w:pPr>
      <w:r w:rsidRPr="00790C9A">
        <w:rPr>
          <w:rFonts w:ascii="Times New Roman" w:hAnsi="Times New Roman"/>
        </w:rPr>
        <w:t>(пример РЭ-2_ММ)</w:t>
      </w: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  <w:r w:rsidRPr="00790C9A">
        <w:rPr>
          <w:rFonts w:ascii="Times New Roman" w:hAnsi="Times New Roman"/>
        </w:rPr>
        <w:t>Состав полей отчетного файла:</w:t>
      </w:r>
    </w:p>
    <w:p w:rsidR="00DC3FCC" w:rsidRPr="00790C9A" w:rsidRDefault="00DC3FCC" w:rsidP="007C1207">
      <w:pPr>
        <w:pStyle w:val="aff1"/>
        <w:suppressAutoHyphens/>
        <w:ind w:left="108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C3FCC" w:rsidRPr="008F7C55" w:rsidTr="00821909">
        <w:trPr>
          <w:cantSplit/>
          <w:trHeight w:val="4153"/>
        </w:trPr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Управляемое общество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отделений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услуг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потребителей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 на начало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РСД на начало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КЗ на начало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Полезный отпуск - план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Полезный отпуск - факт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Выручка (с НДС) - План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Выручка (с НДС) - Факт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ДС - План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ДС - Факт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ДС в счет текущего потребления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ДС в счет ДЗ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ДС в счет ДЗ прошлых лет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ДС в счет ДЗ текущего года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Полученно авансов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Зачтено авансов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Перерасчеты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Списание ДЗ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Списание КЗ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Переуступка задолженности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 на конец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РСД на конец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790C9A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КЗ на конец</w:t>
            </w:r>
          </w:p>
        </w:tc>
        <w:tc>
          <w:tcPr>
            <w:tcW w:w="0" w:type="auto"/>
            <w:shd w:val="clear" w:color="auto" w:fill="D5DCE4"/>
            <w:noWrap/>
            <w:textDirection w:val="btLr"/>
            <w:vAlign w:val="center"/>
            <w:hideMark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 реализации - План</w:t>
            </w:r>
          </w:p>
        </w:tc>
      </w:tr>
      <w:tr w:rsidR="00DC3FCC" w:rsidRPr="008F7C55" w:rsidTr="00821909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3FCC" w:rsidRPr="008F7C55" w:rsidRDefault="00DC3FCC" w:rsidP="007C120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325F" w:rsidRDefault="0089325F" w:rsidP="007C1207">
      <w:pPr>
        <w:pStyle w:val="aff1"/>
        <w:suppressAutoHyphens/>
        <w:rPr>
          <w:rFonts w:ascii="Times New Roman" w:hAnsi="Times New Roman"/>
        </w:rPr>
      </w:pPr>
    </w:p>
    <w:sectPr w:rsidR="0089325F" w:rsidSect="00A86FE0">
      <w:headerReference w:type="even" r:id="rId8"/>
      <w:footerReference w:type="even" r:id="rId9"/>
      <w:footerReference w:type="default" r:id="rId10"/>
      <w:pgSz w:w="11906" w:h="16840" w:code="9"/>
      <w:pgMar w:top="851" w:right="1134" w:bottom="851" w:left="567" w:header="397" w:footer="284" w:gutter="567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6A" w:rsidRDefault="00ED216A" w:rsidP="001E086A">
      <w:pPr>
        <w:spacing w:after="0" w:line="240" w:lineRule="auto"/>
      </w:pPr>
      <w:r>
        <w:separator/>
      </w:r>
    </w:p>
  </w:endnote>
  <w:endnote w:type="continuationSeparator" w:id="0">
    <w:p w:rsidR="00ED216A" w:rsidRDefault="00ED216A" w:rsidP="001E086A">
      <w:pPr>
        <w:spacing w:after="0" w:line="240" w:lineRule="auto"/>
      </w:pPr>
      <w:r>
        <w:continuationSeparator/>
      </w:r>
    </w:p>
  </w:endnote>
  <w:endnote w:type="continuationNotice" w:id="1">
    <w:p w:rsidR="00ED216A" w:rsidRDefault="00ED21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E4" w:rsidRDefault="007E36E4">
    <w:pPr>
      <w:pStyle w:val="a9"/>
    </w:pPr>
    <w:r>
      <w:rPr>
        <w:lang w:val="en-US"/>
      </w:rPr>
      <w:t> 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48117"/>
      <w:docPartObj>
        <w:docPartGallery w:val="Page Numbers (Bottom of Page)"/>
        <w:docPartUnique/>
      </w:docPartObj>
    </w:sdtPr>
    <w:sdtContent>
      <w:p w:rsidR="007E36E4" w:rsidRDefault="009547B9">
        <w:pPr>
          <w:pStyle w:val="a9"/>
          <w:jc w:val="center"/>
        </w:pPr>
        <w:r>
          <w:fldChar w:fldCharType="begin"/>
        </w:r>
        <w:r w:rsidR="007E36E4">
          <w:instrText>PAGE   \* MERGEFORMAT</w:instrText>
        </w:r>
        <w:r>
          <w:fldChar w:fldCharType="separate"/>
        </w:r>
        <w:r w:rsidR="0048555B">
          <w:rPr>
            <w:noProof/>
          </w:rPr>
          <w:t>1</w:t>
        </w:r>
        <w:r>
          <w:fldChar w:fldCharType="end"/>
        </w:r>
      </w:p>
    </w:sdtContent>
  </w:sdt>
  <w:p w:rsidR="007E36E4" w:rsidRDefault="007E36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6A" w:rsidRDefault="00ED216A" w:rsidP="001E086A">
      <w:pPr>
        <w:spacing w:after="0" w:line="240" w:lineRule="auto"/>
      </w:pPr>
      <w:r>
        <w:separator/>
      </w:r>
    </w:p>
  </w:footnote>
  <w:footnote w:type="continuationSeparator" w:id="0">
    <w:p w:rsidR="00ED216A" w:rsidRDefault="00ED216A" w:rsidP="001E086A">
      <w:pPr>
        <w:spacing w:after="0" w:line="240" w:lineRule="auto"/>
      </w:pPr>
      <w:r>
        <w:continuationSeparator/>
      </w:r>
    </w:p>
  </w:footnote>
  <w:footnote w:type="continuationNotice" w:id="1">
    <w:p w:rsidR="00ED216A" w:rsidRDefault="00ED216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E4" w:rsidRDefault="009547B9">
    <w:pPr>
      <w:pStyle w:val="aff"/>
    </w:pPr>
    <w:r>
      <w:fldChar w:fldCharType="begin"/>
    </w:r>
    <w:r w:rsidR="007E36E4">
      <w:instrText xml:space="preserve"> PAGE  \* MERGEFORMAT </w:instrText>
    </w:r>
    <w:r>
      <w:fldChar w:fldCharType="separate"/>
    </w:r>
    <w:r w:rsidR="007E36E4">
      <w:rPr>
        <w:noProof/>
      </w:rPr>
      <w:t>3</w:t>
    </w:r>
    <w:r>
      <w:fldChar w:fldCharType="end"/>
    </w:r>
  </w:p>
  <w:p w:rsidR="007E36E4" w:rsidRDefault="007E36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08A00A6"/>
    <w:lvl w:ilvl="0">
      <w:start w:val="1"/>
      <w:numFmt w:val="decimal"/>
      <w:pStyle w:val="2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1">
    <w:nsid w:val="FFFFFF82"/>
    <w:multiLevelType w:val="singleLevel"/>
    <w:tmpl w:val="788AE92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FAC2E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324080"/>
    <w:multiLevelType w:val="hybridMultilevel"/>
    <w:tmpl w:val="310C1B86"/>
    <w:lvl w:ilvl="0" w:tplc="B04840BC">
      <w:start w:val="1"/>
      <w:numFmt w:val="bullet"/>
      <w:pStyle w:val="1"/>
      <w:lvlText w:val=""/>
      <w:lvlJc w:val="left"/>
      <w:pPr>
        <w:tabs>
          <w:tab w:val="num" w:pos="1135"/>
        </w:tabs>
        <w:ind w:left="1135" w:hanging="425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A6F79"/>
    <w:multiLevelType w:val="hybridMultilevel"/>
    <w:tmpl w:val="10F2660A"/>
    <w:lvl w:ilvl="0" w:tplc="7FC66A20">
      <w:start w:val="1"/>
      <w:numFmt w:val="bullet"/>
      <w:pStyle w:val="a0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3753D"/>
    <w:multiLevelType w:val="multilevel"/>
    <w:tmpl w:val="1490245C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E34C8A"/>
    <w:multiLevelType w:val="hybridMultilevel"/>
    <w:tmpl w:val="A7FE48C0"/>
    <w:lvl w:ilvl="0" w:tplc="785CD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F31AC"/>
    <w:multiLevelType w:val="multilevel"/>
    <w:tmpl w:val="E27C4DD8"/>
    <w:lvl w:ilvl="0">
      <w:start w:val="1"/>
      <w:numFmt w:val="bullet"/>
      <w:lvlText w:val=""/>
      <w:lvlJc w:val="left"/>
      <w:pPr>
        <w:tabs>
          <w:tab w:val="num" w:pos="-3125"/>
        </w:tabs>
        <w:ind w:left="1418" w:hanging="56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50A65"/>
    <w:multiLevelType w:val="hybridMultilevel"/>
    <w:tmpl w:val="020E24CE"/>
    <w:lvl w:ilvl="0" w:tplc="FD1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CF34E37"/>
    <w:multiLevelType w:val="hybridMultilevel"/>
    <w:tmpl w:val="3CB09D32"/>
    <w:lvl w:ilvl="0" w:tplc="0419000B">
      <w:start w:val="1"/>
      <w:numFmt w:val="bullet"/>
      <w:pStyle w:val="11"/>
      <w:lvlText w:val="─"/>
      <w:lvlJc w:val="left"/>
      <w:pPr>
        <w:tabs>
          <w:tab w:val="num" w:pos="1388"/>
        </w:tabs>
        <w:ind w:left="1388" w:hanging="39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D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0">
    <w:nsid w:val="6E0A44D8"/>
    <w:multiLevelType w:val="multilevel"/>
    <w:tmpl w:val="F9F25176"/>
    <w:lvl w:ilvl="0">
      <w:start w:val="4"/>
      <w:numFmt w:val="decimal"/>
      <w:pStyle w:val="12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pStyle w:val="2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"/>
      <w:numFmt w:val="decimal"/>
      <w:pStyle w:val="3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5260F8B"/>
    <w:multiLevelType w:val="multilevel"/>
    <w:tmpl w:val="E27C4DD8"/>
    <w:lvl w:ilvl="0">
      <w:start w:val="1"/>
      <w:numFmt w:val="bullet"/>
      <w:lvlText w:val=""/>
      <w:lvlJc w:val="left"/>
      <w:pPr>
        <w:tabs>
          <w:tab w:val="num" w:pos="-3125"/>
        </w:tabs>
        <w:ind w:left="1418" w:hanging="56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46949"/>
    <w:multiLevelType w:val="hybridMultilevel"/>
    <w:tmpl w:val="D1763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5"/>
  </w:num>
  <w:num w:numId="15">
    <w:abstractNumId w:val="4"/>
  </w:num>
  <w:num w:numId="16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1712A"/>
    <w:rsid w:val="00000958"/>
    <w:rsid w:val="000018A9"/>
    <w:rsid w:val="000074CE"/>
    <w:rsid w:val="0001137A"/>
    <w:rsid w:val="00017709"/>
    <w:rsid w:val="000204F4"/>
    <w:rsid w:val="0003475E"/>
    <w:rsid w:val="0003516F"/>
    <w:rsid w:val="000361F2"/>
    <w:rsid w:val="00042E42"/>
    <w:rsid w:val="000459E7"/>
    <w:rsid w:val="00050169"/>
    <w:rsid w:val="00050E5C"/>
    <w:rsid w:val="000518EA"/>
    <w:rsid w:val="000523DE"/>
    <w:rsid w:val="00053971"/>
    <w:rsid w:val="000540AB"/>
    <w:rsid w:val="00060425"/>
    <w:rsid w:val="000623CD"/>
    <w:rsid w:val="00066B11"/>
    <w:rsid w:val="00066F06"/>
    <w:rsid w:val="000717CC"/>
    <w:rsid w:val="00073F68"/>
    <w:rsid w:val="00074F36"/>
    <w:rsid w:val="00097939"/>
    <w:rsid w:val="000A2873"/>
    <w:rsid w:val="000A5628"/>
    <w:rsid w:val="000A5F43"/>
    <w:rsid w:val="000B1783"/>
    <w:rsid w:val="000B3A0A"/>
    <w:rsid w:val="000C141C"/>
    <w:rsid w:val="000C2093"/>
    <w:rsid w:val="000C33B8"/>
    <w:rsid w:val="000C44EA"/>
    <w:rsid w:val="000C7B00"/>
    <w:rsid w:val="000D14C1"/>
    <w:rsid w:val="000D22D1"/>
    <w:rsid w:val="000D7C4E"/>
    <w:rsid w:val="000E1532"/>
    <w:rsid w:val="000E4F77"/>
    <w:rsid w:val="000F236D"/>
    <w:rsid w:val="000F2A33"/>
    <w:rsid w:val="000F5455"/>
    <w:rsid w:val="000F78C2"/>
    <w:rsid w:val="001007A8"/>
    <w:rsid w:val="001029CC"/>
    <w:rsid w:val="001031AF"/>
    <w:rsid w:val="00103528"/>
    <w:rsid w:val="00105340"/>
    <w:rsid w:val="0010587B"/>
    <w:rsid w:val="00106DDC"/>
    <w:rsid w:val="00112A1C"/>
    <w:rsid w:val="00113344"/>
    <w:rsid w:val="0011463B"/>
    <w:rsid w:val="001165A1"/>
    <w:rsid w:val="0014098E"/>
    <w:rsid w:val="001452DA"/>
    <w:rsid w:val="0014600E"/>
    <w:rsid w:val="00150FCE"/>
    <w:rsid w:val="00154755"/>
    <w:rsid w:val="00154C41"/>
    <w:rsid w:val="00160D28"/>
    <w:rsid w:val="001623A8"/>
    <w:rsid w:val="001623DF"/>
    <w:rsid w:val="001641AC"/>
    <w:rsid w:val="001651FE"/>
    <w:rsid w:val="00166D06"/>
    <w:rsid w:val="00172705"/>
    <w:rsid w:val="0018251B"/>
    <w:rsid w:val="00186540"/>
    <w:rsid w:val="00192DD3"/>
    <w:rsid w:val="001B4DCE"/>
    <w:rsid w:val="001C2B96"/>
    <w:rsid w:val="001C5A51"/>
    <w:rsid w:val="001D0F8E"/>
    <w:rsid w:val="001D1E1E"/>
    <w:rsid w:val="001D4C7B"/>
    <w:rsid w:val="001D7EDF"/>
    <w:rsid w:val="001E086A"/>
    <w:rsid w:val="001E2391"/>
    <w:rsid w:val="001E7DBF"/>
    <w:rsid w:val="001F20F6"/>
    <w:rsid w:val="00202542"/>
    <w:rsid w:val="002027A9"/>
    <w:rsid w:val="002134E2"/>
    <w:rsid w:val="00217C27"/>
    <w:rsid w:val="00226358"/>
    <w:rsid w:val="00227D4F"/>
    <w:rsid w:val="00231004"/>
    <w:rsid w:val="0023176A"/>
    <w:rsid w:val="002377D1"/>
    <w:rsid w:val="002421E8"/>
    <w:rsid w:val="0024224C"/>
    <w:rsid w:val="00250014"/>
    <w:rsid w:val="00255E90"/>
    <w:rsid w:val="0026065E"/>
    <w:rsid w:val="00260DDE"/>
    <w:rsid w:val="00262DDB"/>
    <w:rsid w:val="00270154"/>
    <w:rsid w:val="00292626"/>
    <w:rsid w:val="0029334E"/>
    <w:rsid w:val="00293805"/>
    <w:rsid w:val="0029477F"/>
    <w:rsid w:val="00296F09"/>
    <w:rsid w:val="002A45A4"/>
    <w:rsid w:val="002B0AA4"/>
    <w:rsid w:val="002B10E7"/>
    <w:rsid w:val="002B5083"/>
    <w:rsid w:val="002B59DE"/>
    <w:rsid w:val="002C1751"/>
    <w:rsid w:val="002C4256"/>
    <w:rsid w:val="002C4735"/>
    <w:rsid w:val="002C6A72"/>
    <w:rsid w:val="002E344E"/>
    <w:rsid w:val="002E5146"/>
    <w:rsid w:val="002E522A"/>
    <w:rsid w:val="002F6980"/>
    <w:rsid w:val="00305C02"/>
    <w:rsid w:val="00311698"/>
    <w:rsid w:val="00312CD1"/>
    <w:rsid w:val="003218AC"/>
    <w:rsid w:val="00323F2C"/>
    <w:rsid w:val="0033639D"/>
    <w:rsid w:val="00340211"/>
    <w:rsid w:val="00340398"/>
    <w:rsid w:val="00342089"/>
    <w:rsid w:val="00351152"/>
    <w:rsid w:val="00354E89"/>
    <w:rsid w:val="003556E7"/>
    <w:rsid w:val="0035670A"/>
    <w:rsid w:val="003A0762"/>
    <w:rsid w:val="003A0CE1"/>
    <w:rsid w:val="003A41D6"/>
    <w:rsid w:val="003A79B5"/>
    <w:rsid w:val="003B10F0"/>
    <w:rsid w:val="003B2D34"/>
    <w:rsid w:val="003B4421"/>
    <w:rsid w:val="003B7BCC"/>
    <w:rsid w:val="003C3252"/>
    <w:rsid w:val="003C7C5B"/>
    <w:rsid w:val="003D021E"/>
    <w:rsid w:val="003D4D61"/>
    <w:rsid w:val="003D69B6"/>
    <w:rsid w:val="003E2CC7"/>
    <w:rsid w:val="003E6D73"/>
    <w:rsid w:val="00400AE8"/>
    <w:rsid w:val="0041182A"/>
    <w:rsid w:val="00415534"/>
    <w:rsid w:val="004157BC"/>
    <w:rsid w:val="00422302"/>
    <w:rsid w:val="00425841"/>
    <w:rsid w:val="004274CE"/>
    <w:rsid w:val="00432698"/>
    <w:rsid w:val="00433408"/>
    <w:rsid w:val="00441501"/>
    <w:rsid w:val="0045273B"/>
    <w:rsid w:val="004545D1"/>
    <w:rsid w:val="00456289"/>
    <w:rsid w:val="00456A2D"/>
    <w:rsid w:val="00456B3A"/>
    <w:rsid w:val="004619AE"/>
    <w:rsid w:val="00466E58"/>
    <w:rsid w:val="004673AB"/>
    <w:rsid w:val="00475834"/>
    <w:rsid w:val="00481FC4"/>
    <w:rsid w:val="0048555B"/>
    <w:rsid w:val="00490AEB"/>
    <w:rsid w:val="004940EC"/>
    <w:rsid w:val="00496835"/>
    <w:rsid w:val="0049777E"/>
    <w:rsid w:val="004A1408"/>
    <w:rsid w:val="004B13A6"/>
    <w:rsid w:val="004C34EF"/>
    <w:rsid w:val="004D0EBA"/>
    <w:rsid w:val="004D2FAD"/>
    <w:rsid w:val="004D4725"/>
    <w:rsid w:val="004D4919"/>
    <w:rsid w:val="004E270B"/>
    <w:rsid w:val="00500384"/>
    <w:rsid w:val="005007F5"/>
    <w:rsid w:val="005015E0"/>
    <w:rsid w:val="005017F9"/>
    <w:rsid w:val="00502393"/>
    <w:rsid w:val="005025E8"/>
    <w:rsid w:val="00510E71"/>
    <w:rsid w:val="0051163D"/>
    <w:rsid w:val="005133C3"/>
    <w:rsid w:val="0051681A"/>
    <w:rsid w:val="0052441D"/>
    <w:rsid w:val="0052475F"/>
    <w:rsid w:val="00530A3E"/>
    <w:rsid w:val="00532851"/>
    <w:rsid w:val="00532DC5"/>
    <w:rsid w:val="005339C1"/>
    <w:rsid w:val="005422C3"/>
    <w:rsid w:val="00542B5C"/>
    <w:rsid w:val="00543F2E"/>
    <w:rsid w:val="0054467A"/>
    <w:rsid w:val="005503D3"/>
    <w:rsid w:val="00551B3D"/>
    <w:rsid w:val="00552947"/>
    <w:rsid w:val="00553179"/>
    <w:rsid w:val="0055423B"/>
    <w:rsid w:val="005578EC"/>
    <w:rsid w:val="00567032"/>
    <w:rsid w:val="005677DE"/>
    <w:rsid w:val="005777B1"/>
    <w:rsid w:val="005936F2"/>
    <w:rsid w:val="005B0BF0"/>
    <w:rsid w:val="005C0362"/>
    <w:rsid w:val="005C2806"/>
    <w:rsid w:val="005D104C"/>
    <w:rsid w:val="005E0530"/>
    <w:rsid w:val="005E4092"/>
    <w:rsid w:val="005E446E"/>
    <w:rsid w:val="005E5DA9"/>
    <w:rsid w:val="005F170B"/>
    <w:rsid w:val="005F2A39"/>
    <w:rsid w:val="00604876"/>
    <w:rsid w:val="006127AD"/>
    <w:rsid w:val="006127B5"/>
    <w:rsid w:val="006228C1"/>
    <w:rsid w:val="0062567D"/>
    <w:rsid w:val="00627853"/>
    <w:rsid w:val="0064004D"/>
    <w:rsid w:val="00650214"/>
    <w:rsid w:val="006557AB"/>
    <w:rsid w:val="00660142"/>
    <w:rsid w:val="0066053B"/>
    <w:rsid w:val="00661053"/>
    <w:rsid w:val="0066316E"/>
    <w:rsid w:val="006665FC"/>
    <w:rsid w:val="006700E4"/>
    <w:rsid w:val="006753E5"/>
    <w:rsid w:val="0068143D"/>
    <w:rsid w:val="00684D10"/>
    <w:rsid w:val="006901B6"/>
    <w:rsid w:val="006902A6"/>
    <w:rsid w:val="006927C7"/>
    <w:rsid w:val="00696740"/>
    <w:rsid w:val="006A20CA"/>
    <w:rsid w:val="006B076B"/>
    <w:rsid w:val="006B084D"/>
    <w:rsid w:val="006C24E1"/>
    <w:rsid w:val="006C61C1"/>
    <w:rsid w:val="006D3120"/>
    <w:rsid w:val="006E1C46"/>
    <w:rsid w:val="006E22D5"/>
    <w:rsid w:val="006E6760"/>
    <w:rsid w:val="006E6FC7"/>
    <w:rsid w:val="006F0157"/>
    <w:rsid w:val="006F0F53"/>
    <w:rsid w:val="006F1F3D"/>
    <w:rsid w:val="006F73EE"/>
    <w:rsid w:val="00704440"/>
    <w:rsid w:val="0071180C"/>
    <w:rsid w:val="007160A1"/>
    <w:rsid w:val="00723A82"/>
    <w:rsid w:val="00732143"/>
    <w:rsid w:val="0073299E"/>
    <w:rsid w:val="007332B7"/>
    <w:rsid w:val="0073418B"/>
    <w:rsid w:val="00734F5F"/>
    <w:rsid w:val="00735055"/>
    <w:rsid w:val="007458F2"/>
    <w:rsid w:val="007504FF"/>
    <w:rsid w:val="007518CF"/>
    <w:rsid w:val="00753759"/>
    <w:rsid w:val="007542E5"/>
    <w:rsid w:val="00757B51"/>
    <w:rsid w:val="00761102"/>
    <w:rsid w:val="00762088"/>
    <w:rsid w:val="00764E08"/>
    <w:rsid w:val="00770C15"/>
    <w:rsid w:val="00772677"/>
    <w:rsid w:val="00781654"/>
    <w:rsid w:val="00783ABC"/>
    <w:rsid w:val="0078586C"/>
    <w:rsid w:val="007876A9"/>
    <w:rsid w:val="00790C9A"/>
    <w:rsid w:val="007933F1"/>
    <w:rsid w:val="007939F0"/>
    <w:rsid w:val="007946AF"/>
    <w:rsid w:val="007A0BB6"/>
    <w:rsid w:val="007A0E6C"/>
    <w:rsid w:val="007A6693"/>
    <w:rsid w:val="007A73F8"/>
    <w:rsid w:val="007B0F4B"/>
    <w:rsid w:val="007B16DF"/>
    <w:rsid w:val="007B528A"/>
    <w:rsid w:val="007B6E32"/>
    <w:rsid w:val="007C1207"/>
    <w:rsid w:val="007C2AF5"/>
    <w:rsid w:val="007C4FFF"/>
    <w:rsid w:val="007C6CD6"/>
    <w:rsid w:val="007C73B0"/>
    <w:rsid w:val="007D0C9F"/>
    <w:rsid w:val="007D2F67"/>
    <w:rsid w:val="007D2FAE"/>
    <w:rsid w:val="007D6287"/>
    <w:rsid w:val="007E36E4"/>
    <w:rsid w:val="007E70CF"/>
    <w:rsid w:val="007E7D07"/>
    <w:rsid w:val="007F0B85"/>
    <w:rsid w:val="007F3453"/>
    <w:rsid w:val="007F5FBE"/>
    <w:rsid w:val="008018BE"/>
    <w:rsid w:val="00807B38"/>
    <w:rsid w:val="00816169"/>
    <w:rsid w:val="008216E9"/>
    <w:rsid w:val="00821909"/>
    <w:rsid w:val="00824E3C"/>
    <w:rsid w:val="00826130"/>
    <w:rsid w:val="00830892"/>
    <w:rsid w:val="00840D36"/>
    <w:rsid w:val="00843705"/>
    <w:rsid w:val="0084700E"/>
    <w:rsid w:val="00866545"/>
    <w:rsid w:val="008701A2"/>
    <w:rsid w:val="008776F1"/>
    <w:rsid w:val="00885224"/>
    <w:rsid w:val="00891AC0"/>
    <w:rsid w:val="00892655"/>
    <w:rsid w:val="0089325F"/>
    <w:rsid w:val="008945FC"/>
    <w:rsid w:val="00897704"/>
    <w:rsid w:val="008A2B98"/>
    <w:rsid w:val="008A3447"/>
    <w:rsid w:val="008A45E8"/>
    <w:rsid w:val="008C26A2"/>
    <w:rsid w:val="008C6A66"/>
    <w:rsid w:val="008E0863"/>
    <w:rsid w:val="008E29A2"/>
    <w:rsid w:val="008E4B0F"/>
    <w:rsid w:val="008E4C1F"/>
    <w:rsid w:val="008F2B16"/>
    <w:rsid w:val="008F5E8E"/>
    <w:rsid w:val="00906977"/>
    <w:rsid w:val="009100BB"/>
    <w:rsid w:val="00910AE9"/>
    <w:rsid w:val="009115EC"/>
    <w:rsid w:val="00911F03"/>
    <w:rsid w:val="009160B8"/>
    <w:rsid w:val="009321F1"/>
    <w:rsid w:val="00934772"/>
    <w:rsid w:val="009375E7"/>
    <w:rsid w:val="0094026A"/>
    <w:rsid w:val="00940EF8"/>
    <w:rsid w:val="00942EE1"/>
    <w:rsid w:val="009448E0"/>
    <w:rsid w:val="009508A9"/>
    <w:rsid w:val="00951DA4"/>
    <w:rsid w:val="00953A5D"/>
    <w:rsid w:val="009547B9"/>
    <w:rsid w:val="00955860"/>
    <w:rsid w:val="00956157"/>
    <w:rsid w:val="00957475"/>
    <w:rsid w:val="00965C6E"/>
    <w:rsid w:val="00971988"/>
    <w:rsid w:val="00974D46"/>
    <w:rsid w:val="0097661F"/>
    <w:rsid w:val="00984240"/>
    <w:rsid w:val="00986C7B"/>
    <w:rsid w:val="00993B81"/>
    <w:rsid w:val="009A36F5"/>
    <w:rsid w:val="009A4A31"/>
    <w:rsid w:val="009A629B"/>
    <w:rsid w:val="009B45DC"/>
    <w:rsid w:val="009B7D21"/>
    <w:rsid w:val="009C1F26"/>
    <w:rsid w:val="009D6D59"/>
    <w:rsid w:val="009E4955"/>
    <w:rsid w:val="009F3431"/>
    <w:rsid w:val="009F55FE"/>
    <w:rsid w:val="009F6462"/>
    <w:rsid w:val="009F72DA"/>
    <w:rsid w:val="00A06E25"/>
    <w:rsid w:val="00A12362"/>
    <w:rsid w:val="00A158E6"/>
    <w:rsid w:val="00A1712A"/>
    <w:rsid w:val="00A23F7E"/>
    <w:rsid w:val="00A26B82"/>
    <w:rsid w:val="00A31F94"/>
    <w:rsid w:val="00A36DBC"/>
    <w:rsid w:val="00A40425"/>
    <w:rsid w:val="00A44F8A"/>
    <w:rsid w:val="00A467B7"/>
    <w:rsid w:val="00A54BD0"/>
    <w:rsid w:val="00A55086"/>
    <w:rsid w:val="00A709CE"/>
    <w:rsid w:val="00A76C67"/>
    <w:rsid w:val="00A80E4F"/>
    <w:rsid w:val="00A83A81"/>
    <w:rsid w:val="00A84E66"/>
    <w:rsid w:val="00A86FE0"/>
    <w:rsid w:val="00A93C83"/>
    <w:rsid w:val="00A961FF"/>
    <w:rsid w:val="00AA7198"/>
    <w:rsid w:val="00AB23E9"/>
    <w:rsid w:val="00AC08C2"/>
    <w:rsid w:val="00AC6F9D"/>
    <w:rsid w:val="00AD230E"/>
    <w:rsid w:val="00AD668D"/>
    <w:rsid w:val="00AE41D5"/>
    <w:rsid w:val="00AF7027"/>
    <w:rsid w:val="00B00B12"/>
    <w:rsid w:val="00B0167A"/>
    <w:rsid w:val="00B07D38"/>
    <w:rsid w:val="00B12CE0"/>
    <w:rsid w:val="00B15134"/>
    <w:rsid w:val="00B174DE"/>
    <w:rsid w:val="00B2698D"/>
    <w:rsid w:val="00B411CF"/>
    <w:rsid w:val="00B435A7"/>
    <w:rsid w:val="00B43FE8"/>
    <w:rsid w:val="00B4517F"/>
    <w:rsid w:val="00B45F28"/>
    <w:rsid w:val="00B46B2C"/>
    <w:rsid w:val="00B512E0"/>
    <w:rsid w:val="00B547C3"/>
    <w:rsid w:val="00B608D2"/>
    <w:rsid w:val="00B65DE0"/>
    <w:rsid w:val="00B761FF"/>
    <w:rsid w:val="00B85937"/>
    <w:rsid w:val="00B90445"/>
    <w:rsid w:val="00B91518"/>
    <w:rsid w:val="00B95547"/>
    <w:rsid w:val="00BA0B88"/>
    <w:rsid w:val="00BA3281"/>
    <w:rsid w:val="00BA4D9E"/>
    <w:rsid w:val="00BB06BE"/>
    <w:rsid w:val="00BC48B8"/>
    <w:rsid w:val="00BC6BA3"/>
    <w:rsid w:val="00BC7A6E"/>
    <w:rsid w:val="00BD146C"/>
    <w:rsid w:val="00BD6ABA"/>
    <w:rsid w:val="00BE51E3"/>
    <w:rsid w:val="00BF627D"/>
    <w:rsid w:val="00C14863"/>
    <w:rsid w:val="00C14CCF"/>
    <w:rsid w:val="00C15735"/>
    <w:rsid w:val="00C264E6"/>
    <w:rsid w:val="00C34DB8"/>
    <w:rsid w:val="00C3697C"/>
    <w:rsid w:val="00C456D3"/>
    <w:rsid w:val="00C53EFF"/>
    <w:rsid w:val="00C56084"/>
    <w:rsid w:val="00C5773B"/>
    <w:rsid w:val="00C578AC"/>
    <w:rsid w:val="00C60AF8"/>
    <w:rsid w:val="00C6123D"/>
    <w:rsid w:val="00C61F92"/>
    <w:rsid w:val="00C62298"/>
    <w:rsid w:val="00C65143"/>
    <w:rsid w:val="00C73EB4"/>
    <w:rsid w:val="00C73FF2"/>
    <w:rsid w:val="00C74894"/>
    <w:rsid w:val="00C751FF"/>
    <w:rsid w:val="00C80123"/>
    <w:rsid w:val="00C8575F"/>
    <w:rsid w:val="00C917B3"/>
    <w:rsid w:val="00C92193"/>
    <w:rsid w:val="00CA11F4"/>
    <w:rsid w:val="00CA64EC"/>
    <w:rsid w:val="00CA7837"/>
    <w:rsid w:val="00CB2BAA"/>
    <w:rsid w:val="00CC1E2F"/>
    <w:rsid w:val="00CC79B8"/>
    <w:rsid w:val="00CD515F"/>
    <w:rsid w:val="00CE0333"/>
    <w:rsid w:val="00CE0384"/>
    <w:rsid w:val="00CE40DD"/>
    <w:rsid w:val="00CF20DA"/>
    <w:rsid w:val="00CF665B"/>
    <w:rsid w:val="00CF7644"/>
    <w:rsid w:val="00CF79EB"/>
    <w:rsid w:val="00D00211"/>
    <w:rsid w:val="00D12DBF"/>
    <w:rsid w:val="00D16262"/>
    <w:rsid w:val="00D31FFC"/>
    <w:rsid w:val="00D3288A"/>
    <w:rsid w:val="00D40EB7"/>
    <w:rsid w:val="00D425DE"/>
    <w:rsid w:val="00D4602A"/>
    <w:rsid w:val="00D61361"/>
    <w:rsid w:val="00D729D6"/>
    <w:rsid w:val="00D73060"/>
    <w:rsid w:val="00D777D3"/>
    <w:rsid w:val="00D85B07"/>
    <w:rsid w:val="00D85D7D"/>
    <w:rsid w:val="00D93BC5"/>
    <w:rsid w:val="00D95074"/>
    <w:rsid w:val="00D95A96"/>
    <w:rsid w:val="00DA16AF"/>
    <w:rsid w:val="00DA2EA2"/>
    <w:rsid w:val="00DA6D34"/>
    <w:rsid w:val="00DB7F4B"/>
    <w:rsid w:val="00DC0A6D"/>
    <w:rsid w:val="00DC3FCC"/>
    <w:rsid w:val="00DC6223"/>
    <w:rsid w:val="00DC759C"/>
    <w:rsid w:val="00DD0FEF"/>
    <w:rsid w:val="00DD6B0D"/>
    <w:rsid w:val="00DE08EE"/>
    <w:rsid w:val="00DE0AD2"/>
    <w:rsid w:val="00DE1B83"/>
    <w:rsid w:val="00DE2189"/>
    <w:rsid w:val="00DE4BB7"/>
    <w:rsid w:val="00DF16F5"/>
    <w:rsid w:val="00DF4C38"/>
    <w:rsid w:val="00DF687B"/>
    <w:rsid w:val="00E00E6F"/>
    <w:rsid w:val="00E07BDE"/>
    <w:rsid w:val="00E12BEA"/>
    <w:rsid w:val="00E35242"/>
    <w:rsid w:val="00E36E94"/>
    <w:rsid w:val="00E36F26"/>
    <w:rsid w:val="00E448D9"/>
    <w:rsid w:val="00E513DD"/>
    <w:rsid w:val="00E5199B"/>
    <w:rsid w:val="00E519D2"/>
    <w:rsid w:val="00E53C59"/>
    <w:rsid w:val="00E556FD"/>
    <w:rsid w:val="00E72F55"/>
    <w:rsid w:val="00E75769"/>
    <w:rsid w:val="00E75BFD"/>
    <w:rsid w:val="00E802B9"/>
    <w:rsid w:val="00E916B2"/>
    <w:rsid w:val="00E91FE0"/>
    <w:rsid w:val="00E92770"/>
    <w:rsid w:val="00E936E8"/>
    <w:rsid w:val="00E93923"/>
    <w:rsid w:val="00E9411B"/>
    <w:rsid w:val="00E955FE"/>
    <w:rsid w:val="00EA2CC6"/>
    <w:rsid w:val="00EA5936"/>
    <w:rsid w:val="00EA7278"/>
    <w:rsid w:val="00EB3081"/>
    <w:rsid w:val="00EC72AF"/>
    <w:rsid w:val="00ED216A"/>
    <w:rsid w:val="00ED3DD5"/>
    <w:rsid w:val="00ED50D0"/>
    <w:rsid w:val="00ED580D"/>
    <w:rsid w:val="00ED7EEF"/>
    <w:rsid w:val="00EE0483"/>
    <w:rsid w:val="00EE2C6F"/>
    <w:rsid w:val="00EE2F27"/>
    <w:rsid w:val="00EE30FF"/>
    <w:rsid w:val="00EF179F"/>
    <w:rsid w:val="00EF2C73"/>
    <w:rsid w:val="00EF4991"/>
    <w:rsid w:val="00EF6169"/>
    <w:rsid w:val="00F036DA"/>
    <w:rsid w:val="00F10623"/>
    <w:rsid w:val="00F10783"/>
    <w:rsid w:val="00F112E8"/>
    <w:rsid w:val="00F1147C"/>
    <w:rsid w:val="00F11EFD"/>
    <w:rsid w:val="00F13F04"/>
    <w:rsid w:val="00F267CD"/>
    <w:rsid w:val="00F32D14"/>
    <w:rsid w:val="00F331B7"/>
    <w:rsid w:val="00F34720"/>
    <w:rsid w:val="00F3521A"/>
    <w:rsid w:val="00F367F3"/>
    <w:rsid w:val="00F415B3"/>
    <w:rsid w:val="00F44058"/>
    <w:rsid w:val="00F45BB5"/>
    <w:rsid w:val="00F52516"/>
    <w:rsid w:val="00F5302F"/>
    <w:rsid w:val="00F6173C"/>
    <w:rsid w:val="00F6514D"/>
    <w:rsid w:val="00F659B0"/>
    <w:rsid w:val="00F80911"/>
    <w:rsid w:val="00F932EB"/>
    <w:rsid w:val="00F96141"/>
    <w:rsid w:val="00F97680"/>
    <w:rsid w:val="00FA2BE9"/>
    <w:rsid w:val="00FA7412"/>
    <w:rsid w:val="00FB137D"/>
    <w:rsid w:val="00FC5206"/>
    <w:rsid w:val="00FC7609"/>
    <w:rsid w:val="00FD2829"/>
    <w:rsid w:val="00FD7154"/>
    <w:rsid w:val="00FE2CBE"/>
    <w:rsid w:val="00FF3021"/>
    <w:rsid w:val="00F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86A"/>
    <w:pPr>
      <w:spacing w:line="360" w:lineRule="auto"/>
      <w:ind w:firstLine="709"/>
      <w:jc w:val="both"/>
    </w:pPr>
    <w:rPr>
      <w:sz w:val="24"/>
    </w:rPr>
  </w:style>
  <w:style w:type="paragraph" w:styleId="10">
    <w:name w:val="heading 1"/>
    <w:aliases w:val="H1,Заголов,Заголовок 1 Знак1,Заголовок 1 Знак Знак,Раздел,Название раздела без номера,???????? ??????? ??? ??????,разд,разд без номера,разд без номера1,разд без номера2,Заг. ненумер. раздела,Заг.ненум.разд,разд без номера:&lt;Название&gt;,ðàçä"/>
    <w:basedOn w:val="a1"/>
    <w:next w:val="a1"/>
    <w:link w:val="13"/>
    <w:uiPriority w:val="9"/>
    <w:qFormat/>
    <w:rsid w:val="00A1712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Numbered text 3,heading 2,Heading 2 Hidden,Заголовок 2 Знак1,Заголовок 2 Знак Знак,H2 Знак Знак,Numbered text 3 Знак Знак,h2 Знак Знак,H2 Знак1,Numbered text 3 Знак1,2 headline Знак,h Знак,headline Знак,h2 Знак1,2 headline,h,headline,2"/>
    <w:basedOn w:val="a1"/>
    <w:next w:val="a1"/>
    <w:link w:val="22"/>
    <w:uiPriority w:val="9"/>
    <w:unhideWhenUsed/>
    <w:qFormat/>
    <w:rsid w:val="00A1712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3,Подраздел,Подр,1.1  Текст пункта в разделе,1.1  ????? ?????? ? ???????,Пункт разд.,Заг.подразд.,подразд,подразд1,подразд2,П. 2 цифры,h3,подразд:1.1 &lt;Название&gt;,1.1 &lt;Текст&gt;,1.1. &lt;Текст&gt;,1.1 &lt;Òåêñò&gt;,Ï. 2 öèôðû,Çàã.ïîäðàçä.,ïîäðàçä,ïîäðàçä1"/>
    <w:basedOn w:val="a1"/>
    <w:next w:val="a1"/>
    <w:link w:val="32"/>
    <w:unhideWhenUsed/>
    <w:qFormat/>
    <w:rsid w:val="00A1712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Текст пункта подраздела,1.1.1 Текст подпункта в разделе,1.1.1 ????? ????????? ? ???????,Пункт подразд.,Пункт подраздела,пункт,пункт1,пункт2,П. 3 цифры,Абз. пункта подраздела,Абзац п. подраздела"/>
    <w:basedOn w:val="a1"/>
    <w:next w:val="a1"/>
    <w:link w:val="40"/>
    <w:unhideWhenUsed/>
    <w:qFormat/>
    <w:rsid w:val="00A1712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h5,Пункт,Подпункт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"/>
    <w:basedOn w:val="a1"/>
    <w:next w:val="a1"/>
    <w:link w:val="50"/>
    <w:unhideWhenUsed/>
    <w:qFormat/>
    <w:rsid w:val="00A1712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nhideWhenUsed/>
    <w:qFormat/>
    <w:rsid w:val="00A1712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nhideWhenUsed/>
    <w:qFormat/>
    <w:rsid w:val="00A1712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A1712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A1712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H1 Знак,Заголов Знак,Заголовок 1 Знак1 Знак,Заголовок 1 Знак Знак Знак,Раздел Знак,Название раздела без номера Знак,???????? ??????? ??? ?????? Знак,разд Знак,разд без номера Знак,разд без номера1 Знак,разд без номера2 Знак,ðàçä Знак"/>
    <w:basedOn w:val="a2"/>
    <w:link w:val="10"/>
    <w:uiPriority w:val="9"/>
    <w:rsid w:val="00A17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aliases w:val="H2 Знак,h2 Знак,Numbered text 3 Знак,heading 2 Знак,Heading 2 Hidden Знак,Заголовок 2 Знак1 Знак,Заголовок 2 Знак Знак Знак,H2 Знак Знак Знак,Numbered text 3 Знак Знак Знак,h2 Знак Знак Знак,H2 Знак1 Знак,Numbered text 3 Знак1 Знак"/>
    <w:basedOn w:val="a2"/>
    <w:link w:val="20"/>
    <w:uiPriority w:val="9"/>
    <w:rsid w:val="00A17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H3 Знак,3 Знак,Подраздел Знак,Подр Знак,1.1  Текст пункта в разделе Знак,1.1  ????? ?????? ? ??????? Знак,Пункт разд. Знак,Заг.подразд. Знак,подразд Знак,подразд1 Знак,подразд2 Знак,П. 2 цифры Знак,h3 Знак,подразд:1.1 &lt;Название&gt; Знак"/>
    <w:basedOn w:val="a2"/>
    <w:link w:val="30"/>
    <w:rsid w:val="00A1712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aliases w:val="H4 Знак,Заголовок 4 (Приложение) Знак,Level 2 - a Знак,Текст пункта подраздела Знак,1.1.1 Текст подпункта в разделе Знак,1.1.1 ????? ????????? ? ??????? Знак,Пункт подразд. Знак,Пункт подраздела Знак,пункт Знак,пункт1 Знак,пункт2 Знак"/>
    <w:basedOn w:val="a2"/>
    <w:link w:val="4"/>
    <w:rsid w:val="00A171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aliases w:val="h5 Знак,Пункт Знак,Подпункт Знак,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"/>
    <w:basedOn w:val="a2"/>
    <w:link w:val="5"/>
    <w:rsid w:val="00A1712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2"/>
    <w:link w:val="6"/>
    <w:rsid w:val="00A1712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2"/>
    <w:link w:val="7"/>
    <w:rsid w:val="00A1712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rsid w:val="00A171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A171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0">
    <w:name w:val="List Paragraph"/>
    <w:basedOn w:val="a1"/>
    <w:link w:val="a5"/>
    <w:uiPriority w:val="34"/>
    <w:qFormat/>
    <w:rsid w:val="00ED3DD5"/>
    <w:pPr>
      <w:numPr>
        <w:numId w:val="2"/>
      </w:numPr>
      <w:snapToGrid w:val="0"/>
      <w:spacing w:after="0"/>
    </w:pPr>
    <w:rPr>
      <w:rFonts w:eastAsia="Times New Roman" w:cs="Arial"/>
      <w:lang w:eastAsia="ru-RU"/>
    </w:rPr>
  </w:style>
  <w:style w:type="table" w:styleId="a6">
    <w:name w:val="Table Grid"/>
    <w:basedOn w:val="a3"/>
    <w:uiPriority w:val="39"/>
    <w:rsid w:val="00D9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1"/>
    <w:link w:val="a8"/>
    <w:unhideWhenUsed/>
    <w:rsid w:val="001E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1E086A"/>
  </w:style>
  <w:style w:type="paragraph" w:styleId="a9">
    <w:name w:val="footer"/>
    <w:basedOn w:val="a1"/>
    <w:link w:val="aa"/>
    <w:uiPriority w:val="99"/>
    <w:unhideWhenUsed/>
    <w:rsid w:val="001E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1E086A"/>
  </w:style>
  <w:style w:type="paragraph" w:customStyle="1" w:styleId="Tabletext">
    <w:name w:val="Table text"/>
    <w:rsid w:val="007D0C9F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14">
    <w:name w:val="Верхний колонтитул1"/>
    <w:basedOn w:val="a1"/>
    <w:rsid w:val="007D0C9F"/>
    <w:pPr>
      <w:tabs>
        <w:tab w:val="center" w:pos="4153"/>
        <w:tab w:val="right" w:pos="8306"/>
      </w:tabs>
      <w:spacing w:before="120" w:line="276" w:lineRule="auto"/>
      <w:jc w:val="left"/>
    </w:pPr>
    <w:rPr>
      <w:rFonts w:ascii="Times New Roman" w:eastAsia="Times New Roman" w:hAnsi="Times New Roman" w:cs="Times New Roman"/>
      <w:szCs w:val="20"/>
      <w:lang w:val="en-US" w:bidi="en-US"/>
    </w:rPr>
  </w:style>
  <w:style w:type="paragraph" w:customStyle="1" w:styleId="12">
    <w:name w:val="Заголовок 1 ДИТ"/>
    <w:basedOn w:val="a1"/>
    <w:link w:val="15"/>
    <w:qFormat/>
    <w:rsid w:val="00DF4C38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">
    <w:name w:val="Заголовок 2 ДИТ"/>
    <w:basedOn w:val="a1"/>
    <w:link w:val="23"/>
    <w:qFormat/>
    <w:rsid w:val="00DF4C38"/>
    <w:pPr>
      <w:numPr>
        <w:ilvl w:val="1"/>
        <w:numId w:val="3"/>
      </w:num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</w:rPr>
  </w:style>
  <w:style w:type="character" w:customStyle="1" w:styleId="15">
    <w:name w:val="Заголовок 1 ДИТ Знак"/>
    <w:link w:val="12"/>
    <w:rsid w:val="00DF4C38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1">
    <w:name w:val="Заголовок 3 ДИТ"/>
    <w:basedOn w:val="21"/>
    <w:link w:val="33"/>
    <w:qFormat/>
    <w:rsid w:val="00DF4C38"/>
    <w:pPr>
      <w:numPr>
        <w:ilvl w:val="2"/>
      </w:numPr>
    </w:pPr>
    <w:rPr>
      <w:b w:val="0"/>
    </w:rPr>
  </w:style>
  <w:style w:type="character" w:customStyle="1" w:styleId="23">
    <w:name w:val="Заголовок 2 ДИТ Знак"/>
    <w:link w:val="21"/>
    <w:rsid w:val="00CF79EB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ody Text"/>
    <w:basedOn w:val="a1"/>
    <w:link w:val="ac"/>
    <w:rsid w:val="00C80123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c">
    <w:name w:val="Основной текст Знак"/>
    <w:basedOn w:val="a2"/>
    <w:link w:val="ab"/>
    <w:rsid w:val="00C80123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марк1"/>
    <w:basedOn w:val="a1"/>
    <w:rsid w:val="001E7DBF"/>
    <w:pPr>
      <w:numPr>
        <w:numId w:val="4"/>
      </w:numPr>
      <w:tabs>
        <w:tab w:val="left" w:pos="1054"/>
      </w:tabs>
      <w:spacing w:after="6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GTK">
    <w:name w:val="DEFAULT_GTK"/>
    <w:rsid w:val="001E7DBF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ДИТ Знак"/>
    <w:link w:val="31"/>
    <w:rsid w:val="00EF499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1"/>
    <w:uiPriority w:val="99"/>
    <w:unhideWhenUsed/>
    <w:rsid w:val="00A06E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3B2D34"/>
    <w:rPr>
      <w:b/>
      <w:bCs/>
    </w:rPr>
  </w:style>
  <w:style w:type="paragraph" w:customStyle="1" w:styleId="Default">
    <w:name w:val="Default"/>
    <w:rsid w:val="00E448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891AC0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891A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891A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1A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1AC0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91AC0"/>
    <w:pPr>
      <w:spacing w:after="0" w:line="240" w:lineRule="auto"/>
    </w:pPr>
    <w:rPr>
      <w:sz w:val="24"/>
    </w:rPr>
  </w:style>
  <w:style w:type="paragraph" w:styleId="af5">
    <w:name w:val="Balloon Text"/>
    <w:basedOn w:val="a1"/>
    <w:link w:val="af6"/>
    <w:uiPriority w:val="99"/>
    <w:semiHidden/>
    <w:unhideWhenUsed/>
    <w:rsid w:val="0089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891AC0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0"/>
    <w:uiPriority w:val="34"/>
    <w:qFormat/>
    <w:locked/>
    <w:rsid w:val="007542E5"/>
    <w:rPr>
      <w:rFonts w:eastAsia="Times New Roman" w:cs="Arial"/>
      <w:sz w:val="24"/>
      <w:lang w:eastAsia="ru-RU"/>
    </w:rPr>
  </w:style>
  <w:style w:type="paragraph" w:styleId="af7">
    <w:name w:val="TOC Heading"/>
    <w:basedOn w:val="10"/>
    <w:next w:val="a1"/>
    <w:uiPriority w:val="39"/>
    <w:unhideWhenUsed/>
    <w:qFormat/>
    <w:rsid w:val="0014098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16">
    <w:name w:val="toc 1"/>
    <w:basedOn w:val="a1"/>
    <w:next w:val="a1"/>
    <w:autoRedefine/>
    <w:uiPriority w:val="39"/>
    <w:unhideWhenUsed/>
    <w:rsid w:val="00060425"/>
    <w:pPr>
      <w:tabs>
        <w:tab w:val="left" w:pos="1320"/>
        <w:tab w:val="right" w:leader="dot" w:pos="9628"/>
      </w:tabs>
      <w:spacing w:after="100" w:line="276" w:lineRule="auto"/>
    </w:pPr>
  </w:style>
  <w:style w:type="paragraph" w:styleId="24">
    <w:name w:val="toc 2"/>
    <w:basedOn w:val="a1"/>
    <w:next w:val="a1"/>
    <w:autoRedefine/>
    <w:uiPriority w:val="39"/>
    <w:unhideWhenUsed/>
    <w:rsid w:val="00734F5F"/>
    <w:pPr>
      <w:tabs>
        <w:tab w:val="left" w:pos="1540"/>
        <w:tab w:val="right" w:leader="dot" w:pos="9628"/>
      </w:tabs>
      <w:spacing w:before="100" w:beforeAutospacing="1" w:after="100" w:afterAutospacing="1" w:line="240" w:lineRule="auto"/>
      <w:ind w:left="238"/>
      <w:jc w:val="left"/>
    </w:pPr>
  </w:style>
  <w:style w:type="paragraph" w:styleId="34">
    <w:name w:val="toc 3"/>
    <w:basedOn w:val="a1"/>
    <w:next w:val="a1"/>
    <w:autoRedefine/>
    <w:uiPriority w:val="39"/>
    <w:unhideWhenUsed/>
    <w:rsid w:val="0014098E"/>
    <w:pPr>
      <w:spacing w:after="100"/>
      <w:ind w:left="480"/>
    </w:pPr>
  </w:style>
  <w:style w:type="character" w:styleId="af8">
    <w:name w:val="Hyperlink"/>
    <w:basedOn w:val="a2"/>
    <w:uiPriority w:val="99"/>
    <w:unhideWhenUsed/>
    <w:rsid w:val="0014098E"/>
    <w:rPr>
      <w:color w:val="0000FF" w:themeColor="hyperlink"/>
      <w:u w:val="single"/>
    </w:rPr>
  </w:style>
  <w:style w:type="paragraph" w:styleId="2">
    <w:name w:val="List Number 2"/>
    <w:basedOn w:val="a1"/>
    <w:rsid w:val="0014098E"/>
    <w:pPr>
      <w:numPr>
        <w:numId w:val="5"/>
      </w:numPr>
      <w:tabs>
        <w:tab w:val="left" w:pos="1985"/>
      </w:tabs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">
    <w:name w:val="List Number"/>
    <w:basedOn w:val="a1"/>
    <w:uiPriority w:val="99"/>
    <w:unhideWhenUsed/>
    <w:rsid w:val="00CE0384"/>
    <w:pPr>
      <w:numPr>
        <w:numId w:val="6"/>
      </w:numPr>
      <w:contextualSpacing/>
    </w:pPr>
  </w:style>
  <w:style w:type="paragraph" w:customStyle="1" w:styleId="af9">
    <w:name w:val="Базовый нумерованный список"/>
    <w:basedOn w:val="a1"/>
    <w:rsid w:val="00305C02"/>
    <w:pPr>
      <w:spacing w:after="120" w:line="240" w:lineRule="auto"/>
      <w:ind w:left="85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">
    <w:name w:val="Список 1"/>
    <w:basedOn w:val="a1"/>
    <w:next w:val="a1"/>
    <w:link w:val="1Char"/>
    <w:qFormat/>
    <w:rsid w:val="00974D46"/>
    <w:pPr>
      <w:numPr>
        <w:numId w:val="8"/>
      </w:numPr>
      <w:overflowPunct w:val="0"/>
      <w:autoSpaceDE w:val="0"/>
      <w:autoSpaceDN w:val="0"/>
      <w:adjustRightInd w:val="0"/>
      <w:spacing w:after="0"/>
      <w:textAlignment w:val="baseline"/>
    </w:pPr>
    <w:rPr>
      <w:rFonts w:ascii="Franklin Gothic Book" w:eastAsia="Times New Roman" w:hAnsi="Franklin Gothic Book" w:cs="Times New Roman"/>
      <w:szCs w:val="20"/>
      <w:lang w:eastAsia="ru-RU"/>
    </w:rPr>
  </w:style>
  <w:style w:type="character" w:customStyle="1" w:styleId="1Char">
    <w:name w:val="Список 1 Char"/>
    <w:basedOn w:val="a2"/>
    <w:link w:val="1"/>
    <w:rsid w:val="00974D46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paragraph" w:customStyle="1" w:styleId="afa">
    <w:name w:val="Табл_тело"/>
    <w:basedOn w:val="a1"/>
    <w:link w:val="Char"/>
    <w:qFormat/>
    <w:rsid w:val="001C5A51"/>
    <w:pPr>
      <w:spacing w:after="0"/>
      <w:ind w:firstLine="0"/>
      <w:jc w:val="left"/>
    </w:pPr>
    <w:rPr>
      <w:rFonts w:ascii="Franklin Gothic Book" w:hAnsi="Franklin Gothic Book"/>
      <w:bCs/>
      <w:iCs/>
      <w:sz w:val="22"/>
      <w:lang w:eastAsia="ru-RU"/>
    </w:rPr>
  </w:style>
  <w:style w:type="character" w:customStyle="1" w:styleId="Char">
    <w:name w:val="Табл_тело Char"/>
    <w:link w:val="afa"/>
    <w:locked/>
    <w:rsid w:val="001C5A51"/>
    <w:rPr>
      <w:rFonts w:ascii="Franklin Gothic Book" w:hAnsi="Franklin Gothic Book"/>
      <w:bCs/>
      <w:iCs/>
      <w:lang w:eastAsia="ru-RU"/>
    </w:rPr>
  </w:style>
  <w:style w:type="paragraph" w:customStyle="1" w:styleId="afb">
    <w:name w:val="Табл_Шапка"/>
    <w:basedOn w:val="a1"/>
    <w:link w:val="Char0"/>
    <w:qFormat/>
    <w:rsid w:val="001C5A51"/>
    <w:pPr>
      <w:keepNext/>
      <w:keepLines/>
      <w:spacing w:before="20" w:after="20" w:line="240" w:lineRule="auto"/>
      <w:ind w:firstLine="0"/>
      <w:jc w:val="center"/>
    </w:pPr>
    <w:rPr>
      <w:rFonts w:ascii="Franklin Gothic Book" w:hAnsi="Franklin Gothic Book" w:cs="Times New Roman"/>
      <w:sz w:val="22"/>
      <w:szCs w:val="24"/>
    </w:rPr>
  </w:style>
  <w:style w:type="character" w:customStyle="1" w:styleId="Char0">
    <w:name w:val="Табл_Шапка Char"/>
    <w:basedOn w:val="a2"/>
    <w:link w:val="afb"/>
    <w:rsid w:val="001C5A51"/>
    <w:rPr>
      <w:rFonts w:ascii="Franklin Gothic Book" w:hAnsi="Franklin Gothic Book" w:cs="Times New Roman"/>
      <w:szCs w:val="24"/>
    </w:rPr>
  </w:style>
  <w:style w:type="paragraph" w:customStyle="1" w:styleId="afc">
    <w:name w:val="Табл_нумерация"/>
    <w:basedOn w:val="a1"/>
    <w:link w:val="afd"/>
    <w:qFormat/>
    <w:rsid w:val="001C5A51"/>
    <w:pPr>
      <w:spacing w:after="0"/>
      <w:ind w:firstLine="0"/>
    </w:pPr>
    <w:rPr>
      <w:rFonts w:ascii="Franklin Gothic Book" w:eastAsia="Times New Roman" w:hAnsi="Franklin Gothic Book"/>
      <w:color w:val="000000"/>
      <w:szCs w:val="24"/>
      <w:lang w:eastAsia="ru-RU"/>
    </w:rPr>
  </w:style>
  <w:style w:type="character" w:customStyle="1" w:styleId="afd">
    <w:name w:val="Табл_нумерация Знак"/>
    <w:basedOn w:val="Char"/>
    <w:link w:val="afc"/>
    <w:rsid w:val="001C5A51"/>
    <w:rPr>
      <w:rFonts w:ascii="Franklin Gothic Book" w:eastAsia="Times New Roman" w:hAnsi="Franklin Gothic Book"/>
      <w:bCs w:val="0"/>
      <w:iCs w:val="0"/>
      <w:color w:val="000000"/>
      <w:sz w:val="24"/>
      <w:szCs w:val="24"/>
      <w:lang w:eastAsia="ru-RU"/>
    </w:rPr>
  </w:style>
  <w:style w:type="paragraph" w:customStyle="1" w:styleId="afe">
    <w:name w:val="Обычный (тбл)"/>
    <w:basedOn w:val="a1"/>
    <w:rsid w:val="00017709"/>
    <w:pPr>
      <w:spacing w:before="40" w:after="120" w:line="240" w:lineRule="auto"/>
      <w:ind w:firstLine="0"/>
      <w:jc w:val="left"/>
    </w:pPr>
    <w:rPr>
      <w:rFonts w:ascii="Times New Roman" w:eastAsia="Times New Roman" w:hAnsi="Times New Roman" w:cs="Times New Roman"/>
      <w:bCs/>
      <w:sz w:val="22"/>
      <w:szCs w:val="18"/>
      <w:lang w:eastAsia="ru-RU"/>
    </w:rPr>
  </w:style>
  <w:style w:type="paragraph" w:customStyle="1" w:styleId="35">
    <w:name w:val="Продолжение списка 3 (тбл)"/>
    <w:basedOn w:val="a1"/>
    <w:rsid w:val="00017709"/>
    <w:pPr>
      <w:spacing w:before="40" w:after="120" w:line="240" w:lineRule="auto"/>
      <w:ind w:left="1701" w:firstLine="0"/>
      <w:jc w:val="left"/>
    </w:pPr>
    <w:rPr>
      <w:rFonts w:ascii="Times New Roman" w:eastAsia="Times New Roman" w:hAnsi="Times New Roman" w:cs="Times New Roman"/>
      <w:bCs/>
      <w:sz w:val="22"/>
      <w:szCs w:val="18"/>
      <w:lang w:eastAsia="ru-RU"/>
    </w:rPr>
  </w:style>
  <w:style w:type="paragraph" w:customStyle="1" w:styleId="aff">
    <w:name w:val="Абзац номера страницы (по центру)"/>
    <w:basedOn w:val="a1"/>
    <w:rsid w:val="006B084D"/>
    <w:pPr>
      <w:spacing w:after="120" w:line="240" w:lineRule="auto"/>
      <w:ind w:firstLine="0"/>
      <w:jc w:val="center"/>
    </w:pPr>
    <w:rPr>
      <w:rFonts w:ascii="Book Antiqua" w:eastAsia="Times New Roman" w:hAnsi="Book Antiqua" w:cs="Times New Roman"/>
      <w:sz w:val="20"/>
      <w:szCs w:val="24"/>
      <w:lang w:eastAsia="ru-RU"/>
    </w:rPr>
  </w:style>
  <w:style w:type="paragraph" w:customStyle="1" w:styleId="StyleFirstline127cm">
    <w:name w:val="Style First line:  127 cm"/>
    <w:basedOn w:val="a1"/>
    <w:rsid w:val="006B084D"/>
    <w:pPr>
      <w:spacing w:before="120" w:after="0" w:line="240" w:lineRule="auto"/>
      <w:ind w:firstLine="720"/>
    </w:pPr>
    <w:rPr>
      <w:rFonts w:ascii="Arial" w:eastAsia="Times New Roman" w:hAnsi="Arial" w:cs="Times New Roman"/>
      <w:szCs w:val="20"/>
    </w:rPr>
  </w:style>
  <w:style w:type="character" w:styleId="aff0">
    <w:name w:val="Emphasis"/>
    <w:basedOn w:val="a2"/>
    <w:uiPriority w:val="20"/>
    <w:qFormat/>
    <w:rsid w:val="0078586C"/>
    <w:rPr>
      <w:i/>
      <w:iCs/>
    </w:rPr>
  </w:style>
  <w:style w:type="paragraph" w:styleId="aff1">
    <w:name w:val="No Spacing"/>
    <w:uiPriority w:val="1"/>
    <w:qFormat/>
    <w:rsid w:val="006B07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">
    <w:name w:val="Стиль3"/>
    <w:basedOn w:val="a1"/>
    <w:qFormat/>
    <w:rsid w:val="005E0530"/>
    <w:pPr>
      <w:widowControl w:val="0"/>
      <w:numPr>
        <w:numId w:val="13"/>
      </w:numPr>
      <w:tabs>
        <w:tab w:val="num" w:pos="2520"/>
      </w:tabs>
      <w:spacing w:after="0" w:line="240" w:lineRule="auto"/>
      <w:ind w:left="1572" w:hanging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8695-E047-461B-8100-0A310A8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Лидерман</dc:creator>
  <cp:keywords/>
  <dc:description/>
  <cp:lastModifiedBy>egorovas</cp:lastModifiedBy>
  <cp:revision>35</cp:revision>
  <cp:lastPrinted>2019-04-02T13:41:00Z</cp:lastPrinted>
  <dcterms:created xsi:type="dcterms:W3CDTF">2019-03-27T12:36:00Z</dcterms:created>
  <dcterms:modified xsi:type="dcterms:W3CDTF">2019-04-02T13:42:00Z</dcterms:modified>
</cp:coreProperties>
</file>