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29" w:rsidRPr="00EB5481" w:rsidRDefault="00EB5481" w:rsidP="00EB5481">
      <w:pPr>
        <w:spacing w:line="240" w:lineRule="auto"/>
        <w:jc w:val="right"/>
        <w:rPr>
          <w:rFonts w:ascii="Times New Roman" w:hAnsi="Times New Roman"/>
          <w:b/>
          <w:sz w:val="28"/>
          <w:szCs w:val="28"/>
        </w:rPr>
      </w:pPr>
      <w:r w:rsidRPr="00EB5481">
        <w:rPr>
          <w:rFonts w:ascii="Times New Roman" w:hAnsi="Times New Roman"/>
          <w:b/>
          <w:sz w:val="28"/>
          <w:szCs w:val="28"/>
        </w:rPr>
        <w:t xml:space="preserve">ПРИЛОЖЕНИЕ </w:t>
      </w:r>
      <w:r>
        <w:rPr>
          <w:rFonts w:ascii="Times New Roman" w:hAnsi="Times New Roman"/>
          <w:b/>
          <w:sz w:val="28"/>
          <w:szCs w:val="28"/>
        </w:rPr>
        <w:t xml:space="preserve"> </w:t>
      </w:r>
      <w:r w:rsidRPr="00EB5481">
        <w:rPr>
          <w:rFonts w:ascii="Times New Roman" w:hAnsi="Times New Roman"/>
          <w:b/>
          <w:sz w:val="28"/>
          <w:szCs w:val="28"/>
        </w:rPr>
        <w:t>№1</w:t>
      </w:r>
    </w:p>
    <w:p w:rsidR="00873E92" w:rsidRPr="007A145B" w:rsidRDefault="00873E92" w:rsidP="00873E92">
      <w:pPr>
        <w:spacing w:after="0"/>
        <w:jc w:val="center"/>
        <w:rPr>
          <w:rFonts w:ascii="Times New Roman" w:eastAsia="Times New Roman" w:hAnsi="Times New Roman"/>
          <w:b/>
          <w:sz w:val="26"/>
          <w:szCs w:val="26"/>
        </w:rPr>
      </w:pPr>
      <w:r w:rsidRPr="007A145B">
        <w:rPr>
          <w:rFonts w:ascii="Times New Roman" w:eastAsia="Times New Roman" w:hAnsi="Times New Roman"/>
          <w:b/>
          <w:sz w:val="26"/>
          <w:szCs w:val="26"/>
        </w:rPr>
        <w:t>ТЕХНИЧЕСКИЕ ТРЕБОВАНИЯ</w:t>
      </w:r>
    </w:p>
    <w:p w:rsidR="00735537" w:rsidRDefault="00EB5481" w:rsidP="00873E92">
      <w:pPr>
        <w:spacing w:after="0"/>
        <w:jc w:val="center"/>
        <w:rPr>
          <w:rFonts w:ascii="Times New Roman" w:eastAsia="Times New Roman" w:hAnsi="Times New Roman"/>
          <w:sz w:val="24"/>
          <w:szCs w:val="24"/>
        </w:rPr>
      </w:pPr>
      <w:r>
        <w:rPr>
          <w:rFonts w:ascii="Times New Roman" w:eastAsia="Times New Roman" w:hAnsi="Times New Roman"/>
          <w:sz w:val="24"/>
          <w:szCs w:val="24"/>
        </w:rPr>
        <w:t>н</w:t>
      </w:r>
      <w:r w:rsidR="00735537">
        <w:rPr>
          <w:rFonts w:ascii="Times New Roman" w:eastAsia="Times New Roman" w:hAnsi="Times New Roman"/>
          <w:sz w:val="24"/>
          <w:szCs w:val="24"/>
        </w:rPr>
        <w:t>а выполнение работ по т</w:t>
      </w:r>
      <w:r w:rsidR="00735537" w:rsidRPr="00735537">
        <w:rPr>
          <w:rFonts w:ascii="Times New Roman" w:eastAsia="Times New Roman" w:hAnsi="Times New Roman"/>
          <w:sz w:val="24"/>
          <w:szCs w:val="24"/>
        </w:rPr>
        <w:t>ехническо</w:t>
      </w:r>
      <w:r w:rsidR="00735537">
        <w:rPr>
          <w:rFonts w:ascii="Times New Roman" w:eastAsia="Times New Roman" w:hAnsi="Times New Roman"/>
          <w:sz w:val="24"/>
          <w:szCs w:val="24"/>
        </w:rPr>
        <w:t>му</w:t>
      </w:r>
      <w:r w:rsidR="00735537" w:rsidRPr="00735537">
        <w:rPr>
          <w:rFonts w:ascii="Times New Roman" w:eastAsia="Times New Roman" w:hAnsi="Times New Roman"/>
          <w:sz w:val="24"/>
          <w:szCs w:val="24"/>
        </w:rPr>
        <w:t xml:space="preserve"> диагностировани</w:t>
      </w:r>
      <w:r w:rsidR="00735537">
        <w:rPr>
          <w:rFonts w:ascii="Times New Roman" w:eastAsia="Times New Roman" w:hAnsi="Times New Roman"/>
          <w:sz w:val="24"/>
          <w:szCs w:val="24"/>
        </w:rPr>
        <w:t>ю</w:t>
      </w:r>
      <w:r w:rsidR="00735537" w:rsidRPr="00735537">
        <w:rPr>
          <w:rFonts w:ascii="Times New Roman" w:eastAsia="Times New Roman" w:hAnsi="Times New Roman"/>
          <w:sz w:val="24"/>
          <w:szCs w:val="24"/>
        </w:rPr>
        <w:t xml:space="preserve"> внутри</w:t>
      </w:r>
      <w:r w:rsidR="00146F9F">
        <w:rPr>
          <w:rFonts w:ascii="Times New Roman" w:eastAsia="Times New Roman" w:hAnsi="Times New Roman"/>
          <w:sz w:val="24"/>
          <w:szCs w:val="24"/>
        </w:rPr>
        <w:t xml:space="preserve">домового газового оборудования </w:t>
      </w:r>
      <w:r w:rsidR="00735537" w:rsidRPr="00735537">
        <w:rPr>
          <w:rFonts w:ascii="Times New Roman" w:eastAsia="Times New Roman" w:hAnsi="Times New Roman"/>
          <w:sz w:val="24"/>
          <w:szCs w:val="24"/>
        </w:rPr>
        <w:t>многоквартирных домо</w:t>
      </w:r>
      <w:r w:rsidR="007A145B">
        <w:rPr>
          <w:rFonts w:ascii="Times New Roman" w:eastAsia="Times New Roman" w:hAnsi="Times New Roman"/>
          <w:sz w:val="24"/>
          <w:szCs w:val="24"/>
        </w:rPr>
        <w:t>в, находящихся в управлен</w:t>
      </w:r>
      <w:proofErr w:type="gramStart"/>
      <w:r w:rsidR="007A145B">
        <w:rPr>
          <w:rFonts w:ascii="Times New Roman" w:eastAsia="Times New Roman" w:hAnsi="Times New Roman"/>
          <w:sz w:val="24"/>
          <w:szCs w:val="24"/>
        </w:rPr>
        <w:t>ии АО</w:t>
      </w:r>
      <w:proofErr w:type="gramEnd"/>
      <w:r w:rsidR="007A145B">
        <w:rPr>
          <w:rFonts w:ascii="Times New Roman" w:eastAsia="Times New Roman" w:hAnsi="Times New Roman"/>
          <w:sz w:val="24"/>
          <w:szCs w:val="24"/>
        </w:rPr>
        <w:t xml:space="preserve"> «</w:t>
      </w:r>
      <w:r w:rsidR="00735537" w:rsidRPr="00735537">
        <w:rPr>
          <w:rFonts w:ascii="Times New Roman" w:eastAsia="Times New Roman" w:hAnsi="Times New Roman"/>
          <w:sz w:val="24"/>
          <w:szCs w:val="24"/>
        </w:rPr>
        <w:t xml:space="preserve">Чувашская </w:t>
      </w:r>
      <w:proofErr w:type="spellStart"/>
      <w:r w:rsidR="00735537" w:rsidRPr="00735537">
        <w:rPr>
          <w:rFonts w:ascii="Times New Roman" w:eastAsia="Times New Roman" w:hAnsi="Times New Roman"/>
          <w:sz w:val="24"/>
          <w:szCs w:val="24"/>
        </w:rPr>
        <w:t>энергосбытовая</w:t>
      </w:r>
      <w:proofErr w:type="spellEnd"/>
      <w:r w:rsidR="00735537" w:rsidRPr="00735537">
        <w:rPr>
          <w:rFonts w:ascii="Times New Roman" w:eastAsia="Times New Roman" w:hAnsi="Times New Roman"/>
          <w:sz w:val="24"/>
          <w:szCs w:val="24"/>
        </w:rPr>
        <w:t xml:space="preserve"> компания</w:t>
      </w:r>
      <w:r w:rsidR="007A145B">
        <w:rPr>
          <w:rFonts w:ascii="Times New Roman" w:eastAsia="Times New Roman" w:hAnsi="Times New Roman"/>
          <w:sz w:val="24"/>
          <w:szCs w:val="24"/>
        </w:rPr>
        <w:t>»</w:t>
      </w:r>
      <w:r w:rsidR="00735537" w:rsidRPr="00735537">
        <w:rPr>
          <w:rFonts w:ascii="Times New Roman" w:eastAsia="Times New Roman" w:hAnsi="Times New Roman"/>
          <w:sz w:val="24"/>
          <w:szCs w:val="24"/>
        </w:rPr>
        <w:t xml:space="preserve"> </w:t>
      </w:r>
    </w:p>
    <w:p w:rsidR="00873E92" w:rsidRPr="00873E92" w:rsidRDefault="00873E92" w:rsidP="00873E92">
      <w:pPr>
        <w:spacing w:after="0"/>
        <w:jc w:val="center"/>
        <w:rPr>
          <w:rFonts w:ascii="Times New Roman" w:eastAsia="Times New Roman" w:hAnsi="Times New Roman"/>
          <w:sz w:val="24"/>
          <w:szCs w:val="24"/>
        </w:rPr>
      </w:pPr>
      <w:r w:rsidRPr="00873E92">
        <w:rPr>
          <w:rFonts w:ascii="Times New Roman" w:eastAsia="Times New Roman" w:hAnsi="Times New Roman"/>
          <w:sz w:val="24"/>
          <w:szCs w:val="24"/>
        </w:rPr>
        <w:t>Л</w:t>
      </w:r>
      <w:r w:rsidR="00735537">
        <w:rPr>
          <w:rFonts w:ascii="Times New Roman" w:eastAsia="Times New Roman" w:hAnsi="Times New Roman"/>
          <w:sz w:val="24"/>
          <w:szCs w:val="24"/>
        </w:rPr>
        <w:t>от</w:t>
      </w:r>
      <w:r w:rsidRPr="00873E92">
        <w:rPr>
          <w:rFonts w:ascii="Times New Roman" w:eastAsia="Times New Roman" w:hAnsi="Times New Roman"/>
          <w:sz w:val="24"/>
          <w:szCs w:val="24"/>
        </w:rPr>
        <w:t xml:space="preserve"> №</w:t>
      </w:r>
      <w:r w:rsidR="000627DB">
        <w:rPr>
          <w:rFonts w:ascii="Times New Roman" w:eastAsia="Times New Roman" w:hAnsi="Times New Roman"/>
          <w:sz w:val="24"/>
          <w:szCs w:val="24"/>
        </w:rPr>
        <w:t>10</w:t>
      </w:r>
      <w:r w:rsidR="00735537">
        <w:rPr>
          <w:rFonts w:ascii="Times New Roman" w:eastAsia="Times New Roman" w:hAnsi="Times New Roman"/>
          <w:sz w:val="24"/>
          <w:szCs w:val="24"/>
        </w:rPr>
        <w:t>-НФ-201</w:t>
      </w:r>
      <w:r w:rsidR="000A178A">
        <w:rPr>
          <w:rFonts w:ascii="Times New Roman" w:eastAsia="Times New Roman" w:hAnsi="Times New Roman"/>
          <w:sz w:val="24"/>
          <w:szCs w:val="24"/>
        </w:rPr>
        <w:t>8</w:t>
      </w:r>
      <w:r w:rsidR="00735537">
        <w:rPr>
          <w:rFonts w:ascii="Times New Roman" w:eastAsia="Times New Roman" w:hAnsi="Times New Roman"/>
          <w:sz w:val="24"/>
          <w:szCs w:val="24"/>
        </w:rPr>
        <w:t>-ЧЭСК</w:t>
      </w:r>
    </w:p>
    <w:p w:rsidR="00222974" w:rsidRPr="00222974" w:rsidRDefault="00222974" w:rsidP="009A4B4D">
      <w:pPr>
        <w:spacing w:after="0" w:line="240" w:lineRule="auto"/>
        <w:jc w:val="both"/>
        <w:rPr>
          <w:rFonts w:ascii="Times New Roman" w:hAnsi="Times New Roman"/>
          <w:sz w:val="24"/>
          <w:szCs w:val="24"/>
        </w:rPr>
      </w:pPr>
    </w:p>
    <w:p w:rsidR="00166A02" w:rsidRPr="00D13F5A" w:rsidRDefault="00746149" w:rsidP="00D13F5A">
      <w:pPr>
        <w:pStyle w:val="a6"/>
        <w:numPr>
          <w:ilvl w:val="0"/>
          <w:numId w:val="17"/>
        </w:numPr>
        <w:spacing w:line="360" w:lineRule="auto"/>
        <w:jc w:val="both"/>
        <w:rPr>
          <w:b/>
          <w:bCs/>
          <w:szCs w:val="24"/>
          <w:lang w:eastAsia="ru-RU"/>
        </w:rPr>
      </w:pPr>
      <w:r w:rsidRPr="00166A02">
        <w:rPr>
          <w:b/>
          <w:bCs/>
          <w:szCs w:val="24"/>
          <w:lang w:eastAsia="ru-RU"/>
        </w:rPr>
        <w:t>Наименование закупаемой продукции</w:t>
      </w:r>
      <w:r w:rsidRPr="00D13F5A">
        <w:rPr>
          <w:b/>
          <w:bCs/>
          <w:szCs w:val="24"/>
          <w:lang w:eastAsia="ru-RU"/>
        </w:rPr>
        <w:t xml:space="preserve"> (товаров, работ, услуг)</w:t>
      </w:r>
    </w:p>
    <w:p w:rsidR="00115C28" w:rsidRPr="00DC28B4" w:rsidRDefault="00914A43" w:rsidP="00DC28B4">
      <w:pPr>
        <w:pStyle w:val="11"/>
        <w:spacing w:after="0" w:line="240" w:lineRule="auto"/>
        <w:ind w:firstLine="414"/>
        <w:jc w:val="both"/>
        <w:rPr>
          <w:rFonts w:ascii="Times New Roman" w:hAnsi="Times New Roman"/>
          <w:sz w:val="24"/>
          <w:szCs w:val="24"/>
        </w:rPr>
      </w:pPr>
      <w:r w:rsidRPr="00914A43">
        <w:rPr>
          <w:rFonts w:ascii="Times New Roman" w:hAnsi="Times New Roman"/>
          <w:sz w:val="24"/>
          <w:szCs w:val="24"/>
        </w:rPr>
        <w:t xml:space="preserve">Техническое диагностирование внутридомового газового </w:t>
      </w:r>
      <w:r w:rsidR="00437F64" w:rsidRPr="00914A43">
        <w:rPr>
          <w:rFonts w:ascii="Times New Roman" w:hAnsi="Times New Roman"/>
          <w:sz w:val="24"/>
          <w:szCs w:val="24"/>
        </w:rPr>
        <w:t>оборудования многоквартирных</w:t>
      </w:r>
      <w:r w:rsidRPr="00914A43">
        <w:rPr>
          <w:rFonts w:ascii="Times New Roman" w:hAnsi="Times New Roman"/>
          <w:sz w:val="24"/>
          <w:szCs w:val="24"/>
        </w:rPr>
        <w:t xml:space="preserve"> домов, находящихся в уп</w:t>
      </w:r>
      <w:r w:rsidR="007A145B">
        <w:rPr>
          <w:rFonts w:ascii="Times New Roman" w:hAnsi="Times New Roman"/>
          <w:sz w:val="24"/>
          <w:szCs w:val="24"/>
        </w:rPr>
        <w:t>равлен</w:t>
      </w:r>
      <w:proofErr w:type="gramStart"/>
      <w:r w:rsidR="007A145B">
        <w:rPr>
          <w:rFonts w:ascii="Times New Roman" w:hAnsi="Times New Roman"/>
          <w:sz w:val="24"/>
          <w:szCs w:val="24"/>
        </w:rPr>
        <w:t>ии АО</w:t>
      </w:r>
      <w:proofErr w:type="gramEnd"/>
      <w:r w:rsidR="007A145B">
        <w:rPr>
          <w:rFonts w:ascii="Times New Roman" w:hAnsi="Times New Roman"/>
          <w:sz w:val="24"/>
          <w:szCs w:val="24"/>
        </w:rPr>
        <w:t xml:space="preserve"> «</w:t>
      </w:r>
      <w:r>
        <w:rPr>
          <w:rFonts w:ascii="Times New Roman" w:hAnsi="Times New Roman"/>
          <w:sz w:val="24"/>
          <w:szCs w:val="24"/>
        </w:rPr>
        <w:t xml:space="preserve">Чувашская </w:t>
      </w:r>
      <w:proofErr w:type="spellStart"/>
      <w:r>
        <w:rPr>
          <w:rFonts w:ascii="Times New Roman" w:hAnsi="Times New Roman"/>
          <w:sz w:val="24"/>
          <w:szCs w:val="24"/>
        </w:rPr>
        <w:t>энергосб</w:t>
      </w:r>
      <w:r w:rsidRPr="00914A43">
        <w:rPr>
          <w:rFonts w:ascii="Times New Roman" w:hAnsi="Times New Roman"/>
          <w:sz w:val="24"/>
          <w:szCs w:val="24"/>
        </w:rPr>
        <w:t>ытовая</w:t>
      </w:r>
      <w:proofErr w:type="spellEnd"/>
      <w:r w:rsidRPr="00914A43">
        <w:rPr>
          <w:rFonts w:ascii="Times New Roman" w:hAnsi="Times New Roman"/>
          <w:sz w:val="24"/>
          <w:szCs w:val="24"/>
        </w:rPr>
        <w:t xml:space="preserve"> компания</w:t>
      </w:r>
      <w:r w:rsidR="007A145B">
        <w:rPr>
          <w:rFonts w:ascii="Times New Roman" w:hAnsi="Times New Roman"/>
          <w:sz w:val="24"/>
          <w:szCs w:val="24"/>
        </w:rPr>
        <w:t>»</w:t>
      </w:r>
      <w:r w:rsidR="00E548A9">
        <w:rPr>
          <w:rFonts w:ascii="Times New Roman" w:hAnsi="Times New Roman"/>
          <w:sz w:val="24"/>
          <w:szCs w:val="24"/>
        </w:rPr>
        <w:t>,</w:t>
      </w:r>
      <w:r w:rsidR="00115C28" w:rsidRPr="00DC28B4">
        <w:rPr>
          <w:rFonts w:ascii="Times New Roman" w:hAnsi="Times New Roman"/>
          <w:sz w:val="24"/>
          <w:szCs w:val="24"/>
        </w:rPr>
        <w:t xml:space="preserve"> Л</w:t>
      </w:r>
      <w:r w:rsidR="00735537">
        <w:rPr>
          <w:rFonts w:ascii="Times New Roman" w:hAnsi="Times New Roman"/>
          <w:sz w:val="24"/>
          <w:szCs w:val="24"/>
        </w:rPr>
        <w:t>от</w:t>
      </w:r>
      <w:r w:rsidR="00115C28" w:rsidRPr="00DC28B4">
        <w:rPr>
          <w:rFonts w:ascii="Times New Roman" w:hAnsi="Times New Roman"/>
          <w:sz w:val="24"/>
          <w:szCs w:val="24"/>
        </w:rPr>
        <w:t xml:space="preserve"> №</w:t>
      </w:r>
      <w:r w:rsidR="000627DB">
        <w:rPr>
          <w:rFonts w:ascii="Times New Roman" w:hAnsi="Times New Roman"/>
          <w:sz w:val="24"/>
          <w:szCs w:val="24"/>
        </w:rPr>
        <w:t>10</w:t>
      </w:r>
      <w:r w:rsidR="00735537">
        <w:rPr>
          <w:rFonts w:ascii="Times New Roman" w:hAnsi="Times New Roman"/>
          <w:sz w:val="24"/>
          <w:szCs w:val="24"/>
        </w:rPr>
        <w:t>-НФ-201</w:t>
      </w:r>
      <w:r w:rsidR="00040EF8">
        <w:rPr>
          <w:rFonts w:ascii="Times New Roman" w:hAnsi="Times New Roman"/>
          <w:sz w:val="24"/>
          <w:szCs w:val="24"/>
        </w:rPr>
        <w:t>8</w:t>
      </w:r>
      <w:r w:rsidR="00735537">
        <w:rPr>
          <w:rFonts w:ascii="Times New Roman" w:hAnsi="Times New Roman"/>
          <w:sz w:val="24"/>
          <w:szCs w:val="24"/>
        </w:rPr>
        <w:t>-ЧЭСК</w:t>
      </w:r>
      <w:r w:rsidR="00115C28" w:rsidRPr="00DC28B4">
        <w:rPr>
          <w:rFonts w:ascii="Times New Roman" w:hAnsi="Times New Roman"/>
          <w:sz w:val="24"/>
          <w:szCs w:val="24"/>
        </w:rPr>
        <w:t>.</w:t>
      </w:r>
    </w:p>
    <w:p w:rsidR="009F1D1A" w:rsidRPr="009F1D1A" w:rsidRDefault="009F1D1A" w:rsidP="009F1D1A">
      <w:pPr>
        <w:pStyle w:val="a6"/>
        <w:spacing w:line="276" w:lineRule="auto"/>
        <w:ind w:left="720" w:firstLine="414"/>
        <w:jc w:val="both"/>
        <w:rPr>
          <w:szCs w:val="24"/>
        </w:rPr>
      </w:pPr>
    </w:p>
    <w:p w:rsidR="00746149" w:rsidRPr="00D13F5A" w:rsidRDefault="00746149" w:rsidP="00746149">
      <w:pPr>
        <w:pStyle w:val="a6"/>
        <w:numPr>
          <w:ilvl w:val="0"/>
          <w:numId w:val="17"/>
        </w:numPr>
        <w:spacing w:line="360" w:lineRule="auto"/>
        <w:jc w:val="both"/>
        <w:rPr>
          <w:b/>
          <w:bCs/>
          <w:szCs w:val="24"/>
          <w:lang w:eastAsia="ru-RU"/>
        </w:rPr>
      </w:pPr>
      <w:r w:rsidRPr="0080406E">
        <w:rPr>
          <w:b/>
          <w:bCs/>
          <w:szCs w:val="24"/>
          <w:lang w:eastAsia="ru-RU"/>
        </w:rPr>
        <w:t>Заказчик</w:t>
      </w:r>
      <w:r w:rsidRPr="00D13F5A">
        <w:rPr>
          <w:b/>
          <w:bCs/>
          <w:szCs w:val="24"/>
          <w:lang w:eastAsia="ru-RU"/>
        </w:rPr>
        <w:t xml:space="preserve"> (подразделение Заказчика)</w:t>
      </w:r>
    </w:p>
    <w:p w:rsidR="00B13FAB" w:rsidRPr="00DC28B4" w:rsidRDefault="00443A9F" w:rsidP="00DC28B4">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А</w:t>
      </w:r>
      <w:r w:rsidR="00115C28" w:rsidRPr="00DC28B4">
        <w:rPr>
          <w:rFonts w:ascii="Times New Roman" w:hAnsi="Times New Roman"/>
          <w:sz w:val="24"/>
          <w:szCs w:val="24"/>
        </w:rPr>
        <w:t xml:space="preserve">кционерное общество </w:t>
      </w:r>
      <w:r w:rsidR="004E5E65" w:rsidRPr="00DC28B4">
        <w:rPr>
          <w:rFonts w:ascii="Times New Roman" w:hAnsi="Times New Roman"/>
          <w:sz w:val="24"/>
          <w:szCs w:val="24"/>
        </w:rPr>
        <w:t>«Чувашская энергосбытовая компания», местонахождение, юридический и фактический адрес: РФ, 428020, ЧР, г. Чебоксары, ул. Гладкова, д.13А</w:t>
      </w:r>
      <w:r w:rsidR="00B13FAB" w:rsidRPr="00DC28B4">
        <w:rPr>
          <w:rFonts w:ascii="Times New Roman" w:hAnsi="Times New Roman"/>
          <w:sz w:val="24"/>
          <w:szCs w:val="24"/>
        </w:rPr>
        <w:t>.</w:t>
      </w:r>
    </w:p>
    <w:p w:rsidR="00222974" w:rsidRPr="00222974" w:rsidRDefault="00222974" w:rsidP="005E20C2">
      <w:pPr>
        <w:pStyle w:val="a6"/>
        <w:spacing w:line="276" w:lineRule="auto"/>
        <w:jc w:val="both"/>
        <w:rPr>
          <w:b/>
          <w:bCs/>
          <w:szCs w:val="24"/>
        </w:rPr>
      </w:pPr>
    </w:p>
    <w:p w:rsidR="00737910" w:rsidRPr="00737910" w:rsidRDefault="00E85B8C" w:rsidP="00470378">
      <w:pPr>
        <w:pStyle w:val="a6"/>
        <w:numPr>
          <w:ilvl w:val="0"/>
          <w:numId w:val="17"/>
        </w:numPr>
        <w:spacing w:line="360" w:lineRule="auto"/>
        <w:jc w:val="both"/>
        <w:rPr>
          <w:b/>
          <w:bCs/>
          <w:szCs w:val="24"/>
        </w:rPr>
      </w:pPr>
      <w:r>
        <w:rPr>
          <w:b/>
          <w:bCs/>
          <w:szCs w:val="24"/>
          <w:lang w:eastAsia="ru-RU"/>
        </w:rPr>
        <w:t>Цели и задачи</w:t>
      </w:r>
      <w:r w:rsidR="00374553">
        <w:rPr>
          <w:b/>
          <w:bCs/>
          <w:szCs w:val="24"/>
          <w:lang w:eastAsia="ru-RU"/>
        </w:rPr>
        <w:t xml:space="preserve">. </w:t>
      </w:r>
      <w:r w:rsidR="00374553" w:rsidRPr="0080406E">
        <w:rPr>
          <w:b/>
          <w:bCs/>
          <w:szCs w:val="24"/>
          <w:lang w:eastAsia="ru-RU"/>
        </w:rPr>
        <w:t>Существующее положение</w:t>
      </w:r>
    </w:p>
    <w:p w:rsidR="00115C28" w:rsidRPr="00DC28B4" w:rsidRDefault="00637971" w:rsidP="00DC28B4">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Закупочная процедура</w:t>
      </w:r>
      <w:r w:rsidR="004E5E65" w:rsidRPr="00DC28B4">
        <w:rPr>
          <w:rFonts w:ascii="Times New Roman" w:hAnsi="Times New Roman"/>
          <w:sz w:val="24"/>
          <w:szCs w:val="24"/>
        </w:rPr>
        <w:t xml:space="preserve"> проводится с целью </w:t>
      </w:r>
      <w:r w:rsidR="00737910" w:rsidRPr="00DC28B4">
        <w:rPr>
          <w:rFonts w:ascii="Times New Roman" w:hAnsi="Times New Roman"/>
          <w:sz w:val="24"/>
          <w:szCs w:val="24"/>
        </w:rPr>
        <w:t xml:space="preserve">определения </w:t>
      </w:r>
      <w:r w:rsidR="00115C28" w:rsidRPr="00DC28B4">
        <w:rPr>
          <w:rFonts w:ascii="Times New Roman" w:hAnsi="Times New Roman"/>
          <w:sz w:val="24"/>
          <w:szCs w:val="24"/>
        </w:rPr>
        <w:t xml:space="preserve">исполнителя на выполнение работ по </w:t>
      </w:r>
      <w:r w:rsidR="00914A43">
        <w:rPr>
          <w:rFonts w:ascii="Times New Roman" w:hAnsi="Times New Roman"/>
          <w:sz w:val="24"/>
          <w:szCs w:val="24"/>
        </w:rPr>
        <w:t>т</w:t>
      </w:r>
      <w:r w:rsidR="00914A43" w:rsidRPr="00914A43">
        <w:rPr>
          <w:rFonts w:ascii="Times New Roman" w:hAnsi="Times New Roman"/>
          <w:sz w:val="24"/>
          <w:szCs w:val="24"/>
        </w:rPr>
        <w:t>ехническо</w:t>
      </w:r>
      <w:r w:rsidR="00914A43">
        <w:rPr>
          <w:rFonts w:ascii="Times New Roman" w:hAnsi="Times New Roman"/>
          <w:sz w:val="24"/>
          <w:szCs w:val="24"/>
        </w:rPr>
        <w:t>му</w:t>
      </w:r>
      <w:r w:rsidR="00914A43" w:rsidRPr="00914A43">
        <w:rPr>
          <w:rFonts w:ascii="Times New Roman" w:hAnsi="Times New Roman"/>
          <w:sz w:val="24"/>
          <w:szCs w:val="24"/>
        </w:rPr>
        <w:t xml:space="preserve"> диагностировани</w:t>
      </w:r>
      <w:r w:rsidR="00914A43">
        <w:rPr>
          <w:rFonts w:ascii="Times New Roman" w:hAnsi="Times New Roman"/>
          <w:sz w:val="24"/>
          <w:szCs w:val="24"/>
        </w:rPr>
        <w:t>ю</w:t>
      </w:r>
      <w:r w:rsidR="00914A43" w:rsidRPr="00914A43">
        <w:rPr>
          <w:rFonts w:ascii="Times New Roman" w:hAnsi="Times New Roman"/>
          <w:sz w:val="24"/>
          <w:szCs w:val="24"/>
        </w:rPr>
        <w:t xml:space="preserve"> внутридомового газового </w:t>
      </w:r>
      <w:r w:rsidR="006B36E6" w:rsidRPr="00914A43">
        <w:rPr>
          <w:rFonts w:ascii="Times New Roman" w:hAnsi="Times New Roman"/>
          <w:sz w:val="24"/>
          <w:szCs w:val="24"/>
        </w:rPr>
        <w:t>оборудования многоквартирных</w:t>
      </w:r>
      <w:r w:rsidR="00914A43" w:rsidRPr="00914A43">
        <w:rPr>
          <w:rFonts w:ascii="Times New Roman" w:hAnsi="Times New Roman"/>
          <w:sz w:val="24"/>
          <w:szCs w:val="24"/>
        </w:rPr>
        <w:t xml:space="preserve"> домов, находящихся в уп</w:t>
      </w:r>
      <w:r w:rsidR="00914A43">
        <w:rPr>
          <w:rFonts w:ascii="Times New Roman" w:hAnsi="Times New Roman"/>
          <w:sz w:val="24"/>
          <w:szCs w:val="24"/>
        </w:rPr>
        <w:t>равлении АО "Чувашская энергосб</w:t>
      </w:r>
      <w:r w:rsidR="00914A43" w:rsidRPr="00914A43">
        <w:rPr>
          <w:rFonts w:ascii="Times New Roman" w:hAnsi="Times New Roman"/>
          <w:sz w:val="24"/>
          <w:szCs w:val="24"/>
        </w:rPr>
        <w:t>ытовая компания"</w:t>
      </w:r>
      <w:r w:rsidR="009367CE">
        <w:rPr>
          <w:rFonts w:ascii="Times New Roman" w:hAnsi="Times New Roman"/>
          <w:sz w:val="24"/>
          <w:szCs w:val="24"/>
        </w:rPr>
        <w:t>, согласно приложению №1 к настоящим техническим требованиям</w:t>
      </w:r>
      <w:r w:rsidR="00115C28" w:rsidRPr="00DC28B4">
        <w:rPr>
          <w:rFonts w:ascii="Times New Roman" w:hAnsi="Times New Roman"/>
          <w:sz w:val="24"/>
          <w:szCs w:val="24"/>
        </w:rPr>
        <w:t>.</w:t>
      </w:r>
    </w:p>
    <w:p w:rsidR="00222974" w:rsidRPr="00222974" w:rsidRDefault="00222974" w:rsidP="00115C28">
      <w:pPr>
        <w:pStyle w:val="a6"/>
        <w:spacing w:line="360" w:lineRule="auto"/>
        <w:ind w:left="720" w:firstLine="414"/>
        <w:jc w:val="both"/>
        <w:rPr>
          <w:bCs/>
          <w:szCs w:val="24"/>
        </w:rPr>
      </w:pPr>
    </w:p>
    <w:p w:rsidR="004E5E65" w:rsidRDefault="00E85B8C" w:rsidP="005E20C2">
      <w:pPr>
        <w:numPr>
          <w:ilvl w:val="0"/>
          <w:numId w:val="17"/>
        </w:numPr>
        <w:spacing w:after="0" w:line="360" w:lineRule="auto"/>
        <w:ind w:right="-2"/>
        <w:jc w:val="both"/>
        <w:rPr>
          <w:rFonts w:ascii="Times New Roman" w:hAnsi="Times New Roman"/>
          <w:b/>
          <w:bCs/>
          <w:sz w:val="24"/>
          <w:szCs w:val="24"/>
        </w:rPr>
      </w:pPr>
      <w:r w:rsidRPr="005E20C2">
        <w:rPr>
          <w:rFonts w:ascii="Times New Roman" w:eastAsia="Times New Roman" w:hAnsi="Times New Roman"/>
          <w:b/>
          <w:bCs/>
          <w:sz w:val="24"/>
          <w:szCs w:val="24"/>
          <w:lang w:eastAsia="ru-RU"/>
        </w:rPr>
        <w:t>Требования к закупаемой продукции</w:t>
      </w:r>
      <w:r w:rsidR="00746149">
        <w:rPr>
          <w:rFonts w:ascii="Times New Roman" w:eastAsia="Times New Roman" w:hAnsi="Times New Roman"/>
          <w:b/>
          <w:bCs/>
          <w:sz w:val="24"/>
          <w:szCs w:val="24"/>
          <w:lang w:eastAsia="ru-RU"/>
        </w:rPr>
        <w:t>(технические и иные характеристики)</w:t>
      </w:r>
    </w:p>
    <w:p w:rsidR="00914A43" w:rsidRPr="00351584" w:rsidRDefault="00914A43"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Работы по т</w:t>
      </w:r>
      <w:r w:rsidRPr="00914A43">
        <w:rPr>
          <w:rFonts w:ascii="Times New Roman" w:hAnsi="Times New Roman"/>
          <w:sz w:val="24"/>
          <w:szCs w:val="24"/>
        </w:rPr>
        <w:t>ехническо</w:t>
      </w:r>
      <w:r>
        <w:rPr>
          <w:rFonts w:ascii="Times New Roman" w:hAnsi="Times New Roman"/>
          <w:sz w:val="24"/>
          <w:szCs w:val="24"/>
        </w:rPr>
        <w:t>му</w:t>
      </w:r>
      <w:r w:rsidRPr="00914A43">
        <w:rPr>
          <w:rFonts w:ascii="Times New Roman" w:hAnsi="Times New Roman"/>
          <w:sz w:val="24"/>
          <w:szCs w:val="24"/>
        </w:rPr>
        <w:t xml:space="preserve"> диагностировани</w:t>
      </w:r>
      <w:r>
        <w:rPr>
          <w:rFonts w:ascii="Times New Roman" w:hAnsi="Times New Roman"/>
          <w:sz w:val="24"/>
          <w:szCs w:val="24"/>
        </w:rPr>
        <w:t>ю</w:t>
      </w:r>
      <w:r w:rsidRPr="00914A43">
        <w:rPr>
          <w:rFonts w:ascii="Times New Roman" w:hAnsi="Times New Roman"/>
          <w:sz w:val="24"/>
          <w:szCs w:val="24"/>
        </w:rPr>
        <w:t xml:space="preserve"> внутридомового газового оборудования  многоквартирных домов, находящихся в уп</w:t>
      </w:r>
      <w:r>
        <w:rPr>
          <w:rFonts w:ascii="Times New Roman" w:hAnsi="Times New Roman"/>
          <w:sz w:val="24"/>
          <w:szCs w:val="24"/>
        </w:rPr>
        <w:t>равлении АО "Чувашская энергосб</w:t>
      </w:r>
      <w:r w:rsidRPr="00914A43">
        <w:rPr>
          <w:rFonts w:ascii="Times New Roman" w:hAnsi="Times New Roman"/>
          <w:sz w:val="24"/>
          <w:szCs w:val="24"/>
        </w:rPr>
        <w:t>ытовая компания"</w:t>
      </w:r>
      <w:r>
        <w:rPr>
          <w:rFonts w:ascii="Times New Roman" w:hAnsi="Times New Roman"/>
          <w:sz w:val="24"/>
          <w:szCs w:val="24"/>
        </w:rPr>
        <w:t xml:space="preserve">включают в себя </w:t>
      </w:r>
      <w:r w:rsidRPr="00351584">
        <w:rPr>
          <w:rFonts w:ascii="Times New Roman" w:hAnsi="Times New Roman"/>
          <w:sz w:val="24"/>
          <w:szCs w:val="24"/>
        </w:rPr>
        <w:t xml:space="preserve">комплекс планово-профилактических работ по техническому диагностированию внутридомового газового оборудования (далее ВДГО) многоквартирных жилых домов (далее – Работы), обусловленные требованиями «Правил содержания общего имущества в многоквартирном доме», утвержденными Постановлением Правительства РФ от 13.08.2006 № 491, «Правил оказания услуг и выполнения работ, необходимых для обеспечения надлежащего содержания общего имущества в многоквартирном доме», утвержденными Постановлением Правительства РФ от 03.04.2013 № 290,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РФ от 14.05.2013 № 410, «Правил проведения технического диагностирования внутридомового и внутриквартирного газового оборудования», утвержденными Приказом </w:t>
      </w:r>
      <w:proofErr w:type="spellStart"/>
      <w:r w:rsidRPr="00351584">
        <w:rPr>
          <w:rFonts w:ascii="Times New Roman" w:hAnsi="Times New Roman"/>
          <w:sz w:val="24"/>
          <w:szCs w:val="24"/>
        </w:rPr>
        <w:t>Ростехнадзора</w:t>
      </w:r>
      <w:proofErr w:type="spellEnd"/>
      <w:r w:rsidRPr="00351584">
        <w:rPr>
          <w:rFonts w:ascii="Times New Roman" w:hAnsi="Times New Roman"/>
          <w:sz w:val="24"/>
          <w:szCs w:val="24"/>
        </w:rPr>
        <w:t xml:space="preserve"> от 17.12.2013 № 613. </w:t>
      </w:r>
    </w:p>
    <w:p w:rsidR="00914A43" w:rsidRPr="00351584" w:rsidRDefault="00914A43" w:rsidP="00914A43">
      <w:pPr>
        <w:pStyle w:val="11"/>
        <w:spacing w:after="0" w:line="240" w:lineRule="auto"/>
        <w:ind w:firstLine="414"/>
        <w:jc w:val="both"/>
        <w:rPr>
          <w:rFonts w:ascii="Times New Roman" w:hAnsi="Times New Roman"/>
          <w:sz w:val="24"/>
          <w:szCs w:val="24"/>
        </w:rPr>
      </w:pPr>
      <w:r w:rsidRPr="00351584">
        <w:rPr>
          <w:rFonts w:ascii="Times New Roman" w:hAnsi="Times New Roman"/>
          <w:sz w:val="24"/>
          <w:szCs w:val="24"/>
        </w:rPr>
        <w:t>Комплекс работ по техническому диагностированию ВДГО ограничивается работами, проводимыми на конкретных объектах внутридомового газового оборудования, находящегося в составе общего имущества конкретных многоквартирных домов. Комплекс работ, в зависимости от состава объектов ВДГО в доме, может включать работы, проводимые на подземных стальных газопроводах, надземных газопроводах, внутренних газопроводах расположенных в помещениях мест общего пользования, внутренних газопроводах относящихся к общему имуществу многоквартирного дома, расположенных в квартирах жилого дома, резервуарных установках сжиженных углеводородных газов, групповых баллонных установок сжиженных углеводородных газов, дымовых и вентиляционных каналов, технических устройств: запорной, регулирующей и предохранительной арматуры, систем контроля загазованности, общедомовых приборов учета газа, изготовление эксплуатационного паспорта оборудования взамен утраченного или отсутствующего, прочих работ и услуг, обеспечивающих проведение технического диагностирования ВДГО.</w:t>
      </w:r>
    </w:p>
    <w:p w:rsidR="00914A43" w:rsidRDefault="00914A43" w:rsidP="00914A43">
      <w:pPr>
        <w:pStyle w:val="11"/>
        <w:spacing w:after="0" w:line="240" w:lineRule="auto"/>
        <w:ind w:firstLine="414"/>
        <w:jc w:val="both"/>
        <w:rPr>
          <w:rFonts w:ascii="Times New Roman" w:hAnsi="Times New Roman"/>
          <w:sz w:val="24"/>
          <w:szCs w:val="24"/>
        </w:rPr>
      </w:pPr>
      <w:r w:rsidRPr="00351584">
        <w:rPr>
          <w:rFonts w:ascii="Times New Roman" w:hAnsi="Times New Roman"/>
          <w:sz w:val="24"/>
          <w:szCs w:val="24"/>
        </w:rPr>
        <w:t xml:space="preserve">Состав работ по техническому диагностированию ВДГО должен соответствовать требованиям «Правил проведения технического диагностирования внутридомового газового </w:t>
      </w:r>
      <w:r w:rsidRPr="00351584">
        <w:rPr>
          <w:rFonts w:ascii="Times New Roman" w:hAnsi="Times New Roman"/>
          <w:sz w:val="24"/>
          <w:szCs w:val="24"/>
        </w:rPr>
        <w:lastRenderedPageBreak/>
        <w:t xml:space="preserve">оборудования», утвержденных Приказом </w:t>
      </w:r>
      <w:proofErr w:type="spellStart"/>
      <w:r w:rsidRPr="00351584">
        <w:rPr>
          <w:rFonts w:ascii="Times New Roman" w:hAnsi="Times New Roman"/>
          <w:sz w:val="24"/>
          <w:szCs w:val="24"/>
        </w:rPr>
        <w:t>Ростехнадзора</w:t>
      </w:r>
      <w:proofErr w:type="spellEnd"/>
      <w:r w:rsidRPr="00351584">
        <w:rPr>
          <w:rFonts w:ascii="Times New Roman" w:hAnsi="Times New Roman"/>
          <w:sz w:val="24"/>
          <w:szCs w:val="24"/>
        </w:rPr>
        <w:t xml:space="preserve"> от 17.12.2013 № 613 и </w:t>
      </w:r>
      <w:r w:rsidR="00301E70">
        <w:rPr>
          <w:rFonts w:ascii="Times New Roman" w:hAnsi="Times New Roman"/>
          <w:sz w:val="24"/>
          <w:szCs w:val="24"/>
        </w:rPr>
        <w:t>настоящим техническим требованиям</w:t>
      </w:r>
      <w:r w:rsidRPr="00351584">
        <w:rPr>
          <w:rFonts w:ascii="Times New Roman" w:hAnsi="Times New Roman"/>
          <w:sz w:val="24"/>
          <w:szCs w:val="24"/>
        </w:rPr>
        <w:t>.</w:t>
      </w:r>
    </w:p>
    <w:p w:rsidR="00651502" w:rsidRPr="00651502" w:rsidRDefault="00651502" w:rsidP="00651502">
      <w:pPr>
        <w:pStyle w:val="11"/>
        <w:spacing w:after="0" w:line="240" w:lineRule="auto"/>
        <w:ind w:firstLine="414"/>
        <w:jc w:val="both"/>
        <w:rPr>
          <w:rFonts w:ascii="Times New Roman" w:hAnsi="Times New Roman"/>
          <w:sz w:val="24"/>
          <w:szCs w:val="24"/>
        </w:rPr>
      </w:pPr>
      <w:r w:rsidRPr="00651502">
        <w:rPr>
          <w:rFonts w:ascii="Times New Roman" w:hAnsi="Times New Roman"/>
          <w:sz w:val="24"/>
          <w:szCs w:val="24"/>
        </w:rPr>
        <w:t>Техническое диагностирование ВДГО многоквартирных домов осуществляется с целью:</w:t>
      </w:r>
    </w:p>
    <w:p w:rsidR="00651502" w:rsidRDefault="00651502" w:rsidP="00651502">
      <w:pPr>
        <w:pStyle w:val="11"/>
        <w:numPr>
          <w:ilvl w:val="0"/>
          <w:numId w:val="24"/>
        </w:numPr>
        <w:spacing w:after="0" w:line="240" w:lineRule="auto"/>
        <w:jc w:val="both"/>
        <w:rPr>
          <w:rFonts w:ascii="Times New Roman" w:hAnsi="Times New Roman"/>
          <w:sz w:val="24"/>
          <w:szCs w:val="24"/>
        </w:rPr>
      </w:pPr>
      <w:r w:rsidRPr="00651502">
        <w:rPr>
          <w:rFonts w:ascii="Times New Roman" w:hAnsi="Times New Roman"/>
          <w:sz w:val="24"/>
          <w:szCs w:val="24"/>
        </w:rPr>
        <w:t>определения фактического технического состояния внутридомового газового оборудования либо их составных частей;</w:t>
      </w:r>
    </w:p>
    <w:p w:rsidR="00651502" w:rsidRDefault="00651502" w:rsidP="00651502">
      <w:pPr>
        <w:pStyle w:val="11"/>
        <w:numPr>
          <w:ilvl w:val="0"/>
          <w:numId w:val="24"/>
        </w:numPr>
        <w:spacing w:after="0" w:line="240" w:lineRule="auto"/>
        <w:jc w:val="both"/>
        <w:rPr>
          <w:rFonts w:ascii="Times New Roman" w:hAnsi="Times New Roman"/>
          <w:sz w:val="24"/>
          <w:szCs w:val="24"/>
        </w:rPr>
      </w:pPr>
      <w:r w:rsidRPr="00651502">
        <w:rPr>
          <w:rFonts w:ascii="Times New Roman" w:hAnsi="Times New Roman"/>
          <w:sz w:val="24"/>
          <w:szCs w:val="24"/>
        </w:rPr>
        <w:t>поиска и определения неисправностей указанного оборудования;</w:t>
      </w:r>
    </w:p>
    <w:p w:rsidR="00651502" w:rsidRPr="00651502" w:rsidRDefault="00651502" w:rsidP="00651502">
      <w:pPr>
        <w:pStyle w:val="11"/>
        <w:numPr>
          <w:ilvl w:val="0"/>
          <w:numId w:val="24"/>
        </w:numPr>
        <w:spacing w:after="0" w:line="240" w:lineRule="auto"/>
        <w:jc w:val="both"/>
        <w:rPr>
          <w:rFonts w:ascii="Times New Roman" w:hAnsi="Times New Roman"/>
          <w:sz w:val="24"/>
          <w:szCs w:val="24"/>
        </w:rPr>
      </w:pPr>
      <w:r w:rsidRPr="00651502">
        <w:rPr>
          <w:rFonts w:ascii="Times New Roman" w:hAnsi="Times New Roman"/>
          <w:sz w:val="24"/>
          <w:szCs w:val="24"/>
        </w:rPr>
        <w:t>определения возможности дальнейшего использования внутридомового газового оборудования.</w:t>
      </w:r>
    </w:p>
    <w:p w:rsidR="00526B15" w:rsidRPr="00526B15" w:rsidRDefault="00526B15" w:rsidP="00526B15">
      <w:pPr>
        <w:pStyle w:val="11"/>
        <w:spacing w:after="0" w:line="240" w:lineRule="auto"/>
        <w:ind w:firstLine="414"/>
        <w:jc w:val="both"/>
        <w:rPr>
          <w:rFonts w:ascii="Times New Roman" w:hAnsi="Times New Roman"/>
          <w:sz w:val="24"/>
          <w:szCs w:val="24"/>
        </w:rPr>
      </w:pPr>
      <w:r w:rsidRPr="00526B15">
        <w:rPr>
          <w:rFonts w:ascii="Times New Roman" w:hAnsi="Times New Roman"/>
          <w:sz w:val="24"/>
          <w:szCs w:val="24"/>
        </w:rPr>
        <w:t>Комплекс работ по техническому диагностированию ВДГО в рамках договора включает:</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анализ предоставленной заказчиком технической документации;</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условий эксплуатации ВДГО:</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соответствие либо несоответствие условий эксплуатации оборудования проектной (при наличии) и действующей нормативной документации;</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условия расположения внутридомового газового оборудования;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наличие смежных коммуникаций;</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наличие переходов через строительные конструкции;</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наличие агрессивных сред: </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наличия следов протечек, степени влажности и периодичности увлажнения строительных конструкций в местах их пересечения с газопроводами, определение месторасположения газопровода относительно потенциальных источников увлажнения;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поверхностной и объемной влажности строительной конструкции;</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наличия электрического контакта «труба-футляр»;</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количества «хлорид-ионов» в материале, из которого выполнена строительная конструкция;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определение значения поверхностного потенциала газопровода или его футляра в месте контакта со строительной конструкцией; </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параметров технического состояния надземных (наружных фасадных) газопроводов:</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герметичность газопроводов и технических устройств, установленных на газопроводах проведением визуального осмотра и поиска утечек газа высокочувствительными </w:t>
      </w:r>
      <w:proofErr w:type="spellStart"/>
      <w:r w:rsidRPr="00526B15">
        <w:rPr>
          <w:rFonts w:ascii="Times New Roman" w:hAnsi="Times New Roman"/>
          <w:sz w:val="24"/>
          <w:szCs w:val="24"/>
        </w:rPr>
        <w:t>газоиндикаторами</w:t>
      </w:r>
      <w:proofErr w:type="spellEnd"/>
      <w:r w:rsidRPr="00526B15">
        <w:rPr>
          <w:rFonts w:ascii="Times New Roman" w:hAnsi="Times New Roman"/>
          <w:sz w:val="24"/>
          <w:szCs w:val="24"/>
        </w:rPr>
        <w:t>;</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защитного покрытия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поверхности и геометрические размеры трубы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сварных стыков с применением метода визуального и измерительного контроля, метода магнитной памяти металла, ультразвукового контроля (сталь), радиографического контроля (цвет. металлы);</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напряженно деформированное состояние в местах деформации формы методом магнитной памяти металла;</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креплений газопровода, положения трубы и опор газопровода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защитных футляров газопровода в местах входа и выхода из земли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электроизолирующих соединений электрическими измерениями.</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параметров технического состояния внутренних газопроводов:</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загазованность помещений переносными </w:t>
      </w:r>
      <w:proofErr w:type="spellStart"/>
      <w:r w:rsidRPr="00526B15">
        <w:rPr>
          <w:rFonts w:ascii="Times New Roman" w:hAnsi="Times New Roman"/>
          <w:sz w:val="24"/>
          <w:szCs w:val="24"/>
        </w:rPr>
        <w:t>газоиндикаторами</w:t>
      </w:r>
      <w:proofErr w:type="spellEnd"/>
      <w:r w:rsidRPr="00526B15">
        <w:rPr>
          <w:rFonts w:ascii="Times New Roman" w:hAnsi="Times New Roman"/>
          <w:sz w:val="24"/>
          <w:szCs w:val="24"/>
        </w:rPr>
        <w:t>;</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герметичность газопровода поиском утечек газа высокочувствительными </w:t>
      </w:r>
      <w:proofErr w:type="spellStart"/>
      <w:r w:rsidRPr="00526B15">
        <w:rPr>
          <w:rFonts w:ascii="Times New Roman" w:hAnsi="Times New Roman"/>
          <w:sz w:val="24"/>
          <w:szCs w:val="24"/>
        </w:rPr>
        <w:t>газоиндикаторами</w:t>
      </w:r>
      <w:proofErr w:type="spellEnd"/>
      <w:r w:rsidRPr="00526B15">
        <w:rPr>
          <w:rFonts w:ascii="Times New Roman" w:hAnsi="Times New Roman"/>
          <w:sz w:val="24"/>
          <w:szCs w:val="24"/>
        </w:rPr>
        <w:t xml:space="preserve"> или пенообразующим раствором;</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герметичность газопровода проведением пневматических испытаний газопровода (</w:t>
      </w:r>
      <w:proofErr w:type="spellStart"/>
      <w:r w:rsidRPr="00526B15">
        <w:rPr>
          <w:rFonts w:ascii="Times New Roman" w:hAnsi="Times New Roman"/>
          <w:sz w:val="24"/>
          <w:szCs w:val="24"/>
        </w:rPr>
        <w:t>опрессовки</w:t>
      </w:r>
      <w:proofErr w:type="spellEnd"/>
      <w:r w:rsidRPr="00526B15">
        <w:rPr>
          <w:rFonts w:ascii="Times New Roman" w:hAnsi="Times New Roman"/>
          <w:sz w:val="24"/>
          <w:szCs w:val="24"/>
        </w:rPr>
        <w:t>);</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защитного покрытия и поверхности трубы газопровода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толщина стенки газопровода ультразвуковым контролем;</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сварных стыков с применением метода визуального и измерительного контроля, метода магнитной памяти металла, ультразвукового контроля (сталь), радиографического контроля (цвет. металлы);</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lastRenderedPageBreak/>
        <w:t>состояние переходов газопровода через строительные конструкции с применением методов визуального и измерительного контроля, ультразвукового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напряженно деформированное состояние в местах деформации формы методом магнитной памяти металла.</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параметров технического состояния запорной арматуры:</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состояние наружной поверхности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герметичность (наружная и внутренняя) запорной арматуры поиском утечек газа высокочувствительными </w:t>
      </w:r>
      <w:proofErr w:type="spellStart"/>
      <w:r w:rsidRPr="00526B15">
        <w:rPr>
          <w:rFonts w:ascii="Times New Roman" w:hAnsi="Times New Roman"/>
          <w:sz w:val="24"/>
          <w:szCs w:val="24"/>
        </w:rPr>
        <w:t>газоиндикаторами</w:t>
      </w:r>
      <w:proofErr w:type="spellEnd"/>
      <w:r w:rsidRPr="00526B15">
        <w:rPr>
          <w:rFonts w:ascii="Times New Roman" w:hAnsi="Times New Roman"/>
          <w:sz w:val="24"/>
          <w:szCs w:val="24"/>
        </w:rPr>
        <w:t xml:space="preserve"> или пенообразующим раствором;</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работоспособность проверкой на функционирование.</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определение параметров технического состояния дымовых и вентиляционных каналов:</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при наличии, наружное состояние дымоотводов, соединяющих газоиспользующее оборудование с дымоходом методом визуального и измерительного контроля;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 xml:space="preserve">при наличии, герметичность дымохода поиском утечек газа высокочувствительными </w:t>
      </w:r>
      <w:proofErr w:type="spellStart"/>
      <w:r w:rsidRPr="00526B15">
        <w:rPr>
          <w:rFonts w:ascii="Times New Roman" w:hAnsi="Times New Roman"/>
          <w:sz w:val="24"/>
          <w:szCs w:val="24"/>
        </w:rPr>
        <w:t>газоиндикаторами</w:t>
      </w:r>
      <w:proofErr w:type="spellEnd"/>
      <w:r w:rsidRPr="00526B15">
        <w:rPr>
          <w:rFonts w:ascii="Times New Roman" w:hAnsi="Times New Roman"/>
          <w:sz w:val="24"/>
          <w:szCs w:val="24"/>
        </w:rPr>
        <w:t>;</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при наличии, определение тяги в дымовом канале измерением разряжения;</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наличие тяги в вентиляционных каналах измерением расхода воздуха.</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proofErr w:type="spellStart"/>
      <w:r w:rsidRPr="00526B15">
        <w:rPr>
          <w:rFonts w:ascii="Times New Roman" w:hAnsi="Times New Roman"/>
          <w:sz w:val="24"/>
          <w:szCs w:val="24"/>
        </w:rPr>
        <w:t>фотодокументирование</w:t>
      </w:r>
      <w:proofErr w:type="spellEnd"/>
      <w:r w:rsidRPr="00526B15">
        <w:rPr>
          <w:rFonts w:ascii="Times New Roman" w:hAnsi="Times New Roman"/>
          <w:sz w:val="24"/>
          <w:szCs w:val="24"/>
        </w:rPr>
        <w:t xml:space="preserve"> дефектных участков, при наличии;</w:t>
      </w:r>
    </w:p>
    <w:p w:rsidR="00526B15" w:rsidRPr="00526B15" w:rsidRDefault="00526B15" w:rsidP="00526B15">
      <w:pPr>
        <w:pStyle w:val="11"/>
        <w:numPr>
          <w:ilvl w:val="0"/>
          <w:numId w:val="24"/>
        </w:numPr>
        <w:spacing w:after="0" w:line="240" w:lineRule="auto"/>
        <w:jc w:val="both"/>
        <w:rPr>
          <w:rFonts w:ascii="Times New Roman" w:hAnsi="Times New Roman"/>
          <w:sz w:val="24"/>
          <w:szCs w:val="24"/>
        </w:rPr>
      </w:pPr>
      <w:r w:rsidRPr="00526B15">
        <w:rPr>
          <w:rFonts w:ascii="Times New Roman" w:hAnsi="Times New Roman"/>
          <w:sz w:val="24"/>
          <w:szCs w:val="24"/>
        </w:rPr>
        <w:t>анализ результатов технического диагностирования и определение возможности дальнейшего использования, расчет остаточного ресурса участков внутреннего газопровода;</w:t>
      </w:r>
    </w:p>
    <w:p w:rsidR="00914A43" w:rsidRPr="00351584" w:rsidRDefault="00914A43" w:rsidP="00914A43">
      <w:pPr>
        <w:pStyle w:val="11"/>
        <w:spacing w:after="0" w:line="240" w:lineRule="auto"/>
        <w:ind w:firstLine="414"/>
        <w:jc w:val="both"/>
        <w:rPr>
          <w:rFonts w:ascii="Times New Roman" w:hAnsi="Times New Roman"/>
          <w:sz w:val="24"/>
          <w:szCs w:val="24"/>
        </w:rPr>
      </w:pPr>
      <w:r w:rsidRPr="00351584">
        <w:rPr>
          <w:rFonts w:ascii="Times New Roman" w:hAnsi="Times New Roman"/>
          <w:sz w:val="24"/>
          <w:szCs w:val="24"/>
        </w:rPr>
        <w:t>Работы по техническому диагн</w:t>
      </w:r>
      <w:r w:rsidR="00301E70">
        <w:rPr>
          <w:rFonts w:ascii="Times New Roman" w:hAnsi="Times New Roman"/>
          <w:sz w:val="24"/>
          <w:szCs w:val="24"/>
        </w:rPr>
        <w:t xml:space="preserve">остированию проводятся на ВДГО </w:t>
      </w:r>
      <w:r w:rsidRPr="00351584">
        <w:rPr>
          <w:rFonts w:ascii="Times New Roman" w:hAnsi="Times New Roman"/>
          <w:sz w:val="24"/>
          <w:szCs w:val="24"/>
        </w:rPr>
        <w:t xml:space="preserve">с истекшим сроком эксплуатации, расположенном в жилых многоквартирных домах, находящихся в </w:t>
      </w:r>
      <w:r w:rsidR="00437F64" w:rsidRPr="00351584">
        <w:rPr>
          <w:rFonts w:ascii="Times New Roman" w:hAnsi="Times New Roman"/>
          <w:sz w:val="24"/>
          <w:szCs w:val="24"/>
        </w:rPr>
        <w:t>управлении Заказчика</w:t>
      </w:r>
      <w:r w:rsidRPr="00351584">
        <w:rPr>
          <w:rFonts w:ascii="Times New Roman" w:hAnsi="Times New Roman"/>
          <w:sz w:val="24"/>
          <w:szCs w:val="24"/>
        </w:rPr>
        <w:t xml:space="preserve"> и указанных в Перечне многоквартирных домов для проведения технического диагностирования ВДГО, на котором ранее не проводилось первичное техническое диагностирование, либо на оборудовании продленный срок эксплуатации которого истекает, либо заканчивается срок периодичности проведения диагностирования оборудования в 5 лет. </w:t>
      </w:r>
    </w:p>
    <w:p w:rsidR="00914A43" w:rsidRPr="00351584" w:rsidRDefault="00914A43" w:rsidP="00914A43">
      <w:pPr>
        <w:pStyle w:val="11"/>
        <w:spacing w:after="0" w:line="240" w:lineRule="auto"/>
        <w:ind w:firstLine="414"/>
        <w:jc w:val="both"/>
        <w:rPr>
          <w:rFonts w:ascii="Times New Roman" w:hAnsi="Times New Roman"/>
          <w:sz w:val="24"/>
          <w:szCs w:val="24"/>
        </w:rPr>
      </w:pPr>
      <w:r w:rsidRPr="00351584">
        <w:rPr>
          <w:rFonts w:ascii="Times New Roman" w:hAnsi="Times New Roman"/>
          <w:sz w:val="24"/>
          <w:szCs w:val="24"/>
        </w:rPr>
        <w:t xml:space="preserve">Результатами выполненных работ являются выдача Заключений по результатам технического диагностирования ВДГО отдельно по каждому многоквартирному жилому дому, составленных в соответствии с требованиями «Правил проведения технического диагностирования внутридомового и внутриквартирного газового оборудования», утвержденных Приказом </w:t>
      </w:r>
      <w:proofErr w:type="spellStart"/>
      <w:r w:rsidRPr="00351584">
        <w:rPr>
          <w:rFonts w:ascii="Times New Roman" w:hAnsi="Times New Roman"/>
          <w:sz w:val="24"/>
          <w:szCs w:val="24"/>
        </w:rPr>
        <w:t>Ростехнадзора</w:t>
      </w:r>
      <w:proofErr w:type="spellEnd"/>
      <w:r w:rsidRPr="00351584">
        <w:rPr>
          <w:rFonts w:ascii="Times New Roman" w:hAnsi="Times New Roman"/>
          <w:sz w:val="24"/>
          <w:szCs w:val="24"/>
        </w:rPr>
        <w:t xml:space="preserve"> от 17.12.2013 № 613, выдача Эксплуатационных паспортов оборудований в случае их утери или отсутствия у Заказчика на момент начала работ на соответствующем объекте. </w:t>
      </w:r>
    </w:p>
    <w:p w:rsidR="00301E70" w:rsidRPr="00351584" w:rsidRDefault="00301E70" w:rsidP="00301E70">
      <w:pPr>
        <w:pStyle w:val="11"/>
        <w:spacing w:after="0" w:line="240" w:lineRule="auto"/>
        <w:ind w:firstLine="414"/>
        <w:jc w:val="both"/>
        <w:rPr>
          <w:rFonts w:ascii="Times New Roman" w:hAnsi="Times New Roman"/>
          <w:sz w:val="24"/>
          <w:szCs w:val="24"/>
        </w:rPr>
      </w:pPr>
      <w:r w:rsidRPr="00351584">
        <w:rPr>
          <w:rFonts w:ascii="Times New Roman" w:hAnsi="Times New Roman"/>
          <w:sz w:val="24"/>
          <w:szCs w:val="24"/>
        </w:rPr>
        <w:t>Работы выполняются силами и средствами Исполнителя на основании письменной заявки Заказчика.</w:t>
      </w:r>
    </w:p>
    <w:p w:rsidR="00115C28" w:rsidRPr="00115C28" w:rsidRDefault="00115C28" w:rsidP="00115C28">
      <w:pPr>
        <w:pStyle w:val="11"/>
        <w:spacing w:after="0" w:line="240" w:lineRule="auto"/>
        <w:ind w:firstLine="414"/>
        <w:jc w:val="both"/>
        <w:rPr>
          <w:rFonts w:ascii="Times New Roman" w:hAnsi="Times New Roman"/>
          <w:sz w:val="24"/>
          <w:szCs w:val="24"/>
        </w:rPr>
      </w:pPr>
    </w:p>
    <w:p w:rsidR="00222974" w:rsidRPr="00222974" w:rsidRDefault="00746149" w:rsidP="005E20C2">
      <w:pPr>
        <w:numPr>
          <w:ilvl w:val="0"/>
          <w:numId w:val="17"/>
        </w:numPr>
        <w:spacing w:after="0" w:line="360" w:lineRule="auto"/>
        <w:ind w:right="-2"/>
        <w:jc w:val="both"/>
        <w:rPr>
          <w:rFonts w:ascii="Times New Roman" w:hAnsi="Times New Roman"/>
          <w:b/>
          <w:bCs/>
          <w:sz w:val="24"/>
          <w:szCs w:val="24"/>
        </w:rPr>
      </w:pPr>
      <w:r w:rsidRPr="0080406E">
        <w:rPr>
          <w:rFonts w:ascii="Times New Roman" w:eastAsia="Times New Roman" w:hAnsi="Times New Roman"/>
          <w:b/>
          <w:bCs/>
          <w:sz w:val="24"/>
          <w:szCs w:val="24"/>
          <w:lang w:eastAsia="ru-RU"/>
        </w:rPr>
        <w:t>Сроки поставки</w:t>
      </w:r>
      <w:r>
        <w:rPr>
          <w:rFonts w:ascii="Times New Roman" w:eastAsia="Times New Roman" w:hAnsi="Times New Roman"/>
          <w:b/>
          <w:bCs/>
          <w:sz w:val="24"/>
          <w:szCs w:val="24"/>
          <w:lang w:eastAsia="ru-RU"/>
        </w:rPr>
        <w:t xml:space="preserve"> товаров, выполнения работ, оказания услуг</w:t>
      </w:r>
    </w:p>
    <w:p w:rsidR="001A6A46" w:rsidRPr="006B36E6" w:rsidRDefault="001A6A46" w:rsidP="001A6A46">
      <w:pPr>
        <w:pStyle w:val="11"/>
        <w:spacing w:after="0" w:line="240" w:lineRule="auto"/>
        <w:ind w:firstLine="414"/>
        <w:jc w:val="both"/>
        <w:rPr>
          <w:rFonts w:ascii="Times New Roman" w:hAnsi="Times New Roman"/>
          <w:sz w:val="24"/>
          <w:szCs w:val="24"/>
        </w:rPr>
      </w:pPr>
      <w:r w:rsidRPr="001A6A46">
        <w:rPr>
          <w:rFonts w:ascii="Times New Roman" w:hAnsi="Times New Roman"/>
          <w:sz w:val="24"/>
          <w:szCs w:val="24"/>
        </w:rPr>
        <w:t>Начало</w:t>
      </w:r>
      <w:r w:rsidR="005461F7">
        <w:rPr>
          <w:rFonts w:ascii="Times New Roman" w:hAnsi="Times New Roman"/>
          <w:sz w:val="24"/>
          <w:szCs w:val="24"/>
        </w:rPr>
        <w:t xml:space="preserve"> выполнения работ</w:t>
      </w:r>
      <w:r w:rsidRPr="001A6A46">
        <w:rPr>
          <w:rFonts w:ascii="Times New Roman" w:hAnsi="Times New Roman"/>
          <w:sz w:val="24"/>
          <w:szCs w:val="24"/>
        </w:rPr>
        <w:t xml:space="preserve">: с момента </w:t>
      </w:r>
      <w:r w:rsidRPr="006B36E6">
        <w:rPr>
          <w:rFonts w:ascii="Times New Roman" w:hAnsi="Times New Roman"/>
          <w:sz w:val="24"/>
          <w:szCs w:val="24"/>
        </w:rPr>
        <w:t>подписания настоящего договора.</w:t>
      </w:r>
    </w:p>
    <w:p w:rsidR="00301E70" w:rsidRPr="006B36E6" w:rsidRDefault="001A6A46" w:rsidP="00301E70">
      <w:pPr>
        <w:pStyle w:val="11"/>
        <w:spacing w:after="0" w:line="240" w:lineRule="auto"/>
        <w:ind w:firstLine="414"/>
        <w:jc w:val="both"/>
        <w:rPr>
          <w:rFonts w:ascii="Times New Roman" w:hAnsi="Times New Roman"/>
          <w:sz w:val="24"/>
          <w:szCs w:val="24"/>
        </w:rPr>
      </w:pPr>
      <w:r w:rsidRPr="006B36E6">
        <w:rPr>
          <w:rFonts w:ascii="Times New Roman" w:hAnsi="Times New Roman"/>
          <w:sz w:val="24"/>
          <w:szCs w:val="24"/>
        </w:rPr>
        <w:t>Окончание</w:t>
      </w:r>
      <w:r w:rsidR="005461F7" w:rsidRPr="006B36E6">
        <w:rPr>
          <w:rFonts w:ascii="Times New Roman" w:hAnsi="Times New Roman"/>
          <w:sz w:val="24"/>
          <w:szCs w:val="24"/>
        </w:rPr>
        <w:t xml:space="preserve"> выполнения работ</w:t>
      </w:r>
      <w:r w:rsidR="00146F9F">
        <w:rPr>
          <w:rFonts w:ascii="Times New Roman" w:hAnsi="Times New Roman"/>
          <w:sz w:val="24"/>
          <w:szCs w:val="24"/>
        </w:rPr>
        <w:t>: до 31 декабря 2019 г.</w:t>
      </w:r>
    </w:p>
    <w:p w:rsidR="00815B92" w:rsidRPr="006B36E6" w:rsidRDefault="0069482D" w:rsidP="00815B92">
      <w:pPr>
        <w:pStyle w:val="11"/>
        <w:spacing w:after="0" w:line="240" w:lineRule="auto"/>
        <w:ind w:firstLine="414"/>
        <w:jc w:val="both"/>
        <w:rPr>
          <w:rFonts w:ascii="Times New Roman" w:hAnsi="Times New Roman"/>
          <w:sz w:val="24"/>
          <w:szCs w:val="24"/>
        </w:rPr>
      </w:pPr>
      <w:r w:rsidRPr="00070ACC">
        <w:rPr>
          <w:rFonts w:ascii="Times New Roman" w:hAnsi="Times New Roman"/>
          <w:sz w:val="24"/>
          <w:szCs w:val="24"/>
        </w:rPr>
        <w:t xml:space="preserve">Срок выполнения работ по проведению технического диагностирования одного объекта (многоквартирного дома) Заказчика, включая в себя </w:t>
      </w:r>
      <w:r w:rsidRPr="00471AC3">
        <w:rPr>
          <w:rFonts w:ascii="Times New Roman" w:hAnsi="Times New Roman"/>
          <w:sz w:val="24"/>
          <w:szCs w:val="24"/>
        </w:rPr>
        <w:t>проведение технического диагностирования и оформление заключения</w:t>
      </w:r>
      <w:r>
        <w:rPr>
          <w:rFonts w:ascii="Times New Roman" w:hAnsi="Times New Roman"/>
          <w:sz w:val="24"/>
          <w:szCs w:val="24"/>
        </w:rPr>
        <w:t>,</w:t>
      </w:r>
      <w:r w:rsidRPr="00471AC3">
        <w:rPr>
          <w:rFonts w:ascii="Times New Roman" w:hAnsi="Times New Roman"/>
          <w:sz w:val="24"/>
          <w:szCs w:val="24"/>
        </w:rPr>
        <w:t xml:space="preserve"> составляет 45 календарных дней с момента подачи Заказчиком заявки Исполнителю на выполнение работ по соответствующему объекту. Заявка на выполнение работ подается Исполнителю Заказчиком в письменной форме согласно ориентировочного графика выполнения работ</w:t>
      </w:r>
      <w:r w:rsidR="00815B92" w:rsidRPr="006B36E6">
        <w:rPr>
          <w:rFonts w:ascii="Times New Roman" w:hAnsi="Times New Roman"/>
          <w:sz w:val="24"/>
          <w:szCs w:val="24"/>
        </w:rPr>
        <w:t>.</w:t>
      </w:r>
    </w:p>
    <w:p w:rsidR="005461F7" w:rsidRPr="00815B92" w:rsidRDefault="005461F7" w:rsidP="00815B92">
      <w:pPr>
        <w:pStyle w:val="11"/>
        <w:spacing w:after="0" w:line="240" w:lineRule="auto"/>
        <w:ind w:firstLine="414"/>
        <w:jc w:val="both"/>
        <w:rPr>
          <w:rFonts w:ascii="Times New Roman" w:hAnsi="Times New Roman"/>
          <w:sz w:val="24"/>
          <w:szCs w:val="24"/>
        </w:rPr>
      </w:pPr>
      <w:r w:rsidRPr="006B36E6">
        <w:rPr>
          <w:rFonts w:ascii="Times New Roman" w:hAnsi="Times New Roman"/>
          <w:sz w:val="24"/>
          <w:szCs w:val="24"/>
        </w:rPr>
        <w:t>Договор вступает в силу с момента его подписания и действует до полного исполнения сторонами своих обязательств по договору.</w:t>
      </w:r>
    </w:p>
    <w:p w:rsidR="00374553" w:rsidRDefault="00374553" w:rsidP="00206258">
      <w:pPr>
        <w:pStyle w:val="11"/>
        <w:spacing w:after="0" w:line="360" w:lineRule="auto"/>
        <w:ind w:left="709"/>
        <w:jc w:val="both"/>
        <w:rPr>
          <w:rFonts w:ascii="Times New Roman" w:hAnsi="Times New Roman"/>
          <w:sz w:val="24"/>
          <w:szCs w:val="24"/>
        </w:rPr>
      </w:pPr>
    </w:p>
    <w:p w:rsidR="00374553" w:rsidRPr="0080406E" w:rsidRDefault="00374553" w:rsidP="00374553">
      <w:pPr>
        <w:numPr>
          <w:ilvl w:val="0"/>
          <w:numId w:val="17"/>
        </w:numPr>
        <w:spacing w:after="120" w:line="240" w:lineRule="auto"/>
        <w:jc w:val="both"/>
        <w:rPr>
          <w:rFonts w:ascii="Times New Roman" w:eastAsia="Times New Roman" w:hAnsi="Times New Roman"/>
          <w:b/>
          <w:bCs/>
          <w:sz w:val="24"/>
          <w:szCs w:val="24"/>
          <w:lang w:eastAsia="ru-RU"/>
        </w:rPr>
      </w:pPr>
      <w:r w:rsidRPr="0080406E">
        <w:rPr>
          <w:rFonts w:ascii="Times New Roman" w:eastAsia="Times New Roman" w:hAnsi="Times New Roman"/>
          <w:b/>
          <w:bCs/>
          <w:sz w:val="24"/>
          <w:szCs w:val="24"/>
          <w:lang w:eastAsia="ru-RU"/>
        </w:rPr>
        <w:t>Иные условия поставки товаров, выполнения работ, оказания услуг</w:t>
      </w:r>
    </w:p>
    <w:p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w:t>
      </w:r>
      <w:r w:rsidRPr="00D863AE">
        <w:rPr>
          <w:rFonts w:ascii="Times New Roman" w:hAnsi="Times New Roman"/>
          <w:sz w:val="24"/>
          <w:szCs w:val="24"/>
        </w:rPr>
        <w:lastRenderedPageBreak/>
        <w:t xml:space="preserve">от 20.04.2010 </w:t>
      </w:r>
      <w:hyperlink r:id="rId6" w:history="1">
        <w:r w:rsidRPr="00D863AE">
          <w:rPr>
            <w:rFonts w:ascii="Times New Roman" w:hAnsi="Times New Roman"/>
            <w:sz w:val="24"/>
            <w:szCs w:val="24"/>
          </w:rPr>
          <w:t>№ 18162/09</w:t>
        </w:r>
      </w:hyperlink>
      <w:r w:rsidRPr="00D863AE">
        <w:rPr>
          <w:rFonts w:ascii="Times New Roman" w:hAnsi="Times New Roman"/>
          <w:sz w:val="24"/>
          <w:szCs w:val="24"/>
        </w:rPr>
        <w:t xml:space="preserve"> и от 25.05.2010 </w:t>
      </w:r>
      <w:hyperlink r:id="rId7" w:history="1">
        <w:r w:rsidRPr="00D863AE">
          <w:rPr>
            <w:rFonts w:ascii="Times New Roman" w:hAnsi="Times New Roman"/>
            <w:sz w:val="24"/>
            <w:szCs w:val="24"/>
          </w:rPr>
          <w:t>№ 15658/09</w:t>
        </w:r>
      </w:hyperlink>
      <w:r w:rsidRPr="00D863AE">
        <w:rPr>
          <w:rFonts w:ascii="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8" w:history="1">
        <w:r w:rsidRPr="00D863AE">
          <w:rPr>
            <w:rFonts w:ascii="Times New Roman" w:hAnsi="Times New Roman"/>
            <w:sz w:val="24"/>
            <w:szCs w:val="24"/>
          </w:rPr>
          <w:t>Критери</w:t>
        </w:r>
      </w:hyperlink>
      <w:r w:rsidRPr="00D863AE">
        <w:rPr>
          <w:rFonts w:ascii="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незамедлительно уведомить Заказчика о появлении в ходе исполнения Договора у привлеченных организаций </w:t>
      </w:r>
      <w:r>
        <w:rPr>
          <w:rFonts w:ascii="Times New Roman" w:hAnsi="Times New Roman"/>
          <w:sz w:val="24"/>
          <w:szCs w:val="24"/>
        </w:rPr>
        <w:t xml:space="preserve">вышеуказанных </w:t>
      </w:r>
      <w:r w:rsidRPr="00D863AE">
        <w:rPr>
          <w:rFonts w:ascii="Times New Roman" w:hAnsi="Times New Roman"/>
          <w:sz w:val="24"/>
          <w:szCs w:val="24"/>
        </w:rPr>
        <w:t>признаков недо</w:t>
      </w:r>
      <w:r>
        <w:rPr>
          <w:rFonts w:ascii="Times New Roman" w:hAnsi="Times New Roman"/>
          <w:sz w:val="24"/>
          <w:szCs w:val="24"/>
        </w:rPr>
        <w:t>бросовестности</w:t>
      </w:r>
      <w:r w:rsidRPr="00D863AE">
        <w:rPr>
          <w:rFonts w:ascii="Times New Roman" w:hAnsi="Times New Roman"/>
          <w:sz w:val="24"/>
          <w:szCs w:val="24"/>
        </w:rPr>
        <w:t>, а также обеспечить прекращение участия таких организаций в исполнении Договора.</w:t>
      </w:r>
    </w:p>
    <w:p w:rsidR="00651502" w:rsidRPr="00651502" w:rsidRDefault="00651502" w:rsidP="00651502">
      <w:pPr>
        <w:shd w:val="clear" w:color="auto" w:fill="FFFFFF"/>
        <w:tabs>
          <w:tab w:val="left" w:pos="720"/>
        </w:tabs>
        <w:spacing w:after="0" w:line="360" w:lineRule="auto"/>
        <w:ind w:left="720"/>
        <w:rPr>
          <w:rFonts w:ascii="Times New Roman" w:hAnsi="Times New Roman"/>
          <w:b/>
          <w:bCs/>
          <w:color w:val="000000"/>
          <w:spacing w:val="1"/>
          <w:sz w:val="24"/>
          <w:szCs w:val="24"/>
        </w:rPr>
      </w:pPr>
    </w:p>
    <w:p w:rsidR="005B0D78" w:rsidRPr="005C7866" w:rsidRDefault="00E85B8C" w:rsidP="005E20C2">
      <w:pPr>
        <w:numPr>
          <w:ilvl w:val="0"/>
          <w:numId w:val="17"/>
        </w:numPr>
        <w:shd w:val="clear" w:color="auto" w:fill="FFFFFF"/>
        <w:tabs>
          <w:tab w:val="left" w:pos="720"/>
        </w:tabs>
        <w:spacing w:after="0" w:line="360" w:lineRule="auto"/>
        <w:rPr>
          <w:rFonts w:ascii="Times New Roman" w:hAnsi="Times New Roman"/>
          <w:b/>
          <w:bCs/>
          <w:color w:val="000000"/>
          <w:spacing w:val="1"/>
          <w:sz w:val="24"/>
          <w:szCs w:val="24"/>
        </w:rPr>
      </w:pPr>
      <w:r w:rsidRPr="0080406E">
        <w:rPr>
          <w:rFonts w:ascii="Times New Roman" w:eastAsia="Times New Roman" w:hAnsi="Times New Roman"/>
          <w:b/>
          <w:bCs/>
          <w:sz w:val="24"/>
          <w:szCs w:val="24"/>
          <w:lang w:eastAsia="ru-RU"/>
        </w:rPr>
        <w:t xml:space="preserve">Требования к </w:t>
      </w:r>
      <w:r w:rsidR="006B36E6" w:rsidRPr="0080406E">
        <w:rPr>
          <w:rFonts w:ascii="Times New Roman" w:eastAsia="Times New Roman" w:hAnsi="Times New Roman"/>
          <w:b/>
          <w:bCs/>
          <w:sz w:val="24"/>
          <w:szCs w:val="24"/>
          <w:lang w:eastAsia="ru-RU"/>
        </w:rPr>
        <w:t>поставщику (</w:t>
      </w:r>
      <w:r w:rsidR="00746149" w:rsidRPr="0080406E">
        <w:rPr>
          <w:rFonts w:ascii="Times New Roman" w:eastAsia="Times New Roman" w:hAnsi="Times New Roman"/>
          <w:b/>
          <w:bCs/>
          <w:sz w:val="24"/>
          <w:szCs w:val="24"/>
          <w:lang w:eastAsia="ru-RU"/>
        </w:rPr>
        <w:t>подрядчику, исполнителю)</w:t>
      </w:r>
    </w:p>
    <w:p w:rsidR="00526B15" w:rsidRPr="00526B15" w:rsidRDefault="00526B15" w:rsidP="00526B15">
      <w:pPr>
        <w:pStyle w:val="11"/>
        <w:spacing w:after="0" w:line="240" w:lineRule="auto"/>
        <w:ind w:firstLine="414"/>
        <w:jc w:val="both"/>
        <w:rPr>
          <w:rFonts w:ascii="Times New Roman" w:hAnsi="Times New Roman"/>
          <w:sz w:val="24"/>
          <w:szCs w:val="24"/>
        </w:rPr>
      </w:pPr>
      <w:r w:rsidRPr="00526B15">
        <w:rPr>
          <w:rFonts w:ascii="Times New Roman" w:hAnsi="Times New Roman"/>
          <w:sz w:val="24"/>
          <w:szCs w:val="24"/>
        </w:rPr>
        <w:t xml:space="preserve">Исполнитель, единолично или в купе с привлекаемыми им, при необходимости, другими организациями, должен соответствовать требованиям, предъявляемым к специализированной организации по техническому диагностированию ВДГО в соответствии с программой работ согласующейся с настоящим техническим </w:t>
      </w:r>
      <w:r w:rsidR="00B960E3">
        <w:rPr>
          <w:rFonts w:ascii="Times New Roman" w:hAnsi="Times New Roman"/>
          <w:sz w:val="24"/>
          <w:szCs w:val="24"/>
        </w:rPr>
        <w:t>планом</w:t>
      </w:r>
      <w:r w:rsidRPr="00526B15">
        <w:rPr>
          <w:rFonts w:ascii="Times New Roman" w:hAnsi="Times New Roman"/>
          <w:sz w:val="24"/>
          <w:szCs w:val="24"/>
        </w:rPr>
        <w:t xml:space="preserve"> по следующим критериям.</w:t>
      </w:r>
    </w:p>
    <w:p w:rsidR="00526B15" w:rsidRPr="00526B15" w:rsidRDefault="00526B15" w:rsidP="00526B15">
      <w:pPr>
        <w:pStyle w:val="11"/>
        <w:spacing w:after="0" w:line="240" w:lineRule="auto"/>
        <w:ind w:firstLine="414"/>
        <w:jc w:val="both"/>
        <w:rPr>
          <w:rFonts w:ascii="Times New Roman" w:hAnsi="Times New Roman"/>
          <w:sz w:val="24"/>
          <w:szCs w:val="24"/>
        </w:rPr>
      </w:pPr>
      <w:r>
        <w:rPr>
          <w:rFonts w:ascii="Times New Roman" w:hAnsi="Times New Roman"/>
          <w:sz w:val="24"/>
          <w:szCs w:val="24"/>
        </w:rPr>
        <w:t>1) </w:t>
      </w:r>
      <w:r w:rsidRPr="00526B15">
        <w:rPr>
          <w:rFonts w:ascii="Times New Roman" w:hAnsi="Times New Roman"/>
          <w:sz w:val="24"/>
          <w:szCs w:val="24"/>
        </w:rPr>
        <w:t>Требования к аттестации лаборатории неразрушающего контроля.</w:t>
      </w:r>
    </w:p>
    <w:p w:rsidR="00526B15" w:rsidRPr="00526B15" w:rsidRDefault="00526B15" w:rsidP="00526B15">
      <w:pPr>
        <w:pStyle w:val="11"/>
        <w:spacing w:after="0" w:line="240" w:lineRule="auto"/>
        <w:ind w:firstLine="414"/>
        <w:jc w:val="both"/>
        <w:rPr>
          <w:rFonts w:ascii="Times New Roman" w:hAnsi="Times New Roman"/>
          <w:sz w:val="24"/>
          <w:szCs w:val="24"/>
        </w:rPr>
      </w:pPr>
      <w:r w:rsidRPr="00526B15">
        <w:rPr>
          <w:rFonts w:ascii="Times New Roman" w:hAnsi="Times New Roman"/>
          <w:sz w:val="24"/>
          <w:szCs w:val="24"/>
        </w:rPr>
        <w:t>Наименование оборудования (объектов) – системы газоснабжения (газораспределения).</w:t>
      </w:r>
    </w:p>
    <w:p w:rsidR="00526B15" w:rsidRPr="00526B15" w:rsidRDefault="00526B15" w:rsidP="00526B15">
      <w:pPr>
        <w:pStyle w:val="11"/>
        <w:spacing w:after="0" w:line="240" w:lineRule="auto"/>
        <w:ind w:firstLine="414"/>
        <w:jc w:val="both"/>
        <w:rPr>
          <w:rFonts w:ascii="Times New Roman" w:hAnsi="Times New Roman"/>
          <w:sz w:val="24"/>
          <w:szCs w:val="24"/>
        </w:rPr>
      </w:pPr>
      <w:r w:rsidRPr="00526B15">
        <w:rPr>
          <w:rFonts w:ascii="Times New Roman" w:hAnsi="Times New Roman"/>
          <w:sz w:val="24"/>
          <w:szCs w:val="24"/>
        </w:rPr>
        <w:t>Виды (методы) неразрушающего контроля и диагностики:</w:t>
      </w:r>
    </w:p>
    <w:p w:rsidR="00526B15" w:rsidRDefault="00526B15" w:rsidP="002F26EC">
      <w:pPr>
        <w:pStyle w:val="11"/>
        <w:numPr>
          <w:ilvl w:val="0"/>
          <w:numId w:val="25"/>
        </w:numPr>
        <w:spacing w:after="0" w:line="240" w:lineRule="auto"/>
        <w:jc w:val="both"/>
        <w:rPr>
          <w:rFonts w:ascii="Times New Roman" w:hAnsi="Times New Roman"/>
          <w:sz w:val="24"/>
          <w:szCs w:val="24"/>
        </w:rPr>
      </w:pPr>
      <w:r w:rsidRPr="00526B15">
        <w:rPr>
          <w:rFonts w:ascii="Times New Roman" w:hAnsi="Times New Roman"/>
          <w:sz w:val="24"/>
          <w:szCs w:val="24"/>
        </w:rPr>
        <w:t>радиационный (рентгенографический метод);</w:t>
      </w:r>
    </w:p>
    <w:p w:rsidR="00526B15" w:rsidRDefault="00526B15" w:rsidP="002F26EC">
      <w:pPr>
        <w:pStyle w:val="11"/>
        <w:numPr>
          <w:ilvl w:val="0"/>
          <w:numId w:val="25"/>
        </w:numPr>
        <w:spacing w:after="0" w:line="240" w:lineRule="auto"/>
        <w:jc w:val="both"/>
        <w:rPr>
          <w:rFonts w:ascii="Times New Roman" w:hAnsi="Times New Roman"/>
          <w:sz w:val="24"/>
          <w:szCs w:val="24"/>
        </w:rPr>
      </w:pPr>
      <w:r w:rsidRPr="002F26EC">
        <w:rPr>
          <w:rFonts w:ascii="Times New Roman" w:hAnsi="Times New Roman"/>
          <w:sz w:val="24"/>
          <w:szCs w:val="24"/>
        </w:rPr>
        <w:t xml:space="preserve">ультразвуковой (ультразвуковая дефектоскопия, </w:t>
      </w:r>
      <w:proofErr w:type="spellStart"/>
      <w:r w:rsidRPr="002F26EC">
        <w:rPr>
          <w:rFonts w:ascii="Times New Roman" w:hAnsi="Times New Roman"/>
          <w:sz w:val="24"/>
          <w:szCs w:val="24"/>
        </w:rPr>
        <w:t>толщинометрия</w:t>
      </w:r>
      <w:proofErr w:type="spellEnd"/>
      <w:r w:rsidRPr="002F26EC">
        <w:rPr>
          <w:rFonts w:ascii="Times New Roman" w:hAnsi="Times New Roman"/>
          <w:sz w:val="24"/>
          <w:szCs w:val="24"/>
        </w:rPr>
        <w:t>);</w:t>
      </w:r>
    </w:p>
    <w:p w:rsidR="00526B15" w:rsidRDefault="00526B15" w:rsidP="002F26EC">
      <w:pPr>
        <w:pStyle w:val="11"/>
        <w:numPr>
          <w:ilvl w:val="0"/>
          <w:numId w:val="25"/>
        </w:numPr>
        <w:spacing w:after="0" w:line="240" w:lineRule="auto"/>
        <w:jc w:val="both"/>
        <w:rPr>
          <w:rFonts w:ascii="Times New Roman" w:hAnsi="Times New Roman"/>
          <w:sz w:val="24"/>
          <w:szCs w:val="24"/>
        </w:rPr>
      </w:pPr>
      <w:r w:rsidRPr="002F26EC">
        <w:rPr>
          <w:rFonts w:ascii="Times New Roman" w:hAnsi="Times New Roman"/>
          <w:sz w:val="24"/>
          <w:szCs w:val="24"/>
        </w:rPr>
        <w:t>магнитный (магнитной памяти металла);</w:t>
      </w:r>
    </w:p>
    <w:p w:rsidR="00526B15" w:rsidRDefault="00526B15" w:rsidP="002F26EC">
      <w:pPr>
        <w:pStyle w:val="11"/>
        <w:numPr>
          <w:ilvl w:val="0"/>
          <w:numId w:val="25"/>
        </w:numPr>
        <w:spacing w:after="0" w:line="240" w:lineRule="auto"/>
        <w:jc w:val="both"/>
        <w:rPr>
          <w:rFonts w:ascii="Times New Roman" w:hAnsi="Times New Roman"/>
          <w:sz w:val="24"/>
          <w:szCs w:val="24"/>
        </w:rPr>
      </w:pPr>
      <w:r w:rsidRPr="002F26EC">
        <w:rPr>
          <w:rFonts w:ascii="Times New Roman" w:hAnsi="Times New Roman"/>
          <w:sz w:val="24"/>
          <w:szCs w:val="24"/>
        </w:rPr>
        <w:t>электрический метод;</w:t>
      </w:r>
    </w:p>
    <w:p w:rsidR="00526B15" w:rsidRPr="002F26EC" w:rsidRDefault="00526B15" w:rsidP="002F26EC">
      <w:pPr>
        <w:pStyle w:val="11"/>
        <w:numPr>
          <w:ilvl w:val="0"/>
          <w:numId w:val="25"/>
        </w:numPr>
        <w:spacing w:after="0" w:line="240" w:lineRule="auto"/>
        <w:jc w:val="both"/>
        <w:rPr>
          <w:rFonts w:ascii="Times New Roman" w:hAnsi="Times New Roman"/>
          <w:sz w:val="24"/>
          <w:szCs w:val="24"/>
        </w:rPr>
      </w:pPr>
      <w:r w:rsidRPr="002F26EC">
        <w:rPr>
          <w:rFonts w:ascii="Times New Roman" w:hAnsi="Times New Roman"/>
          <w:sz w:val="24"/>
          <w:szCs w:val="24"/>
        </w:rPr>
        <w:t>визуальный и измерительный метод.</w:t>
      </w:r>
    </w:p>
    <w:p w:rsidR="00526B15" w:rsidRPr="00526B15" w:rsidRDefault="00526B15" w:rsidP="00526B15">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2) </w:t>
      </w:r>
      <w:r w:rsidRPr="00526B15">
        <w:rPr>
          <w:rFonts w:ascii="Times New Roman" w:hAnsi="Times New Roman"/>
          <w:sz w:val="24"/>
          <w:szCs w:val="24"/>
        </w:rPr>
        <w:t>Требования к аттестации квалифицированного персонала, привлекаемого к соот</w:t>
      </w:r>
      <w:r>
        <w:rPr>
          <w:rFonts w:ascii="Times New Roman" w:hAnsi="Times New Roman"/>
          <w:sz w:val="24"/>
          <w:szCs w:val="24"/>
        </w:rPr>
        <w:t>ветственным работам:</w:t>
      </w:r>
    </w:p>
    <w:p w:rsidR="00526B15" w:rsidRDefault="00526B15" w:rsidP="00526B15">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н</w:t>
      </w:r>
      <w:r w:rsidRPr="00526B15">
        <w:rPr>
          <w:rFonts w:ascii="Times New Roman" w:hAnsi="Times New Roman"/>
          <w:sz w:val="24"/>
          <w:szCs w:val="24"/>
        </w:rPr>
        <w:t>аличие специалистов неразрушающего контроля, обученных по выше указанным видам (м</w:t>
      </w:r>
      <w:r>
        <w:rPr>
          <w:rFonts w:ascii="Times New Roman" w:hAnsi="Times New Roman"/>
          <w:sz w:val="24"/>
          <w:szCs w:val="24"/>
        </w:rPr>
        <w:t>етодам) неразрушающего контроля;</w:t>
      </w:r>
    </w:p>
    <w:p w:rsidR="00526B15" w:rsidRDefault="00526B15" w:rsidP="00526B15">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н</w:t>
      </w:r>
      <w:r w:rsidRPr="00526B15">
        <w:rPr>
          <w:rFonts w:ascii="Times New Roman" w:hAnsi="Times New Roman"/>
          <w:sz w:val="24"/>
          <w:szCs w:val="24"/>
        </w:rPr>
        <w:t>аличие не менее 2-х слесарей по эксплуатации и ремонту газового оборудования не ниже 3 разряда, имеющих допуск к проведению газоопасных работ (для пневматических испыта</w:t>
      </w:r>
      <w:r>
        <w:rPr>
          <w:rFonts w:ascii="Times New Roman" w:hAnsi="Times New Roman"/>
          <w:sz w:val="24"/>
          <w:szCs w:val="24"/>
        </w:rPr>
        <w:t>ний);</w:t>
      </w:r>
    </w:p>
    <w:p w:rsidR="00526B15" w:rsidRPr="00526B15" w:rsidRDefault="00526B15" w:rsidP="00526B15">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н</w:t>
      </w:r>
      <w:r w:rsidRPr="00526B15">
        <w:rPr>
          <w:rFonts w:ascii="Times New Roman" w:hAnsi="Times New Roman"/>
          <w:sz w:val="24"/>
          <w:szCs w:val="24"/>
        </w:rPr>
        <w:t>аличие специального обучения по программе проведения работ по техническому диагностированию ВДГО.</w:t>
      </w:r>
    </w:p>
    <w:p w:rsidR="00526B15" w:rsidRPr="00526B15" w:rsidRDefault="00526B15" w:rsidP="00526B15">
      <w:pPr>
        <w:pStyle w:val="11"/>
        <w:spacing w:after="0" w:line="240" w:lineRule="auto"/>
        <w:ind w:firstLine="414"/>
        <w:jc w:val="both"/>
        <w:rPr>
          <w:rFonts w:ascii="Times New Roman" w:hAnsi="Times New Roman"/>
          <w:sz w:val="24"/>
          <w:szCs w:val="24"/>
        </w:rPr>
      </w:pPr>
      <w:r w:rsidRPr="00526B15">
        <w:rPr>
          <w:rFonts w:ascii="Times New Roman" w:hAnsi="Times New Roman"/>
          <w:sz w:val="24"/>
          <w:szCs w:val="24"/>
        </w:rPr>
        <w:t xml:space="preserve">При проведении вышеуказанных работ следует руководствоваться Приказом </w:t>
      </w:r>
      <w:proofErr w:type="spellStart"/>
      <w:r w:rsidRPr="00526B15">
        <w:rPr>
          <w:rFonts w:ascii="Times New Roman" w:hAnsi="Times New Roman"/>
          <w:sz w:val="24"/>
          <w:szCs w:val="24"/>
        </w:rPr>
        <w:t>Ростехнадзора</w:t>
      </w:r>
      <w:proofErr w:type="spellEnd"/>
      <w:r w:rsidRPr="00526B15">
        <w:rPr>
          <w:rFonts w:ascii="Times New Roman" w:hAnsi="Times New Roman"/>
          <w:sz w:val="24"/>
          <w:szCs w:val="24"/>
        </w:rPr>
        <w:t xml:space="preserve"> от 17.12.2013 N 613 "Об утверждении "Правил проведения технического диагностирования внутридомового и внутриквартирного газового оборудования», СНиП 42-01-2002 «Газораспределительные системы», МДС 42-1.2000 «Положением о диагностировании технического состояния внутренних газопроводов жилых и общественных зданий. Общие требования. Методы диагностирования», утвержденным Приказом Госстроя России № 101 от 3 мая 2000 г., «Методикой по комплексному техническому диагностированию внутренних газопроводов», согласованной отделом газового надзора Госгортехнадзора России № 14-03/230 от 21.05.2004 г., прочей нормативно-технической документацией, регулирующей проведение указанных работ.</w:t>
      </w:r>
    </w:p>
    <w:p w:rsidR="00526B15" w:rsidRPr="00526B15" w:rsidRDefault="00526B15" w:rsidP="00526B15">
      <w:pPr>
        <w:pStyle w:val="11"/>
        <w:spacing w:after="0" w:line="240" w:lineRule="auto"/>
        <w:ind w:firstLine="414"/>
        <w:jc w:val="both"/>
        <w:rPr>
          <w:rFonts w:ascii="Times New Roman" w:hAnsi="Times New Roman"/>
          <w:sz w:val="24"/>
          <w:szCs w:val="24"/>
        </w:rPr>
      </w:pPr>
      <w:r w:rsidRPr="00526B15">
        <w:rPr>
          <w:rFonts w:ascii="Times New Roman" w:hAnsi="Times New Roman"/>
          <w:sz w:val="24"/>
          <w:szCs w:val="24"/>
        </w:rPr>
        <w:t>Изготовление Эксплуатационного паспорта газопровода производится в соответствии с требованиями ГОСТ Р 54983-2012 «Системы газораспределительные. Сети газораспределения природного газа. Общие требования к эксплуатации. Эксплуатационная документация».</w:t>
      </w:r>
    </w:p>
    <w:p w:rsidR="00792718" w:rsidRPr="00115C28" w:rsidRDefault="00792718" w:rsidP="00115C28">
      <w:pPr>
        <w:pStyle w:val="11"/>
        <w:spacing w:after="0" w:line="240" w:lineRule="auto"/>
        <w:ind w:firstLine="414"/>
        <w:jc w:val="both"/>
        <w:rPr>
          <w:rFonts w:ascii="Times New Roman" w:hAnsi="Times New Roman"/>
          <w:sz w:val="24"/>
          <w:szCs w:val="24"/>
        </w:rPr>
      </w:pPr>
    </w:p>
    <w:p w:rsidR="005B0D78" w:rsidRDefault="00E85B8C" w:rsidP="00304B35">
      <w:pPr>
        <w:numPr>
          <w:ilvl w:val="0"/>
          <w:numId w:val="17"/>
        </w:numPr>
        <w:spacing w:after="0" w:line="360" w:lineRule="auto"/>
        <w:jc w:val="both"/>
        <w:rPr>
          <w:rFonts w:ascii="Times New Roman" w:hAnsi="Times New Roman"/>
          <w:b/>
          <w:bCs/>
          <w:color w:val="000000"/>
          <w:spacing w:val="1"/>
          <w:sz w:val="24"/>
          <w:szCs w:val="24"/>
        </w:rPr>
      </w:pPr>
      <w:r w:rsidRPr="0080406E">
        <w:rPr>
          <w:rFonts w:ascii="Times New Roman" w:eastAsia="Times New Roman" w:hAnsi="Times New Roman"/>
          <w:b/>
          <w:bCs/>
          <w:sz w:val="24"/>
          <w:szCs w:val="24"/>
          <w:lang w:eastAsia="ru-RU"/>
        </w:rPr>
        <w:t>Требования к договорным условиям</w:t>
      </w:r>
    </w:p>
    <w:p w:rsidR="007D5264" w:rsidRPr="007D5264" w:rsidRDefault="007D5264" w:rsidP="007D5264">
      <w:pPr>
        <w:pStyle w:val="11"/>
        <w:spacing w:after="0" w:line="240" w:lineRule="auto"/>
        <w:ind w:firstLine="414"/>
        <w:jc w:val="both"/>
        <w:rPr>
          <w:rFonts w:ascii="Times New Roman" w:hAnsi="Times New Roman"/>
          <w:sz w:val="24"/>
          <w:szCs w:val="24"/>
        </w:rPr>
      </w:pPr>
      <w:r w:rsidRPr="007D5264">
        <w:rPr>
          <w:rFonts w:ascii="Times New Roman" w:hAnsi="Times New Roman"/>
          <w:sz w:val="24"/>
          <w:szCs w:val="24"/>
        </w:rPr>
        <w:t>Заказчик обязан:</w:t>
      </w:r>
    </w:p>
    <w:p w:rsidR="007D5264" w:rsidRDefault="007D5264" w:rsidP="007D5264">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с</w:t>
      </w:r>
      <w:r w:rsidRPr="007D5264">
        <w:rPr>
          <w:rFonts w:ascii="Times New Roman" w:hAnsi="Times New Roman"/>
          <w:sz w:val="24"/>
          <w:szCs w:val="24"/>
        </w:rPr>
        <w:t>воевременно оплатить работы в полном объеме</w:t>
      </w:r>
      <w:r>
        <w:rPr>
          <w:rFonts w:ascii="Times New Roman" w:hAnsi="Times New Roman"/>
          <w:sz w:val="24"/>
          <w:szCs w:val="24"/>
        </w:rPr>
        <w:t>;</w:t>
      </w:r>
    </w:p>
    <w:p w:rsidR="007D5264" w:rsidRDefault="007D5264" w:rsidP="007D5264">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о</w:t>
      </w:r>
      <w:r w:rsidRPr="007D5264">
        <w:rPr>
          <w:rFonts w:ascii="Times New Roman" w:hAnsi="Times New Roman"/>
          <w:sz w:val="24"/>
          <w:szCs w:val="24"/>
        </w:rPr>
        <w:t>беспечить доступ (допуск) представителей Исполнителя к внутридомовому газовому оборудованию для проведения работ по техническому диа</w:t>
      </w:r>
      <w:r>
        <w:rPr>
          <w:rFonts w:ascii="Times New Roman" w:hAnsi="Times New Roman"/>
          <w:sz w:val="24"/>
          <w:szCs w:val="24"/>
        </w:rPr>
        <w:t>гностированию;</w:t>
      </w:r>
    </w:p>
    <w:p w:rsidR="007D5264" w:rsidRDefault="007D5264" w:rsidP="007D5264">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7D5264">
        <w:rPr>
          <w:rFonts w:ascii="Times New Roman" w:hAnsi="Times New Roman"/>
          <w:sz w:val="24"/>
          <w:szCs w:val="24"/>
        </w:rPr>
        <w:t>роизвести уведомление потребителей газа о предстоящих планово-профилактических работах по техническому диагностированию и ограничении коммунальной услуги газоснабжения в порядке, преду</w:t>
      </w:r>
      <w:r w:rsidR="000B2655">
        <w:rPr>
          <w:rFonts w:ascii="Times New Roman" w:hAnsi="Times New Roman"/>
          <w:sz w:val="24"/>
          <w:szCs w:val="24"/>
        </w:rPr>
        <w:t>смотренном действующими нормами;</w:t>
      </w:r>
    </w:p>
    <w:p w:rsidR="007D5264" w:rsidRDefault="007D5264" w:rsidP="007D5264">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п</w:t>
      </w:r>
      <w:r w:rsidRPr="007D5264">
        <w:rPr>
          <w:rFonts w:ascii="Times New Roman" w:hAnsi="Times New Roman"/>
          <w:sz w:val="24"/>
          <w:szCs w:val="24"/>
        </w:rPr>
        <w:t>ередать Исполнителю всю имеющуюся у Заказчика техническую документацию на диагностируемое оборудование не позднее чем за 10 дней до начала оч</w:t>
      </w:r>
      <w:r w:rsidR="000B2655">
        <w:rPr>
          <w:rFonts w:ascii="Times New Roman" w:hAnsi="Times New Roman"/>
          <w:sz w:val="24"/>
          <w:szCs w:val="24"/>
        </w:rPr>
        <w:t>ередного этапа проведения работ;</w:t>
      </w:r>
    </w:p>
    <w:p w:rsidR="007D5264" w:rsidRDefault="007D5264" w:rsidP="007D5264">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у</w:t>
      </w:r>
      <w:r w:rsidRPr="007D5264">
        <w:rPr>
          <w:rFonts w:ascii="Times New Roman" w:hAnsi="Times New Roman"/>
          <w:sz w:val="24"/>
          <w:szCs w:val="24"/>
        </w:rPr>
        <w:t>ведомлять Исполнителя о произведенных в полном объеме работах по устранению выявленных неисправностей диагностированного оборудования в сроки и в составе указанных в рекомендациях по обеспечению безопасного использования и улучшению условий эксплуатации ВДГО в соответствии с дефектной ведомостью, прилагаемой к заключению по результата</w:t>
      </w:r>
      <w:r w:rsidR="000B2655">
        <w:rPr>
          <w:rFonts w:ascii="Times New Roman" w:hAnsi="Times New Roman"/>
          <w:sz w:val="24"/>
          <w:szCs w:val="24"/>
        </w:rPr>
        <w:t>м технического диагностирования;</w:t>
      </w:r>
    </w:p>
    <w:p w:rsidR="007D5264" w:rsidRPr="000B2655" w:rsidRDefault="000B2655" w:rsidP="000B2655">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с</w:t>
      </w:r>
      <w:r w:rsidR="007D5264" w:rsidRPr="000B2655">
        <w:rPr>
          <w:rFonts w:ascii="Times New Roman" w:hAnsi="Times New Roman"/>
          <w:sz w:val="24"/>
          <w:szCs w:val="24"/>
        </w:rPr>
        <w:t>амостоятельно, в рамках обязанностей, вытекающих из соответствующих отношений, предпринимать действия, по информированию специализированной организации по техническому обслуживанию и ремонту ВДГО, поставщика газа о планируемых, производимых работах по техническому диагностированию ВДГО, о результатах технического диагностирования и устранения обнаруженных неисправностей ВДГО.</w:t>
      </w:r>
    </w:p>
    <w:p w:rsidR="007D5264" w:rsidRPr="007D5264" w:rsidRDefault="007D5264" w:rsidP="007D5264">
      <w:pPr>
        <w:pStyle w:val="11"/>
        <w:spacing w:after="0" w:line="240" w:lineRule="auto"/>
        <w:ind w:firstLine="414"/>
        <w:jc w:val="both"/>
        <w:rPr>
          <w:rFonts w:ascii="Times New Roman" w:hAnsi="Times New Roman"/>
          <w:sz w:val="24"/>
          <w:szCs w:val="24"/>
        </w:rPr>
      </w:pPr>
      <w:r w:rsidRPr="007D5264">
        <w:rPr>
          <w:rFonts w:ascii="Times New Roman" w:hAnsi="Times New Roman"/>
          <w:sz w:val="24"/>
          <w:szCs w:val="24"/>
        </w:rPr>
        <w:t>Заказчик имеет право:</w:t>
      </w:r>
    </w:p>
    <w:p w:rsidR="007D5264" w:rsidRDefault="000B2655" w:rsidP="000B2655">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о</w:t>
      </w:r>
      <w:r w:rsidR="007D5264" w:rsidRPr="007D5264">
        <w:rPr>
          <w:rFonts w:ascii="Times New Roman" w:hAnsi="Times New Roman"/>
          <w:sz w:val="24"/>
          <w:szCs w:val="24"/>
        </w:rPr>
        <w:t xml:space="preserve">существлять контроль за ходом и качеством выполнения работ по договору без вмешательства в </w:t>
      </w:r>
      <w:r w:rsidR="009A29BC">
        <w:rPr>
          <w:rFonts w:ascii="Times New Roman" w:hAnsi="Times New Roman"/>
          <w:sz w:val="24"/>
          <w:szCs w:val="24"/>
        </w:rPr>
        <w:t>деятельность Исполнителя;</w:t>
      </w:r>
    </w:p>
    <w:p w:rsidR="007D5264" w:rsidRPr="009A29BC"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т</w:t>
      </w:r>
      <w:r w:rsidR="007D5264" w:rsidRPr="009A29BC">
        <w:rPr>
          <w:rFonts w:ascii="Times New Roman" w:hAnsi="Times New Roman"/>
          <w:sz w:val="24"/>
          <w:szCs w:val="24"/>
        </w:rPr>
        <w:t>ребовать от Исполнителя предоставления информации по вопросам организации и обеспечения надлежащего исполнения работ</w:t>
      </w:r>
      <w:r>
        <w:rPr>
          <w:rFonts w:ascii="Times New Roman" w:hAnsi="Times New Roman"/>
          <w:sz w:val="24"/>
          <w:szCs w:val="24"/>
        </w:rPr>
        <w:t>;</w:t>
      </w:r>
    </w:p>
    <w:p w:rsidR="007D5264" w:rsidRPr="007D5264" w:rsidRDefault="007D5264" w:rsidP="007D5264">
      <w:pPr>
        <w:pStyle w:val="11"/>
        <w:spacing w:after="0" w:line="240" w:lineRule="auto"/>
        <w:ind w:firstLine="414"/>
        <w:jc w:val="both"/>
        <w:rPr>
          <w:rFonts w:ascii="Times New Roman" w:hAnsi="Times New Roman"/>
          <w:sz w:val="24"/>
          <w:szCs w:val="24"/>
        </w:rPr>
      </w:pPr>
      <w:r w:rsidRPr="007D5264">
        <w:rPr>
          <w:rFonts w:ascii="Times New Roman" w:hAnsi="Times New Roman"/>
          <w:sz w:val="24"/>
          <w:szCs w:val="24"/>
        </w:rPr>
        <w:t>Исполнитель обязан:</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с</w:t>
      </w:r>
      <w:r w:rsidR="007D5264" w:rsidRPr="007D5264">
        <w:rPr>
          <w:rFonts w:ascii="Times New Roman" w:hAnsi="Times New Roman"/>
          <w:sz w:val="24"/>
          <w:szCs w:val="24"/>
        </w:rPr>
        <w:t>воевременно приступить и завершить работу по договору согласно письменной заявке Заказчика. Уведомить Заказчика в случае изменения сроков проведения работ не позднее пяти рабочих дней до начала с указанием объектов производства работ, с последующим согласование</w:t>
      </w:r>
      <w:r>
        <w:rPr>
          <w:rFonts w:ascii="Times New Roman" w:hAnsi="Times New Roman"/>
          <w:sz w:val="24"/>
          <w:szCs w:val="24"/>
        </w:rPr>
        <w:t>м новых сроков проведения работ;</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в</w:t>
      </w:r>
      <w:r w:rsidR="007D5264" w:rsidRPr="009A29BC">
        <w:rPr>
          <w:rFonts w:ascii="Times New Roman" w:hAnsi="Times New Roman"/>
          <w:sz w:val="24"/>
          <w:szCs w:val="24"/>
        </w:rPr>
        <w:t xml:space="preserve"> случае утери или отсутствия у Заказчика, изготовить и в дальнейшем передать Эксплуатационный паспорт </w:t>
      </w:r>
      <w:r>
        <w:rPr>
          <w:rFonts w:ascii="Times New Roman" w:hAnsi="Times New Roman"/>
          <w:sz w:val="24"/>
          <w:szCs w:val="24"/>
        </w:rPr>
        <w:t>на диагностируемое оборудование;</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у</w:t>
      </w:r>
      <w:r w:rsidR="007D5264" w:rsidRPr="009A29BC">
        <w:rPr>
          <w:rFonts w:ascii="Times New Roman" w:hAnsi="Times New Roman"/>
          <w:sz w:val="24"/>
          <w:szCs w:val="24"/>
        </w:rPr>
        <w:t>ведомлять Заказчика о фактах отсутствия доступа (допуска) к ВДГО</w:t>
      </w:r>
      <w:r>
        <w:rPr>
          <w:rFonts w:ascii="Times New Roman" w:hAnsi="Times New Roman"/>
          <w:sz w:val="24"/>
          <w:szCs w:val="24"/>
        </w:rPr>
        <w:t>;</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о</w:t>
      </w:r>
      <w:r w:rsidR="007D5264" w:rsidRPr="009A29BC">
        <w:rPr>
          <w:rFonts w:ascii="Times New Roman" w:hAnsi="Times New Roman"/>
          <w:sz w:val="24"/>
          <w:szCs w:val="24"/>
        </w:rPr>
        <w:t>беспечить выдачу Заказчику заключения по результатам технического диагностирования ВДГО отдельно по каждому многоквартирному дому и, в случае необходимости, вновь изгото</w:t>
      </w:r>
      <w:r>
        <w:rPr>
          <w:rFonts w:ascii="Times New Roman" w:hAnsi="Times New Roman"/>
          <w:sz w:val="24"/>
          <w:szCs w:val="24"/>
        </w:rPr>
        <w:t>вленный Эксплуатационный паспорт;</w:t>
      </w:r>
    </w:p>
    <w:p w:rsidR="007D5264" w:rsidRDefault="007D5264" w:rsidP="009A29BC">
      <w:pPr>
        <w:pStyle w:val="11"/>
        <w:numPr>
          <w:ilvl w:val="0"/>
          <w:numId w:val="25"/>
        </w:numPr>
        <w:spacing w:after="0" w:line="240" w:lineRule="auto"/>
        <w:jc w:val="both"/>
        <w:rPr>
          <w:rFonts w:ascii="Times New Roman" w:hAnsi="Times New Roman"/>
          <w:sz w:val="24"/>
          <w:szCs w:val="24"/>
        </w:rPr>
      </w:pPr>
      <w:r w:rsidRPr="009A29BC">
        <w:rPr>
          <w:rFonts w:ascii="Times New Roman" w:hAnsi="Times New Roman"/>
          <w:sz w:val="24"/>
          <w:szCs w:val="24"/>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7D5264" w:rsidRPr="009A29BC" w:rsidRDefault="007D5264" w:rsidP="009A29BC">
      <w:pPr>
        <w:pStyle w:val="11"/>
        <w:numPr>
          <w:ilvl w:val="0"/>
          <w:numId w:val="25"/>
        </w:numPr>
        <w:spacing w:after="0" w:line="240" w:lineRule="auto"/>
        <w:jc w:val="both"/>
        <w:rPr>
          <w:rFonts w:ascii="Times New Roman" w:hAnsi="Times New Roman"/>
          <w:sz w:val="24"/>
          <w:szCs w:val="24"/>
        </w:rPr>
      </w:pPr>
      <w:r w:rsidRPr="009A29BC">
        <w:rPr>
          <w:rFonts w:ascii="Times New Roman" w:hAnsi="Times New Roman"/>
          <w:sz w:val="24"/>
          <w:szCs w:val="24"/>
        </w:rPr>
        <w:t>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7D5264" w:rsidRPr="007D5264" w:rsidRDefault="007D5264" w:rsidP="007D5264">
      <w:pPr>
        <w:pStyle w:val="11"/>
        <w:spacing w:after="0" w:line="240" w:lineRule="auto"/>
        <w:ind w:firstLine="414"/>
        <w:jc w:val="both"/>
        <w:rPr>
          <w:rFonts w:ascii="Times New Roman" w:hAnsi="Times New Roman"/>
          <w:sz w:val="24"/>
          <w:szCs w:val="24"/>
        </w:rPr>
      </w:pPr>
      <w:r w:rsidRPr="007D5264">
        <w:rPr>
          <w:rFonts w:ascii="Times New Roman" w:hAnsi="Times New Roman"/>
          <w:sz w:val="24"/>
          <w:szCs w:val="24"/>
        </w:rPr>
        <w:t>Исполнитель вправе:</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п</w:t>
      </w:r>
      <w:r w:rsidR="007D5264" w:rsidRPr="007D5264">
        <w:rPr>
          <w:rFonts w:ascii="Times New Roman" w:hAnsi="Times New Roman"/>
          <w:sz w:val="24"/>
          <w:szCs w:val="24"/>
        </w:rPr>
        <w:t xml:space="preserve">осещать помещения, в котором расположено оборудование многоквартирного дома, подверженное диагностированию в рамках </w:t>
      </w:r>
      <w:r>
        <w:rPr>
          <w:rFonts w:ascii="Times New Roman" w:hAnsi="Times New Roman"/>
          <w:sz w:val="24"/>
          <w:szCs w:val="24"/>
        </w:rPr>
        <w:t>договора;</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п</w:t>
      </w:r>
      <w:r w:rsidR="007D5264" w:rsidRPr="009A29BC">
        <w:rPr>
          <w:rFonts w:ascii="Times New Roman" w:hAnsi="Times New Roman"/>
          <w:sz w:val="24"/>
          <w:szCs w:val="24"/>
        </w:rPr>
        <w:t xml:space="preserve">ривлекать с письменного согласия Заказчика к выполнению работ другие организации, имеющие в своем составе квалифицированный персонал, аттестованный в установленном порядке, согласно </w:t>
      </w:r>
      <w:r w:rsidR="006B36E6" w:rsidRPr="009A29BC">
        <w:rPr>
          <w:rFonts w:ascii="Times New Roman" w:hAnsi="Times New Roman"/>
          <w:sz w:val="24"/>
          <w:szCs w:val="24"/>
        </w:rPr>
        <w:t>договорам</w:t>
      </w:r>
      <w:r w:rsidR="007D5264" w:rsidRPr="009A29BC">
        <w:rPr>
          <w:rFonts w:ascii="Times New Roman" w:hAnsi="Times New Roman"/>
          <w:sz w:val="24"/>
          <w:szCs w:val="24"/>
        </w:rPr>
        <w:t xml:space="preserve"> на выполнение определенных работ. При этом ответственным за надлежащее выполнение работ по </w:t>
      </w:r>
      <w:r>
        <w:rPr>
          <w:rFonts w:ascii="Times New Roman" w:hAnsi="Times New Roman"/>
          <w:sz w:val="24"/>
          <w:szCs w:val="24"/>
        </w:rPr>
        <w:t>договору является Исполнитель;</w:t>
      </w:r>
    </w:p>
    <w:p w:rsidR="007D5264"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п</w:t>
      </w:r>
      <w:r w:rsidR="007D5264" w:rsidRPr="009A29BC">
        <w:rPr>
          <w:rFonts w:ascii="Times New Roman" w:hAnsi="Times New Roman"/>
          <w:sz w:val="24"/>
          <w:szCs w:val="24"/>
        </w:rPr>
        <w:t>роизводить ограничение услуги газоснабжения многоквартирного дома или его части для производства работ по техническому диагностир</w:t>
      </w:r>
      <w:r>
        <w:rPr>
          <w:rFonts w:ascii="Times New Roman" w:hAnsi="Times New Roman"/>
          <w:sz w:val="24"/>
          <w:szCs w:val="24"/>
        </w:rPr>
        <w:t>ованию ВДГО;</w:t>
      </w:r>
    </w:p>
    <w:p w:rsidR="007D5264" w:rsidRPr="009A29BC" w:rsidRDefault="009A29BC" w:rsidP="009A29BC">
      <w:pPr>
        <w:pStyle w:val="11"/>
        <w:numPr>
          <w:ilvl w:val="0"/>
          <w:numId w:val="25"/>
        </w:numPr>
        <w:spacing w:after="0" w:line="240" w:lineRule="auto"/>
        <w:jc w:val="both"/>
        <w:rPr>
          <w:rFonts w:ascii="Times New Roman" w:hAnsi="Times New Roman"/>
          <w:sz w:val="24"/>
          <w:szCs w:val="24"/>
        </w:rPr>
      </w:pPr>
      <w:r>
        <w:rPr>
          <w:rFonts w:ascii="Times New Roman" w:hAnsi="Times New Roman"/>
          <w:sz w:val="24"/>
          <w:szCs w:val="24"/>
        </w:rPr>
        <w:t>н</w:t>
      </w:r>
      <w:r w:rsidR="007D5264" w:rsidRPr="009A29BC">
        <w:rPr>
          <w:rFonts w:ascii="Times New Roman" w:hAnsi="Times New Roman"/>
          <w:sz w:val="24"/>
          <w:szCs w:val="24"/>
        </w:rPr>
        <w:t>езамедлительно информировать специализированную организацию по техническому обслуживанию и ремонту ВДГО о случаях обнаружения утечек и/или аварийных ситуаций на диагностируемом оборудовании в ходе производства работ с уведомлением об этом Заказчика.</w:t>
      </w:r>
    </w:p>
    <w:p w:rsidR="007D5264" w:rsidRPr="007D5264" w:rsidRDefault="007D5264" w:rsidP="007D5264">
      <w:pPr>
        <w:pStyle w:val="11"/>
        <w:spacing w:after="0" w:line="240" w:lineRule="auto"/>
        <w:ind w:firstLine="414"/>
        <w:jc w:val="both"/>
        <w:rPr>
          <w:rFonts w:ascii="Times New Roman" w:hAnsi="Times New Roman"/>
          <w:sz w:val="24"/>
          <w:szCs w:val="24"/>
        </w:rPr>
      </w:pPr>
    </w:p>
    <w:p w:rsidR="005E20C2" w:rsidRDefault="00E85B8C" w:rsidP="00304B35">
      <w:pPr>
        <w:numPr>
          <w:ilvl w:val="0"/>
          <w:numId w:val="17"/>
        </w:numPr>
        <w:spacing w:after="0" w:line="360" w:lineRule="auto"/>
        <w:jc w:val="both"/>
        <w:rPr>
          <w:rFonts w:ascii="Times New Roman" w:eastAsia="Times New Roman" w:hAnsi="Times New Roman"/>
          <w:b/>
          <w:bCs/>
          <w:sz w:val="24"/>
          <w:szCs w:val="24"/>
          <w:lang w:eastAsia="ru-RU"/>
        </w:rPr>
      </w:pPr>
      <w:r w:rsidRPr="0080406E">
        <w:rPr>
          <w:rFonts w:ascii="Times New Roman" w:eastAsia="Times New Roman" w:hAnsi="Times New Roman"/>
          <w:b/>
          <w:bCs/>
          <w:sz w:val="24"/>
          <w:szCs w:val="24"/>
          <w:lang w:eastAsia="ru-RU"/>
        </w:rPr>
        <w:lastRenderedPageBreak/>
        <w:t xml:space="preserve">Требования к </w:t>
      </w:r>
      <w:r>
        <w:rPr>
          <w:rFonts w:ascii="Times New Roman" w:eastAsia="Times New Roman" w:hAnsi="Times New Roman"/>
          <w:b/>
          <w:bCs/>
          <w:sz w:val="24"/>
          <w:szCs w:val="24"/>
          <w:lang w:eastAsia="ru-RU"/>
        </w:rPr>
        <w:t xml:space="preserve">документации по </w:t>
      </w:r>
      <w:r w:rsidRPr="0080406E">
        <w:rPr>
          <w:rFonts w:ascii="Times New Roman" w:eastAsia="Times New Roman" w:hAnsi="Times New Roman"/>
          <w:b/>
          <w:bCs/>
          <w:sz w:val="24"/>
          <w:szCs w:val="24"/>
          <w:lang w:eastAsia="ru-RU"/>
        </w:rPr>
        <w:t>ценообразованию</w:t>
      </w:r>
    </w:p>
    <w:p w:rsidR="001A6A46" w:rsidRDefault="00CA1D06" w:rsidP="00CA1D06">
      <w:pPr>
        <w:pStyle w:val="11"/>
        <w:spacing w:after="0" w:line="240" w:lineRule="auto"/>
        <w:ind w:firstLine="414"/>
        <w:jc w:val="both"/>
        <w:rPr>
          <w:rFonts w:ascii="Times New Roman" w:hAnsi="Times New Roman"/>
          <w:sz w:val="24"/>
          <w:szCs w:val="24"/>
        </w:rPr>
      </w:pPr>
      <w:r w:rsidRPr="00CA1D06">
        <w:rPr>
          <w:rFonts w:ascii="Times New Roman" w:hAnsi="Times New Roman"/>
          <w:sz w:val="24"/>
          <w:szCs w:val="24"/>
        </w:rPr>
        <w:t xml:space="preserve">Стоимость проведения работ на каждом комплексе внутридомового газового оборудования конкретного многоквартирного дома указывается в </w:t>
      </w:r>
      <w:r w:rsidR="001A6A46">
        <w:rPr>
          <w:rFonts w:ascii="Times New Roman" w:hAnsi="Times New Roman"/>
          <w:sz w:val="24"/>
          <w:szCs w:val="24"/>
        </w:rPr>
        <w:t>договоре.</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Участник должен подготовить и обязательно предоставить в составе своей заявки Сводную таблицу стоимости услуг с учетом объема оказываемых услуг в соответствии с Приложением №</w:t>
      </w:r>
      <w:r w:rsidR="006001C8">
        <w:rPr>
          <w:rFonts w:ascii="Times New Roman" w:hAnsi="Times New Roman"/>
          <w:sz w:val="24"/>
          <w:szCs w:val="24"/>
        </w:rPr>
        <w:t>2</w:t>
      </w:r>
      <w:r w:rsidRPr="008B2E33">
        <w:rPr>
          <w:rFonts w:ascii="Times New Roman" w:hAnsi="Times New Roman"/>
          <w:sz w:val="24"/>
          <w:szCs w:val="24"/>
        </w:rPr>
        <w:t xml:space="preserve"> к настоящим Техническим требованиям, в которой должны быть заполнены все столбцы истроки.</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Цена предложения должна быть указана без учета НДС и с учетом НДС (</w:t>
      </w:r>
      <w:r w:rsidR="001A6A46">
        <w:rPr>
          <w:rFonts w:ascii="Times New Roman" w:hAnsi="Times New Roman"/>
          <w:sz w:val="24"/>
          <w:szCs w:val="24"/>
        </w:rPr>
        <w:t>если участник является плательщиком НДС</w:t>
      </w:r>
      <w:r w:rsidRPr="008B2E33">
        <w:rPr>
          <w:rFonts w:ascii="Times New Roman" w:hAnsi="Times New Roman"/>
          <w:sz w:val="24"/>
          <w:szCs w:val="24"/>
        </w:rPr>
        <w:t>), или должно быть указание на то, что «НДС не облагается».</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При условии соответствия заявок Участников требованиям Документации о закупке выбор победителя будет осуществляться по итоговой стоимости в рублях без НДС на основании Сводной таблицы стоимости Услуг</w:t>
      </w:r>
      <w:r w:rsidR="00EC1A31">
        <w:rPr>
          <w:rFonts w:ascii="Times New Roman" w:hAnsi="Times New Roman"/>
          <w:sz w:val="24"/>
          <w:szCs w:val="24"/>
        </w:rPr>
        <w:t xml:space="preserve"> (Приложение №2)</w:t>
      </w:r>
      <w:r w:rsidRPr="008B2E33">
        <w:rPr>
          <w:rFonts w:ascii="Times New Roman" w:hAnsi="Times New Roman"/>
          <w:sz w:val="24"/>
          <w:szCs w:val="24"/>
        </w:rPr>
        <w:t>.</w:t>
      </w:r>
    </w:p>
    <w:p w:rsidR="00A03F53" w:rsidRPr="008B2E33" w:rsidRDefault="008B2E33" w:rsidP="00A03F5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В случае победы Участника величина предложенных им единичных расценок</w:t>
      </w:r>
      <w:r>
        <w:rPr>
          <w:rFonts w:ascii="Times New Roman" w:hAnsi="Times New Roman"/>
          <w:sz w:val="24"/>
          <w:szCs w:val="24"/>
        </w:rPr>
        <w:t xml:space="preserve"> в отношении каждого многоквартирного дома </w:t>
      </w:r>
      <w:r w:rsidR="00EC1A31">
        <w:rPr>
          <w:rFonts w:ascii="Times New Roman" w:hAnsi="Times New Roman"/>
          <w:sz w:val="24"/>
          <w:szCs w:val="24"/>
        </w:rPr>
        <w:t xml:space="preserve">предоставленная им </w:t>
      </w:r>
      <w:r w:rsidR="00EC1A31" w:rsidRPr="008B2E33">
        <w:rPr>
          <w:rFonts w:ascii="Times New Roman" w:hAnsi="Times New Roman"/>
          <w:sz w:val="24"/>
          <w:szCs w:val="24"/>
        </w:rPr>
        <w:t xml:space="preserve">в </w:t>
      </w:r>
      <w:r w:rsidR="00EC1A31" w:rsidRPr="00EC1A31">
        <w:rPr>
          <w:rFonts w:ascii="Times New Roman" w:hAnsi="Times New Roman"/>
          <w:sz w:val="24"/>
          <w:szCs w:val="24"/>
        </w:rPr>
        <w:t>Сводн</w:t>
      </w:r>
      <w:r w:rsidR="00EC1A31">
        <w:rPr>
          <w:rFonts w:ascii="Times New Roman" w:hAnsi="Times New Roman"/>
          <w:sz w:val="24"/>
          <w:szCs w:val="24"/>
        </w:rPr>
        <w:t>ой</w:t>
      </w:r>
      <w:r w:rsidR="00EC1A31" w:rsidRPr="00EC1A31">
        <w:rPr>
          <w:rFonts w:ascii="Times New Roman" w:hAnsi="Times New Roman"/>
          <w:sz w:val="24"/>
          <w:szCs w:val="24"/>
        </w:rPr>
        <w:t xml:space="preserve"> таблиц</w:t>
      </w:r>
      <w:r w:rsidR="00EC1A31">
        <w:rPr>
          <w:rFonts w:ascii="Times New Roman" w:hAnsi="Times New Roman"/>
          <w:sz w:val="24"/>
          <w:szCs w:val="24"/>
        </w:rPr>
        <w:t>е</w:t>
      </w:r>
      <w:r w:rsidR="00EC1A31" w:rsidRPr="00EC1A31">
        <w:rPr>
          <w:rFonts w:ascii="Times New Roman" w:hAnsi="Times New Roman"/>
          <w:sz w:val="24"/>
          <w:szCs w:val="24"/>
        </w:rPr>
        <w:t xml:space="preserve"> стоимости Услуг </w:t>
      </w:r>
      <w:r w:rsidRPr="008B2E33">
        <w:rPr>
          <w:rFonts w:ascii="Times New Roman" w:hAnsi="Times New Roman"/>
          <w:sz w:val="24"/>
          <w:szCs w:val="24"/>
        </w:rPr>
        <w:t xml:space="preserve">будет закреплена в Договоре. </w:t>
      </w:r>
      <w:r w:rsidR="00A03F53" w:rsidRPr="008B2E33">
        <w:rPr>
          <w:rFonts w:ascii="Times New Roman" w:hAnsi="Times New Roman"/>
          <w:sz w:val="24"/>
          <w:szCs w:val="24"/>
        </w:rPr>
        <w:t xml:space="preserve">Цена за единицу работы </w:t>
      </w:r>
      <w:r w:rsidR="00A03F53">
        <w:rPr>
          <w:rFonts w:ascii="Times New Roman" w:hAnsi="Times New Roman"/>
          <w:sz w:val="24"/>
          <w:szCs w:val="24"/>
        </w:rPr>
        <w:t xml:space="preserve">в отношении многоквартирного дома </w:t>
      </w:r>
      <w:r w:rsidR="00A03F53" w:rsidRPr="008B2E33">
        <w:rPr>
          <w:rFonts w:ascii="Times New Roman" w:hAnsi="Times New Roman"/>
          <w:sz w:val="24"/>
          <w:szCs w:val="24"/>
        </w:rPr>
        <w:t>не подлежит увеличению в период действия Договора.</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 xml:space="preserve">Оплата производится по факту оказанных услуг </w:t>
      </w:r>
      <w:r>
        <w:rPr>
          <w:rFonts w:ascii="Times New Roman" w:hAnsi="Times New Roman"/>
          <w:sz w:val="24"/>
          <w:szCs w:val="24"/>
        </w:rPr>
        <w:t xml:space="preserve">согласно заявке Заказчика </w:t>
      </w:r>
      <w:r w:rsidRPr="008B2E33">
        <w:rPr>
          <w:rFonts w:ascii="Times New Roman" w:hAnsi="Times New Roman"/>
          <w:sz w:val="24"/>
          <w:szCs w:val="24"/>
        </w:rPr>
        <w:t>в течение 30 (тридцати) календарных дней с даты подписания обеими сторонами Акта сдачи-приемки оказанных услуг по Договору на основании выставленного Исполнителем счета на оплату.</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Расчеты производятся в рублях Российской Федерации.</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Обязательства Заказчика по оплате оказанных услуг считаются выполненными с момента списания денежных средств с расчетного счета Заказчика.</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Цена предложения должна включать все затраты Исполнителя, в том числе стоимость деталей и узлов, используемых Исполнителем при оказании услуг, транспортные, командировочные расходы, расходы по уплате налогов, сборов и иных платежей в бюджеты всех уровней. Все расходы, которые понес или может понести Исполнитель в связи с оказанием услуг по Договору, осуществляются за счет Исполнителя. Неучтенные затраты Исполнителя, связанные с исполнением условий договора, но не включенные в стоимость договора, со стороны Заказчика оплате не подлежат.</w:t>
      </w:r>
    </w:p>
    <w:p w:rsidR="00CA1D06" w:rsidRPr="00707C96" w:rsidRDefault="00CA1D06" w:rsidP="00CA1D06">
      <w:pPr>
        <w:pStyle w:val="11"/>
        <w:spacing w:after="0" w:line="240" w:lineRule="auto"/>
        <w:ind w:firstLine="414"/>
        <w:jc w:val="both"/>
        <w:rPr>
          <w:rFonts w:ascii="Times New Roman" w:hAnsi="Times New Roman"/>
          <w:b/>
          <w:bCs/>
          <w:sz w:val="24"/>
          <w:szCs w:val="24"/>
        </w:rPr>
      </w:pPr>
    </w:p>
    <w:p w:rsidR="00032C09" w:rsidRPr="00146F9F" w:rsidRDefault="00E85B8C" w:rsidP="00146F9F">
      <w:pPr>
        <w:numPr>
          <w:ilvl w:val="0"/>
          <w:numId w:val="17"/>
        </w:numPr>
        <w:spacing w:after="120"/>
        <w:jc w:val="both"/>
        <w:rPr>
          <w:rFonts w:ascii="Times New Roman" w:hAnsi="Times New Roman"/>
          <w:b/>
          <w:bCs/>
          <w:sz w:val="24"/>
          <w:szCs w:val="24"/>
        </w:rPr>
      </w:pPr>
      <w:r w:rsidRPr="0080406E">
        <w:rPr>
          <w:rFonts w:ascii="Times New Roman" w:eastAsia="Times New Roman" w:hAnsi="Times New Roman"/>
          <w:b/>
          <w:bCs/>
          <w:sz w:val="24"/>
          <w:szCs w:val="24"/>
          <w:lang w:eastAsia="ru-RU"/>
        </w:rPr>
        <w:t>Иные требования и условия</w:t>
      </w:r>
      <w:r w:rsidR="005B0D78" w:rsidRPr="00222974">
        <w:rPr>
          <w:rFonts w:ascii="Times New Roman" w:hAnsi="Times New Roman"/>
          <w:b/>
          <w:bCs/>
          <w:sz w:val="24"/>
          <w:szCs w:val="24"/>
        </w:rPr>
        <w:t>:</w:t>
      </w:r>
      <w:r w:rsidR="00032C09" w:rsidRPr="00146F9F">
        <w:rPr>
          <w:rFonts w:ascii="Times New Roman" w:hAnsi="Times New Roman"/>
          <w:sz w:val="24"/>
          <w:szCs w:val="24"/>
        </w:rPr>
        <w:t>Отсутствуют.</w:t>
      </w:r>
    </w:p>
    <w:p w:rsidR="006B36E6" w:rsidRDefault="006B36E6" w:rsidP="006B36E6">
      <w:pPr>
        <w:numPr>
          <w:ilvl w:val="0"/>
          <w:numId w:val="17"/>
        </w:numPr>
        <w:spacing w:after="1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Приложения.</w:t>
      </w:r>
    </w:p>
    <w:p w:rsidR="006B36E6" w:rsidRPr="006B36E6" w:rsidRDefault="006B36E6" w:rsidP="006B36E6">
      <w:pPr>
        <w:spacing w:after="120"/>
        <w:ind w:left="720"/>
        <w:jc w:val="both"/>
        <w:rPr>
          <w:rFonts w:ascii="Times New Roman" w:eastAsia="Times New Roman" w:hAnsi="Times New Roman"/>
          <w:sz w:val="24"/>
          <w:szCs w:val="24"/>
        </w:rPr>
      </w:pPr>
      <w:r w:rsidRPr="006B36E6">
        <w:rPr>
          <w:rFonts w:ascii="Times New Roman" w:eastAsia="Times New Roman" w:hAnsi="Times New Roman"/>
          <w:sz w:val="24"/>
          <w:szCs w:val="24"/>
        </w:rPr>
        <w:t>Приложение №1 - Перечень многоквартирных домов для проведения технического диагностирования ВДГО.</w:t>
      </w:r>
    </w:p>
    <w:p w:rsidR="006B36E6" w:rsidRPr="006B36E6" w:rsidRDefault="006B36E6" w:rsidP="006B36E6">
      <w:pPr>
        <w:spacing w:after="120"/>
        <w:ind w:left="720"/>
        <w:jc w:val="both"/>
        <w:rPr>
          <w:rFonts w:ascii="Times New Roman" w:eastAsia="Times New Roman" w:hAnsi="Times New Roman"/>
          <w:sz w:val="24"/>
          <w:szCs w:val="24"/>
        </w:rPr>
      </w:pPr>
      <w:r w:rsidRPr="006B36E6">
        <w:rPr>
          <w:rFonts w:ascii="Times New Roman" w:eastAsia="Times New Roman" w:hAnsi="Times New Roman"/>
          <w:sz w:val="24"/>
          <w:szCs w:val="24"/>
        </w:rPr>
        <w:t>Приложение №2 - Сводная таблица стоимости услуг.</w:t>
      </w:r>
    </w:p>
    <w:p w:rsidR="006B36E6" w:rsidRPr="006B36E6" w:rsidRDefault="006B36E6" w:rsidP="006B36E6">
      <w:pPr>
        <w:spacing w:after="120"/>
        <w:ind w:left="720"/>
        <w:jc w:val="both"/>
        <w:rPr>
          <w:rFonts w:ascii="Times New Roman" w:eastAsia="Times New Roman" w:hAnsi="Times New Roman"/>
          <w:b/>
          <w:bCs/>
          <w:sz w:val="24"/>
          <w:szCs w:val="24"/>
          <w:lang w:eastAsia="ru-RU"/>
        </w:rPr>
      </w:pPr>
    </w:p>
    <w:p w:rsidR="00797667" w:rsidRDefault="00797667" w:rsidP="00637971">
      <w:pPr>
        <w:spacing w:after="0"/>
        <w:ind w:left="709" w:right="-2"/>
        <w:jc w:val="both"/>
        <w:rPr>
          <w:rFonts w:ascii="Times New Roman" w:hAnsi="Times New Roman"/>
          <w:bCs/>
          <w:sz w:val="24"/>
          <w:szCs w:val="24"/>
        </w:rPr>
      </w:pPr>
    </w:p>
    <w:p w:rsidR="00151990" w:rsidRDefault="00151990" w:rsidP="009367CE">
      <w:pPr>
        <w:tabs>
          <w:tab w:val="left" w:pos="9540"/>
        </w:tabs>
        <w:spacing w:after="0" w:line="240" w:lineRule="auto"/>
        <w:ind w:firstLine="540"/>
        <w:jc w:val="right"/>
        <w:rPr>
          <w:rFonts w:ascii="Times New Roman" w:hAnsi="Times New Roman"/>
          <w:sz w:val="24"/>
          <w:szCs w:val="24"/>
        </w:rPr>
      </w:pPr>
    </w:p>
    <w:p w:rsidR="00151990" w:rsidRDefault="00151990" w:rsidP="009367CE">
      <w:pPr>
        <w:tabs>
          <w:tab w:val="left" w:pos="9540"/>
        </w:tabs>
        <w:spacing w:after="0" w:line="240" w:lineRule="auto"/>
        <w:ind w:firstLine="540"/>
        <w:jc w:val="right"/>
        <w:rPr>
          <w:rFonts w:ascii="Times New Roman" w:hAnsi="Times New Roman"/>
          <w:sz w:val="24"/>
          <w:szCs w:val="24"/>
        </w:rPr>
      </w:pPr>
    </w:p>
    <w:p w:rsidR="00151990" w:rsidRDefault="00151990"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4B1D11" w:rsidRDefault="004B1D11" w:rsidP="009367CE">
      <w:pPr>
        <w:tabs>
          <w:tab w:val="left" w:pos="9540"/>
        </w:tabs>
        <w:spacing w:after="0" w:line="240" w:lineRule="auto"/>
        <w:ind w:firstLine="540"/>
        <w:jc w:val="right"/>
        <w:rPr>
          <w:rFonts w:ascii="Times New Roman" w:hAnsi="Times New Roman"/>
          <w:sz w:val="24"/>
          <w:szCs w:val="24"/>
        </w:rPr>
      </w:pPr>
    </w:p>
    <w:p w:rsidR="00151990" w:rsidRDefault="00151990" w:rsidP="009367CE">
      <w:pPr>
        <w:tabs>
          <w:tab w:val="left" w:pos="9540"/>
        </w:tabs>
        <w:spacing w:after="0" w:line="240" w:lineRule="auto"/>
        <w:ind w:firstLine="540"/>
        <w:jc w:val="right"/>
        <w:rPr>
          <w:rFonts w:ascii="Times New Roman" w:hAnsi="Times New Roman"/>
          <w:sz w:val="24"/>
          <w:szCs w:val="24"/>
        </w:rPr>
      </w:pPr>
    </w:p>
    <w:p w:rsidR="00151990" w:rsidRDefault="00151990" w:rsidP="009367CE">
      <w:pPr>
        <w:tabs>
          <w:tab w:val="left" w:pos="9540"/>
        </w:tabs>
        <w:spacing w:after="0" w:line="240" w:lineRule="auto"/>
        <w:ind w:firstLine="540"/>
        <w:jc w:val="right"/>
        <w:rPr>
          <w:rFonts w:ascii="Times New Roman" w:hAnsi="Times New Roman"/>
          <w:sz w:val="24"/>
          <w:szCs w:val="24"/>
        </w:rPr>
      </w:pPr>
    </w:p>
    <w:p w:rsidR="001E293C" w:rsidRDefault="001E293C" w:rsidP="009367CE">
      <w:pPr>
        <w:tabs>
          <w:tab w:val="left" w:pos="9540"/>
        </w:tabs>
        <w:spacing w:after="0" w:line="240" w:lineRule="auto"/>
        <w:ind w:firstLine="540"/>
        <w:jc w:val="right"/>
        <w:rPr>
          <w:rFonts w:ascii="Times New Roman" w:hAnsi="Times New Roman"/>
          <w:b/>
          <w:sz w:val="24"/>
          <w:szCs w:val="24"/>
        </w:rPr>
      </w:pPr>
    </w:p>
    <w:p w:rsidR="009367CE" w:rsidRPr="00151990" w:rsidRDefault="009367CE" w:rsidP="009367CE">
      <w:pPr>
        <w:tabs>
          <w:tab w:val="left" w:pos="9540"/>
        </w:tabs>
        <w:spacing w:after="0" w:line="240" w:lineRule="auto"/>
        <w:ind w:firstLine="540"/>
        <w:jc w:val="right"/>
        <w:rPr>
          <w:rFonts w:ascii="Times New Roman" w:hAnsi="Times New Roman"/>
          <w:b/>
          <w:sz w:val="24"/>
          <w:szCs w:val="24"/>
        </w:rPr>
      </w:pPr>
      <w:r w:rsidRPr="00151990">
        <w:rPr>
          <w:rFonts w:ascii="Times New Roman" w:hAnsi="Times New Roman"/>
          <w:b/>
          <w:sz w:val="24"/>
          <w:szCs w:val="24"/>
        </w:rPr>
        <w:t>Приложение №1</w:t>
      </w:r>
    </w:p>
    <w:p w:rsidR="009367CE" w:rsidRPr="009367CE" w:rsidRDefault="009367CE" w:rsidP="009367CE">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sidR="00151990">
        <w:rPr>
          <w:rFonts w:ascii="Times New Roman" w:hAnsi="Times New Roman"/>
          <w:sz w:val="24"/>
          <w:szCs w:val="24"/>
        </w:rPr>
        <w:t>Т</w:t>
      </w:r>
      <w:r>
        <w:rPr>
          <w:rFonts w:ascii="Times New Roman" w:hAnsi="Times New Roman"/>
          <w:sz w:val="24"/>
          <w:szCs w:val="24"/>
        </w:rPr>
        <w:t>ехническим требованиям</w:t>
      </w:r>
    </w:p>
    <w:p w:rsidR="009367CE" w:rsidRPr="009367CE" w:rsidRDefault="009367CE" w:rsidP="009367CE">
      <w:pPr>
        <w:tabs>
          <w:tab w:val="left" w:pos="9540"/>
        </w:tabs>
        <w:spacing w:after="0" w:line="240" w:lineRule="auto"/>
        <w:jc w:val="right"/>
        <w:rPr>
          <w:rFonts w:ascii="Times New Roman" w:hAnsi="Times New Roman"/>
          <w:sz w:val="24"/>
          <w:szCs w:val="24"/>
        </w:rPr>
      </w:pPr>
    </w:p>
    <w:p w:rsidR="00243FA7" w:rsidRPr="00351584" w:rsidRDefault="00151990" w:rsidP="00243FA7">
      <w:pPr>
        <w:spacing w:after="0" w:line="240" w:lineRule="auto"/>
        <w:jc w:val="center"/>
        <w:rPr>
          <w:rFonts w:ascii="Times New Roman" w:eastAsia="Times New Roman CYR" w:hAnsi="Times New Roman"/>
          <w:b/>
          <w:kern w:val="1"/>
          <w:lang w:eastAsia="zh-CN" w:bidi="hi-IN"/>
        </w:rPr>
      </w:pPr>
      <w:r>
        <w:rPr>
          <w:rFonts w:ascii="Times New Roman" w:eastAsia="Times New Roman CYR" w:hAnsi="Times New Roman"/>
          <w:b/>
          <w:kern w:val="1"/>
          <w:lang w:eastAsia="zh-CN" w:bidi="hi-IN"/>
        </w:rPr>
        <w:t xml:space="preserve">     </w:t>
      </w:r>
      <w:r w:rsidR="00243FA7" w:rsidRPr="00351584">
        <w:rPr>
          <w:rFonts w:ascii="Times New Roman" w:eastAsia="Times New Roman CYR" w:hAnsi="Times New Roman"/>
          <w:b/>
          <w:kern w:val="1"/>
          <w:lang w:eastAsia="zh-CN" w:bidi="hi-IN"/>
        </w:rPr>
        <w:t xml:space="preserve">Перечень </w:t>
      </w:r>
    </w:p>
    <w:p w:rsidR="00243FA7" w:rsidRPr="00351584" w:rsidRDefault="00243FA7" w:rsidP="00243FA7">
      <w:pPr>
        <w:spacing w:after="0" w:line="240" w:lineRule="auto"/>
        <w:jc w:val="center"/>
        <w:rPr>
          <w:rFonts w:ascii="Times New Roman" w:eastAsia="Times New Roman CYR" w:hAnsi="Times New Roman"/>
          <w:b/>
          <w:kern w:val="1"/>
          <w:lang w:eastAsia="zh-CN" w:bidi="hi-IN"/>
        </w:rPr>
      </w:pPr>
      <w:r w:rsidRPr="00351584">
        <w:rPr>
          <w:rFonts w:ascii="Times New Roman" w:eastAsia="Times New Roman CYR" w:hAnsi="Times New Roman"/>
          <w:b/>
          <w:kern w:val="1"/>
          <w:lang w:eastAsia="zh-CN" w:bidi="hi-IN"/>
        </w:rPr>
        <w:t xml:space="preserve">многоквартирных домов для проведения </w:t>
      </w:r>
    </w:p>
    <w:p w:rsidR="00243FA7" w:rsidRDefault="00151990" w:rsidP="00243FA7">
      <w:pPr>
        <w:tabs>
          <w:tab w:val="left" w:pos="1701"/>
        </w:tabs>
        <w:spacing w:after="0" w:line="240" w:lineRule="auto"/>
        <w:jc w:val="center"/>
        <w:rPr>
          <w:rFonts w:ascii="Times New Roman" w:eastAsia="Times New Roman CYR" w:hAnsi="Times New Roman"/>
          <w:b/>
          <w:kern w:val="1"/>
          <w:lang w:eastAsia="zh-CN" w:bidi="hi-IN"/>
        </w:rPr>
      </w:pPr>
      <w:r>
        <w:rPr>
          <w:rFonts w:ascii="Times New Roman" w:eastAsia="Times New Roman CYR" w:hAnsi="Times New Roman"/>
          <w:b/>
          <w:kern w:val="1"/>
          <w:lang w:eastAsia="zh-CN" w:bidi="hi-IN"/>
        </w:rPr>
        <w:t xml:space="preserve">  </w:t>
      </w:r>
      <w:r w:rsidR="00243FA7" w:rsidRPr="00351584">
        <w:rPr>
          <w:rFonts w:ascii="Times New Roman" w:eastAsia="Times New Roman CYR" w:hAnsi="Times New Roman"/>
          <w:b/>
          <w:kern w:val="1"/>
          <w:lang w:eastAsia="zh-CN" w:bidi="hi-IN"/>
        </w:rPr>
        <w:t>техн</w:t>
      </w:r>
      <w:r w:rsidR="006B36E6">
        <w:rPr>
          <w:rFonts w:ascii="Times New Roman" w:eastAsia="Times New Roman CYR" w:hAnsi="Times New Roman"/>
          <w:b/>
          <w:kern w:val="1"/>
          <w:lang w:eastAsia="zh-CN" w:bidi="hi-IN"/>
        </w:rPr>
        <w:t>ического диагностирования ВДГО.</w:t>
      </w:r>
    </w:p>
    <w:p w:rsidR="00243FA7" w:rsidRDefault="00243FA7" w:rsidP="00027767">
      <w:pPr>
        <w:tabs>
          <w:tab w:val="left" w:pos="1701"/>
        </w:tabs>
        <w:spacing w:after="0" w:line="240" w:lineRule="auto"/>
        <w:jc w:val="center"/>
        <w:rPr>
          <w:rFonts w:ascii="Times New Roman" w:eastAsia="Times New Roman CYR" w:hAnsi="Times New Roman"/>
          <w:b/>
          <w:kern w:val="1"/>
          <w:lang w:eastAsia="zh-CN" w:bidi="hi-IN"/>
        </w:rPr>
      </w:pPr>
    </w:p>
    <w:tbl>
      <w:tblPr>
        <w:tblW w:w="9444" w:type="dxa"/>
        <w:tblInd w:w="870" w:type="dxa"/>
        <w:tblBorders>
          <w:top w:val="nil"/>
          <w:left w:val="nil"/>
          <w:bottom w:val="nil"/>
          <w:right w:val="nil"/>
        </w:tblBorders>
        <w:tblLayout w:type="fixed"/>
        <w:tblLook w:val="0000"/>
      </w:tblPr>
      <w:tblGrid>
        <w:gridCol w:w="534"/>
        <w:gridCol w:w="3597"/>
        <w:gridCol w:w="1701"/>
        <w:gridCol w:w="1061"/>
        <w:gridCol w:w="2551"/>
      </w:tblGrid>
      <w:tr w:rsidR="006337B6"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w:t>
            </w:r>
          </w:p>
        </w:tc>
        <w:tc>
          <w:tcPr>
            <w:tcW w:w="3597"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Адрес</w:t>
            </w:r>
          </w:p>
        </w:tc>
        <w:tc>
          <w:tcPr>
            <w:tcW w:w="1701"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Год ввода в эксплуатацию</w:t>
            </w:r>
          </w:p>
        </w:tc>
        <w:tc>
          <w:tcPr>
            <w:tcW w:w="1061"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Кол-во кварти</w:t>
            </w:r>
            <w:bookmarkStart w:id="0" w:name="_GoBack"/>
            <w:bookmarkEnd w:id="0"/>
            <w:r w:rsidRPr="00250478">
              <w:rPr>
                <w:rFonts w:ascii="Times New Roman" w:hAnsi="Times New Roman"/>
                <w:b/>
                <w:color w:val="000000"/>
                <w:sz w:val="20"/>
                <w:szCs w:val="20"/>
              </w:rPr>
              <w:t>р</w:t>
            </w:r>
          </w:p>
        </w:tc>
        <w:tc>
          <w:tcPr>
            <w:tcW w:w="2551"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Ориентировочный график выполнения работ</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1987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62</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январь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w:t>
            </w:r>
          </w:p>
        </w:tc>
        <w:tc>
          <w:tcPr>
            <w:tcW w:w="3597" w:type="dxa"/>
            <w:tcBorders>
              <w:top w:val="single" w:sz="4" w:space="0" w:color="auto"/>
              <w:left w:val="single" w:sz="4" w:space="0" w:color="auto"/>
              <w:bottom w:val="single" w:sz="4" w:space="0" w:color="auto"/>
              <w:right w:val="single" w:sz="4" w:space="0" w:color="auto"/>
            </w:tcBorders>
            <w:vAlign w:val="center"/>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1982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144</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Гидростроителей, 20</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108</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Ж. Крутовой, 8</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февраль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w:t>
            </w:r>
          </w:p>
        </w:tc>
        <w:tc>
          <w:tcPr>
            <w:tcW w:w="3597" w:type="dxa"/>
            <w:tcBorders>
              <w:top w:val="single" w:sz="4" w:space="0" w:color="auto"/>
              <w:left w:val="single" w:sz="4" w:space="0" w:color="auto"/>
              <w:bottom w:val="single" w:sz="4" w:space="0" w:color="auto"/>
              <w:right w:val="single" w:sz="4" w:space="0" w:color="auto"/>
            </w:tcBorders>
            <w:vAlign w:val="center"/>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 Терешковой, 22</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w:t>
            </w:r>
          </w:p>
        </w:tc>
        <w:tc>
          <w:tcPr>
            <w:tcW w:w="3597" w:type="dxa"/>
            <w:tcBorders>
              <w:top w:val="single" w:sz="4" w:space="0" w:color="auto"/>
              <w:left w:val="single" w:sz="4" w:space="0" w:color="auto"/>
              <w:bottom w:val="single" w:sz="4" w:space="0" w:color="auto"/>
              <w:right w:val="single" w:sz="4" w:space="0" w:color="auto"/>
            </w:tcBorders>
            <w:vAlign w:val="center"/>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Комсомольская, 15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1969</w:t>
            </w:r>
          </w:p>
        </w:tc>
        <w:tc>
          <w:tcPr>
            <w:tcW w:w="1061" w:type="dxa"/>
            <w:tcBorders>
              <w:top w:val="single" w:sz="4" w:space="0" w:color="auto"/>
              <w:left w:val="single" w:sz="4" w:space="0" w:color="auto"/>
              <w:bottom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28</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1969</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56</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март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54</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96</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Ж. Крутовой, 6</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96</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апрель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Молодежная, 14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 Терешковой, 21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31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158</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май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34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1970</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142</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15</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36</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1971</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148</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16</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37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1969</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166</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июнь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19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1971</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148</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 xml:space="preserve">ул. Ж. </w:t>
            </w:r>
            <w:proofErr w:type="spellStart"/>
            <w:r w:rsidRPr="00250478">
              <w:rPr>
                <w:rFonts w:ascii="Times New Roman" w:hAnsi="Times New Roman"/>
                <w:color w:val="000000"/>
                <w:sz w:val="20"/>
                <w:szCs w:val="20"/>
              </w:rPr>
              <w:t>Крутовой</w:t>
            </w:r>
            <w:proofErr w:type="gramStart"/>
            <w:r w:rsidRPr="00250478">
              <w:rPr>
                <w:rFonts w:ascii="Times New Roman" w:hAnsi="Times New Roman"/>
                <w:color w:val="000000"/>
                <w:sz w:val="20"/>
                <w:szCs w:val="20"/>
              </w:rPr>
              <w:t>,д</w:t>
            </w:r>
            <w:proofErr w:type="spellEnd"/>
            <w:proofErr w:type="gramEnd"/>
            <w:r w:rsidRPr="00250478">
              <w:rPr>
                <w:rFonts w:ascii="Times New Roman" w:hAnsi="Times New Roman"/>
                <w:color w:val="000000"/>
                <w:sz w:val="20"/>
                <w:szCs w:val="20"/>
              </w:rPr>
              <w:t>. 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64</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19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1978</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34</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июль 2018</w:t>
            </w:r>
            <w:r w:rsidR="00F246F1"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20</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27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д. 33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22</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Коммунистическая, 14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1961</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32</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август</w:t>
            </w:r>
            <w:r w:rsidR="00C365F2" w:rsidRPr="00250478">
              <w:rPr>
                <w:rFonts w:ascii="Times New Roman" w:hAnsi="Times New Roman"/>
                <w:color w:val="000000"/>
                <w:sz w:val="20"/>
                <w:szCs w:val="20"/>
              </w:rPr>
              <w:t xml:space="preserve"> 2018</w:t>
            </w:r>
            <w:r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Терешковой, 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Комсомольская, 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1970</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25</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2</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сентябрь</w:t>
            </w:r>
            <w:r w:rsidR="00C365F2" w:rsidRPr="00250478">
              <w:rPr>
                <w:rFonts w:ascii="Times New Roman" w:hAnsi="Times New Roman"/>
                <w:color w:val="000000"/>
                <w:sz w:val="20"/>
                <w:szCs w:val="20"/>
              </w:rPr>
              <w:t xml:space="preserve"> 2018</w:t>
            </w:r>
            <w:r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26</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Коммунистическая, 16</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1961</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64</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д. 19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108</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Советская, д. 26</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1970</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138</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октябрь</w:t>
            </w:r>
            <w:r w:rsidR="00C365F2" w:rsidRPr="00250478">
              <w:rPr>
                <w:rFonts w:ascii="Times New Roman" w:hAnsi="Times New Roman"/>
                <w:color w:val="000000"/>
                <w:sz w:val="20"/>
                <w:szCs w:val="20"/>
              </w:rPr>
              <w:t xml:space="preserve"> 2018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29</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31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30</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д.30</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Комсомольская, д.2</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ноябрь</w:t>
            </w:r>
            <w:r w:rsidR="00C365F2" w:rsidRPr="00250478">
              <w:rPr>
                <w:rFonts w:ascii="Times New Roman" w:hAnsi="Times New Roman"/>
                <w:color w:val="000000"/>
                <w:sz w:val="20"/>
                <w:szCs w:val="20"/>
              </w:rPr>
              <w:t xml:space="preserve"> 2018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32</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Терешковой, д.4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Терешковой, д.8</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Семенова, д.3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1987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декабрь</w:t>
            </w:r>
            <w:r w:rsidR="00C365F2" w:rsidRPr="00250478">
              <w:rPr>
                <w:rFonts w:ascii="Times New Roman" w:hAnsi="Times New Roman"/>
                <w:color w:val="000000"/>
                <w:sz w:val="20"/>
                <w:szCs w:val="20"/>
              </w:rPr>
              <w:t xml:space="preserve"> 2018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35</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Восточная, д.17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1985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108</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20</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Советская, д. 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130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январь</w:t>
            </w:r>
            <w:r w:rsidR="00C365F2" w:rsidRPr="00250478">
              <w:rPr>
                <w:rFonts w:ascii="Times New Roman" w:hAnsi="Times New Roman"/>
                <w:color w:val="000000"/>
                <w:sz w:val="20"/>
                <w:szCs w:val="20"/>
              </w:rPr>
              <w:t xml:space="preserve"> 201</w:t>
            </w:r>
            <w:r w:rsidRPr="00250478">
              <w:rPr>
                <w:rFonts w:ascii="Times New Roman" w:hAnsi="Times New Roman"/>
                <w:color w:val="000000"/>
                <w:sz w:val="20"/>
                <w:szCs w:val="20"/>
              </w:rPr>
              <w:t>9</w:t>
            </w:r>
            <w:r w:rsidR="00C365F2"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Молодежная, 26</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39</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д. 35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40</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29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45</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февраль</w:t>
            </w:r>
            <w:r w:rsidR="00C365F2" w:rsidRPr="00250478">
              <w:rPr>
                <w:rFonts w:ascii="Times New Roman" w:hAnsi="Times New Roman"/>
                <w:color w:val="000000"/>
                <w:sz w:val="20"/>
                <w:szCs w:val="20"/>
              </w:rPr>
              <w:t xml:space="preserve"> 201</w:t>
            </w:r>
            <w:r w:rsidRPr="00250478">
              <w:rPr>
                <w:rFonts w:ascii="Times New Roman" w:hAnsi="Times New Roman"/>
                <w:color w:val="000000"/>
                <w:sz w:val="20"/>
                <w:szCs w:val="20"/>
              </w:rPr>
              <w:t>9</w:t>
            </w:r>
            <w:r w:rsidR="00C365F2"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32</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42</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29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27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март</w:t>
            </w:r>
            <w:r w:rsidR="00C365F2" w:rsidRPr="00250478">
              <w:rPr>
                <w:rFonts w:ascii="Times New Roman" w:hAnsi="Times New Roman"/>
                <w:color w:val="000000"/>
                <w:sz w:val="20"/>
                <w:szCs w:val="20"/>
              </w:rPr>
              <w:t xml:space="preserve"> 201</w:t>
            </w:r>
            <w:r w:rsidRPr="00250478">
              <w:rPr>
                <w:rFonts w:ascii="Times New Roman" w:hAnsi="Times New Roman"/>
                <w:color w:val="000000"/>
                <w:sz w:val="20"/>
                <w:szCs w:val="20"/>
              </w:rPr>
              <w:t>9</w:t>
            </w:r>
            <w:r w:rsidR="00C365F2"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д. 11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45</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Гидростроителей, д. 18</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78</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46</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д. 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75</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апрель</w:t>
            </w:r>
            <w:r w:rsidR="00C365F2" w:rsidRPr="00250478">
              <w:rPr>
                <w:rFonts w:ascii="Times New Roman" w:hAnsi="Times New Roman"/>
                <w:color w:val="000000"/>
                <w:sz w:val="20"/>
                <w:szCs w:val="20"/>
              </w:rPr>
              <w:t xml:space="preserve"> 201</w:t>
            </w:r>
            <w:r w:rsidR="00B23BCC" w:rsidRPr="00250478">
              <w:rPr>
                <w:rFonts w:ascii="Times New Roman" w:hAnsi="Times New Roman"/>
                <w:color w:val="000000"/>
                <w:sz w:val="20"/>
                <w:szCs w:val="20"/>
              </w:rPr>
              <w:t>9</w:t>
            </w:r>
            <w:r w:rsidR="00C365F2" w:rsidRPr="00250478">
              <w:rPr>
                <w:rFonts w:ascii="Times New Roman" w:hAnsi="Times New Roman"/>
                <w:color w:val="000000"/>
                <w:sz w:val="20"/>
                <w:szCs w:val="20"/>
              </w:rPr>
              <w:t xml:space="preserve">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Энергетиков, д. 8</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1984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167</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49</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Комсомольская, 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1969</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май</w:t>
            </w:r>
            <w:r w:rsidR="00C365F2" w:rsidRPr="00250478">
              <w:rPr>
                <w:rFonts w:ascii="Times New Roman" w:hAnsi="Times New Roman"/>
                <w:color w:val="000000"/>
                <w:sz w:val="20"/>
                <w:szCs w:val="20"/>
              </w:rPr>
              <w:t xml:space="preserve"> 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50</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Комсомольская, 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129</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Комсомольская, 11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1969</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95</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52</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Гидростроителей, 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48</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июнь</w:t>
            </w:r>
            <w:r w:rsidR="00C365F2" w:rsidRPr="00250478">
              <w:rPr>
                <w:rFonts w:ascii="Times New Roman" w:hAnsi="Times New Roman"/>
                <w:color w:val="000000"/>
                <w:sz w:val="20"/>
                <w:szCs w:val="20"/>
              </w:rPr>
              <w:t xml:space="preserve"> 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Винокурова, 17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54</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Терешковой, 14</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lastRenderedPageBreak/>
              <w:t>55</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Парковая, 13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50</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июль</w:t>
            </w:r>
            <w:r w:rsidR="00C365F2" w:rsidRPr="00250478">
              <w:rPr>
                <w:rFonts w:ascii="Times New Roman" w:hAnsi="Times New Roman"/>
                <w:color w:val="000000"/>
                <w:sz w:val="20"/>
                <w:szCs w:val="20"/>
              </w:rPr>
              <w:t xml:space="preserve"> 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56</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Парковая, 21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Парковая, 31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50</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Парковая, 35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1978</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август</w:t>
            </w:r>
            <w:r w:rsidR="00C365F2" w:rsidRPr="00250478">
              <w:rPr>
                <w:rFonts w:ascii="Times New Roman" w:hAnsi="Times New Roman"/>
                <w:color w:val="000000"/>
                <w:sz w:val="20"/>
                <w:szCs w:val="20"/>
              </w:rPr>
              <w:t xml:space="preserve"> 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59</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Молодежная, 21</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1965</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Терешковой, 20</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1966</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116</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61</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Энергетиков,12</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1977</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107</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 xml:space="preserve">сентябрь </w:t>
            </w:r>
            <w:r w:rsidR="00C365F2" w:rsidRPr="00250478">
              <w:rPr>
                <w:rFonts w:ascii="Times New Roman" w:hAnsi="Times New Roman"/>
                <w:color w:val="000000"/>
                <w:sz w:val="20"/>
                <w:szCs w:val="20"/>
              </w:rPr>
              <w:t>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62</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sz w:val="20"/>
                <w:szCs w:val="20"/>
              </w:rPr>
            </w:pPr>
            <w:r w:rsidRPr="00250478">
              <w:rPr>
                <w:rFonts w:ascii="Times New Roman" w:hAnsi="Times New Roman"/>
                <w:sz w:val="20"/>
                <w:szCs w:val="20"/>
              </w:rPr>
              <w:t>Энергетиков, 15</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1973</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45</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63</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Винокурова, д. 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78</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64</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Винокурова, 7</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1971</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октябрь</w:t>
            </w:r>
            <w:r w:rsidR="00C365F2" w:rsidRPr="00250478">
              <w:rPr>
                <w:rFonts w:ascii="Times New Roman" w:hAnsi="Times New Roman"/>
                <w:color w:val="000000"/>
                <w:sz w:val="20"/>
                <w:szCs w:val="20"/>
              </w:rPr>
              <w:t xml:space="preserve"> 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65</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Комсомольская, 10</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1972</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2551" w:type="dxa"/>
            <w:vMerge/>
            <w:tcBorders>
              <w:left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66</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Винокурова, 9</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1971</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67</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Парковая, 23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51</w:t>
            </w:r>
          </w:p>
        </w:tc>
        <w:tc>
          <w:tcPr>
            <w:tcW w:w="2551" w:type="dxa"/>
            <w:vMerge w:val="restart"/>
            <w:tcBorders>
              <w:top w:val="single" w:sz="4" w:space="0" w:color="auto"/>
              <w:left w:val="single" w:sz="4" w:space="0" w:color="auto"/>
              <w:right w:val="single" w:sz="4" w:space="0" w:color="auto"/>
            </w:tcBorders>
            <w:vAlign w:val="center"/>
          </w:tcPr>
          <w:p w:rsidR="00C365F2" w:rsidRPr="00250478" w:rsidRDefault="00F246F1"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ноябрь</w:t>
            </w:r>
            <w:r w:rsidR="00C365F2" w:rsidRPr="00250478">
              <w:rPr>
                <w:rFonts w:ascii="Times New Roman" w:hAnsi="Times New Roman"/>
                <w:color w:val="000000"/>
                <w:sz w:val="20"/>
                <w:szCs w:val="20"/>
              </w:rPr>
              <w:t xml:space="preserve"> 2019 г.</w:t>
            </w:r>
          </w:p>
        </w:tc>
      </w:tr>
      <w:tr w:rsidR="00C365F2" w:rsidRPr="00D731AC" w:rsidTr="00BB7B60">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68</w:t>
            </w:r>
          </w:p>
        </w:tc>
        <w:tc>
          <w:tcPr>
            <w:tcW w:w="3597"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Парковая, 33</w:t>
            </w:r>
          </w:p>
        </w:tc>
        <w:tc>
          <w:tcPr>
            <w:tcW w:w="170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1964</w:t>
            </w:r>
          </w:p>
        </w:tc>
        <w:tc>
          <w:tcPr>
            <w:tcW w:w="1061" w:type="dxa"/>
            <w:tcBorders>
              <w:top w:val="single" w:sz="4" w:space="0" w:color="auto"/>
              <w:left w:val="single" w:sz="4" w:space="0" w:color="auto"/>
              <w:bottom w:val="single" w:sz="4" w:space="0" w:color="auto"/>
              <w:right w:val="single" w:sz="4" w:space="0" w:color="auto"/>
            </w:tcBorders>
            <w:vAlign w:val="bottom"/>
          </w:tcPr>
          <w:p w:rsidR="00C365F2" w:rsidRPr="00250478" w:rsidRDefault="00C365F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72</w:t>
            </w:r>
          </w:p>
        </w:tc>
        <w:tc>
          <w:tcPr>
            <w:tcW w:w="2551" w:type="dxa"/>
            <w:vMerge/>
            <w:tcBorders>
              <w:left w:val="single" w:sz="4" w:space="0" w:color="auto"/>
              <w:bottom w:val="single" w:sz="4" w:space="0" w:color="auto"/>
              <w:right w:val="single" w:sz="4" w:space="0" w:color="auto"/>
            </w:tcBorders>
          </w:tcPr>
          <w:p w:rsidR="00C365F2" w:rsidRPr="00250478" w:rsidRDefault="00C365F2" w:rsidP="00250478">
            <w:pPr>
              <w:spacing w:after="0" w:line="240" w:lineRule="auto"/>
              <w:jc w:val="center"/>
              <w:rPr>
                <w:rFonts w:ascii="Times New Roman" w:hAnsi="Times New Roman"/>
                <w:color w:val="000000"/>
                <w:sz w:val="20"/>
                <w:szCs w:val="20"/>
              </w:rPr>
            </w:pPr>
          </w:p>
        </w:tc>
      </w:tr>
      <w:tr w:rsidR="006337B6" w:rsidRPr="00D731AC" w:rsidTr="00BB7B60">
        <w:trPr>
          <w:trHeight w:val="109"/>
        </w:trPr>
        <w:tc>
          <w:tcPr>
            <w:tcW w:w="4131" w:type="dxa"/>
            <w:gridSpan w:val="2"/>
            <w:tcBorders>
              <w:top w:val="single" w:sz="4" w:space="0" w:color="auto"/>
              <w:left w:val="single" w:sz="4" w:space="0" w:color="auto"/>
              <w:bottom w:val="single" w:sz="4" w:space="0" w:color="auto"/>
              <w:right w:val="single" w:sz="4" w:space="0" w:color="auto"/>
            </w:tcBorders>
          </w:tcPr>
          <w:p w:rsidR="006337B6" w:rsidRPr="00250478" w:rsidRDefault="006337B6" w:rsidP="00250478">
            <w:pPr>
              <w:adjustRightInd w:val="0"/>
              <w:spacing w:after="0" w:line="240" w:lineRule="auto"/>
              <w:rPr>
                <w:rFonts w:ascii="Times New Roman" w:hAnsi="Times New Roman"/>
                <w:sz w:val="20"/>
                <w:szCs w:val="20"/>
              </w:rPr>
            </w:pPr>
            <w:r w:rsidRPr="00250478">
              <w:rPr>
                <w:rFonts w:ascii="Times New Roman" w:hAnsi="Times New Roman"/>
                <w:sz w:val="20"/>
                <w:szCs w:val="20"/>
              </w:rPr>
              <w:t>Итого</w:t>
            </w:r>
            <w:r w:rsidR="009F44B6">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spacing w:after="0" w:line="240" w:lineRule="auto"/>
              <w:jc w:val="center"/>
              <w:rPr>
                <w:rFonts w:ascii="Times New Roman" w:hAnsi="Times New Roman"/>
                <w:color w:val="000000"/>
                <w:sz w:val="20"/>
                <w:szCs w:val="20"/>
              </w:rPr>
            </w:pPr>
          </w:p>
        </w:tc>
        <w:tc>
          <w:tcPr>
            <w:tcW w:w="1061"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5706</w:t>
            </w:r>
          </w:p>
        </w:tc>
        <w:tc>
          <w:tcPr>
            <w:tcW w:w="2551" w:type="dxa"/>
            <w:tcBorders>
              <w:top w:val="single" w:sz="4" w:space="0" w:color="auto"/>
              <w:left w:val="single" w:sz="4" w:space="0" w:color="auto"/>
              <w:bottom w:val="single" w:sz="4" w:space="0" w:color="auto"/>
              <w:right w:val="single" w:sz="4" w:space="0" w:color="auto"/>
            </w:tcBorders>
          </w:tcPr>
          <w:p w:rsidR="006337B6" w:rsidRPr="00250478" w:rsidRDefault="006337B6" w:rsidP="00250478">
            <w:pPr>
              <w:spacing w:after="0" w:line="240" w:lineRule="auto"/>
              <w:jc w:val="center"/>
              <w:rPr>
                <w:rFonts w:ascii="Times New Roman" w:hAnsi="Times New Roman"/>
                <w:color w:val="000000"/>
                <w:sz w:val="20"/>
                <w:szCs w:val="20"/>
              </w:rPr>
            </w:pPr>
          </w:p>
        </w:tc>
      </w:tr>
    </w:tbl>
    <w:p w:rsidR="000627DB" w:rsidRDefault="000627DB" w:rsidP="000627DB">
      <w:pPr>
        <w:spacing w:after="0"/>
        <w:ind w:left="709" w:right="-2"/>
        <w:jc w:val="both"/>
        <w:rPr>
          <w:rFonts w:ascii="Times New Roman" w:hAnsi="Times New Roman"/>
          <w:bCs/>
          <w:sz w:val="24"/>
          <w:szCs w:val="24"/>
        </w:rPr>
      </w:pPr>
    </w:p>
    <w:p w:rsidR="000627DB" w:rsidRDefault="000627DB"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0627DB" w:rsidRDefault="000627DB"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250478" w:rsidRDefault="00250478"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sectPr w:rsidR="00250478" w:rsidSect="007A145B">
          <w:pgSz w:w="11906" w:h="16838"/>
          <w:pgMar w:top="284" w:right="720" w:bottom="540" w:left="720" w:header="708" w:footer="708" w:gutter="0"/>
          <w:cols w:space="708"/>
          <w:docGrid w:linePitch="360"/>
        </w:sectPr>
      </w:pPr>
    </w:p>
    <w:p w:rsidR="00250478" w:rsidRDefault="00250478"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9E253C" w:rsidRPr="00075F77" w:rsidRDefault="009E253C" w:rsidP="009E253C">
      <w:pPr>
        <w:tabs>
          <w:tab w:val="left" w:pos="9540"/>
        </w:tabs>
        <w:spacing w:after="0" w:line="240" w:lineRule="auto"/>
        <w:ind w:firstLine="540"/>
        <w:jc w:val="right"/>
        <w:rPr>
          <w:rFonts w:ascii="Times New Roman" w:hAnsi="Times New Roman"/>
          <w:b/>
          <w:sz w:val="24"/>
          <w:szCs w:val="24"/>
        </w:rPr>
      </w:pPr>
      <w:r w:rsidRPr="00075F77">
        <w:rPr>
          <w:rFonts w:ascii="Times New Roman" w:hAnsi="Times New Roman"/>
          <w:b/>
          <w:sz w:val="24"/>
          <w:szCs w:val="24"/>
        </w:rPr>
        <w:t>Приложение №2</w:t>
      </w:r>
    </w:p>
    <w:p w:rsidR="009E253C" w:rsidRPr="009367CE" w:rsidRDefault="009E253C" w:rsidP="009E253C">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sidR="00075F77">
        <w:rPr>
          <w:rFonts w:ascii="Times New Roman" w:hAnsi="Times New Roman"/>
          <w:sz w:val="24"/>
          <w:szCs w:val="24"/>
        </w:rPr>
        <w:t>Т</w:t>
      </w:r>
      <w:r>
        <w:rPr>
          <w:rFonts w:ascii="Times New Roman" w:hAnsi="Times New Roman"/>
          <w:sz w:val="24"/>
          <w:szCs w:val="24"/>
        </w:rPr>
        <w:t>ехническим требованиям</w:t>
      </w:r>
    </w:p>
    <w:p w:rsidR="009E253C" w:rsidRPr="009367CE" w:rsidRDefault="009E253C" w:rsidP="009E253C">
      <w:pPr>
        <w:tabs>
          <w:tab w:val="left" w:pos="9540"/>
        </w:tabs>
        <w:spacing w:after="0" w:line="240" w:lineRule="auto"/>
        <w:jc w:val="right"/>
        <w:rPr>
          <w:rFonts w:ascii="Times New Roman" w:hAnsi="Times New Roman"/>
          <w:sz w:val="24"/>
          <w:szCs w:val="24"/>
        </w:rPr>
      </w:pPr>
    </w:p>
    <w:p w:rsidR="009E253C" w:rsidRPr="00075F77" w:rsidRDefault="009E253C" w:rsidP="009E253C">
      <w:pPr>
        <w:tabs>
          <w:tab w:val="left" w:pos="1701"/>
        </w:tabs>
        <w:spacing w:after="0" w:line="240" w:lineRule="auto"/>
        <w:jc w:val="center"/>
        <w:rPr>
          <w:rFonts w:ascii="Times New Roman" w:eastAsia="Times New Roman CYR" w:hAnsi="Times New Roman"/>
          <w:b/>
          <w:kern w:val="1"/>
          <w:sz w:val="24"/>
          <w:szCs w:val="24"/>
          <w:lang w:eastAsia="zh-CN" w:bidi="hi-IN"/>
        </w:rPr>
      </w:pPr>
      <w:r w:rsidRPr="00075F77">
        <w:rPr>
          <w:rFonts w:ascii="Times New Roman" w:eastAsia="Times New Roman CYR" w:hAnsi="Times New Roman"/>
          <w:b/>
          <w:kern w:val="1"/>
          <w:sz w:val="24"/>
          <w:szCs w:val="24"/>
          <w:lang w:eastAsia="zh-CN" w:bidi="hi-IN"/>
        </w:rPr>
        <w:t>Сводн</w:t>
      </w:r>
      <w:r w:rsidR="001F322E" w:rsidRPr="00075F77">
        <w:rPr>
          <w:rFonts w:ascii="Times New Roman" w:eastAsia="Times New Roman CYR" w:hAnsi="Times New Roman"/>
          <w:b/>
          <w:kern w:val="1"/>
          <w:sz w:val="24"/>
          <w:szCs w:val="24"/>
          <w:lang w:eastAsia="zh-CN" w:bidi="hi-IN"/>
        </w:rPr>
        <w:t>ая</w:t>
      </w:r>
      <w:r w:rsidRPr="00075F77">
        <w:rPr>
          <w:rFonts w:ascii="Times New Roman" w:eastAsia="Times New Roman CYR" w:hAnsi="Times New Roman"/>
          <w:b/>
          <w:kern w:val="1"/>
          <w:sz w:val="24"/>
          <w:szCs w:val="24"/>
          <w:lang w:eastAsia="zh-CN" w:bidi="hi-IN"/>
        </w:rPr>
        <w:t xml:space="preserve"> таблиц</w:t>
      </w:r>
      <w:r w:rsidR="001F322E" w:rsidRPr="00075F77">
        <w:rPr>
          <w:rFonts w:ascii="Times New Roman" w:eastAsia="Times New Roman CYR" w:hAnsi="Times New Roman"/>
          <w:b/>
          <w:kern w:val="1"/>
          <w:sz w:val="24"/>
          <w:szCs w:val="24"/>
          <w:lang w:eastAsia="zh-CN" w:bidi="hi-IN"/>
        </w:rPr>
        <w:t>а</w:t>
      </w:r>
      <w:r w:rsidRPr="00075F77">
        <w:rPr>
          <w:rFonts w:ascii="Times New Roman" w:eastAsia="Times New Roman CYR" w:hAnsi="Times New Roman"/>
          <w:b/>
          <w:kern w:val="1"/>
          <w:sz w:val="24"/>
          <w:szCs w:val="24"/>
          <w:lang w:eastAsia="zh-CN" w:bidi="hi-IN"/>
        </w:rPr>
        <w:t xml:space="preserve"> стоимости услуг</w:t>
      </w:r>
      <w:r w:rsidR="006B36E6" w:rsidRPr="00075F77">
        <w:rPr>
          <w:rFonts w:ascii="Times New Roman" w:eastAsia="Times New Roman CYR" w:hAnsi="Times New Roman"/>
          <w:b/>
          <w:kern w:val="1"/>
          <w:sz w:val="24"/>
          <w:szCs w:val="24"/>
          <w:lang w:eastAsia="zh-CN" w:bidi="hi-IN"/>
        </w:rPr>
        <w:t>.</w:t>
      </w:r>
    </w:p>
    <w:p w:rsidR="009E253C" w:rsidRPr="00075F77" w:rsidRDefault="009E253C" w:rsidP="009E253C">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tbl>
      <w:tblPr>
        <w:tblW w:w="10916" w:type="dxa"/>
        <w:tblInd w:w="-34" w:type="dxa"/>
        <w:tblBorders>
          <w:top w:val="nil"/>
          <w:left w:val="nil"/>
          <w:bottom w:val="nil"/>
          <w:right w:val="nil"/>
        </w:tblBorders>
        <w:tblLayout w:type="fixed"/>
        <w:tblLook w:val="0000"/>
      </w:tblPr>
      <w:tblGrid>
        <w:gridCol w:w="534"/>
        <w:gridCol w:w="2585"/>
        <w:gridCol w:w="851"/>
        <w:gridCol w:w="1134"/>
        <w:gridCol w:w="1417"/>
        <w:gridCol w:w="1418"/>
        <w:gridCol w:w="1417"/>
        <w:gridCol w:w="1560"/>
      </w:tblGrid>
      <w:tr w:rsidR="00761412" w:rsidRPr="00D731AC" w:rsidTr="00250478">
        <w:trPr>
          <w:trHeight w:val="1037"/>
        </w:trPr>
        <w:tc>
          <w:tcPr>
            <w:tcW w:w="534"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w:t>
            </w:r>
          </w:p>
        </w:tc>
        <w:tc>
          <w:tcPr>
            <w:tcW w:w="2585"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Адрес</w:t>
            </w:r>
          </w:p>
        </w:tc>
        <w:tc>
          <w:tcPr>
            <w:tcW w:w="851"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Кол-во квартир</w:t>
            </w:r>
          </w:p>
        </w:tc>
        <w:tc>
          <w:tcPr>
            <w:tcW w:w="1134"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Цена (рублей без НДС)</w:t>
            </w:r>
          </w:p>
        </w:tc>
        <w:tc>
          <w:tcPr>
            <w:tcW w:w="1417"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Стоимость (рублей без НДС)</w:t>
            </w:r>
          </w:p>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(ст. 3*ст.4)</w:t>
            </w:r>
          </w:p>
        </w:tc>
        <w:tc>
          <w:tcPr>
            <w:tcW w:w="1418"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Сумма НДС (рублей)</w:t>
            </w:r>
          </w:p>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(ст. 5*0,18)</w:t>
            </w:r>
          </w:p>
        </w:tc>
        <w:tc>
          <w:tcPr>
            <w:tcW w:w="1417"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Стоимость (рублей с НДС)</w:t>
            </w:r>
          </w:p>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(ст.5+6)</w:t>
            </w:r>
          </w:p>
        </w:tc>
        <w:tc>
          <w:tcPr>
            <w:tcW w:w="1560"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Цена (рублей без НДС)</w:t>
            </w:r>
          </w:p>
          <w:p w:rsidR="00761412" w:rsidRPr="00250478" w:rsidRDefault="00761412" w:rsidP="00250478">
            <w:pPr>
              <w:adjustRightInd w:val="0"/>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(ст.7/ст.3)</w:t>
            </w:r>
          </w:p>
        </w:tc>
      </w:tr>
      <w:tr w:rsidR="00761412" w:rsidRPr="00D731AC" w:rsidTr="00250478">
        <w:trPr>
          <w:trHeight w:val="314"/>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3</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6</w:t>
            </w:r>
          </w:p>
        </w:tc>
        <w:tc>
          <w:tcPr>
            <w:tcW w:w="1417"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7</w:t>
            </w: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8</w:t>
            </w: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62</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w:t>
            </w:r>
          </w:p>
        </w:tc>
        <w:tc>
          <w:tcPr>
            <w:tcW w:w="2585"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5</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144</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Гидростроителей, 20</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Ж. Крутовой, 8</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w:t>
            </w:r>
          </w:p>
        </w:tc>
        <w:tc>
          <w:tcPr>
            <w:tcW w:w="2585"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 Терешковой, 22</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w:t>
            </w:r>
          </w:p>
        </w:tc>
        <w:tc>
          <w:tcPr>
            <w:tcW w:w="2585"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Комсомольская, 15</w:t>
            </w:r>
          </w:p>
        </w:tc>
        <w:tc>
          <w:tcPr>
            <w:tcW w:w="851" w:type="dxa"/>
            <w:tcBorders>
              <w:top w:val="single" w:sz="4" w:space="0" w:color="auto"/>
              <w:left w:val="single" w:sz="4" w:space="0" w:color="auto"/>
              <w:bottom w:val="single" w:sz="4" w:space="0" w:color="auto"/>
              <w:right w:val="single" w:sz="4" w:space="0" w:color="auto"/>
            </w:tcBorders>
            <w:vAlign w:val="center"/>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28</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54</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5</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Ж. Крутовой, 6</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Молодежная, 14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 Терешковой, 21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31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158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34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142</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15</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36</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16</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37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166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19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148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 xml:space="preserve">ул. Ж. </w:t>
            </w:r>
            <w:proofErr w:type="spellStart"/>
            <w:r w:rsidRPr="00250478">
              <w:rPr>
                <w:rFonts w:ascii="Times New Roman" w:hAnsi="Times New Roman"/>
                <w:color w:val="000000"/>
                <w:sz w:val="20"/>
                <w:szCs w:val="20"/>
              </w:rPr>
              <w:t>Крутовой</w:t>
            </w:r>
            <w:proofErr w:type="gramStart"/>
            <w:r w:rsidRPr="00250478">
              <w:rPr>
                <w:rFonts w:ascii="Times New Roman" w:hAnsi="Times New Roman"/>
                <w:color w:val="000000"/>
                <w:sz w:val="20"/>
                <w:szCs w:val="20"/>
              </w:rPr>
              <w:t>,д</w:t>
            </w:r>
            <w:proofErr w:type="spellEnd"/>
            <w:proofErr w:type="gramEnd"/>
            <w:r w:rsidRPr="00250478">
              <w:rPr>
                <w:rFonts w:ascii="Times New Roman" w:hAnsi="Times New Roman"/>
                <w:color w:val="000000"/>
                <w:sz w:val="20"/>
                <w:szCs w:val="20"/>
              </w:rPr>
              <w:t>. 5</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19</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19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34</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20</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27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д. 33</w:t>
            </w:r>
          </w:p>
        </w:tc>
        <w:tc>
          <w:tcPr>
            <w:tcW w:w="851"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22</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Коммунистическая, 14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Терешковой, 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Комсомольская, 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25</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2</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26</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Коммунистическая, 16</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64</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д. 19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Советская, д. 26</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138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29</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31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30</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д.30</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Комсомольская, д.2</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32</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Терешковой, д.4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Терешковой, д.8</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Семенова, д.3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35</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Восточная, д.17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20</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Советская, д. 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130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Молодежная, 26</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39</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Винокурова, д. 35</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40</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29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32</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42</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Солнечная, д. 29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27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д. 11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45</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Гидростроителей, д. 18</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46</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Парковая, д. 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75</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б. Зеленый, д. 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ул. Энергетиков, д. 8</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167</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49</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Комсомольская, 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50</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Комсомольская, 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129</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Комсомольская, 11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95</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52</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Гидростроителей, 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lastRenderedPageBreak/>
              <w:t>53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Винокурова, 17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54</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Терешковой, 14</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55</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Парковая, 13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56</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Парковая, 21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Парковая, 31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Парковая, 35</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59</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Молодежная, 21</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80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60</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Терешковой, 20</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116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61</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Энергетиков,12</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107</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62</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sz w:val="20"/>
                <w:szCs w:val="20"/>
              </w:rPr>
            </w:pPr>
            <w:r w:rsidRPr="00250478">
              <w:rPr>
                <w:rFonts w:ascii="Times New Roman" w:hAnsi="Times New Roman"/>
                <w:sz w:val="20"/>
                <w:szCs w:val="20"/>
              </w:rPr>
              <w:t>Энергетиков, 15</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63</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Винокурова, д. 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78</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64</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Винокурова, 7</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65</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Комсомольская, 10</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120</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66</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Винокурова, 9</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67</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Парковая, 23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51</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5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68</w:t>
            </w:r>
          </w:p>
        </w:tc>
        <w:tc>
          <w:tcPr>
            <w:tcW w:w="2585"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rPr>
                <w:rFonts w:ascii="Times New Roman" w:hAnsi="Times New Roman"/>
                <w:color w:val="000000"/>
                <w:sz w:val="20"/>
                <w:szCs w:val="20"/>
              </w:rPr>
            </w:pPr>
            <w:r w:rsidRPr="00250478">
              <w:rPr>
                <w:rFonts w:ascii="Times New Roman" w:hAnsi="Times New Roman"/>
                <w:color w:val="000000"/>
                <w:sz w:val="20"/>
                <w:szCs w:val="20"/>
              </w:rPr>
              <w:t>Парковая, 33</w:t>
            </w:r>
          </w:p>
        </w:tc>
        <w:tc>
          <w:tcPr>
            <w:tcW w:w="851"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r w:rsidRPr="00250478">
              <w:rPr>
                <w:rFonts w:ascii="Times New Roman" w:hAnsi="Times New Roman"/>
                <w:color w:val="000000"/>
                <w:sz w:val="20"/>
                <w:szCs w:val="20"/>
              </w:rPr>
              <w:t>72</w:t>
            </w:r>
          </w:p>
        </w:tc>
        <w:tc>
          <w:tcPr>
            <w:tcW w:w="1134" w:type="dxa"/>
            <w:tcBorders>
              <w:top w:val="single" w:sz="4" w:space="0" w:color="auto"/>
              <w:left w:val="single" w:sz="4" w:space="0" w:color="auto"/>
              <w:bottom w:val="single" w:sz="4" w:space="0" w:color="auto"/>
              <w:right w:val="single" w:sz="4" w:space="0" w:color="auto"/>
            </w:tcBorders>
            <w:vAlign w:val="bottom"/>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color w:val="000000"/>
                <w:sz w:val="20"/>
                <w:szCs w:val="20"/>
              </w:rPr>
            </w:pPr>
          </w:p>
        </w:tc>
      </w:tr>
      <w:tr w:rsidR="00761412" w:rsidRPr="00D731AC" w:rsidTr="00250478">
        <w:trPr>
          <w:trHeight w:val="109"/>
        </w:trPr>
        <w:tc>
          <w:tcPr>
            <w:tcW w:w="3119" w:type="dxa"/>
            <w:gridSpan w:val="2"/>
            <w:tcBorders>
              <w:top w:val="single" w:sz="4" w:space="0" w:color="auto"/>
              <w:left w:val="single" w:sz="4" w:space="0" w:color="auto"/>
              <w:bottom w:val="single" w:sz="4" w:space="0" w:color="auto"/>
              <w:right w:val="single" w:sz="4" w:space="0" w:color="auto"/>
            </w:tcBorders>
          </w:tcPr>
          <w:p w:rsidR="00761412" w:rsidRPr="00250478" w:rsidRDefault="00761412" w:rsidP="00250478">
            <w:pPr>
              <w:adjustRightInd w:val="0"/>
              <w:spacing w:after="0" w:line="240" w:lineRule="auto"/>
              <w:rPr>
                <w:rFonts w:ascii="Times New Roman" w:hAnsi="Times New Roman"/>
                <w:b/>
                <w:sz w:val="20"/>
                <w:szCs w:val="20"/>
              </w:rPr>
            </w:pPr>
            <w:r w:rsidRPr="00250478">
              <w:rPr>
                <w:rFonts w:ascii="Times New Roman" w:hAnsi="Times New Roman"/>
                <w:b/>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rPr>
              <w:t>5706</w:t>
            </w:r>
          </w:p>
        </w:tc>
        <w:tc>
          <w:tcPr>
            <w:tcW w:w="1134"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r w:rsidRPr="00250478">
              <w:rPr>
                <w:rFonts w:ascii="Times New Roman" w:hAnsi="Times New Roman"/>
                <w:b/>
                <w:color w:val="000000"/>
                <w:sz w:val="20"/>
                <w:szCs w:val="20"/>
                <w:lang w:val="en-US"/>
              </w:rPr>
              <w:t>X</w:t>
            </w: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61412" w:rsidRPr="00250478" w:rsidRDefault="00761412" w:rsidP="00250478">
            <w:pPr>
              <w:spacing w:after="0" w:line="240" w:lineRule="auto"/>
              <w:jc w:val="center"/>
              <w:rPr>
                <w:rFonts w:ascii="Times New Roman" w:hAnsi="Times New Roman"/>
                <w:b/>
                <w:color w:val="000000"/>
                <w:sz w:val="20"/>
                <w:szCs w:val="20"/>
                <w:lang w:val="en-US"/>
              </w:rPr>
            </w:pPr>
            <w:r w:rsidRPr="00250478">
              <w:rPr>
                <w:rFonts w:ascii="Times New Roman" w:hAnsi="Times New Roman"/>
                <w:b/>
                <w:color w:val="000000"/>
                <w:sz w:val="20"/>
                <w:szCs w:val="20"/>
                <w:lang w:val="en-US"/>
              </w:rPr>
              <w:t>X</w:t>
            </w:r>
          </w:p>
        </w:tc>
      </w:tr>
    </w:tbl>
    <w:p w:rsidR="004937CA" w:rsidRDefault="004937CA"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A269D7" w:rsidRDefault="00A269D7" w:rsidP="00A269D7">
      <w:pPr>
        <w:tabs>
          <w:tab w:val="left" w:pos="1701"/>
        </w:tabs>
        <w:spacing w:after="0" w:line="240" w:lineRule="auto"/>
        <w:jc w:val="both"/>
        <w:rPr>
          <w:rFonts w:ascii="Times New Roman CYR" w:eastAsia="Times New Roman CYR" w:hAnsi="Times New Roman CYR" w:cs="Times New Roman CYR"/>
          <w:kern w:val="1"/>
          <w:sz w:val="24"/>
          <w:szCs w:val="24"/>
          <w:lang w:eastAsia="zh-CN" w:bidi="hi-IN"/>
        </w:rPr>
      </w:pPr>
    </w:p>
    <w:p w:rsidR="00A269D7" w:rsidRDefault="00761412" w:rsidP="00A269D7">
      <w:pPr>
        <w:tabs>
          <w:tab w:val="left" w:pos="1701"/>
        </w:tabs>
        <w:spacing w:after="0" w:line="240" w:lineRule="auto"/>
        <w:jc w:val="both"/>
        <w:rPr>
          <w:rFonts w:ascii="Times New Roman CYR" w:eastAsia="Times New Roman CYR" w:hAnsi="Times New Roman CYR" w:cs="Times New Roman CYR"/>
          <w:kern w:val="1"/>
          <w:sz w:val="24"/>
          <w:szCs w:val="24"/>
          <w:lang w:eastAsia="zh-CN" w:bidi="hi-IN"/>
        </w:rPr>
      </w:pPr>
      <w:r w:rsidRPr="00761412">
        <w:rPr>
          <w:rFonts w:ascii="Times New Roman CYR" w:eastAsia="Times New Roman CYR" w:hAnsi="Times New Roman CYR" w:cs="Times New Roman CYR"/>
          <w:kern w:val="1"/>
          <w:sz w:val="24"/>
          <w:szCs w:val="24"/>
          <w:lang w:eastAsia="zh-CN" w:bidi="hi-IN"/>
        </w:rPr>
        <w:t>Сводн</w:t>
      </w:r>
      <w:r>
        <w:rPr>
          <w:rFonts w:ascii="Times New Roman CYR" w:eastAsia="Times New Roman CYR" w:hAnsi="Times New Roman CYR" w:cs="Times New Roman CYR"/>
          <w:kern w:val="1"/>
          <w:sz w:val="24"/>
          <w:szCs w:val="24"/>
          <w:lang w:eastAsia="zh-CN" w:bidi="hi-IN"/>
        </w:rPr>
        <w:t>ая</w:t>
      </w:r>
      <w:r w:rsidRPr="00761412">
        <w:rPr>
          <w:rFonts w:ascii="Times New Roman CYR" w:eastAsia="Times New Roman CYR" w:hAnsi="Times New Roman CYR" w:cs="Times New Roman CYR"/>
          <w:kern w:val="1"/>
          <w:sz w:val="24"/>
          <w:szCs w:val="24"/>
          <w:lang w:eastAsia="zh-CN" w:bidi="hi-IN"/>
        </w:rPr>
        <w:t xml:space="preserve"> таблиц</w:t>
      </w:r>
      <w:r>
        <w:rPr>
          <w:rFonts w:ascii="Times New Roman CYR" w:eastAsia="Times New Roman CYR" w:hAnsi="Times New Roman CYR" w:cs="Times New Roman CYR"/>
          <w:kern w:val="1"/>
          <w:sz w:val="24"/>
          <w:szCs w:val="24"/>
          <w:lang w:eastAsia="zh-CN" w:bidi="hi-IN"/>
        </w:rPr>
        <w:t>а</w:t>
      </w:r>
      <w:r w:rsidRPr="00761412">
        <w:rPr>
          <w:rFonts w:ascii="Times New Roman CYR" w:eastAsia="Times New Roman CYR" w:hAnsi="Times New Roman CYR" w:cs="Times New Roman CYR"/>
          <w:kern w:val="1"/>
          <w:sz w:val="24"/>
          <w:szCs w:val="24"/>
          <w:lang w:eastAsia="zh-CN" w:bidi="hi-IN"/>
        </w:rPr>
        <w:t xml:space="preserve"> стоимости услуг</w:t>
      </w:r>
      <w:r>
        <w:rPr>
          <w:rFonts w:ascii="Times New Roman CYR" w:eastAsia="Times New Roman CYR" w:hAnsi="Times New Roman CYR" w:cs="Times New Roman CYR"/>
          <w:kern w:val="1"/>
          <w:sz w:val="24"/>
          <w:szCs w:val="24"/>
          <w:lang w:eastAsia="zh-CN" w:bidi="hi-IN"/>
        </w:rPr>
        <w:t xml:space="preserve"> заполняется в рублях с двумя знаками после запятой. </w:t>
      </w:r>
    </w:p>
    <w:p w:rsidR="00761412" w:rsidRDefault="00761412" w:rsidP="00A269D7">
      <w:pPr>
        <w:tabs>
          <w:tab w:val="left" w:pos="1701"/>
        </w:tabs>
        <w:spacing w:after="0" w:line="240" w:lineRule="auto"/>
        <w:jc w:val="both"/>
        <w:rPr>
          <w:rFonts w:ascii="Times New Roman CYR" w:eastAsia="Times New Roman CYR" w:hAnsi="Times New Roman CYR" w:cs="Times New Roman CYR"/>
          <w:kern w:val="1"/>
          <w:sz w:val="24"/>
          <w:szCs w:val="24"/>
          <w:lang w:eastAsia="zh-CN" w:bidi="hi-IN"/>
        </w:rPr>
      </w:pPr>
      <w:r>
        <w:rPr>
          <w:rFonts w:ascii="Times New Roman CYR" w:eastAsia="Times New Roman CYR" w:hAnsi="Times New Roman CYR" w:cs="Times New Roman CYR"/>
          <w:kern w:val="1"/>
          <w:sz w:val="24"/>
          <w:szCs w:val="24"/>
          <w:lang w:eastAsia="zh-CN" w:bidi="hi-IN"/>
        </w:rPr>
        <w:t>Округление производится по математическим правилам.</w:t>
      </w:r>
    </w:p>
    <w:p w:rsidR="00761412" w:rsidRDefault="00761412" w:rsidP="00761412">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p>
    <w:p w:rsidR="000627DB" w:rsidRDefault="000627DB" w:rsidP="00761412">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p>
    <w:sectPr w:rsidR="000627DB" w:rsidSect="00730329">
      <w:pgSz w:w="11906" w:h="16838"/>
      <w:pgMar w:top="720" w:right="720"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20B374"/>
    <w:lvl w:ilvl="0">
      <w:numFmt w:val="bullet"/>
      <w:lvlText w:val="*"/>
      <w:lvlJc w:val="left"/>
    </w:lvl>
  </w:abstractNum>
  <w:abstractNum w:abstractNumId="1">
    <w:nsid w:val="00196ABA"/>
    <w:multiLevelType w:val="hybridMultilevel"/>
    <w:tmpl w:val="F67CB44A"/>
    <w:lvl w:ilvl="0" w:tplc="E79A8DDE">
      <w:start w:val="1"/>
      <w:numFmt w:val="decimal"/>
      <w:lvlText w:val="%1."/>
      <w:lvlJc w:val="righ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975A9A"/>
    <w:multiLevelType w:val="hybridMultilevel"/>
    <w:tmpl w:val="FB1E7BA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F32325A"/>
    <w:multiLevelType w:val="hybridMultilevel"/>
    <w:tmpl w:val="E6D29B3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8DC6F2E"/>
    <w:multiLevelType w:val="hybridMultilevel"/>
    <w:tmpl w:val="2CCC163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988259B"/>
    <w:multiLevelType w:val="hybridMultilevel"/>
    <w:tmpl w:val="98FECE82"/>
    <w:lvl w:ilvl="0" w:tplc="373C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667D"/>
    <w:multiLevelType w:val="hybridMultilevel"/>
    <w:tmpl w:val="1AAE01EA"/>
    <w:lvl w:ilvl="0" w:tplc="8F9E0B02">
      <w:start w:val="1"/>
      <w:numFmt w:val="bullet"/>
      <w:lvlText w:val="−"/>
      <w:lvlJc w:val="left"/>
      <w:pPr>
        <w:tabs>
          <w:tab w:val="num" w:pos="3552"/>
        </w:tabs>
        <w:ind w:left="35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5E006B"/>
    <w:multiLevelType w:val="hybridMultilevel"/>
    <w:tmpl w:val="940C18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32367A1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39E0361"/>
    <w:multiLevelType w:val="multilevel"/>
    <w:tmpl w:val="7460F55C"/>
    <w:lvl w:ilvl="0">
      <w:start w:val="1"/>
      <w:numFmt w:val="decimal"/>
      <w:lvlText w:val="6.%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3AF038F"/>
    <w:multiLevelType w:val="hybridMultilevel"/>
    <w:tmpl w:val="93302FDC"/>
    <w:lvl w:ilvl="0" w:tplc="8BD2938A">
      <w:start w:val="1"/>
      <w:numFmt w:val="decimal"/>
      <w:lvlText w:val="7.%1."/>
      <w:lvlJc w:val="left"/>
      <w:pPr>
        <w:ind w:left="1789" w:hanging="360"/>
      </w:pPr>
      <w:rPr>
        <w:rFonts w:ascii="Times New Roman" w:hAnsi="Times New Roman"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37E04AD9"/>
    <w:multiLevelType w:val="hybridMultilevel"/>
    <w:tmpl w:val="DE6436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39B47F93"/>
    <w:multiLevelType w:val="hybridMultilevel"/>
    <w:tmpl w:val="C77C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174B4"/>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4B7543F"/>
    <w:multiLevelType w:val="multilevel"/>
    <w:tmpl w:val="5914B3A8"/>
    <w:lvl w:ilvl="0">
      <w:start w:val="1"/>
      <w:numFmt w:val="decimal"/>
      <w:lvlText w:val="%1."/>
      <w:lvlJc w:val="left"/>
      <w:pPr>
        <w:ind w:left="720"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605" w:hanging="1080"/>
      </w:pPr>
      <w:rPr>
        <w:rFonts w:cs="Times New Roman" w:hint="default"/>
      </w:rPr>
    </w:lvl>
    <w:lvl w:ilvl="6">
      <w:start w:val="1"/>
      <w:numFmt w:val="decimal"/>
      <w:isLgl/>
      <w:lvlText w:val="%1.%2.%3.%4.%5.%6.%7."/>
      <w:lvlJc w:val="left"/>
      <w:pPr>
        <w:ind w:left="5598" w:hanging="1440"/>
      </w:pPr>
      <w:rPr>
        <w:rFonts w:cs="Times New Roman" w:hint="default"/>
      </w:rPr>
    </w:lvl>
    <w:lvl w:ilvl="7">
      <w:start w:val="1"/>
      <w:numFmt w:val="decimal"/>
      <w:isLgl/>
      <w:lvlText w:val="%1.%2.%3.%4.%5.%6.%7.%8."/>
      <w:lvlJc w:val="left"/>
      <w:pPr>
        <w:ind w:left="6231" w:hanging="1440"/>
      </w:pPr>
      <w:rPr>
        <w:rFonts w:cs="Times New Roman" w:hint="default"/>
      </w:rPr>
    </w:lvl>
    <w:lvl w:ilvl="8">
      <w:start w:val="1"/>
      <w:numFmt w:val="decimal"/>
      <w:isLgl/>
      <w:lvlText w:val="%1.%2.%3.%4.%5.%6.%7.%8.%9."/>
      <w:lvlJc w:val="left"/>
      <w:pPr>
        <w:ind w:left="7224" w:hanging="1800"/>
      </w:pPr>
      <w:rPr>
        <w:rFonts w:cs="Times New Roman" w:hint="default"/>
      </w:rPr>
    </w:lvl>
  </w:abstractNum>
  <w:abstractNum w:abstractNumId="15">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53B9200E"/>
    <w:multiLevelType w:val="hybridMultilevel"/>
    <w:tmpl w:val="D60C4CF6"/>
    <w:lvl w:ilvl="0" w:tplc="8A16ED64">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8592674"/>
    <w:multiLevelType w:val="multilevel"/>
    <w:tmpl w:val="D34CBFA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nsid w:val="61DF66BD"/>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6A1E3EEB"/>
    <w:multiLevelType w:val="hybridMultilevel"/>
    <w:tmpl w:val="E4564AE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70426533"/>
    <w:multiLevelType w:val="hybridMultilevel"/>
    <w:tmpl w:val="29C8270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1953171"/>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2FE45BE"/>
    <w:multiLevelType w:val="multilevel"/>
    <w:tmpl w:val="AB8C9732"/>
    <w:lvl w:ilvl="0">
      <w:start w:val="1"/>
      <w:numFmt w:val="decimal"/>
      <w:lvlText w:val="%1."/>
      <w:lvlJc w:val="left"/>
      <w:pPr>
        <w:ind w:left="696" w:hanging="360"/>
      </w:pPr>
    </w:lvl>
    <w:lvl w:ilvl="1">
      <w:start w:val="1"/>
      <w:numFmt w:val="decimal"/>
      <w:lvlText w:val="%1.%2."/>
      <w:lvlJc w:val="left"/>
      <w:pPr>
        <w:ind w:left="1128" w:hanging="432"/>
      </w:pPr>
    </w:lvl>
    <w:lvl w:ilvl="2">
      <w:start w:val="1"/>
      <w:numFmt w:val="decimal"/>
      <w:lvlText w:val="%1.%2.%3."/>
      <w:lvlJc w:val="left"/>
      <w:pPr>
        <w:ind w:left="1560" w:hanging="504"/>
      </w:pPr>
    </w:lvl>
    <w:lvl w:ilvl="3">
      <w:start w:val="1"/>
      <w:numFmt w:val="decimal"/>
      <w:lvlText w:val="%1.%2.%3.%4."/>
      <w:lvlJc w:val="left"/>
      <w:pPr>
        <w:ind w:left="2064" w:hanging="648"/>
      </w:pPr>
    </w:lvl>
    <w:lvl w:ilvl="4">
      <w:start w:val="1"/>
      <w:numFmt w:val="decimal"/>
      <w:lvlText w:val="%1.%2.%3.%4.%5."/>
      <w:lvlJc w:val="left"/>
      <w:pPr>
        <w:ind w:left="2568" w:hanging="792"/>
      </w:pPr>
    </w:lvl>
    <w:lvl w:ilvl="5">
      <w:start w:val="1"/>
      <w:numFmt w:val="decimal"/>
      <w:lvlText w:val="%1.%2.%3.%4.%5.%6."/>
      <w:lvlJc w:val="left"/>
      <w:pPr>
        <w:ind w:left="3072" w:hanging="936"/>
      </w:pPr>
    </w:lvl>
    <w:lvl w:ilvl="6">
      <w:start w:val="1"/>
      <w:numFmt w:val="decimal"/>
      <w:lvlText w:val="%1.%2.%3.%4.%5.%6.%7."/>
      <w:lvlJc w:val="left"/>
      <w:pPr>
        <w:ind w:left="3576" w:hanging="1080"/>
      </w:pPr>
    </w:lvl>
    <w:lvl w:ilvl="7">
      <w:start w:val="1"/>
      <w:numFmt w:val="decimal"/>
      <w:lvlText w:val="%1.%2.%3.%4.%5.%6.%7.%8."/>
      <w:lvlJc w:val="left"/>
      <w:pPr>
        <w:ind w:left="4080" w:hanging="1224"/>
      </w:pPr>
    </w:lvl>
    <w:lvl w:ilvl="8">
      <w:start w:val="1"/>
      <w:numFmt w:val="decimal"/>
      <w:lvlText w:val="%1.%2.%3.%4.%5.%6.%7.%8.%9."/>
      <w:lvlJc w:val="left"/>
      <w:pPr>
        <w:ind w:left="4656" w:hanging="1440"/>
      </w:pPr>
    </w:lvl>
  </w:abstractNum>
  <w:abstractNum w:abstractNumId="23">
    <w:nsid w:val="767C3AC4"/>
    <w:multiLevelType w:val="hybridMultilevel"/>
    <w:tmpl w:val="D1E6110C"/>
    <w:lvl w:ilvl="0" w:tplc="0419000F">
      <w:start w:val="1"/>
      <w:numFmt w:val="decimal"/>
      <w:lvlText w:val="%1."/>
      <w:lvlJc w:val="left"/>
      <w:pPr>
        <w:ind w:left="3337" w:hanging="360"/>
      </w:pPr>
    </w:lvl>
    <w:lvl w:ilvl="1" w:tplc="04190019">
      <w:start w:val="1"/>
      <w:numFmt w:val="lowerLetter"/>
      <w:lvlText w:val="%2."/>
      <w:lvlJc w:val="left"/>
      <w:pPr>
        <w:ind w:left="4057" w:hanging="360"/>
      </w:pPr>
    </w:lvl>
    <w:lvl w:ilvl="2" w:tplc="0419001B">
      <w:start w:val="1"/>
      <w:numFmt w:val="lowerRoman"/>
      <w:lvlText w:val="%3."/>
      <w:lvlJc w:val="right"/>
      <w:pPr>
        <w:ind w:left="4777" w:hanging="180"/>
      </w:pPr>
    </w:lvl>
    <w:lvl w:ilvl="3" w:tplc="0419000F">
      <w:start w:val="1"/>
      <w:numFmt w:val="decimal"/>
      <w:lvlText w:val="%4."/>
      <w:lvlJc w:val="left"/>
      <w:pPr>
        <w:ind w:left="5497" w:hanging="360"/>
      </w:pPr>
    </w:lvl>
    <w:lvl w:ilvl="4" w:tplc="04190019">
      <w:start w:val="1"/>
      <w:numFmt w:val="lowerLetter"/>
      <w:lvlText w:val="%5."/>
      <w:lvlJc w:val="left"/>
      <w:pPr>
        <w:ind w:left="6217" w:hanging="360"/>
      </w:pPr>
    </w:lvl>
    <w:lvl w:ilvl="5" w:tplc="0419001B">
      <w:start w:val="1"/>
      <w:numFmt w:val="lowerRoman"/>
      <w:lvlText w:val="%6."/>
      <w:lvlJc w:val="right"/>
      <w:pPr>
        <w:ind w:left="6937" w:hanging="180"/>
      </w:pPr>
    </w:lvl>
    <w:lvl w:ilvl="6" w:tplc="0419000F">
      <w:start w:val="1"/>
      <w:numFmt w:val="decimal"/>
      <w:lvlText w:val="%7."/>
      <w:lvlJc w:val="left"/>
      <w:pPr>
        <w:ind w:left="7657" w:hanging="360"/>
      </w:pPr>
    </w:lvl>
    <w:lvl w:ilvl="7" w:tplc="04190019">
      <w:start w:val="1"/>
      <w:numFmt w:val="lowerLetter"/>
      <w:lvlText w:val="%8."/>
      <w:lvlJc w:val="left"/>
      <w:pPr>
        <w:ind w:left="8377" w:hanging="360"/>
      </w:pPr>
    </w:lvl>
    <w:lvl w:ilvl="8" w:tplc="0419001B">
      <w:start w:val="1"/>
      <w:numFmt w:val="lowerRoman"/>
      <w:lvlText w:val="%9."/>
      <w:lvlJc w:val="right"/>
      <w:pPr>
        <w:ind w:left="9097" w:hanging="180"/>
      </w:pPr>
    </w:lvl>
  </w:abstractNum>
  <w:abstractNum w:abstractNumId="24">
    <w:nsid w:val="77A42EE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7CCA24DF"/>
    <w:multiLevelType w:val="hybridMultilevel"/>
    <w:tmpl w:val="CB1EDEEC"/>
    <w:lvl w:ilvl="0" w:tplc="FD64A19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23"/>
  </w:num>
  <w:num w:numId="4">
    <w:abstractNumId w:val="1"/>
  </w:num>
  <w:num w:numId="5">
    <w:abstractNumId w:val="7"/>
  </w:num>
  <w:num w:numId="6">
    <w:abstractNumId w:val="19"/>
  </w:num>
  <w:num w:numId="7">
    <w:abstractNumId w:val="9"/>
  </w:num>
  <w:num w:numId="8">
    <w:abstractNumId w:val="20"/>
  </w:num>
  <w:num w:numId="9">
    <w:abstractNumId w:val="6"/>
  </w:num>
  <w:num w:numId="10">
    <w:abstractNumId w:val="12"/>
  </w:num>
  <w:num w:numId="11">
    <w:abstractNumId w:val="24"/>
  </w:num>
  <w:num w:numId="12">
    <w:abstractNumId w:val="8"/>
  </w:num>
  <w:num w:numId="13">
    <w:abstractNumId w:val="18"/>
  </w:num>
  <w:num w:numId="14">
    <w:abstractNumId w:val="13"/>
  </w:num>
  <w:num w:numId="15">
    <w:abstractNumId w:val="21"/>
  </w:num>
  <w:num w:numId="16">
    <w:abstractNumId w:val="25"/>
  </w:num>
  <w:num w:numId="17">
    <w:abstractNumId w:val="17"/>
  </w:num>
  <w:num w:numId="18">
    <w:abstractNumId w:val="10"/>
  </w:num>
  <w:num w:numId="19">
    <w:abstractNumId w:val="16"/>
  </w:num>
  <w:num w:numId="20">
    <w:abstractNumId w:val="14"/>
  </w:num>
  <w:num w:numId="21">
    <w:abstractNumId w:val="15"/>
  </w:num>
  <w:num w:numId="22">
    <w:abstractNumId w:val="1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9555E"/>
    <w:rsid w:val="00016153"/>
    <w:rsid w:val="00017100"/>
    <w:rsid w:val="00027767"/>
    <w:rsid w:val="00030CE6"/>
    <w:rsid w:val="00032C09"/>
    <w:rsid w:val="00040EF8"/>
    <w:rsid w:val="000412E4"/>
    <w:rsid w:val="00054738"/>
    <w:rsid w:val="00054C8C"/>
    <w:rsid w:val="000575D8"/>
    <w:rsid w:val="000627DB"/>
    <w:rsid w:val="000646CE"/>
    <w:rsid w:val="00075F77"/>
    <w:rsid w:val="00080A53"/>
    <w:rsid w:val="00083BFA"/>
    <w:rsid w:val="000A178A"/>
    <w:rsid w:val="000A555A"/>
    <w:rsid w:val="000B0ED7"/>
    <w:rsid w:val="000B2655"/>
    <w:rsid w:val="000B6018"/>
    <w:rsid w:val="000B7FEF"/>
    <w:rsid w:val="000C0186"/>
    <w:rsid w:val="000C05A8"/>
    <w:rsid w:val="000D069D"/>
    <w:rsid w:val="000E17BA"/>
    <w:rsid w:val="000E2141"/>
    <w:rsid w:val="000E434A"/>
    <w:rsid w:val="000E74E9"/>
    <w:rsid w:val="000F3A5D"/>
    <w:rsid w:val="000F4E25"/>
    <w:rsid w:val="00102813"/>
    <w:rsid w:val="00103A0C"/>
    <w:rsid w:val="001158DE"/>
    <w:rsid w:val="00115C28"/>
    <w:rsid w:val="00117316"/>
    <w:rsid w:val="00125F46"/>
    <w:rsid w:val="001368F0"/>
    <w:rsid w:val="00144C48"/>
    <w:rsid w:val="00146F9F"/>
    <w:rsid w:val="00151990"/>
    <w:rsid w:val="00154632"/>
    <w:rsid w:val="0016635F"/>
    <w:rsid w:val="00166A02"/>
    <w:rsid w:val="00172DBE"/>
    <w:rsid w:val="0017392D"/>
    <w:rsid w:val="0018207C"/>
    <w:rsid w:val="00185ACE"/>
    <w:rsid w:val="001A0EAA"/>
    <w:rsid w:val="001A6A46"/>
    <w:rsid w:val="001C0F5A"/>
    <w:rsid w:val="001D0A9A"/>
    <w:rsid w:val="001E293C"/>
    <w:rsid w:val="001F322E"/>
    <w:rsid w:val="001F544A"/>
    <w:rsid w:val="001F7965"/>
    <w:rsid w:val="00202302"/>
    <w:rsid w:val="00206258"/>
    <w:rsid w:val="002068C7"/>
    <w:rsid w:val="0021645E"/>
    <w:rsid w:val="00222974"/>
    <w:rsid w:val="00233533"/>
    <w:rsid w:val="00233BC7"/>
    <w:rsid w:val="00243FA7"/>
    <w:rsid w:val="00244EA3"/>
    <w:rsid w:val="00250478"/>
    <w:rsid w:val="00251885"/>
    <w:rsid w:val="00254BE7"/>
    <w:rsid w:val="002608AD"/>
    <w:rsid w:val="00263364"/>
    <w:rsid w:val="00265061"/>
    <w:rsid w:val="002738ED"/>
    <w:rsid w:val="0028013D"/>
    <w:rsid w:val="0028755B"/>
    <w:rsid w:val="0029485C"/>
    <w:rsid w:val="002960AB"/>
    <w:rsid w:val="002A2598"/>
    <w:rsid w:val="002F26EC"/>
    <w:rsid w:val="002F2AE0"/>
    <w:rsid w:val="002F58D4"/>
    <w:rsid w:val="002F5D56"/>
    <w:rsid w:val="00301E70"/>
    <w:rsid w:val="00304B35"/>
    <w:rsid w:val="00334519"/>
    <w:rsid w:val="00334A5D"/>
    <w:rsid w:val="00342E22"/>
    <w:rsid w:val="00354648"/>
    <w:rsid w:val="00354D22"/>
    <w:rsid w:val="003574EE"/>
    <w:rsid w:val="0036326D"/>
    <w:rsid w:val="00365EB9"/>
    <w:rsid w:val="00374553"/>
    <w:rsid w:val="003865CB"/>
    <w:rsid w:val="0038764F"/>
    <w:rsid w:val="00390403"/>
    <w:rsid w:val="003931FC"/>
    <w:rsid w:val="0039653E"/>
    <w:rsid w:val="003B41CE"/>
    <w:rsid w:val="003B4DBD"/>
    <w:rsid w:val="003C63FD"/>
    <w:rsid w:val="00400212"/>
    <w:rsid w:val="00400BA8"/>
    <w:rsid w:val="00402212"/>
    <w:rsid w:val="004079A6"/>
    <w:rsid w:val="0041362F"/>
    <w:rsid w:val="00420F63"/>
    <w:rsid w:val="004317AE"/>
    <w:rsid w:val="00433420"/>
    <w:rsid w:val="004345E8"/>
    <w:rsid w:val="00435A1A"/>
    <w:rsid w:val="00437F64"/>
    <w:rsid w:val="00443A9F"/>
    <w:rsid w:val="0045422A"/>
    <w:rsid w:val="0046048E"/>
    <w:rsid w:val="00465E4F"/>
    <w:rsid w:val="00470378"/>
    <w:rsid w:val="00471A8D"/>
    <w:rsid w:val="004851D7"/>
    <w:rsid w:val="00486513"/>
    <w:rsid w:val="004937CA"/>
    <w:rsid w:val="004942CB"/>
    <w:rsid w:val="00497FE6"/>
    <w:rsid w:val="004A0BCF"/>
    <w:rsid w:val="004A6D76"/>
    <w:rsid w:val="004B1D11"/>
    <w:rsid w:val="004C2B32"/>
    <w:rsid w:val="004D1FF4"/>
    <w:rsid w:val="004E3C27"/>
    <w:rsid w:val="004E5E65"/>
    <w:rsid w:val="00502AD7"/>
    <w:rsid w:val="005039F5"/>
    <w:rsid w:val="00505110"/>
    <w:rsid w:val="00507C66"/>
    <w:rsid w:val="00510A13"/>
    <w:rsid w:val="00513747"/>
    <w:rsid w:val="0051469D"/>
    <w:rsid w:val="00526B15"/>
    <w:rsid w:val="00537738"/>
    <w:rsid w:val="00545A72"/>
    <w:rsid w:val="005461F7"/>
    <w:rsid w:val="005463D0"/>
    <w:rsid w:val="005464A6"/>
    <w:rsid w:val="005562A7"/>
    <w:rsid w:val="00556F60"/>
    <w:rsid w:val="005637A5"/>
    <w:rsid w:val="0058723A"/>
    <w:rsid w:val="00587D1E"/>
    <w:rsid w:val="00587E59"/>
    <w:rsid w:val="00594E37"/>
    <w:rsid w:val="005A299E"/>
    <w:rsid w:val="005A5462"/>
    <w:rsid w:val="005A705A"/>
    <w:rsid w:val="005B0D78"/>
    <w:rsid w:val="005B1B56"/>
    <w:rsid w:val="005B583D"/>
    <w:rsid w:val="005B645A"/>
    <w:rsid w:val="005B6D5D"/>
    <w:rsid w:val="005C5123"/>
    <w:rsid w:val="005C512B"/>
    <w:rsid w:val="005D6F3C"/>
    <w:rsid w:val="005E20C2"/>
    <w:rsid w:val="005F4C97"/>
    <w:rsid w:val="006001C8"/>
    <w:rsid w:val="00600CD5"/>
    <w:rsid w:val="00604892"/>
    <w:rsid w:val="006068EC"/>
    <w:rsid w:val="00614C6D"/>
    <w:rsid w:val="00623709"/>
    <w:rsid w:val="006337B6"/>
    <w:rsid w:val="00637971"/>
    <w:rsid w:val="00646CA1"/>
    <w:rsid w:val="00651502"/>
    <w:rsid w:val="006616E0"/>
    <w:rsid w:val="00673C49"/>
    <w:rsid w:val="00677296"/>
    <w:rsid w:val="0067752D"/>
    <w:rsid w:val="0069482D"/>
    <w:rsid w:val="00694F00"/>
    <w:rsid w:val="00695224"/>
    <w:rsid w:val="006A4571"/>
    <w:rsid w:val="006A5E47"/>
    <w:rsid w:val="006A5FCD"/>
    <w:rsid w:val="006B36E6"/>
    <w:rsid w:val="006D167C"/>
    <w:rsid w:val="006D625E"/>
    <w:rsid w:val="006E03EC"/>
    <w:rsid w:val="006E70EA"/>
    <w:rsid w:val="006F0109"/>
    <w:rsid w:val="006F18F9"/>
    <w:rsid w:val="006F6419"/>
    <w:rsid w:val="00701C8D"/>
    <w:rsid w:val="00707C96"/>
    <w:rsid w:val="00721E5F"/>
    <w:rsid w:val="00730329"/>
    <w:rsid w:val="00732119"/>
    <w:rsid w:val="007342FE"/>
    <w:rsid w:val="00734608"/>
    <w:rsid w:val="00735537"/>
    <w:rsid w:val="00737910"/>
    <w:rsid w:val="007419C3"/>
    <w:rsid w:val="00746149"/>
    <w:rsid w:val="00761412"/>
    <w:rsid w:val="00766B37"/>
    <w:rsid w:val="00771E61"/>
    <w:rsid w:val="00774266"/>
    <w:rsid w:val="00792718"/>
    <w:rsid w:val="00796076"/>
    <w:rsid w:val="00796B56"/>
    <w:rsid w:val="00797667"/>
    <w:rsid w:val="007A145B"/>
    <w:rsid w:val="007A6A24"/>
    <w:rsid w:val="007C202B"/>
    <w:rsid w:val="007C33E9"/>
    <w:rsid w:val="007C472C"/>
    <w:rsid w:val="007C528A"/>
    <w:rsid w:val="007D5264"/>
    <w:rsid w:val="007D684C"/>
    <w:rsid w:val="007D76AE"/>
    <w:rsid w:val="007E0875"/>
    <w:rsid w:val="007E710B"/>
    <w:rsid w:val="007E7D0D"/>
    <w:rsid w:val="007F4356"/>
    <w:rsid w:val="008029EB"/>
    <w:rsid w:val="00811CCB"/>
    <w:rsid w:val="00814B3D"/>
    <w:rsid w:val="00815B92"/>
    <w:rsid w:val="00824636"/>
    <w:rsid w:val="0083230C"/>
    <w:rsid w:val="00837573"/>
    <w:rsid w:val="008400AF"/>
    <w:rsid w:val="00840906"/>
    <w:rsid w:val="00845BC7"/>
    <w:rsid w:val="00850815"/>
    <w:rsid w:val="00863AF7"/>
    <w:rsid w:val="00873E92"/>
    <w:rsid w:val="00875D31"/>
    <w:rsid w:val="0087739E"/>
    <w:rsid w:val="008873A8"/>
    <w:rsid w:val="008A1DDA"/>
    <w:rsid w:val="008A64F9"/>
    <w:rsid w:val="008A6990"/>
    <w:rsid w:val="008A7225"/>
    <w:rsid w:val="008B108B"/>
    <w:rsid w:val="008B2E33"/>
    <w:rsid w:val="008C471F"/>
    <w:rsid w:val="008D343C"/>
    <w:rsid w:val="008F2502"/>
    <w:rsid w:val="0090220E"/>
    <w:rsid w:val="0090701A"/>
    <w:rsid w:val="00914A43"/>
    <w:rsid w:val="00922331"/>
    <w:rsid w:val="00934DF3"/>
    <w:rsid w:val="009367CE"/>
    <w:rsid w:val="00940DC0"/>
    <w:rsid w:val="00941F16"/>
    <w:rsid w:val="009575D7"/>
    <w:rsid w:val="009644AF"/>
    <w:rsid w:val="00966C20"/>
    <w:rsid w:val="00993B0B"/>
    <w:rsid w:val="009A29BC"/>
    <w:rsid w:val="009A4B4D"/>
    <w:rsid w:val="009A69EA"/>
    <w:rsid w:val="009B019F"/>
    <w:rsid w:val="009D1FEE"/>
    <w:rsid w:val="009E0DDB"/>
    <w:rsid w:val="009E253C"/>
    <w:rsid w:val="009F1D1A"/>
    <w:rsid w:val="009F44B6"/>
    <w:rsid w:val="00A03F53"/>
    <w:rsid w:val="00A03F69"/>
    <w:rsid w:val="00A07304"/>
    <w:rsid w:val="00A206C7"/>
    <w:rsid w:val="00A227B6"/>
    <w:rsid w:val="00A269D7"/>
    <w:rsid w:val="00A30E1D"/>
    <w:rsid w:val="00A31196"/>
    <w:rsid w:val="00A44080"/>
    <w:rsid w:val="00A52049"/>
    <w:rsid w:val="00A5685A"/>
    <w:rsid w:val="00A601A5"/>
    <w:rsid w:val="00A6090B"/>
    <w:rsid w:val="00A66F60"/>
    <w:rsid w:val="00A67524"/>
    <w:rsid w:val="00A67E6E"/>
    <w:rsid w:val="00A81E12"/>
    <w:rsid w:val="00A939BC"/>
    <w:rsid w:val="00A96914"/>
    <w:rsid w:val="00AB2E41"/>
    <w:rsid w:val="00AB4C57"/>
    <w:rsid w:val="00AB6982"/>
    <w:rsid w:val="00AD2550"/>
    <w:rsid w:val="00AD520B"/>
    <w:rsid w:val="00AE240A"/>
    <w:rsid w:val="00AE4BA0"/>
    <w:rsid w:val="00AF2FF2"/>
    <w:rsid w:val="00AF3BA5"/>
    <w:rsid w:val="00AF5398"/>
    <w:rsid w:val="00B13FAB"/>
    <w:rsid w:val="00B1644C"/>
    <w:rsid w:val="00B22D3E"/>
    <w:rsid w:val="00B23650"/>
    <w:rsid w:val="00B23BCC"/>
    <w:rsid w:val="00B41686"/>
    <w:rsid w:val="00B42BA4"/>
    <w:rsid w:val="00B462AB"/>
    <w:rsid w:val="00B5028C"/>
    <w:rsid w:val="00B50A61"/>
    <w:rsid w:val="00B51142"/>
    <w:rsid w:val="00B700A9"/>
    <w:rsid w:val="00B7231B"/>
    <w:rsid w:val="00B8765C"/>
    <w:rsid w:val="00B876C8"/>
    <w:rsid w:val="00B91EF0"/>
    <w:rsid w:val="00B93030"/>
    <w:rsid w:val="00B93A96"/>
    <w:rsid w:val="00B94077"/>
    <w:rsid w:val="00B960E3"/>
    <w:rsid w:val="00BA03E7"/>
    <w:rsid w:val="00BB7B60"/>
    <w:rsid w:val="00BC6D5A"/>
    <w:rsid w:val="00BE2374"/>
    <w:rsid w:val="00C32FD6"/>
    <w:rsid w:val="00C347A5"/>
    <w:rsid w:val="00C36257"/>
    <w:rsid w:val="00C365F2"/>
    <w:rsid w:val="00C427B9"/>
    <w:rsid w:val="00C509BB"/>
    <w:rsid w:val="00C61026"/>
    <w:rsid w:val="00C652C8"/>
    <w:rsid w:val="00C665A8"/>
    <w:rsid w:val="00C72582"/>
    <w:rsid w:val="00C74283"/>
    <w:rsid w:val="00C91E70"/>
    <w:rsid w:val="00C9555E"/>
    <w:rsid w:val="00CA1D06"/>
    <w:rsid w:val="00CA3F52"/>
    <w:rsid w:val="00CC4AA1"/>
    <w:rsid w:val="00CC7F1D"/>
    <w:rsid w:val="00CD6ACB"/>
    <w:rsid w:val="00CE48F4"/>
    <w:rsid w:val="00CF3FB7"/>
    <w:rsid w:val="00D028A4"/>
    <w:rsid w:val="00D0589C"/>
    <w:rsid w:val="00D13F5A"/>
    <w:rsid w:val="00D14568"/>
    <w:rsid w:val="00D15639"/>
    <w:rsid w:val="00D41802"/>
    <w:rsid w:val="00D42638"/>
    <w:rsid w:val="00D44DEB"/>
    <w:rsid w:val="00D51611"/>
    <w:rsid w:val="00D51E40"/>
    <w:rsid w:val="00D60CB9"/>
    <w:rsid w:val="00D633F9"/>
    <w:rsid w:val="00D729C7"/>
    <w:rsid w:val="00D82064"/>
    <w:rsid w:val="00D8291D"/>
    <w:rsid w:val="00D863AE"/>
    <w:rsid w:val="00D87D73"/>
    <w:rsid w:val="00DB3707"/>
    <w:rsid w:val="00DB705B"/>
    <w:rsid w:val="00DC28B4"/>
    <w:rsid w:val="00DD5CE9"/>
    <w:rsid w:val="00DE03AA"/>
    <w:rsid w:val="00DE0F02"/>
    <w:rsid w:val="00DE1E8A"/>
    <w:rsid w:val="00DF73D6"/>
    <w:rsid w:val="00E0084B"/>
    <w:rsid w:val="00E038A0"/>
    <w:rsid w:val="00E34865"/>
    <w:rsid w:val="00E47DA3"/>
    <w:rsid w:val="00E53911"/>
    <w:rsid w:val="00E548A9"/>
    <w:rsid w:val="00E65285"/>
    <w:rsid w:val="00E71C01"/>
    <w:rsid w:val="00E74EBC"/>
    <w:rsid w:val="00E813C2"/>
    <w:rsid w:val="00E8393D"/>
    <w:rsid w:val="00E85B8C"/>
    <w:rsid w:val="00E944C4"/>
    <w:rsid w:val="00EA35F0"/>
    <w:rsid w:val="00EA40A6"/>
    <w:rsid w:val="00EB5481"/>
    <w:rsid w:val="00EC1A31"/>
    <w:rsid w:val="00EC7B28"/>
    <w:rsid w:val="00EC7ED3"/>
    <w:rsid w:val="00ED0589"/>
    <w:rsid w:val="00ED153C"/>
    <w:rsid w:val="00ED1E79"/>
    <w:rsid w:val="00ED6773"/>
    <w:rsid w:val="00ED728B"/>
    <w:rsid w:val="00EE2FCF"/>
    <w:rsid w:val="00EE4624"/>
    <w:rsid w:val="00F1557C"/>
    <w:rsid w:val="00F246F1"/>
    <w:rsid w:val="00F4458C"/>
    <w:rsid w:val="00F500CF"/>
    <w:rsid w:val="00F56845"/>
    <w:rsid w:val="00FA3CCB"/>
    <w:rsid w:val="00FA4FCC"/>
    <w:rsid w:val="00FA7861"/>
    <w:rsid w:val="00FB087F"/>
    <w:rsid w:val="00FB45FA"/>
    <w:rsid w:val="00FE4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0186"/>
    <w:pPr>
      <w:spacing w:after="200" w:line="276" w:lineRule="auto"/>
    </w:pPr>
    <w:rPr>
      <w:sz w:val="22"/>
      <w:szCs w:val="22"/>
      <w:lang w:eastAsia="en-US"/>
    </w:rPr>
  </w:style>
  <w:style w:type="paragraph" w:styleId="1">
    <w:name w:val="heading 1"/>
    <w:basedOn w:val="a1"/>
    <w:next w:val="a1"/>
    <w:link w:val="10"/>
    <w:qFormat/>
    <w:rsid w:val="00222974"/>
    <w:pPr>
      <w:keepNext/>
      <w:spacing w:after="0" w:line="240" w:lineRule="auto"/>
      <w:jc w:val="center"/>
      <w:outlineLvl w:val="0"/>
    </w:pPr>
    <w:rPr>
      <w:rFonts w:ascii="Times New Roman" w:eastAsia="Times New Roman" w:hAnsi="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22974"/>
    <w:rPr>
      <w:rFonts w:ascii="Times New Roman" w:eastAsia="Times New Roman" w:hAnsi="Times New Roman"/>
      <w:b/>
      <w:sz w:val="24"/>
    </w:rPr>
  </w:style>
  <w:style w:type="paragraph" w:styleId="a5">
    <w:name w:val="List Paragraph"/>
    <w:basedOn w:val="a1"/>
    <w:uiPriority w:val="34"/>
    <w:qFormat/>
    <w:rsid w:val="00C9555E"/>
    <w:pPr>
      <w:spacing w:after="0" w:line="240" w:lineRule="auto"/>
      <w:ind w:left="720"/>
      <w:contextualSpacing/>
    </w:pPr>
    <w:rPr>
      <w:rFonts w:ascii="Times New Roman" w:eastAsia="Times New Roman" w:hAnsi="Times New Roman"/>
      <w:sz w:val="24"/>
      <w:szCs w:val="24"/>
      <w:lang w:eastAsia="ru-RU"/>
    </w:rPr>
  </w:style>
  <w:style w:type="paragraph" w:styleId="a6">
    <w:name w:val="Body Text"/>
    <w:basedOn w:val="a1"/>
    <w:link w:val="a7"/>
    <w:rsid w:val="00222974"/>
    <w:pPr>
      <w:spacing w:after="0" w:line="240" w:lineRule="auto"/>
    </w:pPr>
    <w:rPr>
      <w:rFonts w:ascii="Times New Roman" w:eastAsia="Times New Roman" w:hAnsi="Times New Roman"/>
      <w:sz w:val="24"/>
      <w:szCs w:val="20"/>
    </w:rPr>
  </w:style>
  <w:style w:type="character" w:customStyle="1" w:styleId="a7">
    <w:name w:val="Основной текст Знак"/>
    <w:link w:val="a6"/>
    <w:rsid w:val="00222974"/>
    <w:rPr>
      <w:rFonts w:ascii="Times New Roman" w:eastAsia="Times New Roman" w:hAnsi="Times New Roman"/>
      <w:sz w:val="24"/>
    </w:rPr>
  </w:style>
  <w:style w:type="paragraph" w:styleId="a8">
    <w:name w:val="Balloon Text"/>
    <w:basedOn w:val="a1"/>
    <w:semiHidden/>
    <w:rsid w:val="00730329"/>
    <w:rPr>
      <w:rFonts w:ascii="Tahoma" w:hAnsi="Tahoma" w:cs="Tahoma"/>
      <w:sz w:val="16"/>
      <w:szCs w:val="16"/>
    </w:rPr>
  </w:style>
  <w:style w:type="character" w:styleId="a9">
    <w:name w:val="Strong"/>
    <w:qFormat/>
    <w:rsid w:val="00402212"/>
    <w:rPr>
      <w:b/>
      <w:bCs/>
    </w:rPr>
  </w:style>
  <w:style w:type="paragraph" w:customStyle="1" w:styleId="11">
    <w:name w:val="Абзац списка1"/>
    <w:basedOn w:val="a1"/>
    <w:rsid w:val="00166A02"/>
    <w:pPr>
      <w:ind w:left="720"/>
      <w:contextualSpacing/>
    </w:pPr>
    <w:rPr>
      <w:rFonts w:eastAsia="Times New Roman"/>
    </w:rPr>
  </w:style>
  <w:style w:type="paragraph" w:customStyle="1" w:styleId="a">
    <w:name w:val="Пункт"/>
    <w:basedOn w:val="a1"/>
    <w:rsid w:val="00637971"/>
    <w:pPr>
      <w:numPr>
        <w:ilvl w:val="2"/>
        <w:numId w:val="21"/>
      </w:numPr>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link w:val="12"/>
    <w:rsid w:val="00637971"/>
    <w:pPr>
      <w:numPr>
        <w:ilvl w:val="3"/>
      </w:numPr>
    </w:pPr>
  </w:style>
  <w:style w:type="character" w:customStyle="1" w:styleId="12">
    <w:name w:val="Подпункт Знак1"/>
    <w:link w:val="a0"/>
    <w:rsid w:val="00637971"/>
    <w:rPr>
      <w:rFonts w:ascii="Times New Roman" w:eastAsia="Times New Roman" w:hAnsi="Times New Roman"/>
      <w:snapToGrid w:val="0"/>
      <w:sz w:val="28"/>
    </w:rPr>
  </w:style>
  <w:style w:type="character" w:styleId="aa">
    <w:name w:val="annotation reference"/>
    <w:basedOn w:val="a2"/>
    <w:uiPriority w:val="99"/>
    <w:semiHidden/>
    <w:unhideWhenUsed/>
    <w:rsid w:val="00437F64"/>
    <w:rPr>
      <w:sz w:val="16"/>
      <w:szCs w:val="16"/>
    </w:rPr>
  </w:style>
  <w:style w:type="paragraph" w:styleId="ab">
    <w:name w:val="annotation text"/>
    <w:basedOn w:val="a1"/>
    <w:link w:val="ac"/>
    <w:uiPriority w:val="99"/>
    <w:semiHidden/>
    <w:unhideWhenUsed/>
    <w:rsid w:val="00437F64"/>
    <w:pPr>
      <w:spacing w:line="240" w:lineRule="auto"/>
    </w:pPr>
    <w:rPr>
      <w:sz w:val="20"/>
      <w:szCs w:val="20"/>
    </w:rPr>
  </w:style>
  <w:style w:type="character" w:customStyle="1" w:styleId="ac">
    <w:name w:val="Текст примечания Знак"/>
    <w:basedOn w:val="a2"/>
    <w:link w:val="ab"/>
    <w:uiPriority w:val="99"/>
    <w:semiHidden/>
    <w:rsid w:val="00437F64"/>
    <w:rPr>
      <w:lang w:eastAsia="en-US"/>
    </w:rPr>
  </w:style>
  <w:style w:type="paragraph" w:styleId="ad">
    <w:name w:val="annotation subject"/>
    <w:basedOn w:val="ab"/>
    <w:next w:val="ab"/>
    <w:link w:val="ae"/>
    <w:uiPriority w:val="99"/>
    <w:semiHidden/>
    <w:unhideWhenUsed/>
    <w:rsid w:val="00437F64"/>
    <w:rPr>
      <w:b/>
      <w:bCs/>
    </w:rPr>
  </w:style>
  <w:style w:type="character" w:customStyle="1" w:styleId="ae">
    <w:name w:val="Тема примечания Знак"/>
    <w:basedOn w:val="ac"/>
    <w:link w:val="ad"/>
    <w:uiPriority w:val="99"/>
    <w:semiHidden/>
    <w:rsid w:val="00437F64"/>
    <w:rPr>
      <w:b/>
      <w:bCs/>
      <w:lang w:eastAsia="en-US"/>
    </w:rPr>
  </w:style>
</w:styles>
</file>

<file path=word/webSettings.xml><?xml version="1.0" encoding="utf-8"?>
<w:webSettings xmlns:r="http://schemas.openxmlformats.org/officeDocument/2006/relationships" xmlns:w="http://schemas.openxmlformats.org/wordprocessingml/2006/main">
  <w:divs>
    <w:div w:id="105393918">
      <w:bodyDiv w:val="1"/>
      <w:marLeft w:val="0"/>
      <w:marRight w:val="0"/>
      <w:marTop w:val="0"/>
      <w:marBottom w:val="0"/>
      <w:divBdr>
        <w:top w:val="none" w:sz="0" w:space="0" w:color="auto"/>
        <w:left w:val="none" w:sz="0" w:space="0" w:color="auto"/>
        <w:bottom w:val="none" w:sz="0" w:space="0" w:color="auto"/>
        <w:right w:val="none" w:sz="0" w:space="0" w:color="auto"/>
      </w:divBdr>
    </w:div>
    <w:div w:id="214705192">
      <w:bodyDiv w:val="1"/>
      <w:marLeft w:val="0"/>
      <w:marRight w:val="0"/>
      <w:marTop w:val="0"/>
      <w:marBottom w:val="0"/>
      <w:divBdr>
        <w:top w:val="none" w:sz="0" w:space="0" w:color="auto"/>
        <w:left w:val="none" w:sz="0" w:space="0" w:color="auto"/>
        <w:bottom w:val="none" w:sz="0" w:space="0" w:color="auto"/>
        <w:right w:val="none" w:sz="0" w:space="0" w:color="auto"/>
      </w:divBdr>
    </w:div>
    <w:div w:id="790395445">
      <w:bodyDiv w:val="1"/>
      <w:marLeft w:val="0"/>
      <w:marRight w:val="0"/>
      <w:marTop w:val="0"/>
      <w:marBottom w:val="0"/>
      <w:divBdr>
        <w:top w:val="none" w:sz="0" w:space="0" w:color="auto"/>
        <w:left w:val="none" w:sz="0" w:space="0" w:color="auto"/>
        <w:bottom w:val="none" w:sz="0" w:space="0" w:color="auto"/>
        <w:right w:val="none" w:sz="0" w:space="0" w:color="auto"/>
      </w:divBdr>
    </w:div>
    <w:div w:id="951128971">
      <w:bodyDiv w:val="1"/>
      <w:marLeft w:val="0"/>
      <w:marRight w:val="0"/>
      <w:marTop w:val="0"/>
      <w:marBottom w:val="0"/>
      <w:divBdr>
        <w:top w:val="none" w:sz="0" w:space="0" w:color="auto"/>
        <w:left w:val="none" w:sz="0" w:space="0" w:color="auto"/>
        <w:bottom w:val="none" w:sz="0" w:space="0" w:color="auto"/>
        <w:right w:val="none" w:sz="0" w:space="0" w:color="auto"/>
      </w:divBdr>
    </w:div>
    <w:div w:id="1028142204">
      <w:bodyDiv w:val="1"/>
      <w:marLeft w:val="0"/>
      <w:marRight w:val="0"/>
      <w:marTop w:val="0"/>
      <w:marBottom w:val="0"/>
      <w:divBdr>
        <w:top w:val="none" w:sz="0" w:space="0" w:color="auto"/>
        <w:left w:val="none" w:sz="0" w:space="0" w:color="auto"/>
        <w:bottom w:val="none" w:sz="0" w:space="0" w:color="auto"/>
        <w:right w:val="none" w:sz="0" w:space="0" w:color="auto"/>
      </w:divBdr>
    </w:div>
    <w:div w:id="1398281704">
      <w:bodyDiv w:val="1"/>
      <w:marLeft w:val="0"/>
      <w:marRight w:val="0"/>
      <w:marTop w:val="0"/>
      <w:marBottom w:val="0"/>
      <w:divBdr>
        <w:top w:val="none" w:sz="0" w:space="0" w:color="auto"/>
        <w:left w:val="none" w:sz="0" w:space="0" w:color="auto"/>
        <w:bottom w:val="none" w:sz="0" w:space="0" w:color="auto"/>
        <w:right w:val="none" w:sz="0" w:space="0" w:color="auto"/>
      </w:divBdr>
    </w:div>
    <w:div w:id="17773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29F7-81DC-4B19-A6FE-AD1626AA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ЛЕКГОВЫЕ АВТОМОБИЛИ, В ТОМ ЧИСЛЕ ПОВЫШЕННОЙ ПРОХОДИМОСТИ</vt:lpstr>
    </vt:vector>
  </TitlesOfParts>
  <Company>РусГидро</Company>
  <LinksUpToDate>false</LinksUpToDate>
  <CharactersWithSpaces>25239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ЛЕКГОВЫЕ АВТОМОБИЛИ, В ТОМ ЧИСЛЕ ПОВЫШЕННОЙ ПРОХОДИМОСТИ</dc:title>
  <dc:subject/>
  <dc:creator>gelezina</dc:creator>
  <cp:keywords/>
  <cp:lastModifiedBy>egorovas</cp:lastModifiedBy>
  <cp:revision>15</cp:revision>
  <cp:lastPrinted>2016-09-05T05:40:00Z</cp:lastPrinted>
  <dcterms:created xsi:type="dcterms:W3CDTF">2017-12-13T12:57:00Z</dcterms:created>
  <dcterms:modified xsi:type="dcterms:W3CDTF">2018-01-10T12:50:00Z</dcterms:modified>
</cp:coreProperties>
</file>