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42B" w:rsidRPr="008C33A7" w:rsidRDefault="000E142B" w:rsidP="000E142B">
      <w:pPr>
        <w:pStyle w:val="aff2"/>
        <w:framePr w:w="10211" w:h="1561" w:hRule="exact" w:hSpace="180" w:wrap="around" w:hAnchor="margin" w:y="600"/>
        <w:spacing w:line="232" w:lineRule="auto"/>
        <w:ind w:left="2268" w:firstLine="2268"/>
        <w:rPr>
          <w:rFonts w:cs="Courier New"/>
          <w:b/>
          <w:bCs/>
          <w:snapToGrid w:val="0"/>
          <w:sz w:val="28"/>
          <w:szCs w:val="28"/>
        </w:rPr>
      </w:pPr>
      <w:r w:rsidRPr="006C3129">
        <w:rPr>
          <w:rFonts w:ascii="Times New Roman" w:eastAsia="Times New Roman" w:hAnsi="Times New Roman"/>
          <w:b/>
          <w:bCs/>
          <w:snapToGrid w:val="0"/>
          <w:sz w:val="28"/>
          <w:szCs w:val="28"/>
        </w:rPr>
        <w:t>УТВЕРЖДЕН</w:t>
      </w:r>
      <w:r w:rsidRPr="008C33A7">
        <w:rPr>
          <w:rFonts w:ascii="Times New Roman" w:eastAsia="Times New Roman" w:hAnsi="Times New Roman"/>
          <w:b/>
          <w:bCs/>
          <w:snapToGrid w:val="0"/>
          <w:sz w:val="28"/>
          <w:szCs w:val="28"/>
        </w:rPr>
        <w:t>А</w:t>
      </w:r>
    </w:p>
    <w:p w:rsidR="000E142B" w:rsidRDefault="000E142B" w:rsidP="000E142B">
      <w:pPr>
        <w:pStyle w:val="aff2"/>
        <w:framePr w:w="10211" w:h="1561" w:hRule="exact" w:hSpace="180" w:wrap="around" w:hAnchor="margin" w:y="600"/>
        <w:spacing w:line="232" w:lineRule="auto"/>
        <w:ind w:left="4536"/>
        <w:rPr>
          <w:rFonts w:ascii="Times New Roman" w:eastAsia="Times New Roman" w:hAnsi="Times New Roman"/>
          <w:bCs/>
          <w:snapToGrid w:val="0"/>
          <w:sz w:val="24"/>
          <w:szCs w:val="24"/>
        </w:rPr>
      </w:pPr>
      <w:r>
        <w:rPr>
          <w:rFonts w:ascii="Times New Roman" w:eastAsia="Times New Roman" w:hAnsi="Times New Roman"/>
          <w:bCs/>
          <w:snapToGrid w:val="0"/>
          <w:sz w:val="24"/>
          <w:szCs w:val="24"/>
        </w:rPr>
        <w:t xml:space="preserve">Советом директоров </w:t>
      </w:r>
      <w:r>
        <w:rPr>
          <w:rFonts w:ascii="Times New Roman" w:eastAsia="Times New Roman" w:hAnsi="Times New Roman"/>
          <w:bCs/>
          <w:snapToGrid w:val="0"/>
          <w:sz w:val="24"/>
          <w:szCs w:val="24"/>
        </w:rPr>
        <w:br/>
      </w:r>
      <w:r w:rsidRPr="006C3129">
        <w:rPr>
          <w:rFonts w:ascii="Times New Roman" w:eastAsia="Times New Roman" w:hAnsi="Times New Roman"/>
          <w:bCs/>
          <w:snapToGrid w:val="0"/>
          <w:sz w:val="24"/>
          <w:szCs w:val="24"/>
        </w:rPr>
        <w:t>АО «</w:t>
      </w:r>
      <w:r>
        <w:rPr>
          <w:rFonts w:ascii="Times New Roman" w:eastAsia="Times New Roman" w:hAnsi="Times New Roman"/>
          <w:bCs/>
          <w:snapToGrid w:val="0"/>
          <w:sz w:val="24"/>
          <w:szCs w:val="24"/>
        </w:rPr>
        <w:t>Чувашская энергосбытовая компания»</w:t>
      </w:r>
    </w:p>
    <w:p w:rsidR="000E142B" w:rsidRPr="006C3129" w:rsidRDefault="00921CFB" w:rsidP="000E142B">
      <w:pPr>
        <w:pStyle w:val="aff2"/>
        <w:framePr w:w="10211" w:h="1561" w:hRule="exact" w:hSpace="180" w:wrap="around" w:hAnchor="margin" w:y="600"/>
        <w:spacing w:line="232" w:lineRule="auto"/>
        <w:ind w:left="4536"/>
        <w:rPr>
          <w:rFonts w:ascii="Times New Roman" w:eastAsia="Times New Roman" w:hAnsi="Times New Roman"/>
          <w:bCs/>
          <w:snapToGrid w:val="0"/>
          <w:sz w:val="24"/>
          <w:szCs w:val="24"/>
        </w:rPr>
      </w:pPr>
      <w:r>
        <w:rPr>
          <w:rFonts w:ascii="Times New Roman" w:eastAsia="Times New Roman" w:hAnsi="Times New Roman"/>
          <w:bCs/>
          <w:snapToGrid w:val="0"/>
          <w:sz w:val="24"/>
          <w:szCs w:val="24"/>
        </w:rPr>
        <w:t>(Протокол СД о</w:t>
      </w:r>
      <w:r w:rsidR="000E142B">
        <w:rPr>
          <w:rFonts w:ascii="Times New Roman" w:eastAsia="Times New Roman" w:hAnsi="Times New Roman"/>
          <w:bCs/>
          <w:snapToGrid w:val="0"/>
          <w:sz w:val="24"/>
          <w:szCs w:val="24"/>
        </w:rPr>
        <w:t>т 20.06.2017г. №127)</w:t>
      </w:r>
    </w:p>
    <w:p w:rsidR="00F6485B" w:rsidRPr="000E142B" w:rsidRDefault="00E17D80" w:rsidP="000E142B">
      <w:pPr>
        <w:spacing w:before="0"/>
        <w:ind w:left="6804"/>
        <w:jc w:val="left"/>
        <w:rPr>
          <w:sz w:val="28"/>
        </w:rPr>
      </w:pPr>
      <w:r>
        <w:rPr>
          <w:b/>
          <w:sz w:val="28"/>
        </w:rPr>
        <w:t xml:space="preserve">         </w:t>
      </w:r>
      <w:r w:rsidR="000E142B" w:rsidRPr="000E142B">
        <w:rPr>
          <w:b/>
          <w:sz w:val="28"/>
        </w:rPr>
        <w:t xml:space="preserve">ПРИЛОЖЕНИЕ </w:t>
      </w:r>
      <w:r>
        <w:rPr>
          <w:b/>
          <w:sz w:val="28"/>
        </w:rPr>
        <w:t>№</w:t>
      </w:r>
      <w:r w:rsidR="000B2CB3">
        <w:rPr>
          <w:b/>
          <w:sz w:val="28"/>
        </w:rPr>
        <w:t>5</w:t>
      </w:r>
      <w:r w:rsidR="000E142B" w:rsidRPr="000E142B">
        <w:rPr>
          <w:b/>
          <w:sz w:val="28"/>
        </w:rPr>
        <w:t xml:space="preserve"> </w:t>
      </w:r>
      <w:r w:rsidR="00F6485B" w:rsidRPr="000E142B">
        <w:rPr>
          <w:b/>
          <w:sz w:val="28"/>
        </w:rPr>
        <w:br/>
      </w:r>
    </w:p>
    <w:p w:rsidR="00F6485B" w:rsidRDefault="000A7205" w:rsidP="00163A0E">
      <w:pPr>
        <w:spacing w:before="0"/>
        <w:jc w:val="center"/>
        <w:rPr>
          <w:b/>
          <w:caps/>
        </w:rPr>
      </w:pPr>
      <w:r>
        <w:rPr>
          <w:b/>
          <w:caps/>
        </w:rPr>
        <w:t xml:space="preserve">Методика </w:t>
      </w:r>
      <w:r w:rsidR="00741038">
        <w:rPr>
          <w:b/>
          <w:caps/>
        </w:rPr>
        <w:t>проверки</w:t>
      </w:r>
      <w:r>
        <w:rPr>
          <w:b/>
          <w:caps/>
        </w:rPr>
        <w:t xml:space="preserve"> </w:t>
      </w:r>
      <w:r w:rsidR="009717C7">
        <w:rPr>
          <w:b/>
          <w:caps/>
        </w:rPr>
        <w:t>надежности (</w:t>
      </w:r>
      <w:r>
        <w:rPr>
          <w:b/>
          <w:caps/>
        </w:rPr>
        <w:t>деловой репутации</w:t>
      </w:r>
      <w:r w:rsidR="009717C7">
        <w:rPr>
          <w:b/>
          <w:caps/>
        </w:rPr>
        <w:t xml:space="preserve">) </w:t>
      </w:r>
      <w:r>
        <w:rPr>
          <w:b/>
          <w:caps/>
        </w:rPr>
        <w:t>и</w:t>
      </w:r>
      <w:r>
        <w:rPr>
          <w:b/>
          <w:caps/>
        </w:rPr>
        <w:br/>
        <w:t xml:space="preserve">финансового состояния </w:t>
      </w:r>
      <w:r w:rsidR="0086723D">
        <w:rPr>
          <w:b/>
          <w:caps/>
        </w:rPr>
        <w:t xml:space="preserve">(УСТОЙЧИВОСТИ) </w:t>
      </w:r>
      <w:r>
        <w:rPr>
          <w:b/>
          <w:caps/>
        </w:rPr>
        <w:t xml:space="preserve">участников </w:t>
      </w:r>
      <w:r w:rsidR="00F1420D">
        <w:rPr>
          <w:b/>
          <w:caps/>
        </w:rPr>
        <w:t>ЗАКУПОЧНЫХ ПРОЦЕДУР, проводимых</w:t>
      </w:r>
      <w:r w:rsidR="00F6485B">
        <w:rPr>
          <w:b/>
          <w:caps/>
        </w:rPr>
        <w:br/>
      </w:r>
      <w:r w:rsidR="0064395C" w:rsidRPr="0064395C">
        <w:rPr>
          <w:b/>
          <w:bCs/>
          <w:caps/>
        </w:rPr>
        <w:t>АО «Чувашская энергосбытовая компания»</w:t>
      </w:r>
      <w:r w:rsidR="00DD2902" w:rsidRPr="00DD2902">
        <w:rPr>
          <w:b/>
          <w:bCs/>
          <w:caps/>
        </w:rPr>
        <w:t xml:space="preserve">  </w:t>
      </w:r>
    </w:p>
    <w:p w:rsidR="00F6485B" w:rsidRDefault="00F6485B" w:rsidP="00163A0E">
      <w:pPr>
        <w:spacing w:before="0"/>
        <w:jc w:val="center"/>
        <w:rPr>
          <w:b/>
          <w:caps/>
        </w:rPr>
      </w:pPr>
    </w:p>
    <w:p w:rsidR="00F6485B" w:rsidRPr="00B453F3" w:rsidRDefault="00F6485B" w:rsidP="00163A0E">
      <w:pPr>
        <w:spacing w:before="0"/>
        <w:jc w:val="center"/>
        <w:rPr>
          <w:b/>
          <w:caps/>
        </w:rPr>
        <w:sectPr w:rsidR="00F6485B" w:rsidRPr="00B453F3" w:rsidSect="00F6485B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 w:code="9"/>
          <w:pgMar w:top="1134" w:right="567" w:bottom="1134" w:left="1134" w:header="709" w:footer="709" w:gutter="0"/>
          <w:cols w:space="708"/>
          <w:vAlign w:val="both"/>
          <w:titlePg/>
          <w:docGrid w:linePitch="360"/>
        </w:sectPr>
      </w:pPr>
    </w:p>
    <w:p w:rsidR="001E00BB" w:rsidRPr="009F2522" w:rsidRDefault="001E00BB" w:rsidP="00BA269F">
      <w:pPr>
        <w:pStyle w:val="1"/>
        <w:pageBreakBefore/>
        <w:numPr>
          <w:ilvl w:val="0"/>
          <w:numId w:val="0"/>
        </w:numPr>
        <w:spacing w:before="0"/>
        <w:outlineLvl w:val="9"/>
      </w:pPr>
      <w:r w:rsidRPr="00B453F3">
        <w:lastRenderedPageBreak/>
        <w:t>Содержание</w:t>
      </w:r>
    </w:p>
    <w:p w:rsidR="0051616D" w:rsidRDefault="00075ADD">
      <w:pPr>
        <w:pStyle w:val="14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ru-RU"/>
        </w:rPr>
      </w:pPr>
      <w:r w:rsidRPr="00B453F3">
        <w:fldChar w:fldCharType="begin"/>
      </w:r>
      <w:r w:rsidR="00BA269F" w:rsidRPr="00B453F3">
        <w:instrText xml:space="preserve"> TOC \o "1-2" \h \z \u </w:instrText>
      </w:r>
      <w:r w:rsidRPr="00B453F3">
        <w:fldChar w:fldCharType="separate"/>
      </w:r>
      <w:hyperlink w:anchor="_Toc477771398" w:history="1">
        <w:r w:rsidR="0051616D" w:rsidRPr="00BB225C">
          <w:rPr>
            <w:rStyle w:val="af0"/>
            <w:noProof/>
          </w:rPr>
          <w:t>Термины и определения в целях настоящей методики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_Toc477771398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334F1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51616D" w:rsidRDefault="00075ADD">
      <w:pPr>
        <w:pStyle w:val="14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ru-RU"/>
        </w:rPr>
      </w:pPr>
      <w:hyperlink w:anchor="_Toc477771399" w:history="1">
        <w:r w:rsidR="0051616D" w:rsidRPr="00BB225C">
          <w:rPr>
            <w:rStyle w:val="af0"/>
            <w:noProof/>
          </w:rPr>
          <w:t>1.</w:t>
        </w:r>
        <w:r w:rsidR="0051616D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Общие положения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_Toc477771399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334F1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1616D" w:rsidRDefault="00075ADD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0" w:history="1">
        <w:r w:rsidR="0051616D" w:rsidRPr="00BB225C">
          <w:rPr>
            <w:rStyle w:val="af0"/>
            <w:noProof/>
          </w:rPr>
          <w:t>1.1.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Цели и задачи методики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334F1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1616D" w:rsidRDefault="00075ADD">
      <w:pPr>
        <w:pStyle w:val="14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ru-RU"/>
        </w:rPr>
      </w:pPr>
      <w:hyperlink w:anchor="_Toc477771402" w:history="1">
        <w:r w:rsidR="0051616D" w:rsidRPr="00BB225C">
          <w:rPr>
            <w:rStyle w:val="af0"/>
            <w:noProof/>
          </w:rPr>
          <w:t>2.</w:t>
        </w:r>
        <w:r w:rsidR="0051616D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Проведение проверки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334F1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1616D" w:rsidRDefault="00075ADD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3" w:history="1">
        <w:r w:rsidR="0051616D" w:rsidRPr="00BB225C">
          <w:rPr>
            <w:rStyle w:val="af0"/>
            <w:noProof/>
          </w:rPr>
          <w:t>2.1.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Общие положения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334F1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1616D" w:rsidRDefault="00075ADD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4" w:history="1">
        <w:r w:rsidR="0051616D" w:rsidRPr="00BB225C">
          <w:rPr>
            <w:rStyle w:val="af0"/>
            <w:noProof/>
          </w:rPr>
          <w:t>2.2.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проведения проверки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334F1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51616D" w:rsidRDefault="00075ADD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8" w:history="1">
        <w:r w:rsidR="0051616D" w:rsidRPr="00BB225C">
          <w:rPr>
            <w:rStyle w:val="af0"/>
            <w:noProof/>
          </w:rPr>
          <w:t>2.3.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Проверка надежности (деловой репутации)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334F1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51616D" w:rsidRDefault="00075ADD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9" w:history="1">
        <w:r w:rsidR="0051616D" w:rsidRPr="00BB225C">
          <w:rPr>
            <w:rStyle w:val="af0"/>
            <w:noProof/>
          </w:rPr>
          <w:t>2.4.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Критерии отбора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334F1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51616D" w:rsidRDefault="00075ADD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0" w:history="1">
        <w:r w:rsidR="0051616D" w:rsidRPr="00BB225C">
          <w:rPr>
            <w:rStyle w:val="af0"/>
            <w:noProof/>
          </w:rPr>
          <w:t>2.5.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Ограничивающие факторы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334F1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51616D" w:rsidRDefault="00075ADD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1" w:history="1">
        <w:r w:rsidR="0051616D" w:rsidRPr="00BB225C">
          <w:rPr>
            <w:rStyle w:val="af0"/>
            <w:noProof/>
          </w:rPr>
          <w:t>2.6.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Проверка финансового состояния (устойчивости)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334F1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51616D" w:rsidRDefault="00075ADD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2" w:history="1">
        <w:r w:rsidR="0051616D" w:rsidRPr="00BB225C">
          <w:rPr>
            <w:rStyle w:val="af0"/>
            <w:noProof/>
          </w:rPr>
          <w:t>2.7.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доли привлеченных средств в пассивах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334F1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51616D" w:rsidRDefault="00075ADD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3" w:history="1">
        <w:r w:rsidR="0051616D" w:rsidRPr="00BB225C">
          <w:rPr>
            <w:rStyle w:val="af0"/>
            <w:noProof/>
          </w:rPr>
          <w:t>2.8.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рентабельности инвестированного капитала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334F1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51616D" w:rsidRDefault="00075ADD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4" w:history="1">
        <w:r w:rsidR="0051616D" w:rsidRPr="00BB225C">
          <w:rPr>
            <w:rStyle w:val="af0"/>
            <w:noProof/>
          </w:rPr>
          <w:t>2.9.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долга / EBITDA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334F1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51616D" w:rsidRDefault="00075ADD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5" w:history="1">
        <w:r w:rsidR="0051616D" w:rsidRPr="00BB225C">
          <w:rPr>
            <w:rStyle w:val="af0"/>
            <w:noProof/>
          </w:rPr>
          <w:t>2.10.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периода оборота дебиторской задолженности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334F1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51616D" w:rsidRDefault="00075ADD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6" w:history="1">
        <w:r w:rsidR="0051616D" w:rsidRPr="00BB225C">
          <w:rPr>
            <w:rStyle w:val="af0"/>
            <w:noProof/>
          </w:rPr>
          <w:t>2.11.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периода оборота кредиторской задолженности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334F1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51616D" w:rsidRDefault="00075ADD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7" w:history="1">
        <w:r w:rsidR="0051616D" w:rsidRPr="00BB225C">
          <w:rPr>
            <w:rStyle w:val="af0"/>
            <w:noProof/>
          </w:rPr>
          <w:t>2.12.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абсолютной ликвидности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334F1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51616D" w:rsidRDefault="00075ADD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8" w:history="1">
        <w:r w:rsidR="0051616D" w:rsidRPr="00BB225C">
          <w:rPr>
            <w:rStyle w:val="af0"/>
            <w:noProof/>
          </w:rPr>
          <w:t>2.13.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покрытия внеоборотных активов долгосрочными источниками финансирования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334F1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51616D" w:rsidRDefault="00075ADD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9" w:history="1">
        <w:r w:rsidR="0051616D" w:rsidRPr="00BB225C">
          <w:rPr>
            <w:rStyle w:val="af0"/>
            <w:noProof/>
          </w:rPr>
          <w:t>2.14.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финансовой независимости (автономии)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334F1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51616D" w:rsidRDefault="00075ADD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20" w:history="1">
        <w:r w:rsidR="0051616D" w:rsidRPr="00BB225C">
          <w:rPr>
            <w:rStyle w:val="af0"/>
            <w:noProof/>
          </w:rPr>
          <w:t>2.15.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масштаба деятельности участника по отношению к годовой выручке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334F1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51616D" w:rsidRDefault="00075ADD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21" w:history="1">
        <w:r w:rsidR="0051616D" w:rsidRPr="00BB225C">
          <w:rPr>
            <w:rStyle w:val="af0"/>
            <w:noProof/>
          </w:rPr>
          <w:t>2.16.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масштаба деятельности участника по отношению к активам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334F1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51616D" w:rsidRDefault="00075ADD">
      <w:pPr>
        <w:pStyle w:val="14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ru-RU"/>
        </w:rPr>
      </w:pPr>
      <w:hyperlink w:anchor="_Toc477771422" w:history="1">
        <w:r w:rsidR="0051616D" w:rsidRPr="00BB225C">
          <w:rPr>
            <w:rStyle w:val="af0"/>
            <w:noProof/>
          </w:rPr>
          <w:t>3.</w:t>
        </w:r>
        <w:r w:rsidR="0051616D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Проверка коллективного участника закупки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334F1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51616D" w:rsidRDefault="00075ADD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23" w:history="1">
        <w:r w:rsidR="0051616D" w:rsidRPr="00BB225C">
          <w:rPr>
            <w:rStyle w:val="af0"/>
            <w:noProof/>
          </w:rPr>
          <w:t>3.1.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Особенности проверки коллективного участника закупки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334F1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9B2990" w:rsidRPr="00B453F3" w:rsidRDefault="00075ADD" w:rsidP="009B2990">
      <w:r w:rsidRPr="00B453F3">
        <w:rPr>
          <w:b/>
          <w:caps/>
        </w:rPr>
        <w:fldChar w:fldCharType="end"/>
      </w:r>
    </w:p>
    <w:p w:rsidR="009B2990" w:rsidRPr="004D1075" w:rsidRDefault="009B2990" w:rsidP="00BA269F">
      <w:pPr>
        <w:pStyle w:val="1"/>
        <w:pageBreakBefore/>
        <w:numPr>
          <w:ilvl w:val="0"/>
          <w:numId w:val="0"/>
        </w:numPr>
      </w:pPr>
      <w:bookmarkStart w:id="0" w:name="_Toc477771398"/>
      <w:r w:rsidRPr="004D1075">
        <w:lastRenderedPageBreak/>
        <w:t>Термины и определения</w:t>
      </w:r>
      <w:r w:rsidR="00F83CBE" w:rsidRPr="004D1075">
        <w:t xml:space="preserve"> в целях настояще</w:t>
      </w:r>
      <w:r w:rsidR="000A7205" w:rsidRPr="004D1075">
        <w:t>й</w:t>
      </w:r>
      <w:r w:rsidR="00C06D44" w:rsidRPr="004D1075">
        <w:t xml:space="preserve"> </w:t>
      </w:r>
      <w:r w:rsidR="000A7205" w:rsidRPr="004D1075">
        <w:t>методики</w:t>
      </w:r>
      <w:bookmarkEnd w:id="0"/>
    </w:p>
    <w:p w:rsidR="00514EE2" w:rsidRPr="004D1075" w:rsidRDefault="00514EE2" w:rsidP="00514EE2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Документация о закупке</w:t>
      </w:r>
      <w:r w:rsidRPr="004D1075">
        <w:tab/>
        <w:t>–</w:t>
      </w:r>
      <w:r w:rsidRPr="004D1075">
        <w:tab/>
        <w:t>комплект документов, содержащий всю необходимую и достаточную информацию о предмете закупки, условиях ее проведения.</w:t>
      </w:r>
    </w:p>
    <w:p w:rsidR="00514EE2" w:rsidRPr="006059B7" w:rsidRDefault="00514EE2" w:rsidP="00514EE2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Заказчик</w:t>
      </w:r>
      <w:r w:rsidRPr="004D1075">
        <w:tab/>
        <w:t>–</w:t>
      </w:r>
      <w:r w:rsidRPr="004D1075">
        <w:tab/>
        <w:t xml:space="preserve">юридическое лицо, в </w:t>
      </w:r>
      <w:r w:rsidRPr="00802562">
        <w:t xml:space="preserve">интересах которого </w:t>
      </w:r>
      <w:r w:rsidRPr="00492BE1">
        <w:t>осуществляется закупка</w:t>
      </w:r>
      <w:r w:rsidR="00AA19EB" w:rsidRPr="00492BE1">
        <w:t>:</w:t>
      </w:r>
      <w:r w:rsidRPr="00492BE1">
        <w:t xml:space="preserve"> </w:t>
      </w:r>
      <w:r w:rsidR="0064395C" w:rsidRPr="0064395C">
        <w:rPr>
          <w:bCs/>
        </w:rPr>
        <w:t>АО «Чувашская энергосбытовая компания»</w:t>
      </w:r>
      <w:bookmarkStart w:id="1" w:name="_GoBack"/>
      <w:bookmarkEnd w:id="1"/>
      <w:r w:rsidR="00DD2902" w:rsidRPr="00DD2902">
        <w:rPr>
          <w:b/>
          <w:bCs/>
        </w:rPr>
        <w:t xml:space="preserve">  </w:t>
      </w:r>
      <w:r w:rsidR="00DA7419" w:rsidRPr="00DA7419">
        <w:rPr>
          <w:b/>
          <w:bCs/>
        </w:rPr>
        <w:t xml:space="preserve"> </w:t>
      </w:r>
      <w:r w:rsidR="00777105" w:rsidRPr="006059B7">
        <w:t xml:space="preserve"> (Далее – Общество)</w:t>
      </w:r>
      <w:r w:rsidRPr="006059B7">
        <w:t>.</w:t>
      </w:r>
    </w:p>
    <w:p w:rsidR="00D70ADE" w:rsidRPr="004D1075" w:rsidRDefault="00D70ADE" w:rsidP="00D70ADE">
      <w:pPr>
        <w:pStyle w:val="3"/>
        <w:tabs>
          <w:tab w:val="left" w:pos="3544"/>
        </w:tabs>
        <w:ind w:left="3969" w:hanging="3969"/>
      </w:pPr>
      <w:r w:rsidRPr="006059B7">
        <w:t>Закупка</w:t>
      </w:r>
      <w:r w:rsidRPr="006059B7">
        <w:tab/>
        <w:t>–</w:t>
      </w:r>
      <w:r w:rsidRPr="006059B7">
        <w:tab/>
      </w:r>
      <w:r w:rsidR="00F62CF3" w:rsidRPr="006059B7">
        <w:t>последовательность действий, осущ</w:t>
      </w:r>
      <w:r w:rsidR="00F62CF3" w:rsidRPr="00977992">
        <w:t xml:space="preserve">ествляемая в соответствии </w:t>
      </w:r>
      <w:r w:rsidR="00FB2781">
        <w:t xml:space="preserve">с </w:t>
      </w:r>
      <w:r w:rsidR="00F62CF3" w:rsidRPr="00977992">
        <w:t xml:space="preserve">требованиями законодательства </w:t>
      </w:r>
      <w:r w:rsidR="00F62CF3">
        <w:t>Российской Федерации</w:t>
      </w:r>
      <w:r w:rsidR="00F62CF3" w:rsidRPr="00977992">
        <w:t xml:space="preserve">, а также локальными нормативными актами </w:t>
      </w:r>
      <w:r w:rsidR="00F62CF3">
        <w:t>заказчика</w:t>
      </w:r>
      <w:r w:rsidR="00F62CF3" w:rsidRPr="00977992">
        <w:t xml:space="preserve"> и правилами, установленными </w:t>
      </w:r>
      <w:r w:rsidR="00F62CF3">
        <w:t>документацией о закупке</w:t>
      </w:r>
      <w:r w:rsidR="00F62CF3" w:rsidRPr="00977992">
        <w:t xml:space="preserve"> (при ее наличии), в результате которой производится выбор поставщика с целью заключения договора о приобретении продукции</w:t>
      </w:r>
      <w:r w:rsidRPr="004D1075">
        <w:t>.</w:t>
      </w:r>
    </w:p>
    <w:p w:rsidR="0031511E" w:rsidRDefault="0031511E" w:rsidP="006E6387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Заявка</w:t>
      </w:r>
      <w:r w:rsidRPr="004D1075">
        <w:tab/>
        <w:t>–</w:t>
      </w:r>
      <w:r w:rsidRPr="004D1075">
        <w:tab/>
      </w:r>
      <w:r w:rsidR="006E6387" w:rsidRPr="004D1075">
        <w:t xml:space="preserve">комплект документов, </w:t>
      </w:r>
      <w:r w:rsidR="00FB2781">
        <w:t xml:space="preserve">направленный организатору закупки и </w:t>
      </w:r>
      <w:r w:rsidR="006E6387" w:rsidRPr="004D1075">
        <w:t xml:space="preserve">содержащий предложение участника, </w:t>
      </w:r>
      <w:r w:rsidR="00FB2781">
        <w:t>о</w:t>
      </w:r>
      <w:r w:rsidR="006E6387" w:rsidRPr="004D1075">
        <w:t xml:space="preserve"> намерени</w:t>
      </w:r>
      <w:r w:rsidR="00FB2781">
        <w:t>и</w:t>
      </w:r>
      <w:r w:rsidR="006E6387" w:rsidRPr="004D1075">
        <w:t xml:space="preserve"> принять участие в закупке и впоследствии заключить договор на поставку продукции на условиях, определенных документацией о закупке.</w:t>
      </w:r>
    </w:p>
    <w:p w:rsidR="00666015" w:rsidRPr="004D1075" w:rsidRDefault="00666015" w:rsidP="006E6387">
      <w:pPr>
        <w:pStyle w:val="3"/>
        <w:tabs>
          <w:tab w:val="left" w:pos="3544"/>
        </w:tabs>
        <w:ind w:left="3969" w:hanging="3969"/>
      </w:pPr>
      <w:r>
        <w:rPr>
          <w:b/>
        </w:rPr>
        <w:t>Коллективный участник</w:t>
      </w:r>
      <w:r>
        <w:rPr>
          <w:b/>
        </w:rPr>
        <w:tab/>
      </w:r>
      <w:r w:rsidRPr="004D1075">
        <w:t>–</w:t>
      </w:r>
      <w:r>
        <w:tab/>
        <w:t>объединение юридических и</w:t>
      </w:r>
      <w:r w:rsidRPr="00666015">
        <w:t>/</w:t>
      </w:r>
      <w:r>
        <w:t>или физических лиц, в том числе индивидуальных предпринимателей, способных на законных основаниях поставить требуемые товары, выполнить требуемые работы, оказать требуемые услуги.</w:t>
      </w:r>
    </w:p>
    <w:p w:rsidR="00F00899" w:rsidRPr="00F00899" w:rsidRDefault="00F00899" w:rsidP="00A32CC5">
      <w:pPr>
        <w:pStyle w:val="3"/>
        <w:tabs>
          <w:tab w:val="left" w:pos="3544"/>
        </w:tabs>
        <w:ind w:left="3969" w:hanging="3969"/>
      </w:pPr>
      <w:r>
        <w:rPr>
          <w:b/>
        </w:rPr>
        <w:t>НМЦ</w:t>
      </w:r>
      <w:r w:rsidRPr="004D1075">
        <w:tab/>
        <w:t>–</w:t>
      </w:r>
      <w:r w:rsidRPr="004D1075">
        <w:tab/>
      </w:r>
      <w:r>
        <w:t>начальная (максимальная) цена договора (лота).</w:t>
      </w:r>
    </w:p>
    <w:p w:rsidR="001E00BB" w:rsidRPr="004D1075" w:rsidRDefault="009B2990" w:rsidP="00A32CC5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Организатор закупки</w:t>
      </w:r>
      <w:r w:rsidRPr="004D1075">
        <w:tab/>
        <w:t>–</w:t>
      </w:r>
      <w:r w:rsidRPr="004D1075">
        <w:tab/>
        <w:t>структурное подразделение заказчика, ответственное за организацию и проведение закупок, или юридическое лицо, осуществляющ</w:t>
      </w:r>
      <w:r w:rsidR="00FB2781">
        <w:t>е</w:t>
      </w:r>
      <w:r w:rsidRPr="004D1075">
        <w:t>е организацию и проведение закупок в интересах заказчика</w:t>
      </w:r>
      <w:r w:rsidR="00285F7D" w:rsidRPr="004D1075">
        <w:t xml:space="preserve"> </w:t>
      </w:r>
      <w:r w:rsidRPr="004D1075">
        <w:t>на основании соответствующего агентского договора с заказчиком.</w:t>
      </w:r>
    </w:p>
    <w:p w:rsidR="00E214AA" w:rsidRPr="00BC2813" w:rsidRDefault="00E214AA" w:rsidP="00BC2813">
      <w:pPr>
        <w:pStyle w:val="3"/>
        <w:tabs>
          <w:tab w:val="left" w:pos="3544"/>
        </w:tabs>
        <w:ind w:left="3969" w:hanging="3969"/>
      </w:pPr>
      <w:r w:rsidRPr="00BC2813">
        <w:rPr>
          <w:b/>
        </w:rPr>
        <w:t>Поставщик</w:t>
      </w:r>
      <w:r w:rsidRPr="00BC2813">
        <w:tab/>
        <w:t>–</w:t>
      </w:r>
      <w:r w:rsidRPr="00BC2813">
        <w:tab/>
      </w:r>
      <w:r w:rsidR="00F62CF3" w:rsidRPr="00977992">
        <w:t>любое юридическое или физическое лицо, а также объединение этих лиц, способное на законных основаниях поставить требуемую продукцию</w:t>
      </w:r>
      <w:r w:rsidR="00BC2813" w:rsidRPr="00BC2813">
        <w:t>.</w:t>
      </w:r>
    </w:p>
    <w:p w:rsidR="00D70ADE" w:rsidRPr="004D1075" w:rsidRDefault="00D70ADE" w:rsidP="00D70ADE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Продукция</w:t>
      </w:r>
      <w:r w:rsidRPr="004D1075">
        <w:tab/>
        <w:t>–</w:t>
      </w:r>
      <w:r w:rsidRPr="004D1075">
        <w:tab/>
        <w:t>товары, работы, услуги, приобретаемые заказчиком на возмездной основе.</w:t>
      </w:r>
    </w:p>
    <w:p w:rsidR="00A32CC5" w:rsidRPr="004D1075" w:rsidRDefault="00A32CC5" w:rsidP="00A32CC5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Структурное подразделение</w:t>
      </w:r>
      <w:r w:rsidRPr="004D1075">
        <w:tab/>
        <w:t>–</w:t>
      </w:r>
      <w:r w:rsidRPr="004D1075">
        <w:tab/>
        <w:t>штатная структурная единица заказчика.</w:t>
      </w:r>
    </w:p>
    <w:p w:rsidR="00514EE2" w:rsidRPr="004D1075" w:rsidRDefault="00514EE2" w:rsidP="00E214AA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Участник</w:t>
      </w:r>
      <w:r w:rsidRPr="004D1075">
        <w:tab/>
        <w:t>–</w:t>
      </w:r>
      <w:r w:rsidRPr="004D1075">
        <w:tab/>
        <w:t xml:space="preserve">поставщик, явным образом </w:t>
      </w:r>
      <w:r w:rsidR="00E214AA" w:rsidRPr="004D1075">
        <w:t>выразивший заинтересованность в участии в закупке</w:t>
      </w:r>
      <w:r w:rsidRPr="004D1075">
        <w:t>.</w:t>
      </w:r>
    </w:p>
    <w:p w:rsidR="00514EE2" w:rsidRPr="004D1075" w:rsidRDefault="00514EE2" w:rsidP="00A32CC5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Эксперт</w:t>
      </w:r>
      <w:r w:rsidRPr="004D1075">
        <w:tab/>
        <w:t>–</w:t>
      </w:r>
      <w:r w:rsidRPr="004D1075">
        <w:tab/>
        <w:t>беспристрастное лицо, обладающее специальными знаниями, опытом и компетенциями</w:t>
      </w:r>
      <w:r w:rsidR="00FB2781">
        <w:t xml:space="preserve"> в соответствующих областях</w:t>
      </w:r>
      <w:r w:rsidR="00BC2813">
        <w:t>,</w:t>
      </w:r>
      <w:r w:rsidRPr="004D1075">
        <w:t xml:space="preserve"> достаточными для осуществления экспертизы заявок.</w:t>
      </w:r>
    </w:p>
    <w:p w:rsidR="001E00BB" w:rsidRPr="00B453F3" w:rsidRDefault="00E26B3B" w:rsidP="00BA269F">
      <w:pPr>
        <w:pStyle w:val="1"/>
        <w:pageBreakBefore/>
      </w:pPr>
      <w:bookmarkStart w:id="2" w:name="_Toc477771399"/>
      <w:r>
        <w:t>Общие положения</w:t>
      </w:r>
      <w:bookmarkEnd w:id="2"/>
    </w:p>
    <w:p w:rsidR="000A7205" w:rsidRPr="00B12C30" w:rsidRDefault="000A7205" w:rsidP="000A7205">
      <w:pPr>
        <w:pStyle w:val="11"/>
      </w:pPr>
      <w:bookmarkStart w:id="3" w:name="_Toc477771400"/>
      <w:r w:rsidRPr="00B12C30">
        <w:t xml:space="preserve">Цели и </w:t>
      </w:r>
      <w:r w:rsidR="00741038" w:rsidRPr="00B12C30">
        <w:t>задачи методики</w:t>
      </w:r>
      <w:bookmarkEnd w:id="3"/>
    </w:p>
    <w:p w:rsidR="00741038" w:rsidRPr="00B12C30" w:rsidRDefault="00741038" w:rsidP="00CB5A43">
      <w:pPr>
        <w:pStyle w:val="111"/>
      </w:pPr>
      <w:r w:rsidRPr="00B12C30">
        <w:t xml:space="preserve">Методика проверки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r w:rsidRPr="00B12C30">
        <w:t xml:space="preserve"> и финансового состояния </w:t>
      </w:r>
      <w:r w:rsidR="00AA19EB">
        <w:t xml:space="preserve">(устойчивости) </w:t>
      </w:r>
      <w:r w:rsidRPr="00B12C30">
        <w:t xml:space="preserve">участников </w:t>
      </w:r>
      <w:r w:rsidR="00F1420D">
        <w:t>закупочных процедур, проводимых</w:t>
      </w:r>
      <w:r w:rsidR="00AA19EB">
        <w:t xml:space="preserve"> </w:t>
      </w:r>
      <w:r w:rsidR="00777105">
        <w:t>Обществом</w:t>
      </w:r>
      <w:r w:rsidRPr="00B12C30">
        <w:t xml:space="preserve"> (далее – методика) разработана в целях реализации норм</w:t>
      </w:r>
      <w:r w:rsidR="00A16E08">
        <w:t xml:space="preserve"> </w:t>
      </w:r>
      <w:r w:rsidRPr="00B12C30">
        <w:t xml:space="preserve">Положения о закупке продукции для нужд </w:t>
      </w:r>
      <w:r w:rsidR="00777105">
        <w:t>Общества</w:t>
      </w:r>
      <w:r w:rsidR="00CA6760">
        <w:t xml:space="preserve"> </w:t>
      </w:r>
      <w:r w:rsidR="00A16E08">
        <w:t>и локальных нормативных актов, принятых в его развитие и касающихся регламентации порядка формирования требований</w:t>
      </w:r>
      <w:r w:rsidR="00F62CF3">
        <w:t xml:space="preserve">, </w:t>
      </w:r>
      <w:r w:rsidR="00A16E08">
        <w:t>порядка организации и проведения рассмотрения, оценки и сопоставления заявок участников закупок.</w:t>
      </w:r>
    </w:p>
    <w:p w:rsidR="00741038" w:rsidRPr="00B12C30" w:rsidRDefault="00CA6760" w:rsidP="000A7205">
      <w:pPr>
        <w:pStyle w:val="111"/>
      </w:pPr>
      <w:r>
        <w:t>Настоящая м</w:t>
      </w:r>
      <w:r w:rsidR="00741038" w:rsidRPr="00B12C30">
        <w:t xml:space="preserve">етодика устанавливает порядок проверки </w:t>
      </w:r>
      <w:r w:rsidR="009717C7">
        <w:t>надежности (</w:t>
      </w:r>
      <w:r w:rsidR="00741038" w:rsidRPr="00B12C30">
        <w:t>деловой репутации</w:t>
      </w:r>
      <w:r w:rsidR="009717C7">
        <w:t>)</w:t>
      </w:r>
      <w:r w:rsidR="00741038" w:rsidRPr="00B12C30">
        <w:t xml:space="preserve"> и финансового состояния </w:t>
      </w:r>
      <w:r>
        <w:t xml:space="preserve">(устойчивости) </w:t>
      </w:r>
      <w:r w:rsidR="00741038" w:rsidRPr="00B12C30">
        <w:t xml:space="preserve">участников при осуществлении экспертизы </w:t>
      </w:r>
      <w:r w:rsidR="00B96FD6" w:rsidRPr="00B12C30">
        <w:t xml:space="preserve">их </w:t>
      </w:r>
      <w:r w:rsidR="00741038" w:rsidRPr="00B12C30">
        <w:t>заявок.</w:t>
      </w:r>
    </w:p>
    <w:p w:rsidR="00741038" w:rsidRPr="00B12C30" w:rsidRDefault="00CA6760" w:rsidP="00741038">
      <w:pPr>
        <w:pStyle w:val="111"/>
        <w:keepNext/>
      </w:pPr>
      <w:r>
        <w:t>Настоящая м</w:t>
      </w:r>
      <w:r w:rsidR="00741038" w:rsidRPr="00B12C30">
        <w:t>етодика обеспечивает достижени</w:t>
      </w:r>
      <w:r w:rsidR="00045BF9">
        <w:t>е</w:t>
      </w:r>
      <w:r w:rsidR="00741038" w:rsidRPr="00B12C30">
        <w:t xml:space="preserve"> следующих целей:</w:t>
      </w:r>
    </w:p>
    <w:p w:rsidR="00741038" w:rsidRPr="00B12C30" w:rsidRDefault="00741038" w:rsidP="00D27510">
      <w:pPr>
        <w:pStyle w:val="a"/>
        <w:numPr>
          <w:ilvl w:val="3"/>
          <w:numId w:val="10"/>
        </w:numPr>
      </w:pPr>
      <w:r w:rsidRPr="00B12C30">
        <w:t xml:space="preserve">обеспечение поддержки принятий решений в рамках процедуры закупки в соответствии с Положением о закупке продукции для нужд </w:t>
      </w:r>
      <w:r w:rsidR="00777105">
        <w:t>Общества</w:t>
      </w:r>
      <w:r w:rsidR="00CA6760" w:rsidRPr="00B12C30">
        <w:t xml:space="preserve"> </w:t>
      </w:r>
      <w:r w:rsidR="00BC2813" w:rsidRPr="00B12C30">
        <w:t xml:space="preserve">и </w:t>
      </w:r>
      <w:r w:rsidRPr="00B12C30">
        <w:t>порядком рассмотрения заявок, оценки и сопоставления заявок, установленным в документации о закупке;</w:t>
      </w:r>
    </w:p>
    <w:p w:rsidR="00741038" w:rsidRPr="00B12C30" w:rsidRDefault="00741038" w:rsidP="00741038">
      <w:pPr>
        <w:pStyle w:val="a"/>
      </w:pPr>
      <w:r w:rsidRPr="00B12C30">
        <w:t>предотвращение возможных ошибок и злоупотреблений в сфере закупочной деятельности, снижение коррупциогенных факторов закупочной деятельности, обеспечение единообразных подходов при определении победител</w:t>
      </w:r>
      <w:r w:rsidR="00BC2813" w:rsidRPr="00B12C30">
        <w:t>ей</w:t>
      </w:r>
      <w:r w:rsidRPr="00B12C30">
        <w:t xml:space="preserve"> закуп</w:t>
      </w:r>
      <w:r w:rsidR="00BC2813" w:rsidRPr="00B12C30">
        <w:t>о</w:t>
      </w:r>
      <w:r w:rsidRPr="00B12C30">
        <w:t>к.</w:t>
      </w:r>
    </w:p>
    <w:p w:rsidR="00511AAB" w:rsidRPr="00B12C30" w:rsidRDefault="002D291B" w:rsidP="00511AAB">
      <w:pPr>
        <w:pStyle w:val="1"/>
      </w:pPr>
      <w:bookmarkStart w:id="4" w:name="_Toc477771401"/>
      <w:bookmarkStart w:id="5" w:name="_Toc477771402"/>
      <w:bookmarkEnd w:id="4"/>
      <w:r w:rsidRPr="00B12C30">
        <w:t>П</w:t>
      </w:r>
      <w:r w:rsidR="00741038" w:rsidRPr="00B12C30">
        <w:t>роведени</w:t>
      </w:r>
      <w:r w:rsidRPr="00B12C30">
        <w:t>е</w:t>
      </w:r>
      <w:r w:rsidR="00741038" w:rsidRPr="00B12C30">
        <w:t xml:space="preserve"> проверки</w:t>
      </w:r>
      <w:bookmarkEnd w:id="5"/>
    </w:p>
    <w:p w:rsidR="000A7205" w:rsidRPr="00B12C30" w:rsidRDefault="00E34958" w:rsidP="000A7205">
      <w:pPr>
        <w:pStyle w:val="11"/>
      </w:pPr>
      <w:bookmarkStart w:id="6" w:name="_Toc477771403"/>
      <w:r w:rsidRPr="00B12C30">
        <w:t>Общие положения</w:t>
      </w:r>
      <w:bookmarkEnd w:id="6"/>
    </w:p>
    <w:p w:rsidR="00741038" w:rsidRPr="00B12C30" w:rsidRDefault="00741038" w:rsidP="00BC1C17">
      <w:pPr>
        <w:pStyle w:val="111"/>
      </w:pPr>
      <w:r w:rsidRPr="00B12C30">
        <w:t>Проверк</w:t>
      </w:r>
      <w:r w:rsidR="00CA6760">
        <w:t>а</w:t>
      </w:r>
      <w:r w:rsidRPr="00B12C30">
        <w:t xml:space="preserve">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r w:rsidRPr="00B12C30">
        <w:t xml:space="preserve"> и финансового состояния </w:t>
      </w:r>
      <w:r w:rsidR="00CA6760">
        <w:t xml:space="preserve">(устойчивости) </w:t>
      </w:r>
      <w:r w:rsidRPr="00B12C30">
        <w:t>участник</w:t>
      </w:r>
      <w:r w:rsidR="00CA6760">
        <w:t>а</w:t>
      </w:r>
      <w:r w:rsidRPr="00B12C30">
        <w:t xml:space="preserve"> </w:t>
      </w:r>
      <w:r w:rsidR="00CA6760">
        <w:t xml:space="preserve">проводится </w:t>
      </w:r>
      <w:r w:rsidR="00BC1C17" w:rsidRPr="00B51C9E">
        <w:t xml:space="preserve">экспертами служб безопасности </w:t>
      </w:r>
      <w:r w:rsidR="00AA73FD">
        <w:t>Общества</w:t>
      </w:r>
      <w:r w:rsidR="00BC1C17" w:rsidRPr="00B51C9E">
        <w:t xml:space="preserve"> или экспертами </w:t>
      </w:r>
      <w:r w:rsidR="001862B3" w:rsidRPr="00B51C9E">
        <w:t xml:space="preserve">сторонних организаций, действующими от имени </w:t>
      </w:r>
      <w:r w:rsidR="00AA73FD">
        <w:t>Общества</w:t>
      </w:r>
      <w:r w:rsidR="001862B3">
        <w:t xml:space="preserve"> (в случае заключения соответствующего договора) </w:t>
      </w:r>
      <w:r w:rsidRPr="00B12C30">
        <w:t xml:space="preserve"> </w:t>
      </w:r>
      <w:r w:rsidR="009168FD">
        <w:t>в ходе проведения конкурентных закупочных процедур</w:t>
      </w:r>
      <w:r w:rsidR="002D291B" w:rsidRPr="00B12C30">
        <w:t>.</w:t>
      </w:r>
    </w:p>
    <w:p w:rsidR="002D291B" w:rsidRPr="00B12C30" w:rsidRDefault="002D291B" w:rsidP="002D291B">
      <w:pPr>
        <w:pStyle w:val="111"/>
        <w:keepNext/>
      </w:pPr>
      <w:r w:rsidRPr="00B12C30">
        <w:t>Проверка осуществляется</w:t>
      </w:r>
      <w:r w:rsidR="00B96FD6" w:rsidRPr="00B12C30">
        <w:t xml:space="preserve"> на соответствие участника</w:t>
      </w:r>
      <w:r w:rsidR="0037072D">
        <w:t>, установленным в документации о закупке</w:t>
      </w:r>
      <w:r w:rsidR="00045BF9">
        <w:t xml:space="preserve"> следующим требованиям</w:t>
      </w:r>
      <w:r w:rsidRPr="00B12C30">
        <w:t>:</w:t>
      </w:r>
    </w:p>
    <w:p w:rsidR="002D291B" w:rsidRPr="00B12C30" w:rsidRDefault="002D291B" w:rsidP="00D27510">
      <w:pPr>
        <w:pStyle w:val="a"/>
        <w:numPr>
          <w:ilvl w:val="3"/>
          <w:numId w:val="6"/>
        </w:numPr>
      </w:pPr>
      <w:r w:rsidRPr="00B12C30">
        <w:t xml:space="preserve">к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r w:rsidR="00B96FD6" w:rsidRPr="00B12C30">
        <w:t xml:space="preserve"> участника</w:t>
      </w:r>
      <w:r w:rsidR="00513524" w:rsidRPr="00B12C30">
        <w:t>;</w:t>
      </w:r>
    </w:p>
    <w:p w:rsidR="009168FD" w:rsidRDefault="002D291B" w:rsidP="002D291B">
      <w:pPr>
        <w:pStyle w:val="a"/>
      </w:pPr>
      <w:r w:rsidRPr="00B12C30">
        <w:t xml:space="preserve">к </w:t>
      </w:r>
      <w:r w:rsidR="0037072D">
        <w:t xml:space="preserve">финансовому состоянию </w:t>
      </w:r>
      <w:r w:rsidR="009168FD">
        <w:t xml:space="preserve">(устойчивости) </w:t>
      </w:r>
      <w:r w:rsidR="0037072D">
        <w:t>участника</w:t>
      </w:r>
      <w:r w:rsidR="009168FD">
        <w:t>;</w:t>
      </w:r>
    </w:p>
    <w:p w:rsidR="002D291B" w:rsidRPr="00B12C30" w:rsidRDefault="009168FD" w:rsidP="002D291B">
      <w:pPr>
        <w:pStyle w:val="a"/>
      </w:pPr>
      <w:r>
        <w:t>к раскрытию информации обо всей цепочки собственников (в том числе конечных бенефициаров).</w:t>
      </w:r>
    </w:p>
    <w:p w:rsidR="002D291B" w:rsidRPr="00B12C30" w:rsidRDefault="002D291B" w:rsidP="002D291B">
      <w:pPr>
        <w:pStyle w:val="111"/>
        <w:keepNext/>
      </w:pPr>
      <w:r w:rsidRPr="00B12C30">
        <w:t>Проверка осуществляется на основании информации, указанной в</w:t>
      </w:r>
      <w:r w:rsidR="00045BF9">
        <w:t xml:space="preserve"> следующих</w:t>
      </w:r>
      <w:r w:rsidRPr="00B12C30">
        <w:t xml:space="preserve"> документах </w:t>
      </w:r>
      <w:r w:rsidR="009168FD">
        <w:t>участника</w:t>
      </w:r>
      <w:r w:rsidRPr="00B12C30">
        <w:t>:</w:t>
      </w:r>
    </w:p>
    <w:p w:rsidR="000A7205" w:rsidRPr="00B12C30" w:rsidRDefault="000A7205" w:rsidP="00D27510">
      <w:pPr>
        <w:pStyle w:val="a"/>
        <w:numPr>
          <w:ilvl w:val="3"/>
          <w:numId w:val="3"/>
        </w:numPr>
      </w:pPr>
      <w:r w:rsidRPr="00B12C30">
        <w:t>учредительных и регистрационных;</w:t>
      </w:r>
    </w:p>
    <w:p w:rsidR="000A7205" w:rsidRPr="00B12C30" w:rsidRDefault="00AE1E95" w:rsidP="000A7205">
      <w:pPr>
        <w:pStyle w:val="a"/>
      </w:pPr>
      <w:r w:rsidRPr="00B12C30">
        <w:t>бухгалтерской (финансовой)</w:t>
      </w:r>
      <w:r w:rsidR="000A7205" w:rsidRPr="00B12C30">
        <w:t xml:space="preserve"> отчетности;</w:t>
      </w:r>
    </w:p>
    <w:p w:rsidR="002D291B" w:rsidRPr="00B12C30" w:rsidRDefault="002D291B" w:rsidP="002D291B">
      <w:pPr>
        <w:pStyle w:val="a"/>
      </w:pPr>
      <w:r w:rsidRPr="00B12C30">
        <w:t xml:space="preserve">заполненных </w:t>
      </w:r>
      <w:r w:rsidR="000A7205" w:rsidRPr="00B12C30">
        <w:t xml:space="preserve">типовых форм </w:t>
      </w:r>
      <w:r w:rsidRPr="00B12C30">
        <w:t>документации о закупке.</w:t>
      </w:r>
    </w:p>
    <w:p w:rsidR="002D291B" w:rsidRPr="00B12C30" w:rsidRDefault="00E34958" w:rsidP="00C63CAC">
      <w:pPr>
        <w:pStyle w:val="11"/>
      </w:pPr>
      <w:bookmarkStart w:id="7" w:name="_Toc477771404"/>
      <w:r w:rsidRPr="00B12C30">
        <w:t xml:space="preserve">Порядок </w:t>
      </w:r>
      <w:r w:rsidR="00034C78">
        <w:t>проведения</w:t>
      </w:r>
      <w:r w:rsidR="00034C78" w:rsidRPr="00B12C30">
        <w:t xml:space="preserve"> </w:t>
      </w:r>
      <w:r w:rsidRPr="00B12C30">
        <w:t>проверки</w:t>
      </w:r>
      <w:bookmarkEnd w:id="7"/>
    </w:p>
    <w:p w:rsidR="00C63CAC" w:rsidRPr="00B12C30" w:rsidRDefault="00C63CAC" w:rsidP="002D291B">
      <w:pPr>
        <w:pStyle w:val="111"/>
      </w:pPr>
      <w:r w:rsidRPr="00B12C30">
        <w:t xml:space="preserve">Проверка </w:t>
      </w:r>
      <w:r w:rsidR="00034C78">
        <w:t>проводится</w:t>
      </w:r>
      <w:r w:rsidR="00034C78" w:rsidRPr="00B12C30">
        <w:t xml:space="preserve"> </w:t>
      </w:r>
      <w:r w:rsidRPr="00B12C30">
        <w:t>в следующем порядке:</w:t>
      </w:r>
    </w:p>
    <w:p w:rsidR="009168FD" w:rsidRPr="00B12C30" w:rsidRDefault="009168FD" w:rsidP="009168FD">
      <w:pPr>
        <w:pStyle w:val="a"/>
        <w:numPr>
          <w:ilvl w:val="3"/>
          <w:numId w:val="7"/>
        </w:numPr>
      </w:pPr>
      <w:r>
        <w:t xml:space="preserve">проверка </w:t>
      </w:r>
      <w:r w:rsidRPr="00B12C30">
        <w:t>участника на соответствие критериям отбора, установленным в документации о закупке</w:t>
      </w:r>
      <w:r>
        <w:t>,</w:t>
      </w:r>
      <w:r w:rsidRPr="00B12C30">
        <w:t xml:space="preserve"> в соответствии с </w:t>
      </w:r>
      <w:r w:rsidR="00610603">
        <w:t>пунктом</w:t>
      </w:r>
      <w:r w:rsidRPr="00B12C30">
        <w:t> </w:t>
      </w:r>
      <w:fldSimple w:instr=" REF _Ref456627933 \r \h  \* MERGEFORMAT ">
        <w:r w:rsidR="00D334F1">
          <w:t>2.4</w:t>
        </w:r>
      </w:fldSimple>
      <w:r>
        <w:t xml:space="preserve"> настоящей методики</w:t>
      </w:r>
      <w:r w:rsidRPr="00B12C30">
        <w:t>;</w:t>
      </w:r>
    </w:p>
    <w:p w:rsidR="00C63CAC" w:rsidRDefault="00C63CAC" w:rsidP="00D27510">
      <w:pPr>
        <w:pStyle w:val="a"/>
        <w:numPr>
          <w:ilvl w:val="3"/>
          <w:numId w:val="7"/>
        </w:numPr>
      </w:pPr>
      <w:r w:rsidRPr="00B12C30">
        <w:t>проверка участника на наличие ограничивающих факторов, установленных в документации о закупке</w:t>
      </w:r>
      <w:r w:rsidR="00CD5C7C">
        <w:t>,</w:t>
      </w:r>
      <w:r w:rsidRPr="00B12C30">
        <w:t xml:space="preserve"> в соответствии с </w:t>
      </w:r>
      <w:r w:rsidR="00610603">
        <w:t>пунктом</w:t>
      </w:r>
      <w:r w:rsidR="00610603" w:rsidRPr="00B12C30">
        <w:t> </w:t>
      </w:r>
      <w:fldSimple w:instr=" REF _Ref456627925 \r \h  \* MERGEFORMAT ">
        <w:r w:rsidR="00D334F1">
          <w:t>2.5</w:t>
        </w:r>
      </w:fldSimple>
      <w:r w:rsidR="00610603">
        <w:t xml:space="preserve"> настоящей методики</w:t>
      </w:r>
      <w:r w:rsidRPr="00B12C30">
        <w:t>;</w:t>
      </w:r>
    </w:p>
    <w:p w:rsidR="00610603" w:rsidRDefault="009168FD" w:rsidP="009168FD">
      <w:pPr>
        <w:pStyle w:val="a"/>
        <w:numPr>
          <w:ilvl w:val="3"/>
          <w:numId w:val="7"/>
        </w:numPr>
      </w:pPr>
      <w:r w:rsidRPr="00B12C30">
        <w:t>проверка финансового состояния</w:t>
      </w:r>
      <w:r w:rsidR="00610603">
        <w:t xml:space="preserve"> (устойчивости)</w:t>
      </w:r>
      <w:r w:rsidRPr="00B12C30">
        <w:t xml:space="preserve"> участника, в соответствии с </w:t>
      </w:r>
      <w:r w:rsidR="00610603">
        <w:t>пунктом</w:t>
      </w:r>
      <w:r w:rsidRPr="00B12C30">
        <w:t> </w:t>
      </w:r>
      <w:fldSimple w:instr=" REF _Ref456627910 \r \h  \* MERGEFORMAT ">
        <w:r w:rsidR="00D334F1">
          <w:t>2.6</w:t>
        </w:r>
      </w:fldSimple>
      <w:r w:rsidR="00610603">
        <w:t xml:space="preserve"> настоящей методики.</w:t>
      </w:r>
    </w:p>
    <w:p w:rsidR="009168FD" w:rsidRPr="00B12C30" w:rsidRDefault="00610603" w:rsidP="00B51C9E">
      <w:pPr>
        <w:pStyle w:val="111"/>
      </w:pPr>
      <w:r>
        <w:t>Результаты проверки фиксируются в экспертном заключении, составленном в соответствии с локальными нормативными актами заказчика, касающимися порядка организации и проведения рассмотрения, оценки и сопоставления заявок участников закупок (экспертной оценки).</w:t>
      </w:r>
    </w:p>
    <w:p w:rsidR="002D291B" w:rsidRPr="00B12C30" w:rsidRDefault="002D291B" w:rsidP="000A7205">
      <w:pPr>
        <w:pStyle w:val="11"/>
      </w:pPr>
      <w:bookmarkStart w:id="8" w:name="_Toc477771405"/>
      <w:bookmarkStart w:id="9" w:name="_Toc477771407"/>
      <w:bookmarkStart w:id="10" w:name="_Toc477771408"/>
      <w:bookmarkEnd w:id="8"/>
      <w:bookmarkEnd w:id="9"/>
      <w:r w:rsidRPr="00B12C30">
        <w:t xml:space="preserve">Проверка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bookmarkEnd w:id="10"/>
    </w:p>
    <w:p w:rsidR="002D291B" w:rsidRPr="00B11020" w:rsidRDefault="00E34958" w:rsidP="000A7205">
      <w:pPr>
        <w:pStyle w:val="111"/>
      </w:pPr>
      <w:r w:rsidRPr="00B12C30">
        <w:t xml:space="preserve">Проверка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r w:rsidRPr="00B12C30">
        <w:t xml:space="preserve"> </w:t>
      </w:r>
      <w:r w:rsidR="00610603">
        <w:t xml:space="preserve">включает проверку участника </w:t>
      </w:r>
      <w:r w:rsidRPr="00B12C30">
        <w:t>на соответствие</w:t>
      </w:r>
      <w:r w:rsidR="00513524" w:rsidRPr="00B12C30">
        <w:t xml:space="preserve"> </w:t>
      </w:r>
      <w:r w:rsidRPr="00B11020">
        <w:t xml:space="preserve">критериям отбора </w:t>
      </w:r>
      <w:r w:rsidR="00513524" w:rsidRPr="00B11020">
        <w:t>(п</w:t>
      </w:r>
      <w:r w:rsidR="00610603">
        <w:t>ункт</w:t>
      </w:r>
      <w:r w:rsidR="00513524" w:rsidRPr="00B11020">
        <w:t> </w:t>
      </w:r>
      <w:fldSimple w:instr=" REF _Ref456627958 \r \h  \* MERGEFORMAT ">
        <w:r w:rsidR="00D334F1">
          <w:t>2.4</w:t>
        </w:r>
      </w:fldSimple>
      <w:r w:rsidR="00610603">
        <w:t xml:space="preserve"> настоящей методики</w:t>
      </w:r>
      <w:r w:rsidR="00513524" w:rsidRPr="00B11020">
        <w:t xml:space="preserve">) </w:t>
      </w:r>
      <w:r w:rsidRPr="00B11020">
        <w:t xml:space="preserve">и </w:t>
      </w:r>
      <w:r w:rsidR="00914F87" w:rsidRPr="00B11020">
        <w:t>наличи</w:t>
      </w:r>
      <w:r w:rsidR="00914F87">
        <w:t>е</w:t>
      </w:r>
      <w:r w:rsidR="00914F87" w:rsidRPr="00B11020">
        <w:t xml:space="preserve"> </w:t>
      </w:r>
      <w:r w:rsidR="00513524" w:rsidRPr="00B11020">
        <w:t>ограничивающих факторов (</w:t>
      </w:r>
      <w:r w:rsidR="00610603">
        <w:t>пункт</w:t>
      </w:r>
      <w:r w:rsidR="00610603" w:rsidRPr="00B11020">
        <w:t> </w:t>
      </w:r>
      <w:fldSimple w:instr=" REF _Ref456627964 \r \h  \* MERGEFORMAT ">
        <w:r w:rsidR="00D334F1">
          <w:t>2.5</w:t>
        </w:r>
      </w:fldSimple>
      <w:r w:rsidR="00610603">
        <w:t xml:space="preserve"> настоящей методики</w:t>
      </w:r>
      <w:r w:rsidR="00513524" w:rsidRPr="00B11020">
        <w:t>)</w:t>
      </w:r>
      <w:r w:rsidRPr="00B11020">
        <w:t>.</w:t>
      </w:r>
    </w:p>
    <w:p w:rsidR="00C96E2F" w:rsidRPr="00B11020" w:rsidRDefault="00C96E2F" w:rsidP="00C96E2F">
      <w:pPr>
        <w:pStyle w:val="11"/>
      </w:pPr>
      <w:bookmarkStart w:id="11" w:name="_Ref456627933"/>
      <w:bookmarkStart w:id="12" w:name="_Ref456627958"/>
      <w:bookmarkStart w:id="13" w:name="_Toc477771409"/>
      <w:r w:rsidRPr="00B11020">
        <w:t>Критерии отбора</w:t>
      </w:r>
      <w:bookmarkEnd w:id="11"/>
      <w:bookmarkEnd w:id="12"/>
      <w:bookmarkEnd w:id="13"/>
    </w:p>
    <w:p w:rsidR="00E34958" w:rsidRDefault="00E849AF" w:rsidP="00E34958">
      <w:pPr>
        <w:pStyle w:val="111"/>
        <w:keepNext/>
      </w:pPr>
      <w:bookmarkStart w:id="14" w:name="_Ref456628109"/>
      <w:r>
        <w:t>В</w:t>
      </w:r>
      <w:r w:rsidR="00E34958">
        <w:t xml:space="preserve"> целях проверки </w:t>
      </w:r>
      <w:r w:rsidR="00A16E08">
        <w:t>надежности (</w:t>
      </w:r>
      <w:r w:rsidR="00E34958">
        <w:t>деловой репутации</w:t>
      </w:r>
      <w:r w:rsidR="00A16E08">
        <w:t>)</w:t>
      </w:r>
      <w:r w:rsidR="00E34958">
        <w:t xml:space="preserve"> участника могут быть установлены следующие критерии отбора</w:t>
      </w:r>
      <w:r>
        <w:t xml:space="preserve"> (конкретный перечень критериев отбора устанавливается в документации о закупке)</w:t>
      </w:r>
      <w:r w:rsidR="00E34958">
        <w:t>:</w:t>
      </w:r>
      <w:bookmarkEnd w:id="14"/>
    </w:p>
    <w:p w:rsidR="00E34958" w:rsidRPr="00E34958" w:rsidRDefault="00E34958" w:rsidP="00D27510">
      <w:pPr>
        <w:pStyle w:val="a"/>
        <w:numPr>
          <w:ilvl w:val="3"/>
          <w:numId w:val="4"/>
        </w:numPr>
      </w:pPr>
      <w:r>
        <w:t>отсутствие сведений об участнике в реестре недобросовестных поставщиков, предусмотренн</w:t>
      </w:r>
      <w:r w:rsidR="00681B46">
        <w:t>о</w:t>
      </w:r>
      <w:r>
        <w:t xml:space="preserve">м </w:t>
      </w:r>
      <w:r w:rsidRPr="00E34958">
        <w:t>Федеральн</w:t>
      </w:r>
      <w:r>
        <w:t>ым</w:t>
      </w:r>
      <w:r w:rsidRPr="00E34958">
        <w:t xml:space="preserve"> закон</w:t>
      </w:r>
      <w:r>
        <w:t>ом</w:t>
      </w:r>
      <w:r w:rsidRPr="00E34958">
        <w:t xml:space="preserve"> от 18</w:t>
      </w:r>
      <w:r w:rsidR="00610603">
        <w:t>.07.</w:t>
      </w:r>
      <w:r w:rsidRPr="00E34958">
        <w:t>2011 №</w:t>
      </w:r>
      <w:r>
        <w:t> </w:t>
      </w:r>
      <w:r w:rsidRPr="00E34958">
        <w:t>223-ФЗ «</w:t>
      </w:r>
      <w:r w:rsidR="0051616D" w:rsidRPr="00E34958">
        <w:t>О</w:t>
      </w:r>
      <w:r w:rsidR="0051616D">
        <w:t> </w:t>
      </w:r>
      <w:r w:rsidRPr="00E34958">
        <w:t>закупках товаров, работ, услуг отдельными видами юридических лиц»</w:t>
      </w:r>
      <w:r w:rsidR="00681B46">
        <w:t>,</w:t>
      </w:r>
      <w:r w:rsidR="00442314">
        <w:t xml:space="preserve"> – проверка осуществляется по реестру недобросовестных поставщиков, расположенному в информационно-коммуникационной сети «Интернет» по адресу</w:t>
      </w:r>
      <w:r w:rsidR="00681B46">
        <w:t>:</w:t>
      </w:r>
      <w:r w:rsidR="00442314">
        <w:t xml:space="preserve"> </w:t>
      </w:r>
      <w:r w:rsidR="00442314">
        <w:rPr>
          <w:lang w:val="en-US"/>
        </w:rPr>
        <w:t>zakupki</w:t>
      </w:r>
      <w:r w:rsidR="00442314" w:rsidRPr="00442314">
        <w:t>.</w:t>
      </w:r>
      <w:r w:rsidR="00442314">
        <w:rPr>
          <w:lang w:val="en-US"/>
        </w:rPr>
        <w:t>gov</w:t>
      </w:r>
      <w:r w:rsidR="00442314">
        <w:t>.ru (официальный сайт «Единой информационной системы в сфере закупок»)</w:t>
      </w:r>
      <w:r>
        <w:t>;</w:t>
      </w:r>
    </w:p>
    <w:p w:rsidR="00E34958" w:rsidRDefault="00E34958" w:rsidP="00D27510">
      <w:pPr>
        <w:pStyle w:val="a"/>
        <w:numPr>
          <w:ilvl w:val="3"/>
          <w:numId w:val="4"/>
        </w:numPr>
      </w:pPr>
      <w:r>
        <w:t>отсутствие сведений об участнике в реестре недобросовестных поставщиков (подрядчиков, исполнителей), предусмотренн</w:t>
      </w:r>
      <w:r w:rsidR="00681B46">
        <w:t>о</w:t>
      </w:r>
      <w:r>
        <w:t xml:space="preserve">м Федеральным законом от </w:t>
      </w:r>
      <w:r w:rsidR="00610603">
        <w:t>0</w:t>
      </w:r>
      <w:r>
        <w:t>5 </w:t>
      </w:r>
      <w:r w:rsidR="00610603">
        <w:t>04.</w:t>
      </w:r>
      <w:r>
        <w:t>2013 № 44-ФЗ «</w:t>
      </w:r>
      <w:r w:rsidR="0051616D">
        <w:t>О </w:t>
      </w:r>
      <w:r>
        <w:t>контрактной системе в сфере закупок товаров, работ, услуг, для обеспечения государственных и муниципальных нужд»</w:t>
      </w:r>
      <w:r w:rsidR="00681B46">
        <w:t>,</w:t>
      </w:r>
      <w:r w:rsidR="00442314">
        <w:t xml:space="preserve"> – проверка осуществляется по реестру недобросовестных поставщиков, расположенному в информационно-коммуникационной сети «Интернет» по адресу</w:t>
      </w:r>
      <w:r w:rsidR="00681B46">
        <w:t>:</w:t>
      </w:r>
      <w:r w:rsidR="00442314">
        <w:t xml:space="preserve"> </w:t>
      </w:r>
      <w:r w:rsidR="00442314">
        <w:rPr>
          <w:lang w:val="en-US"/>
        </w:rPr>
        <w:t>zakupki</w:t>
      </w:r>
      <w:r w:rsidR="00442314" w:rsidRPr="00442314">
        <w:t>.</w:t>
      </w:r>
      <w:r w:rsidR="00442314">
        <w:rPr>
          <w:lang w:val="en-US"/>
        </w:rPr>
        <w:t>gov</w:t>
      </w:r>
      <w:r w:rsidR="00442314">
        <w:t>.ru (официальный сайт «Единой информационной системы в сфере закупок»)</w:t>
      </w:r>
      <w:r>
        <w:t>;</w:t>
      </w:r>
    </w:p>
    <w:p w:rsidR="00E34958" w:rsidRDefault="00E34958" w:rsidP="00D27510">
      <w:pPr>
        <w:pStyle w:val="a"/>
        <w:keepNext/>
        <w:numPr>
          <w:ilvl w:val="3"/>
          <w:numId w:val="4"/>
        </w:numPr>
      </w:pPr>
      <w:r>
        <w:t>отсутствие на дату окончания подач</w:t>
      </w:r>
      <w:r w:rsidR="00B96FD6">
        <w:t>и заявок в отношении участника</w:t>
      </w:r>
      <w:r>
        <w:t xml:space="preserve"> фактов:</w:t>
      </w:r>
    </w:p>
    <w:p w:rsidR="00E34958" w:rsidRDefault="00CD5C7C" w:rsidP="00571533">
      <w:pPr>
        <w:pStyle w:val="-"/>
      </w:pPr>
      <w:r>
        <w:t xml:space="preserve">наличия </w:t>
      </w:r>
      <w:r w:rsidR="00E34958">
        <w:t>банкротства – признание арбитражным судом неспособности должника в полном объеме удовлетворить требования кредиторов по денежным обязательствам и/или исполнить обязанность по уплате обязательных платежей (в соответствии с Федеральным законом от 26</w:t>
      </w:r>
      <w:r w:rsidR="008F13AB">
        <w:t>.10.</w:t>
      </w:r>
      <w:r w:rsidR="00E34958">
        <w:t>2002 № 127-ФЗ «</w:t>
      </w:r>
      <w:r w:rsidR="0051616D">
        <w:t>О </w:t>
      </w:r>
      <w:r w:rsidR="00E34958">
        <w:t>несостоятельности (банкротстве)»)</w:t>
      </w:r>
      <w:r w:rsidR="0008271C">
        <w:t xml:space="preserve"> – </w:t>
      </w:r>
      <w:r w:rsidR="00C52B49">
        <w:t>проверка осуществляется на основании декларации участника</w:t>
      </w:r>
      <w:r w:rsidR="0037444B">
        <w:t xml:space="preserve">, </w:t>
      </w:r>
      <w:r w:rsidR="00926C73">
        <w:t>содержащейся</w:t>
      </w:r>
      <w:r w:rsidR="00C52B49">
        <w:t xml:space="preserve"> в заявке </w:t>
      </w:r>
      <w:r w:rsidR="00C52B49" w:rsidRPr="00437F5D">
        <w:t>(</w:t>
      </w:r>
      <w:r w:rsidR="00C52B49">
        <w:t>в письме о подаче оферты</w:t>
      </w:r>
      <w:r w:rsidR="00C52B49" w:rsidRPr="00A95856">
        <w:t>)</w:t>
      </w:r>
      <w:r w:rsidR="00E849AF">
        <w:t xml:space="preserve">, </w:t>
      </w:r>
      <w:r w:rsidR="0008271C">
        <w:t xml:space="preserve">по </w:t>
      </w:r>
      <w:r w:rsidR="00E60D95">
        <w:t>единому федеральному реестру сведений о банкротстве</w:t>
      </w:r>
      <w:r w:rsidR="0008271C">
        <w:t>, расположенн</w:t>
      </w:r>
      <w:r w:rsidR="00BA6A02">
        <w:t>о</w:t>
      </w:r>
      <w:r w:rsidR="00E60D95">
        <w:t>му</w:t>
      </w:r>
      <w:r w:rsidR="0008271C">
        <w:t xml:space="preserve"> в информационно-коммуникационной сети «Интернет» по адресу</w:t>
      </w:r>
      <w:r w:rsidR="00681B46">
        <w:t>:</w:t>
      </w:r>
      <w:r w:rsidR="0008271C">
        <w:t xml:space="preserve"> bankrot.fedresurs.ru (портал «Единый федеральный реестр сведений о банкротстве»)</w:t>
      </w:r>
      <w:r w:rsidR="008F13AB">
        <w:t>,</w:t>
      </w:r>
      <w:r w:rsidR="00E849AF">
        <w:t xml:space="preserve"> и </w:t>
      </w:r>
      <w:r w:rsidR="00E60D95">
        <w:t>по базе решений арбитражных судов</w:t>
      </w:r>
      <w:r w:rsidR="00BA6A02">
        <w:t>,</w:t>
      </w:r>
      <w:r w:rsidR="00E60D95">
        <w:t xml:space="preserve"> расположенной в информационно-коммуникационной сети «Интернет» по адресу</w:t>
      </w:r>
      <w:r w:rsidR="00681B46">
        <w:t>:</w:t>
      </w:r>
      <w:r w:rsidR="00E60D95">
        <w:t xml:space="preserve"> </w:t>
      </w:r>
      <w:r w:rsidR="00571533" w:rsidRPr="00571533">
        <w:t>arbitr.ru</w:t>
      </w:r>
      <w:r w:rsidR="00571533">
        <w:t xml:space="preserve"> (портал «Федеральные арбитражные суды Российской Федерации</w:t>
      </w:r>
      <w:r w:rsidR="00C52B49">
        <w:t>»</w:t>
      </w:r>
      <w:r w:rsidR="00571533">
        <w:t>)</w:t>
      </w:r>
      <w:r w:rsidR="00E34958">
        <w:t>,</w:t>
      </w:r>
    </w:p>
    <w:p w:rsidR="00E34958" w:rsidRPr="00EF3921" w:rsidRDefault="00E34958" w:rsidP="00E34958">
      <w:pPr>
        <w:pStyle w:val="-"/>
      </w:pPr>
      <w:r>
        <w:t xml:space="preserve">наличия признаков банкротства – </w:t>
      </w:r>
      <w:r w:rsidR="00472240">
        <w:t xml:space="preserve">юридическое лицо считается неспособным удовлетворить требования кредиторов по денежным обязательствам и/или исполнить обязанность по уплате обязательных платежей, если соответствующие </w:t>
      </w:r>
      <w:r w:rsidR="00472240" w:rsidRPr="00EF3921">
        <w:t xml:space="preserve">обязательства и/или обязанность не исполнены им в течение 3 (трех) месяцев с даты, когда они должны были быть исполнены </w:t>
      </w:r>
      <w:r w:rsidRPr="00EF3921">
        <w:t>(в соответствии с Федеральным законом от 26</w:t>
      </w:r>
      <w:r w:rsidR="008F13AB">
        <w:t>.10.</w:t>
      </w:r>
      <w:r w:rsidRPr="00EF3921">
        <w:t>2002 № 127-ФЗ</w:t>
      </w:r>
      <w:r w:rsidR="00472240" w:rsidRPr="00EF3921">
        <w:t xml:space="preserve"> «</w:t>
      </w:r>
      <w:r w:rsidR="0051616D" w:rsidRPr="00EF3921">
        <w:t>О</w:t>
      </w:r>
      <w:r w:rsidR="0051616D">
        <w:t> </w:t>
      </w:r>
      <w:r w:rsidR="00472240" w:rsidRPr="00EF3921">
        <w:t>несостоятельности (банкротстве)»</w:t>
      </w:r>
      <w:r w:rsidRPr="00EF3921">
        <w:t>)</w:t>
      </w:r>
      <w:r w:rsidR="00566A8E" w:rsidRPr="00EF3921">
        <w:t xml:space="preserve"> – </w:t>
      </w:r>
      <w:r w:rsidR="0037444B" w:rsidRPr="00EF3921">
        <w:t xml:space="preserve">проверка осуществляется на основании декларации участника, </w:t>
      </w:r>
      <w:r w:rsidR="00926C73" w:rsidRPr="00EF3921">
        <w:t>содержащейся</w:t>
      </w:r>
      <w:r w:rsidR="0037444B" w:rsidRPr="00EF3921">
        <w:t xml:space="preserve"> в заявке (в письме о подаче оферты)</w:t>
      </w:r>
      <w:r w:rsidR="003255C8" w:rsidRPr="00EF3921">
        <w:t>,</w:t>
      </w:r>
    </w:p>
    <w:p w:rsidR="00E34958" w:rsidRDefault="00E34958" w:rsidP="00E34958">
      <w:pPr>
        <w:pStyle w:val="-"/>
      </w:pPr>
      <w:r>
        <w:t>нахождения в процессе ликвидации</w:t>
      </w:r>
      <w:r w:rsidR="000F6198">
        <w:t xml:space="preserve"> –</w:t>
      </w:r>
      <w:r w:rsidR="008B1109">
        <w:t xml:space="preserve"> </w:t>
      </w:r>
      <w:r w:rsidR="0037444B">
        <w:t xml:space="preserve">проверка осуществляется на основании декларации участника, </w:t>
      </w:r>
      <w:r w:rsidR="00926C73">
        <w:t>содержащейся</w:t>
      </w:r>
      <w:r w:rsidR="0037444B">
        <w:t xml:space="preserve"> в заявке </w:t>
      </w:r>
      <w:r w:rsidR="0037444B" w:rsidRPr="004E118C">
        <w:t>(</w:t>
      </w:r>
      <w:r w:rsidR="0037444B">
        <w:t>в письме о подаче оферты</w:t>
      </w:r>
      <w:r w:rsidR="0037444B" w:rsidRPr="004E118C">
        <w:t>)</w:t>
      </w:r>
      <w:r w:rsidR="001F4310">
        <w:t>, и по базе</w:t>
      </w:r>
      <w:r w:rsidR="00954AB9">
        <w:t xml:space="preserve"> данных о государственной регистрации юридических лиц</w:t>
      </w:r>
      <w:r w:rsidR="001F4310">
        <w:t>,</w:t>
      </w:r>
      <w:r w:rsidR="00954AB9">
        <w:t xml:space="preserve"> </w:t>
      </w:r>
      <w:r w:rsidR="00954AB9" w:rsidRPr="009307F1">
        <w:t>индивидуальных предпринимателей, крестьянских (фермерских) хозяйств</w:t>
      </w:r>
      <w:r w:rsidR="00954AB9">
        <w:t>,</w:t>
      </w:r>
      <w:r w:rsidR="001F4310">
        <w:t xml:space="preserve"> расположенной в информационно-коммуникационной сети «Интернет» по адресу</w:t>
      </w:r>
      <w:r w:rsidR="00681B46">
        <w:t>:</w:t>
      </w:r>
      <w:r w:rsidR="001F4310">
        <w:t xml:space="preserve"> </w:t>
      </w:r>
      <w:r w:rsidR="001F4310" w:rsidRPr="009307F1">
        <w:t>nalog</w:t>
      </w:r>
      <w:r w:rsidR="001F4310" w:rsidRPr="00A95856">
        <w:t>.</w:t>
      </w:r>
      <w:r w:rsidR="001F4310" w:rsidRPr="009307F1">
        <w:t>ru</w:t>
      </w:r>
      <w:r w:rsidR="001F4310">
        <w:t xml:space="preserve"> (портал «Федеральная налоговая служба»)</w:t>
      </w:r>
      <w:r>
        <w:t>,</w:t>
      </w:r>
    </w:p>
    <w:p w:rsidR="00E34958" w:rsidRDefault="00E34958" w:rsidP="00E34958">
      <w:pPr>
        <w:pStyle w:val="-"/>
      </w:pPr>
      <w:r>
        <w:t>приостановления деятельности</w:t>
      </w:r>
      <w:r w:rsidR="00A215FC">
        <w:t xml:space="preserve"> </w:t>
      </w:r>
      <w:r w:rsidR="000F6198">
        <w:t xml:space="preserve">– </w:t>
      </w:r>
      <w:r w:rsidR="0037444B">
        <w:t xml:space="preserve">проверка осуществляется на основании декларации участника, </w:t>
      </w:r>
      <w:r w:rsidR="00926C73">
        <w:t>содержащейся</w:t>
      </w:r>
      <w:r w:rsidR="0037444B">
        <w:t xml:space="preserve"> в заявке </w:t>
      </w:r>
      <w:r w:rsidR="0037444B" w:rsidRPr="004E118C">
        <w:t>(</w:t>
      </w:r>
      <w:r w:rsidR="0037444B">
        <w:t>в письме о подаче оферты</w:t>
      </w:r>
      <w:r w:rsidR="0037444B" w:rsidRPr="004E118C">
        <w:t>)</w:t>
      </w:r>
      <w:r w:rsidR="0037444B">
        <w:t>, и по базе</w:t>
      </w:r>
      <w:r w:rsidR="00E60D95">
        <w:t xml:space="preserve"> решений арбитражных судов</w:t>
      </w:r>
      <w:r w:rsidR="0037444B">
        <w:t>, расположенной в информационно-коммуникационной сети «Интернет» по адресу</w:t>
      </w:r>
      <w:r w:rsidR="00681B46">
        <w:t>:</w:t>
      </w:r>
      <w:r w:rsidR="0037444B">
        <w:t xml:space="preserve"> </w:t>
      </w:r>
      <w:r w:rsidR="0037444B" w:rsidRPr="00571533">
        <w:t>arbitr.ru</w:t>
      </w:r>
      <w:r w:rsidR="0037444B">
        <w:t xml:space="preserve"> (портал «Федеральные арбитражные суды Российской Федерации»)</w:t>
      </w:r>
      <w:r>
        <w:t>;</w:t>
      </w:r>
    </w:p>
    <w:p w:rsidR="00FE17D4" w:rsidRDefault="00E148BE" w:rsidP="00D27510">
      <w:pPr>
        <w:pStyle w:val="a"/>
        <w:numPr>
          <w:ilvl w:val="3"/>
          <w:numId w:val="4"/>
        </w:numPr>
      </w:pPr>
      <w:r w:rsidRPr="00E148BE">
        <w:t>раскрытие информации обо всей цепочки собственников</w:t>
      </w:r>
      <w:r>
        <w:t xml:space="preserve"> участник</w:t>
      </w:r>
      <w:r w:rsidR="00B96FD6">
        <w:t>а</w:t>
      </w:r>
      <w:r w:rsidRPr="00E148BE">
        <w:t>, включая бенефициаров (в том числе конечных)</w:t>
      </w:r>
      <w:r w:rsidR="004D1075">
        <w:rPr>
          <w:rStyle w:val="af"/>
        </w:rPr>
        <w:footnoteReference w:id="1"/>
      </w:r>
      <w:r w:rsidR="00CD7968">
        <w:t>,</w:t>
      </w:r>
      <w:r w:rsidR="000F6198">
        <w:t xml:space="preserve"> – проверка осуществляется </w:t>
      </w:r>
      <w:r w:rsidR="00FE17D4">
        <w:t>на основании</w:t>
      </w:r>
      <w:r w:rsidR="00530BD1">
        <w:t xml:space="preserve"> предоставленной</w:t>
      </w:r>
      <w:r w:rsidR="00FE17D4">
        <w:t xml:space="preserve"> информации о цепочке собственников, включая бенефициаров</w:t>
      </w:r>
      <w:r w:rsidR="00FE17D4" w:rsidRPr="00231207">
        <w:t xml:space="preserve"> </w:t>
      </w:r>
      <w:r w:rsidR="00FE17D4">
        <w:t>(</w:t>
      </w:r>
      <w:r w:rsidR="00FE17D4" w:rsidRPr="00231207">
        <w:t xml:space="preserve">в </w:t>
      </w:r>
      <w:r w:rsidR="00FE17D4">
        <w:t>том числе конечных)</w:t>
      </w:r>
      <w:r w:rsidR="00CD7968">
        <w:t>,</w:t>
      </w:r>
      <w:r w:rsidR="00FE17D4">
        <w:t xml:space="preserve"> и подтверждающих документов в соответствии с требованиями документации о закупке;</w:t>
      </w:r>
    </w:p>
    <w:p w:rsidR="001679EF" w:rsidRPr="009307F1" w:rsidRDefault="001679EF" w:rsidP="00D27510">
      <w:pPr>
        <w:pStyle w:val="a"/>
        <w:numPr>
          <w:ilvl w:val="3"/>
          <w:numId w:val="4"/>
        </w:numPr>
      </w:pPr>
      <w:r w:rsidRPr="009307F1">
        <w:t xml:space="preserve">отсутствие судебного решения о применении в отношении единоличного исполнительного органа или главного бухгалтера участника действующего наказания в виде лишения права занимать определенные должности или заниматься определенной деятельностью, в том числе административного наказания в виде дисквалификации, срок наказания по которым не истек на </w:t>
      </w:r>
      <w:r w:rsidR="001A29B5">
        <w:t xml:space="preserve">дату </w:t>
      </w:r>
      <w:r w:rsidRPr="009307F1">
        <w:t>окончания</w:t>
      </w:r>
      <w:r w:rsidR="001A29B5">
        <w:t xml:space="preserve"> срока</w:t>
      </w:r>
      <w:r w:rsidRPr="009307F1">
        <w:t xml:space="preserve"> подачи заявок – проверка осуществляется по баз</w:t>
      </w:r>
      <w:r w:rsidR="003255C8" w:rsidRPr="009307F1">
        <w:t>ам юридических лиц, в состав исполнительных органов которых входят дисквалифицированные лица</w:t>
      </w:r>
      <w:r w:rsidR="007D07B8">
        <w:t>, и</w:t>
      </w:r>
      <w:r w:rsidR="003255C8" w:rsidRPr="009307F1">
        <w:t xml:space="preserve"> </w:t>
      </w:r>
      <w:r w:rsidR="00077850" w:rsidRPr="009307F1">
        <w:t>по реестру</w:t>
      </w:r>
      <w:r w:rsidR="003255C8" w:rsidRPr="009307F1">
        <w:t xml:space="preserve"> дисквалифицированных лиц</w:t>
      </w:r>
      <w:r w:rsidR="00077850" w:rsidRPr="009307F1">
        <w:t>,</w:t>
      </w:r>
      <w:r w:rsidR="003255C8" w:rsidRPr="009307F1">
        <w:t xml:space="preserve"> </w:t>
      </w:r>
      <w:r w:rsidR="00CD7968">
        <w:t>расположенному</w:t>
      </w:r>
      <w:r w:rsidRPr="009307F1">
        <w:t xml:space="preserve"> в информационно-коммуникационной сети «Интернет» по адресу</w:t>
      </w:r>
      <w:r w:rsidR="00681B46">
        <w:t>:</w:t>
      </w:r>
      <w:r w:rsidRPr="009307F1">
        <w:t xml:space="preserve"> nalog.ru (портал «Федеральная налоговая служба»);</w:t>
      </w:r>
    </w:p>
    <w:p w:rsidR="001679EF" w:rsidRPr="000E3801" w:rsidRDefault="001679EF" w:rsidP="00D27510">
      <w:pPr>
        <w:pStyle w:val="a"/>
        <w:numPr>
          <w:ilvl w:val="3"/>
          <w:numId w:val="4"/>
        </w:numPr>
      </w:pPr>
      <w:r w:rsidRPr="00A95856">
        <w:t>отсутствие</w:t>
      </w:r>
      <w:r w:rsidR="00624F72" w:rsidRPr="00A95856">
        <w:t xml:space="preserve"> несоответствий между сведениями</w:t>
      </w:r>
      <w:r w:rsidR="00624F72">
        <w:t>,</w:t>
      </w:r>
      <w:r w:rsidR="00624F72" w:rsidRPr="00A95856">
        <w:t xml:space="preserve"> указанными в бухгалтерской (финансовой) отчетности, предоставленной в составе заявке, и сведениями</w:t>
      </w:r>
      <w:r w:rsidR="0011589E">
        <w:t>,</w:t>
      </w:r>
      <w:r w:rsidR="00624F72" w:rsidRPr="00A95856">
        <w:t xml:space="preserve"> предоставляемыми Федеральной службой государственной статистики</w:t>
      </w:r>
      <w:r w:rsidR="00681B46">
        <w:t>,</w:t>
      </w:r>
      <w:r w:rsidR="00624F72" w:rsidRPr="00A95856">
        <w:t xml:space="preserve"> </w:t>
      </w:r>
      <w:r w:rsidR="00624F72" w:rsidRPr="00EF11C6">
        <w:t>–</w:t>
      </w:r>
      <w:r w:rsidR="00624F72" w:rsidRPr="00A95856">
        <w:t xml:space="preserve"> проверка осуществляется по базе</w:t>
      </w:r>
      <w:r w:rsidR="0011589E">
        <w:t xml:space="preserve"> бухгалтерской отчетности</w:t>
      </w:r>
      <w:r w:rsidR="00624F72" w:rsidRPr="00A95856">
        <w:t>, расположенной в информационно-коммуникационной сети «Интернет» по адресу</w:t>
      </w:r>
      <w:r w:rsidR="00681B46">
        <w:t>:</w:t>
      </w:r>
      <w:r w:rsidR="00624F72" w:rsidRPr="00A95856">
        <w:t xml:space="preserve"> </w:t>
      </w:r>
      <w:r w:rsidR="00624F72" w:rsidRPr="00A95856">
        <w:rPr>
          <w:lang w:val="en-US"/>
        </w:rPr>
        <w:t>gks</w:t>
      </w:r>
      <w:r w:rsidR="00624F72" w:rsidRPr="00A95856">
        <w:t>.</w:t>
      </w:r>
      <w:r w:rsidR="00624F72" w:rsidRPr="000E3801">
        <w:rPr>
          <w:lang w:val="en-US"/>
        </w:rPr>
        <w:t>ru</w:t>
      </w:r>
      <w:r w:rsidR="00624F72" w:rsidRPr="000E3801">
        <w:t xml:space="preserve"> (портал «Федеральной службы государственный статистики»);</w:t>
      </w:r>
    </w:p>
    <w:p w:rsidR="005D07BE" w:rsidRPr="000E3801" w:rsidRDefault="00FF4EF5" w:rsidP="00D27510">
      <w:pPr>
        <w:pStyle w:val="a"/>
        <w:numPr>
          <w:ilvl w:val="3"/>
          <w:numId w:val="4"/>
        </w:numPr>
      </w:pPr>
      <w:r w:rsidRPr="000E3801">
        <w:t>отсутствие в заявке недостоверных сведений или намеренно искаженной информации</w:t>
      </w:r>
      <w:r w:rsidR="00681B46">
        <w:t>,</w:t>
      </w:r>
      <w:r w:rsidRPr="000E3801">
        <w:t xml:space="preserve"> или документов – проверка осуществляется по документам заявки, сведениям и информации, указанной в заявке;</w:t>
      </w:r>
    </w:p>
    <w:p w:rsidR="00E148BE" w:rsidRPr="000E3801" w:rsidRDefault="00E148BE" w:rsidP="00D27510">
      <w:pPr>
        <w:pStyle w:val="a"/>
        <w:numPr>
          <w:ilvl w:val="3"/>
          <w:numId w:val="4"/>
        </w:numPr>
      </w:pPr>
      <w:r w:rsidRPr="000E3801">
        <w:t xml:space="preserve">отсутствие у участника кризисного финансового состояния – порядок определения финансового состояния участника установлен в </w:t>
      </w:r>
      <w:r w:rsidR="008F13AB">
        <w:t>пункте</w:t>
      </w:r>
      <w:r w:rsidR="008F13AB" w:rsidRPr="000E3801">
        <w:t> </w:t>
      </w:r>
      <w:fldSimple w:instr=" REF _Ref456628031 \r \h  \* MERGEFORMAT ">
        <w:r w:rsidR="00D334F1">
          <w:t>2.6</w:t>
        </w:r>
      </w:fldSimple>
      <w:r w:rsidR="008F13AB">
        <w:t xml:space="preserve"> настоящей методики</w:t>
      </w:r>
      <w:r w:rsidRPr="000E3801">
        <w:t>;</w:t>
      </w:r>
    </w:p>
    <w:p w:rsidR="00252DE9" w:rsidRPr="000E3801" w:rsidRDefault="00C96E2F" w:rsidP="00D27510">
      <w:pPr>
        <w:pStyle w:val="a"/>
        <w:numPr>
          <w:ilvl w:val="3"/>
          <w:numId w:val="4"/>
        </w:numPr>
      </w:pPr>
      <w:bookmarkStart w:id="15" w:name="_Ref456628115"/>
      <w:r w:rsidRPr="000E3801">
        <w:t xml:space="preserve">наличие у </w:t>
      </w:r>
      <w:r w:rsidR="00FC5ABF" w:rsidRPr="000E3801">
        <w:t>у</w:t>
      </w:r>
      <w:r w:rsidRPr="000E3801">
        <w:rPr>
          <w:szCs w:val="26"/>
        </w:rPr>
        <w:t>частника не</w:t>
      </w:r>
      <w:r w:rsidR="00D66A86" w:rsidRPr="000E3801">
        <w:rPr>
          <w:szCs w:val="26"/>
        </w:rPr>
        <w:t xml:space="preserve"> </w:t>
      </w:r>
      <w:r w:rsidRPr="000E3801">
        <w:rPr>
          <w:szCs w:val="26"/>
        </w:rPr>
        <w:t xml:space="preserve">более </w:t>
      </w:r>
      <w:r w:rsidR="008F13AB">
        <w:rPr>
          <w:szCs w:val="26"/>
        </w:rPr>
        <w:t>3</w:t>
      </w:r>
      <w:r w:rsidR="008F13AB" w:rsidRPr="000E3801">
        <w:rPr>
          <w:szCs w:val="26"/>
        </w:rPr>
        <w:t> </w:t>
      </w:r>
      <w:r w:rsidRPr="000E3801">
        <w:rPr>
          <w:szCs w:val="26"/>
        </w:rPr>
        <w:t>(</w:t>
      </w:r>
      <w:r w:rsidR="008F13AB">
        <w:rPr>
          <w:szCs w:val="26"/>
        </w:rPr>
        <w:t>трех</w:t>
      </w:r>
      <w:r w:rsidRPr="000E3801">
        <w:rPr>
          <w:szCs w:val="26"/>
        </w:rPr>
        <w:t xml:space="preserve">) ограничивающих факторов – порядок осуществления проверки по ограничивающим факторам установлен в </w:t>
      </w:r>
      <w:r w:rsidR="00B11020" w:rsidRPr="000E3801">
        <w:rPr>
          <w:szCs w:val="26"/>
        </w:rPr>
        <w:t>п</w:t>
      </w:r>
      <w:r w:rsidR="008F13AB">
        <w:rPr>
          <w:szCs w:val="26"/>
        </w:rPr>
        <w:t>ункте</w:t>
      </w:r>
      <w:r w:rsidRPr="000E3801">
        <w:rPr>
          <w:szCs w:val="26"/>
        </w:rPr>
        <w:t> </w:t>
      </w:r>
      <w:fldSimple w:instr=" REF _Ref456627998 \r \h  \* MERGEFORMAT ">
        <w:r w:rsidR="00D334F1" w:rsidRPr="00D334F1">
          <w:rPr>
            <w:szCs w:val="26"/>
          </w:rPr>
          <w:t>2.5</w:t>
        </w:r>
      </w:fldSimple>
      <w:r w:rsidR="008F13AB">
        <w:rPr>
          <w:szCs w:val="26"/>
        </w:rPr>
        <w:t xml:space="preserve"> настоящей методики</w:t>
      </w:r>
      <w:r w:rsidR="00252DE9" w:rsidRPr="000E3801">
        <w:rPr>
          <w:szCs w:val="26"/>
        </w:rPr>
        <w:t>;</w:t>
      </w:r>
    </w:p>
    <w:p w:rsidR="00C96E2F" w:rsidRDefault="0022123E" w:rsidP="00D27510">
      <w:pPr>
        <w:pStyle w:val="a"/>
        <w:numPr>
          <w:ilvl w:val="3"/>
          <w:numId w:val="4"/>
        </w:numPr>
      </w:pPr>
      <w:r w:rsidRPr="000E3801">
        <w:t>наличие</w:t>
      </w:r>
      <w:r w:rsidR="00252DE9" w:rsidRPr="000E3801">
        <w:t xml:space="preserve"> оснований предполагать о существовании</w:t>
      </w:r>
      <w:r w:rsidR="00252DE9">
        <w:t xml:space="preserve"> между участниками одной закупки согласованных действий</w:t>
      </w:r>
      <w:r w:rsidR="001002FC">
        <w:t>,</w:t>
      </w:r>
      <w:r w:rsidR="00252DE9">
        <w:t xml:space="preserve"> которые приводят или могут привести к </w:t>
      </w:r>
      <w:r w:rsidR="009D0528">
        <w:t>ограничению конкуренции в рамках закупки</w:t>
      </w:r>
      <w:r w:rsidR="008B1109">
        <w:t xml:space="preserve">, </w:t>
      </w:r>
      <w:r w:rsidR="001002FC">
        <w:t xml:space="preserve">при этом под согласованными действиями понимается </w:t>
      </w:r>
      <w:r w:rsidR="008F40A0">
        <w:t>взаимное информирование участников о действиях друг друга</w:t>
      </w:r>
      <w:r w:rsidR="001002FC">
        <w:t xml:space="preserve"> в рамках закупки</w:t>
      </w:r>
      <w:r w:rsidR="008F40A0">
        <w:t xml:space="preserve"> и</w:t>
      </w:r>
      <w:r w:rsidR="001002FC" w:rsidRPr="00A95856">
        <w:t>/</w:t>
      </w:r>
      <w:r w:rsidR="001002FC">
        <w:t>или</w:t>
      </w:r>
      <w:r w:rsidR="008F40A0">
        <w:t xml:space="preserve"> их заинтересованность в </w:t>
      </w:r>
      <w:r w:rsidR="001002FC">
        <w:t>результатах</w:t>
      </w:r>
      <w:r w:rsidR="008F40A0">
        <w:t xml:space="preserve"> таких</w:t>
      </w:r>
      <w:r w:rsidR="001002FC">
        <w:t xml:space="preserve"> согласованных</w:t>
      </w:r>
      <w:r w:rsidR="008F40A0">
        <w:t xml:space="preserve"> действий</w:t>
      </w:r>
      <w:r w:rsidR="001002FC">
        <w:t xml:space="preserve"> (</w:t>
      </w:r>
      <w:r w:rsidR="006E4453">
        <w:t>под согласованными</w:t>
      </w:r>
      <w:r w:rsidR="001002FC">
        <w:t xml:space="preserve"> действия</w:t>
      </w:r>
      <w:r w:rsidR="006E4453">
        <w:t>ми</w:t>
      </w:r>
      <w:r w:rsidR="001002FC">
        <w:t xml:space="preserve"> не должны </w:t>
      </w:r>
      <w:r w:rsidR="006E4453">
        <w:t>пониматься действия</w:t>
      </w:r>
      <w:r w:rsidR="00B35081">
        <w:t>,</w:t>
      </w:r>
      <w:r w:rsidR="008F40A0">
        <w:t xml:space="preserve"> </w:t>
      </w:r>
      <w:r w:rsidR="00527A5F">
        <w:t>связанные</w:t>
      </w:r>
      <w:r w:rsidR="001002FC">
        <w:t xml:space="preserve"> </w:t>
      </w:r>
      <w:r w:rsidR="008F40A0">
        <w:t>с объективными обстоятельствами, в равной мере влияющими на участников</w:t>
      </w:r>
      <w:r w:rsidR="001002FC">
        <w:t>)</w:t>
      </w:r>
      <w:r w:rsidR="00616BFE">
        <w:t xml:space="preserve"> </w:t>
      </w:r>
      <w:r w:rsidR="008B1109" w:rsidRPr="008E0F41">
        <w:rPr>
          <w:szCs w:val="26"/>
        </w:rPr>
        <w:t>–</w:t>
      </w:r>
      <w:r w:rsidR="00616BFE">
        <w:t xml:space="preserve"> </w:t>
      </w:r>
      <w:bookmarkEnd w:id="15"/>
      <w:r w:rsidR="00616BFE">
        <w:t>проверка осуществляется по документам заявок, сведени</w:t>
      </w:r>
      <w:r w:rsidR="00681B46">
        <w:t>ям</w:t>
      </w:r>
      <w:r w:rsidR="00616BFE">
        <w:t xml:space="preserve"> и информации, указанны</w:t>
      </w:r>
      <w:r w:rsidR="00681B46">
        <w:t>м</w:t>
      </w:r>
      <w:r w:rsidR="00616BFE">
        <w:t xml:space="preserve"> в таких заявках,</w:t>
      </w:r>
      <w:r w:rsidR="00681B46">
        <w:t xml:space="preserve"> а также</w:t>
      </w:r>
      <w:r w:rsidR="00616BFE">
        <w:t xml:space="preserve"> оформлению заявок</w:t>
      </w:r>
      <w:r w:rsidR="008B1109">
        <w:t>.</w:t>
      </w:r>
    </w:p>
    <w:p w:rsidR="00C96E2F" w:rsidRDefault="00C96E2F" w:rsidP="00C96E2F">
      <w:pPr>
        <w:pStyle w:val="11"/>
      </w:pPr>
      <w:bookmarkStart w:id="16" w:name="_Ref456627925"/>
      <w:bookmarkStart w:id="17" w:name="_Ref456627964"/>
      <w:bookmarkStart w:id="18" w:name="_Ref456627998"/>
      <w:bookmarkStart w:id="19" w:name="_Toc477771410"/>
      <w:r>
        <w:t>Ограничивающие факторы</w:t>
      </w:r>
      <w:bookmarkEnd w:id="16"/>
      <w:bookmarkEnd w:id="17"/>
      <w:bookmarkEnd w:id="18"/>
      <w:bookmarkEnd w:id="19"/>
    </w:p>
    <w:p w:rsidR="00C96E2F" w:rsidRDefault="00E849AF" w:rsidP="00C96E2F">
      <w:pPr>
        <w:pStyle w:val="111"/>
      </w:pPr>
      <w:bookmarkStart w:id="20" w:name="_Ref456628758"/>
      <w:r>
        <w:t>В</w:t>
      </w:r>
      <w:r w:rsidR="00C96E2F">
        <w:t xml:space="preserve"> целях проверки </w:t>
      </w:r>
      <w:r w:rsidR="00A16E08">
        <w:t>надежности (</w:t>
      </w:r>
      <w:r w:rsidR="00C96E2F">
        <w:t>деловой репутации</w:t>
      </w:r>
      <w:r w:rsidR="00A16E08">
        <w:t>)</w:t>
      </w:r>
      <w:r w:rsidR="00C96E2F">
        <w:t xml:space="preserve"> участника могут быть установлены следующие ограничивающие факторы, в случае если </w:t>
      </w:r>
      <w:r w:rsidR="00C96E2F" w:rsidRPr="00B11020">
        <w:t>в документации о закупке был установлен критери</w:t>
      </w:r>
      <w:r w:rsidR="00681B46">
        <w:t>й</w:t>
      </w:r>
      <w:r w:rsidR="00C96E2F" w:rsidRPr="00B11020">
        <w:t xml:space="preserve"> отбора, указанный в п</w:t>
      </w:r>
      <w:r w:rsidR="008F13AB">
        <w:t>ункте</w:t>
      </w:r>
      <w:r w:rsidR="00C96E2F" w:rsidRPr="00B11020">
        <w:t> </w:t>
      </w:r>
      <w:fldSimple w:instr=" REF _Ref456628109 \r \h  \* MERGEFORMAT ">
        <w:r w:rsidR="00D334F1">
          <w:t>2.4.1</w:t>
        </w:r>
      </w:fldSimple>
      <w:fldSimple w:instr=" REF _Ref456628115 \n \h  \* MERGEFORMAT ">
        <w:r w:rsidR="00D334F1">
          <w:t>(и)</w:t>
        </w:r>
      </w:fldSimple>
      <w:r w:rsidR="008F13AB">
        <w:t xml:space="preserve"> настоящей методики</w:t>
      </w:r>
      <w:r>
        <w:t xml:space="preserve"> (конкретный перечень ограничивающих факторов устанавливается в документации о закупке)</w:t>
      </w:r>
      <w:r w:rsidR="00C96E2F" w:rsidRPr="00B11020">
        <w:t>:</w:t>
      </w:r>
      <w:bookmarkEnd w:id="20"/>
    </w:p>
    <w:p w:rsidR="00383F43" w:rsidRPr="000E3801" w:rsidRDefault="00C96E2F" w:rsidP="00D27510">
      <w:pPr>
        <w:pStyle w:val="a"/>
        <w:numPr>
          <w:ilvl w:val="3"/>
          <w:numId w:val="5"/>
        </w:numPr>
      </w:pPr>
      <w:r>
        <w:t>н</w:t>
      </w:r>
      <w:r w:rsidRPr="00C96E2F">
        <w:t xml:space="preserve">аличие судебных решений по искам третьих лиц в отношении дел, связанных с неисполнением </w:t>
      </w:r>
      <w:r>
        <w:t>и/или ненадлежащим исполнением у</w:t>
      </w:r>
      <w:r w:rsidRPr="00C96E2F">
        <w:t xml:space="preserve">частником обязательств по договорам, вынесенных за последний год </w:t>
      </w:r>
      <w:r w:rsidR="002F7919">
        <w:t>д</w:t>
      </w:r>
      <w:r w:rsidR="00C63CAC">
        <w:t>о</w:t>
      </w:r>
      <w:r>
        <w:t xml:space="preserve"> </w:t>
      </w:r>
      <w:r w:rsidR="00C63CAC">
        <w:t>дня</w:t>
      </w:r>
      <w:r>
        <w:t xml:space="preserve"> окончания подачи заявок </w:t>
      </w:r>
      <w:r w:rsidRPr="000E3801">
        <w:t>не в пользу участника</w:t>
      </w:r>
      <w:r w:rsidR="006E4453" w:rsidRPr="000E3801">
        <w:t xml:space="preserve"> на общую сумму</w:t>
      </w:r>
      <w:r w:rsidR="00616BFE" w:rsidRPr="000E3801">
        <w:t xml:space="preserve"> обязательств</w:t>
      </w:r>
      <w:r w:rsidR="0019647B" w:rsidRPr="000E3801">
        <w:t xml:space="preserve"> по указанным договорам</w:t>
      </w:r>
      <w:r w:rsidR="00383F43" w:rsidRPr="000E3801">
        <w:t xml:space="preserve"> в размере</w:t>
      </w:r>
      <w:r w:rsidR="00FC5ABF" w:rsidRPr="000E3801">
        <w:t xml:space="preserve"> от</w:t>
      </w:r>
      <w:r w:rsidR="00383F43" w:rsidRPr="000E3801">
        <w:t xml:space="preserve"> </w:t>
      </w:r>
      <w:r w:rsidR="00C64447" w:rsidRPr="000E3801">
        <w:t>15</w:t>
      </w:r>
      <w:r w:rsidR="00383F43" w:rsidRPr="000E3801">
        <w:t>%</w:t>
      </w:r>
      <w:r w:rsidR="00FC5ABF" w:rsidRPr="000E3801">
        <w:t xml:space="preserve"> и более</w:t>
      </w:r>
      <w:r w:rsidR="00383F43" w:rsidRPr="000E3801">
        <w:t xml:space="preserve"> от установленной в документации о закупке </w:t>
      </w:r>
      <w:r w:rsidR="00F00899" w:rsidRPr="000E3801">
        <w:t>НМЦ</w:t>
      </w:r>
      <w:r w:rsidR="00B120CC" w:rsidRPr="000E3801">
        <w:t xml:space="preserve">, </w:t>
      </w:r>
      <w:r w:rsidR="004F1CDD" w:rsidRPr="000E3801">
        <w:t>в любом случае</w:t>
      </w:r>
      <w:r w:rsidR="00B120CC" w:rsidRPr="000E3801">
        <w:t xml:space="preserve"> общая сумма таких</w:t>
      </w:r>
      <w:r w:rsidR="004F1CDD" w:rsidRPr="000E3801">
        <w:t xml:space="preserve"> </w:t>
      </w:r>
      <w:r w:rsidR="00B120CC" w:rsidRPr="000E3801">
        <w:t>обязательств</w:t>
      </w:r>
      <w:r w:rsidR="00383F43" w:rsidRPr="000E3801">
        <w:t xml:space="preserve"> </w:t>
      </w:r>
      <w:r w:rsidR="00B120CC" w:rsidRPr="000E3801">
        <w:t xml:space="preserve">не должна </w:t>
      </w:r>
      <w:r w:rsidR="004F1CDD" w:rsidRPr="000E3801">
        <w:t>превышать</w:t>
      </w:r>
      <w:r w:rsidR="00383F43" w:rsidRPr="000E3801">
        <w:t xml:space="preserve"> </w:t>
      </w:r>
      <w:r w:rsidR="004713F2" w:rsidRPr="000E3801">
        <w:t>5 000 000</w:t>
      </w:r>
      <w:r w:rsidR="00383F43" w:rsidRPr="000E3801">
        <w:t>,00 рублей с учетом НДС</w:t>
      </w:r>
      <w:r w:rsidR="0019647B" w:rsidRPr="000E3801">
        <w:t xml:space="preserve"> (если иное не установлено в документации о закупке) – проверка осуществляется по </w:t>
      </w:r>
      <w:r w:rsidR="00C629AC">
        <w:t xml:space="preserve">информационной </w:t>
      </w:r>
      <w:r w:rsidR="0019647B" w:rsidRPr="000E3801">
        <w:t>базе</w:t>
      </w:r>
      <w:r w:rsidR="00C629AC">
        <w:t xml:space="preserve"> сведений</w:t>
      </w:r>
      <w:r w:rsidR="0019647B" w:rsidRPr="000E3801">
        <w:t>, расположенной в информационно-коммуникационной сети «Интернет» по адресу</w:t>
      </w:r>
      <w:r w:rsidR="00C629AC">
        <w:t>:</w:t>
      </w:r>
      <w:r w:rsidR="0019647B" w:rsidRPr="000E3801">
        <w:t xml:space="preserve"> arbitr.ru (портал «Федеральные арбитражные суды Российской Федерации»);</w:t>
      </w:r>
    </w:p>
    <w:p w:rsidR="00C96E2F" w:rsidRDefault="00C96E2F" w:rsidP="00C96E2F">
      <w:pPr>
        <w:pStyle w:val="a"/>
      </w:pPr>
      <w:r w:rsidRPr="000E3801">
        <w:t>наличие исполнит</w:t>
      </w:r>
      <w:r w:rsidR="00650D0F" w:rsidRPr="000E3801">
        <w:t>ельного</w:t>
      </w:r>
      <w:r w:rsidRPr="000E3801">
        <w:t xml:space="preserve"> производств</w:t>
      </w:r>
      <w:r w:rsidR="00650D0F" w:rsidRPr="000E3801">
        <w:t>а (</w:t>
      </w:r>
      <w:r w:rsidR="00E22DF6" w:rsidRPr="000E3801">
        <w:t>одного и более)</w:t>
      </w:r>
      <w:r w:rsidRPr="000E3801">
        <w:t xml:space="preserve"> в отношении участника на </w:t>
      </w:r>
      <w:r w:rsidR="00C63CAC" w:rsidRPr="000E3801">
        <w:t>день окончания</w:t>
      </w:r>
      <w:r w:rsidRPr="000E3801">
        <w:t xml:space="preserve"> подачи заявок</w:t>
      </w:r>
      <w:r w:rsidR="00FB3206" w:rsidRPr="000E3801">
        <w:t xml:space="preserve">, </w:t>
      </w:r>
      <w:r w:rsidR="00DA209F" w:rsidRPr="000E3801">
        <w:t>открытых за последний год</w:t>
      </w:r>
      <w:r w:rsidR="00121038" w:rsidRPr="000E3801">
        <w:t xml:space="preserve"> д</w:t>
      </w:r>
      <w:r w:rsidR="00FB3206" w:rsidRPr="000E3801">
        <w:t>о дня окончания подачи заявок</w:t>
      </w:r>
      <w:r w:rsidR="00DA209F" w:rsidRPr="000E3801">
        <w:t xml:space="preserve"> на общую сумму в размере </w:t>
      </w:r>
      <w:r w:rsidR="00FC5ABF" w:rsidRPr="000E3801">
        <w:t xml:space="preserve">от </w:t>
      </w:r>
      <w:r w:rsidR="00DA209F" w:rsidRPr="000E3801">
        <w:t>15%</w:t>
      </w:r>
      <w:r w:rsidR="00FC5ABF" w:rsidRPr="000E3801">
        <w:t xml:space="preserve"> и более</w:t>
      </w:r>
      <w:r w:rsidR="00DA209F" w:rsidRPr="000E3801">
        <w:t xml:space="preserve"> от установленной в документации о закупке НМЦ</w:t>
      </w:r>
      <w:r w:rsidR="00B120CC" w:rsidRPr="000E3801">
        <w:t xml:space="preserve">, </w:t>
      </w:r>
      <w:r w:rsidR="00B95BAA" w:rsidRPr="000E3801">
        <w:t>в любом случае</w:t>
      </w:r>
      <w:r w:rsidR="00B120CC" w:rsidRPr="000E3801">
        <w:t xml:space="preserve"> общая сумма таких обязательств не должна </w:t>
      </w:r>
      <w:r w:rsidR="00B95BAA" w:rsidRPr="000E3801">
        <w:t>превышать</w:t>
      </w:r>
      <w:r w:rsidR="00EF3921" w:rsidRPr="000E3801">
        <w:t xml:space="preserve"> </w:t>
      </w:r>
      <w:r w:rsidR="00DA209F" w:rsidRPr="000E3801">
        <w:t>более 5 000 000,00 рублей с учетом НДС (если иное не установлено в документации о закупке)</w:t>
      </w:r>
      <w:r w:rsidRPr="000E3801">
        <w:t xml:space="preserve"> – проверка осуществляется по </w:t>
      </w:r>
      <w:r w:rsidR="00C629AC">
        <w:t xml:space="preserve">информационной </w:t>
      </w:r>
      <w:r w:rsidRPr="000E3801">
        <w:t>базе</w:t>
      </w:r>
      <w:r w:rsidR="00C629AC">
        <w:t xml:space="preserve"> сведений</w:t>
      </w:r>
      <w:r w:rsidRPr="000E3801">
        <w:t xml:space="preserve">, расположенной в </w:t>
      </w:r>
      <w:r w:rsidR="00BC2813" w:rsidRPr="000E3801">
        <w:t xml:space="preserve">информационно-коммуникационной </w:t>
      </w:r>
      <w:r w:rsidRPr="000E3801">
        <w:t xml:space="preserve">сети </w:t>
      </w:r>
      <w:r w:rsidR="00BC2813" w:rsidRPr="000E3801">
        <w:t>«</w:t>
      </w:r>
      <w:r w:rsidRPr="000E3801">
        <w:t>Интернет</w:t>
      </w:r>
      <w:r w:rsidR="00BC2813" w:rsidRPr="000E3801">
        <w:t>»</w:t>
      </w:r>
      <w:r w:rsidRPr="000E3801">
        <w:t xml:space="preserve"> по адресу</w:t>
      </w:r>
      <w:r w:rsidR="00C629AC">
        <w:t>:</w:t>
      </w:r>
      <w:r w:rsidRPr="000E3801">
        <w:t xml:space="preserve"> fssprus.ru (официальный</w:t>
      </w:r>
      <w:r>
        <w:t xml:space="preserve"> сайт Федеральной службы судебных приставов Российской Федерации);</w:t>
      </w:r>
    </w:p>
    <w:p w:rsidR="00F04FE2" w:rsidRDefault="00462D42" w:rsidP="00437F5D">
      <w:pPr>
        <w:pStyle w:val="a"/>
      </w:pPr>
      <w:r>
        <w:t>наличие</w:t>
      </w:r>
      <w:r w:rsidR="00CB6CF8" w:rsidRPr="004E118C">
        <w:t xml:space="preserve">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</w:t>
      </w:r>
      <w:hyperlink r:id="rId12" w:anchor="/document/10900200/entry/1" w:history="1">
        <w:r w:rsidR="00CB6CF8" w:rsidRPr="004E118C">
          <w:t>законодательством</w:t>
        </w:r>
      </w:hyperlink>
      <w:r w:rsidR="00CB6CF8" w:rsidRPr="004E118C">
        <w:t xml:space="preserve">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</w:t>
      </w:r>
      <w:r w:rsidR="00CB6CF8" w:rsidRPr="00C96E2F">
        <w:t>за последний отчетный год</w:t>
      </w:r>
      <w:r w:rsidR="00CB6CF8">
        <w:t xml:space="preserve"> на день окончания подачи заявок</w:t>
      </w:r>
      <w:r w:rsidR="00CB6CF8" w:rsidRPr="004E118C">
        <w:t xml:space="preserve">, размер которых превышает </w:t>
      </w:r>
      <w:r w:rsidR="00CB6CF8">
        <w:t>25%</w:t>
      </w:r>
      <w:r w:rsidR="00CB6CF8" w:rsidRPr="004E118C">
        <w:t xml:space="preserve"> балансовой стоимости активов участника</w:t>
      </w:r>
      <w:r w:rsidR="00C96E2F" w:rsidRPr="00C96E2F">
        <w:t xml:space="preserve"> </w:t>
      </w:r>
      <w:r w:rsidR="00C96E2F">
        <w:t xml:space="preserve">по </w:t>
      </w:r>
      <w:r w:rsidR="00CB6CF8">
        <w:t xml:space="preserve">данным бухгалтерской (финансовой) отчетности </w:t>
      </w:r>
      <w:r w:rsidR="00437F5D">
        <w:t xml:space="preserve">участника </w:t>
      </w:r>
      <w:r w:rsidR="00F04FE2">
        <w:t>за последний отчетны</w:t>
      </w:r>
      <w:r w:rsidR="00AD7676">
        <w:t>й</w:t>
      </w:r>
      <w:r w:rsidR="00F04FE2">
        <w:t xml:space="preserve"> период (</w:t>
      </w:r>
      <w:r w:rsidR="00CB6CF8">
        <w:t xml:space="preserve">при этом </w:t>
      </w:r>
      <w:r w:rsidR="00F04FE2">
        <w:t>не учитываются недоимки, задолженности и решения, если участником в установленном порядке подано соответствующ</w:t>
      </w:r>
      <w:r w:rsidR="00C629AC">
        <w:t>е</w:t>
      </w:r>
      <w:r w:rsidR="00F04FE2">
        <w:t>е заявление об обжаловании указанных недоимок, задолженностей и решений, и решение по такому заявлению на дату рассмотрения заявок не принято</w:t>
      </w:r>
      <w:r w:rsidR="00FD6FA2">
        <w:t>, либо принято, но установленный законом срок на его обжалование не истек</w:t>
      </w:r>
      <w:r w:rsidR="00F04FE2">
        <w:t>)</w:t>
      </w:r>
      <w:r w:rsidR="00AD7676">
        <w:t xml:space="preserve"> – проверка осуществляется по базе решений арбитражных судов</w:t>
      </w:r>
      <w:r w:rsidR="00C629AC">
        <w:t>,</w:t>
      </w:r>
      <w:r w:rsidR="00AD7676">
        <w:t xml:space="preserve"> расположенной в информационно-коммуникационной сети «Интернет» по адресу</w:t>
      </w:r>
      <w:r w:rsidR="00C629AC">
        <w:t>:</w:t>
      </w:r>
      <w:r w:rsidR="00AD7676">
        <w:t xml:space="preserve"> </w:t>
      </w:r>
      <w:r w:rsidR="00AD7676" w:rsidRPr="00571533">
        <w:t>arbitr.ru</w:t>
      </w:r>
      <w:r w:rsidR="00AD7676">
        <w:t xml:space="preserve"> (портал «Федеральные арбитражные суды Российской Федерации»)</w:t>
      </w:r>
      <w:r w:rsidR="00F04FE2">
        <w:t>;</w:t>
      </w:r>
    </w:p>
    <w:p w:rsidR="00F04FE2" w:rsidRDefault="00F04FE2" w:rsidP="00437F5D">
      <w:pPr>
        <w:pStyle w:val="a"/>
      </w:pPr>
      <w:r>
        <w:t>регистрация участника по адресу</w:t>
      </w:r>
      <w:r w:rsidR="00AF3F0A">
        <w:t>,</w:t>
      </w:r>
      <w:r>
        <w:t xml:space="preserve"> </w:t>
      </w:r>
      <w:r w:rsidRPr="009307F1">
        <w:t>являющ</w:t>
      </w:r>
      <w:r w:rsidR="009A3119">
        <w:t>е</w:t>
      </w:r>
      <w:r w:rsidRPr="009307F1">
        <w:t>м</w:t>
      </w:r>
      <w:r w:rsidR="00C629AC">
        <w:t>у</w:t>
      </w:r>
      <w:r w:rsidRPr="009307F1">
        <w:t>ся «массовым» адресом регистрации – проверка осуществляется по базе</w:t>
      </w:r>
      <w:r w:rsidR="008B1109" w:rsidRPr="009307F1">
        <w:t xml:space="preserve"> адресов, указываемых при государственной регистрации в качестве места нахождения несколькими юридическими лицами</w:t>
      </w:r>
      <w:r w:rsidRPr="009307F1">
        <w:t>, расположенной в информационно-коммуникационной сети «Интернет» по адресу</w:t>
      </w:r>
      <w:r w:rsidR="00C629AC">
        <w:t>:</w:t>
      </w:r>
      <w:r w:rsidRPr="009307F1">
        <w:t xml:space="preserve"> nalog</w:t>
      </w:r>
      <w:r w:rsidRPr="004E118C">
        <w:t>.</w:t>
      </w:r>
      <w:r w:rsidRPr="009307F1">
        <w:t>ru</w:t>
      </w:r>
      <w:r>
        <w:t xml:space="preserve"> (портал «Федеральная налоговая служба»);</w:t>
      </w:r>
    </w:p>
    <w:p w:rsidR="00C96E2F" w:rsidRPr="000E3801" w:rsidRDefault="00C96E2F" w:rsidP="00C96E2F">
      <w:pPr>
        <w:pStyle w:val="a"/>
      </w:pPr>
      <w:r w:rsidRPr="00B11020">
        <w:t xml:space="preserve">наличие у </w:t>
      </w:r>
      <w:r w:rsidRPr="000E3801">
        <w:t xml:space="preserve">участника неустойчивого финансового состояния – порядок </w:t>
      </w:r>
      <w:r w:rsidR="00B96FD6" w:rsidRPr="000E3801">
        <w:t>проверки</w:t>
      </w:r>
      <w:r w:rsidRPr="000E3801">
        <w:t xml:space="preserve"> финансового состояния участника </w:t>
      </w:r>
      <w:r w:rsidR="00B11020" w:rsidRPr="000E3801">
        <w:t xml:space="preserve">установлен в </w:t>
      </w:r>
      <w:r w:rsidR="00B27F5E">
        <w:t>пункте</w:t>
      </w:r>
      <w:r w:rsidR="00B27F5E" w:rsidRPr="000E3801">
        <w:t> </w:t>
      </w:r>
      <w:fldSimple w:instr=" REF _Ref456628031 \r \h  \* MERGEFORMAT ">
        <w:r w:rsidR="00D334F1">
          <w:t>2.6</w:t>
        </w:r>
      </w:fldSimple>
      <w:r w:rsidR="00B27F5E">
        <w:t xml:space="preserve"> настоящей методики</w:t>
      </w:r>
      <w:r w:rsidR="001679EF" w:rsidRPr="000E3801">
        <w:t>.</w:t>
      </w:r>
    </w:p>
    <w:p w:rsidR="00C63CAC" w:rsidRPr="000E3801" w:rsidRDefault="00AE1E95" w:rsidP="00513524">
      <w:pPr>
        <w:pStyle w:val="11"/>
      </w:pPr>
      <w:bookmarkStart w:id="21" w:name="_Toc469414179"/>
      <w:bookmarkStart w:id="22" w:name="_Toc469414180"/>
      <w:bookmarkStart w:id="23" w:name="_Ref456627910"/>
      <w:bookmarkStart w:id="24" w:name="_Ref456628031"/>
      <w:bookmarkStart w:id="25" w:name="_Ref456628948"/>
      <w:bookmarkStart w:id="26" w:name="_Toc477771411"/>
      <w:bookmarkEnd w:id="21"/>
      <w:bookmarkEnd w:id="22"/>
      <w:r w:rsidRPr="000E3801">
        <w:t>П</w:t>
      </w:r>
      <w:r w:rsidR="00513524" w:rsidRPr="000E3801">
        <w:t>роверк</w:t>
      </w:r>
      <w:r w:rsidRPr="000E3801">
        <w:t>а</w:t>
      </w:r>
      <w:r w:rsidR="00513524" w:rsidRPr="000E3801">
        <w:t xml:space="preserve"> финансово</w:t>
      </w:r>
      <w:r w:rsidR="00B27F5E">
        <w:t>го</w:t>
      </w:r>
      <w:r w:rsidR="00513524" w:rsidRPr="000E3801">
        <w:t xml:space="preserve"> </w:t>
      </w:r>
      <w:r w:rsidR="00B27F5E">
        <w:t>состояния (</w:t>
      </w:r>
      <w:r w:rsidR="00513524" w:rsidRPr="000E3801">
        <w:t>устойчивости</w:t>
      </w:r>
      <w:bookmarkEnd w:id="23"/>
      <w:bookmarkEnd w:id="24"/>
      <w:bookmarkEnd w:id="25"/>
      <w:r w:rsidR="00B27F5E">
        <w:t>)</w:t>
      </w:r>
      <w:bookmarkEnd w:id="26"/>
    </w:p>
    <w:p w:rsidR="00AE1E95" w:rsidRPr="000E3801" w:rsidRDefault="00AE1E95" w:rsidP="00513524">
      <w:pPr>
        <w:pStyle w:val="111"/>
        <w:keepNext/>
      </w:pPr>
      <w:bookmarkStart w:id="27" w:name="_Ref471907991"/>
      <w:r w:rsidRPr="000E3801">
        <w:t>Для осуществления проверки финансово</w:t>
      </w:r>
      <w:r w:rsidR="00B27F5E">
        <w:t>го состояния</w:t>
      </w:r>
      <w:r w:rsidRPr="000E3801">
        <w:t xml:space="preserve"> </w:t>
      </w:r>
      <w:r w:rsidR="00B27F5E">
        <w:t>(</w:t>
      </w:r>
      <w:r w:rsidRPr="000E3801">
        <w:t>устойчивости</w:t>
      </w:r>
      <w:r w:rsidR="00B27F5E">
        <w:t>)</w:t>
      </w:r>
      <w:r w:rsidRPr="000E3801">
        <w:t xml:space="preserve"> используются данные бухгалтерской (финансовой) отчетности</w:t>
      </w:r>
      <w:r w:rsidR="008E0F41" w:rsidRPr="000E3801">
        <w:t xml:space="preserve"> на</w:t>
      </w:r>
      <w:r w:rsidR="00F32462" w:rsidRPr="000E3801">
        <w:t xml:space="preserve"> отчетные</w:t>
      </w:r>
      <w:r w:rsidR="00606C18" w:rsidRPr="000E3801">
        <w:t xml:space="preserve"> период</w:t>
      </w:r>
      <w:r w:rsidR="00F32462" w:rsidRPr="000E3801">
        <w:t xml:space="preserve">ы </w:t>
      </w:r>
      <w:r w:rsidR="00606C18" w:rsidRPr="000E3801">
        <w:t>(</w:t>
      </w:r>
      <w:r w:rsidR="00153B54" w:rsidRPr="000E3801">
        <w:t>кварталы</w:t>
      </w:r>
      <w:r w:rsidR="008E0F41" w:rsidRPr="000E3801">
        <w:t xml:space="preserve"> </w:t>
      </w:r>
      <w:r w:rsidR="00153B54" w:rsidRPr="000E3801">
        <w:t xml:space="preserve">/ </w:t>
      </w:r>
      <w:r w:rsidR="009F2522" w:rsidRPr="000E3801">
        <w:t>год</w:t>
      </w:r>
      <w:r w:rsidR="00F32462" w:rsidRPr="000E3801">
        <w:t>а</w:t>
      </w:r>
      <w:r w:rsidR="00606C18" w:rsidRPr="000E3801">
        <w:t>)</w:t>
      </w:r>
      <w:r w:rsidR="009F2522" w:rsidRPr="000E3801">
        <w:t>, установленные</w:t>
      </w:r>
      <w:r w:rsidR="008E0F41" w:rsidRPr="000E3801">
        <w:t xml:space="preserve"> в документации о закупке</w:t>
      </w:r>
      <w:r w:rsidRPr="000E3801">
        <w:t>, а именно:</w:t>
      </w:r>
      <w:bookmarkEnd w:id="27"/>
    </w:p>
    <w:p w:rsidR="00AE1E95" w:rsidRPr="000E3801" w:rsidRDefault="00AE1E95" w:rsidP="00D27510">
      <w:pPr>
        <w:pStyle w:val="a"/>
        <w:numPr>
          <w:ilvl w:val="3"/>
          <w:numId w:val="9"/>
        </w:numPr>
      </w:pPr>
      <w:r w:rsidRPr="000E3801">
        <w:t>данные из бухгалтерского баланса (форма по ОКУД 0710001)</w:t>
      </w:r>
      <w:r w:rsidR="008762B7" w:rsidRPr="000E3801">
        <w:t xml:space="preserve"> и </w:t>
      </w:r>
      <w:r w:rsidRPr="000E3801">
        <w:t>данные из отчета о финансовых результатах (форма по ОКУД 0710002)</w:t>
      </w:r>
    </w:p>
    <w:p w:rsidR="008762B7" w:rsidRPr="000E3801" w:rsidRDefault="008762B7" w:rsidP="008762B7">
      <w:pPr>
        <w:pStyle w:val="a"/>
        <w:numPr>
          <w:ilvl w:val="0"/>
          <w:numId w:val="0"/>
        </w:numPr>
        <w:ind w:left="1134"/>
      </w:pPr>
      <w:r w:rsidRPr="000E3801">
        <w:t>или</w:t>
      </w:r>
    </w:p>
    <w:p w:rsidR="008762B7" w:rsidRPr="000E3801" w:rsidRDefault="008762B7" w:rsidP="00D27510">
      <w:pPr>
        <w:pStyle w:val="a"/>
        <w:numPr>
          <w:ilvl w:val="3"/>
          <w:numId w:val="9"/>
        </w:numPr>
      </w:pPr>
      <w:bookmarkStart w:id="28" w:name="_Ref471907993"/>
      <w:r w:rsidRPr="000E3801">
        <w:t>данные</w:t>
      </w:r>
      <w:r w:rsidR="00C629AC">
        <w:t>,</w:t>
      </w:r>
      <w:r w:rsidRPr="000E3801">
        <w:t xml:space="preserve"> содержащ</w:t>
      </w:r>
      <w:r w:rsidR="00C629AC">
        <w:t>и</w:t>
      </w:r>
      <w:r w:rsidRPr="000E3801">
        <w:t>е</w:t>
      </w:r>
      <w:r w:rsidR="00F64C6D" w:rsidRPr="000E3801">
        <w:t>ся</w:t>
      </w:r>
      <w:r w:rsidRPr="000E3801">
        <w:t xml:space="preserve"> в заявке</w:t>
      </w:r>
      <w:r w:rsidR="000B30C4" w:rsidRPr="000E3801">
        <w:t xml:space="preserve"> (требования к оформлению таких данных устанавливаются в документации о закупке)</w:t>
      </w:r>
      <w:r w:rsidRPr="000E3801">
        <w:t>, которые предоставлены вместо данных</w:t>
      </w:r>
      <w:r w:rsidR="00691627" w:rsidRPr="000E3801">
        <w:t>,</w:t>
      </w:r>
      <w:r w:rsidRPr="000E3801">
        <w:t xml:space="preserve"> указанных в п</w:t>
      </w:r>
      <w:r w:rsidR="00B27F5E">
        <w:t>ункте</w:t>
      </w:r>
      <w:r w:rsidRPr="000E3801">
        <w:t> </w:t>
      </w:r>
      <w:fldSimple w:instr=" REF _Ref471907991 \r \h  \* MERGEFORMAT ">
        <w:r w:rsidR="00D334F1">
          <w:t>2.6.1</w:t>
        </w:r>
      </w:fldSimple>
      <w:bookmarkEnd w:id="28"/>
      <w:r w:rsidR="00075ADD" w:rsidRPr="000E3801">
        <w:fldChar w:fldCharType="begin"/>
      </w:r>
      <w:r w:rsidRPr="000E3801">
        <w:instrText xml:space="preserve"> REF _Ref471907993 \r \h </w:instrText>
      </w:r>
      <w:r w:rsidR="000E3801">
        <w:instrText xml:space="preserve"> \* MERGEFORMAT </w:instrText>
      </w:r>
      <w:r w:rsidR="00075ADD" w:rsidRPr="000E3801">
        <w:fldChar w:fldCharType="separate"/>
      </w:r>
      <w:r w:rsidR="00D334F1">
        <w:t>(б)</w:t>
      </w:r>
      <w:r w:rsidR="00075ADD" w:rsidRPr="000E3801">
        <w:fldChar w:fldCharType="end"/>
      </w:r>
      <w:r w:rsidR="00B27F5E">
        <w:t xml:space="preserve"> настоящей методики</w:t>
      </w:r>
      <w:r w:rsidR="000B30C4" w:rsidRPr="000E3801">
        <w:t xml:space="preserve"> (случаи предоставления таких данных определены в п</w:t>
      </w:r>
      <w:r w:rsidR="00B27F5E">
        <w:t>ункте</w:t>
      </w:r>
      <w:r w:rsidR="000B30C4" w:rsidRPr="000E3801">
        <w:t> </w:t>
      </w:r>
      <w:fldSimple w:instr=" REF _Ref471912511 \r \h  \* MERGEFORMAT ">
        <w:r w:rsidR="00D334F1">
          <w:t>2.6.2</w:t>
        </w:r>
      </w:fldSimple>
      <w:r w:rsidR="00B27F5E">
        <w:t xml:space="preserve"> настоящей методики</w:t>
      </w:r>
      <w:r w:rsidR="000B30C4" w:rsidRPr="000E3801">
        <w:t>)</w:t>
      </w:r>
      <w:r w:rsidRPr="000E3801">
        <w:t>.</w:t>
      </w:r>
    </w:p>
    <w:p w:rsidR="00F64C6D" w:rsidRDefault="00B95BAA" w:rsidP="00F64C6D">
      <w:pPr>
        <w:pStyle w:val="111"/>
        <w:keepNext/>
      </w:pPr>
      <w:bookmarkStart w:id="29" w:name="_Ref471912511"/>
      <w:r>
        <w:t xml:space="preserve">Проверка </w:t>
      </w:r>
      <w:r w:rsidR="00F64C6D">
        <w:t>финансово</w:t>
      </w:r>
      <w:r w:rsidR="00B27F5E">
        <w:t>го состояния</w:t>
      </w:r>
      <w:r w:rsidR="00F64C6D">
        <w:t xml:space="preserve"> </w:t>
      </w:r>
      <w:r w:rsidR="00B27F5E">
        <w:t>(</w:t>
      </w:r>
      <w:r w:rsidR="00F64C6D">
        <w:t>устойчивости</w:t>
      </w:r>
      <w:r w:rsidR="00B27F5E">
        <w:t>)</w:t>
      </w:r>
      <w:r w:rsidR="00F64C6D">
        <w:t xml:space="preserve"> </w:t>
      </w:r>
      <w:r>
        <w:t xml:space="preserve">осуществляется на основании </w:t>
      </w:r>
      <w:r w:rsidR="00F64C6D">
        <w:t>следующ</w:t>
      </w:r>
      <w:r>
        <w:t xml:space="preserve">ей </w:t>
      </w:r>
      <w:r w:rsidR="00EF3921">
        <w:t>бухгалтерской (</w:t>
      </w:r>
      <w:r>
        <w:t>финансовой</w:t>
      </w:r>
      <w:r w:rsidR="00EF3921">
        <w:t>)</w:t>
      </w:r>
      <w:r>
        <w:t xml:space="preserve"> отчетности</w:t>
      </w:r>
      <w:r w:rsidR="00F64C6D">
        <w:t>:</w:t>
      </w:r>
      <w:bookmarkEnd w:id="29"/>
    </w:p>
    <w:p w:rsidR="00097A60" w:rsidRDefault="00097A60" w:rsidP="00EF3921">
      <w:pPr>
        <w:pStyle w:val="a"/>
        <w:numPr>
          <w:ilvl w:val="3"/>
          <w:numId w:val="13"/>
        </w:numPr>
      </w:pPr>
      <w:r>
        <w:t xml:space="preserve">для участников, предоставлявших </w:t>
      </w:r>
      <w:r w:rsidR="000032E3">
        <w:t xml:space="preserve">на момент подачи заявки </w:t>
      </w:r>
      <w:r w:rsidR="00C639B4">
        <w:t>в налоговые</w:t>
      </w:r>
      <w:r>
        <w:t xml:space="preserve"> орган</w:t>
      </w:r>
      <w:r w:rsidR="00C639B4">
        <w:t>ы</w:t>
      </w:r>
      <w:r>
        <w:t xml:space="preserve"> бухгалтерскую (финансовую) отчетность по двум и более отчетным периодам</w:t>
      </w:r>
      <w:r w:rsidR="00E10366">
        <w:rPr>
          <w:rStyle w:val="af"/>
        </w:rPr>
        <w:footnoteReference w:id="2"/>
      </w:r>
      <w:r>
        <w:t xml:space="preserve"> (</w:t>
      </w:r>
      <w:r w:rsidR="00DB39A7">
        <w:t xml:space="preserve">далее – </w:t>
      </w:r>
      <w:r>
        <w:t xml:space="preserve">тип 1 участников), </w:t>
      </w:r>
      <w:r w:rsidR="00C629AC">
        <w:t xml:space="preserve">– </w:t>
      </w:r>
      <w:r>
        <w:t>проверка финансово</w:t>
      </w:r>
      <w:r w:rsidR="00B27F5E">
        <w:t>го состояния</w:t>
      </w:r>
      <w:r>
        <w:t xml:space="preserve"> </w:t>
      </w:r>
      <w:r w:rsidR="00B27F5E">
        <w:t>(</w:t>
      </w:r>
      <w:r>
        <w:t>устойчивости</w:t>
      </w:r>
      <w:r w:rsidR="00B27F5E">
        <w:t>)</w:t>
      </w:r>
      <w:r>
        <w:t xml:space="preserve"> </w:t>
      </w:r>
      <w:r w:rsidR="006D2EFA">
        <w:t xml:space="preserve">осуществляется по предоставленной </w:t>
      </w:r>
      <w:r w:rsidR="00D173AF">
        <w:t>участниками</w:t>
      </w:r>
      <w:r w:rsidR="006D2EFA">
        <w:t xml:space="preserve"> в заявке принятой налоговым органом бухгалтерской (финансовой) отчетности за</w:t>
      </w:r>
      <w:r w:rsidR="00E10366">
        <w:t xml:space="preserve"> период</w:t>
      </w:r>
      <w:r w:rsidR="00C629AC">
        <w:t>,</w:t>
      </w:r>
      <w:r w:rsidR="00E10366">
        <w:t xml:space="preserve"> предыдущий</w:t>
      </w:r>
      <w:r w:rsidR="006D2EFA">
        <w:t xml:space="preserve"> </w:t>
      </w:r>
      <w:r w:rsidR="00D173AF">
        <w:t xml:space="preserve">последнему </w:t>
      </w:r>
      <w:r w:rsidR="000D56A1">
        <w:t>отчетному</w:t>
      </w:r>
      <w:r w:rsidR="006D2EFA">
        <w:t xml:space="preserve"> период</w:t>
      </w:r>
      <w:r w:rsidR="000D56A1">
        <w:t>у</w:t>
      </w:r>
      <w:r w:rsidR="00DB39A7">
        <w:t>,</w:t>
      </w:r>
      <w:r w:rsidR="000D56A1">
        <w:t xml:space="preserve"> </w:t>
      </w:r>
      <w:r w:rsidR="000032E3">
        <w:t xml:space="preserve">или за </w:t>
      </w:r>
      <w:r w:rsidR="00D173AF">
        <w:t xml:space="preserve">последний </w:t>
      </w:r>
      <w:r w:rsidR="000032E3">
        <w:t>отчетный период (</w:t>
      </w:r>
      <w:r w:rsidR="000032E3" w:rsidRPr="00EF3921">
        <w:t>в случае наличия у участника на момент подачи заявки</w:t>
      </w:r>
      <w:r w:rsidR="000032E3">
        <w:t xml:space="preserve"> такой бухгалтерской (финансовой) отчетности) </w:t>
      </w:r>
      <w:r w:rsidR="000D56A1">
        <w:t>–</w:t>
      </w:r>
      <w:r w:rsidR="00D173AF">
        <w:t xml:space="preserve"> </w:t>
      </w:r>
      <w:r w:rsidR="000032E3">
        <w:t>если</w:t>
      </w:r>
      <w:r w:rsidR="000D56A1">
        <w:t xml:space="preserve"> день окончания подачи заявок установлен до 01 апреля (включительно)</w:t>
      </w:r>
      <w:r w:rsidR="00DB39A7">
        <w:t>;</w:t>
      </w:r>
      <w:r w:rsidR="000032E3">
        <w:t xml:space="preserve"> или по принятой налоговым органом бухгалтерской (финансовой) отчетности за </w:t>
      </w:r>
      <w:r w:rsidR="00D173AF">
        <w:t xml:space="preserve">последний </w:t>
      </w:r>
      <w:r w:rsidR="000032E3">
        <w:t>отчетный период –</w:t>
      </w:r>
      <w:r w:rsidR="00D173AF">
        <w:t xml:space="preserve"> </w:t>
      </w:r>
      <w:r w:rsidR="000032E3">
        <w:t>если день окончания подачи заявок установлен после 01 апреля</w:t>
      </w:r>
      <w:r w:rsidR="00DB39A7">
        <w:t>;</w:t>
      </w:r>
    </w:p>
    <w:p w:rsidR="00154B32" w:rsidRDefault="002C1B18" w:rsidP="00EF3921">
      <w:pPr>
        <w:pStyle w:val="2"/>
      </w:pPr>
      <w:r>
        <w:t xml:space="preserve">при </w:t>
      </w:r>
      <w:r w:rsidR="00DB39A7">
        <w:t>этом проверка финансово</w:t>
      </w:r>
      <w:r w:rsidR="00B27F5E">
        <w:t>го состояния</w:t>
      </w:r>
      <w:r w:rsidR="00DB39A7">
        <w:t xml:space="preserve"> </w:t>
      </w:r>
      <w:r w:rsidR="00B27F5E">
        <w:t>(</w:t>
      </w:r>
      <w:r w:rsidR="00DB39A7">
        <w:t>устойчивости</w:t>
      </w:r>
      <w:r w:rsidR="00B27F5E">
        <w:t>)</w:t>
      </w:r>
      <w:r w:rsidR="00DB39A7">
        <w:t xml:space="preserve"> осуществляется по данным</w:t>
      </w:r>
      <w:r w:rsidR="00154B32">
        <w:t xml:space="preserve"> </w:t>
      </w:r>
      <w:r w:rsidR="00B27F5E">
        <w:t>2 (</w:t>
      </w:r>
      <w:r w:rsidR="00154B32">
        <w:t>двух</w:t>
      </w:r>
      <w:r w:rsidR="00B27F5E">
        <w:t>)</w:t>
      </w:r>
      <w:r w:rsidR="00154B32">
        <w:t xml:space="preserve"> отчетных периодов</w:t>
      </w:r>
      <w:r w:rsidR="00DB39A7">
        <w:t>, содержащимся в предоставленной бухгалтерской (финансовой) отчетности</w:t>
      </w:r>
      <w:r w:rsidR="00154B32">
        <w:t>:</w:t>
      </w:r>
    </w:p>
    <w:p w:rsidR="003E33DD" w:rsidRDefault="003E33DD" w:rsidP="00EF3921">
      <w:pPr>
        <w:pStyle w:val="-"/>
      </w:pPr>
      <w:r>
        <w:t>на предыдущий отчетный период (столбец «на 31 декабря предыдущего года» формы по ОКУД 0710001, столбец «за предыдущий год» формы по ОКУД 0710002),</w:t>
      </w:r>
    </w:p>
    <w:p w:rsidR="003E33DD" w:rsidRDefault="003E33DD" w:rsidP="003E33DD">
      <w:pPr>
        <w:pStyle w:val="-"/>
      </w:pPr>
      <w:r>
        <w:t>на отчетный период (столбец «на отчетную дату отчетного периода» формы по ОКУД 0710001, столбец «за отчетный год» формы по ОКУД 0710002);</w:t>
      </w:r>
    </w:p>
    <w:p w:rsidR="006A36AB" w:rsidRDefault="006A36AB" w:rsidP="006A36AB">
      <w:pPr>
        <w:pStyle w:val="a"/>
        <w:numPr>
          <w:ilvl w:val="3"/>
          <w:numId w:val="13"/>
        </w:numPr>
      </w:pPr>
      <w:r>
        <w:t xml:space="preserve">для участников, предоставлявших на момент подачи заявки </w:t>
      </w:r>
      <w:r w:rsidR="00C639B4">
        <w:t>в налоговые</w:t>
      </w:r>
      <w:r>
        <w:t xml:space="preserve"> орган</w:t>
      </w:r>
      <w:r w:rsidR="00C639B4">
        <w:t>ы</w:t>
      </w:r>
      <w:r>
        <w:t xml:space="preserve"> бухгалтерскую (финансовую) отчетность по одному </w:t>
      </w:r>
      <w:r w:rsidR="00C639B4">
        <w:t>отче</w:t>
      </w:r>
      <w:r>
        <w:t xml:space="preserve">тному периоду (далее – тип 2 участников), </w:t>
      </w:r>
      <w:r w:rsidR="00C629AC">
        <w:t xml:space="preserve">– </w:t>
      </w:r>
      <w:r>
        <w:t>проверка финансово</w:t>
      </w:r>
      <w:r w:rsidR="00B27F5E">
        <w:t>го состояния</w:t>
      </w:r>
      <w:r>
        <w:t xml:space="preserve"> </w:t>
      </w:r>
      <w:r w:rsidR="00B27F5E">
        <w:t>(</w:t>
      </w:r>
      <w:r>
        <w:t>устойчивости</w:t>
      </w:r>
      <w:r w:rsidR="00B27F5E">
        <w:t>)</w:t>
      </w:r>
      <w:r>
        <w:t xml:space="preserve"> осуществляется по предоставленной </w:t>
      </w:r>
      <w:r w:rsidR="00C639B4">
        <w:t>участниками</w:t>
      </w:r>
      <w:r>
        <w:t xml:space="preserve"> в заявке принятой налоговым органом бухгалтерской (финансовой) </w:t>
      </w:r>
      <w:r w:rsidR="00C639B4">
        <w:t>отчетности за период предыдущий последнему отчетному периоду</w:t>
      </w:r>
      <w:r>
        <w:t>, или за последний отчетный период (</w:t>
      </w:r>
      <w:r w:rsidRPr="00F65F12">
        <w:t>в случае наличия у участника на момент подачи заявки</w:t>
      </w:r>
      <w:r>
        <w:t xml:space="preserve"> такой бухгалтерской (финансовой) отчетности) –</w:t>
      </w:r>
      <w:r w:rsidR="00C639B4">
        <w:t xml:space="preserve"> </w:t>
      </w:r>
      <w:r>
        <w:t xml:space="preserve">если день окончания подачи заявок установлен до 01 апреля (включительно); или </w:t>
      </w:r>
      <w:r w:rsidR="00C639B4">
        <w:t>по принятой налоговым органом бухгалтерской (финансовой) отчетности за последний отчетный период – если день окончания подачи заявок установлен после 01 апреля</w:t>
      </w:r>
      <w:r>
        <w:t>;</w:t>
      </w:r>
    </w:p>
    <w:p w:rsidR="006A36AB" w:rsidRDefault="002C1B18" w:rsidP="00EF3921">
      <w:pPr>
        <w:pStyle w:val="2"/>
      </w:pPr>
      <w:r>
        <w:t xml:space="preserve">при </w:t>
      </w:r>
      <w:r w:rsidR="006A36AB">
        <w:t>этом проверка финансово</w:t>
      </w:r>
      <w:r w:rsidR="00B27F5E">
        <w:t>го состояния</w:t>
      </w:r>
      <w:r w:rsidR="006A36AB">
        <w:t xml:space="preserve"> </w:t>
      </w:r>
      <w:r w:rsidR="00B27F5E">
        <w:t>(</w:t>
      </w:r>
      <w:r w:rsidR="006A36AB">
        <w:t>устойчивости</w:t>
      </w:r>
      <w:r w:rsidR="00B27F5E">
        <w:t>)</w:t>
      </w:r>
      <w:r w:rsidR="006A36AB">
        <w:t xml:space="preserve"> осуществляется по данным одного отчетного периода, содержащимся в предоставленной бухгалтерской (финансовой) отчетности: </w:t>
      </w:r>
      <w:r w:rsidR="003E33DD">
        <w:t>на отчетный период (столбец «на отчетную дату отчетного периода» формы по ОКУД 0710001, столбец «за отчетный год» формы по ОКУД 0710002)</w:t>
      </w:r>
      <w:r w:rsidR="006A36AB">
        <w:t>;</w:t>
      </w:r>
    </w:p>
    <w:p w:rsidR="006A36AB" w:rsidRDefault="006A36AB" w:rsidP="00EF3921">
      <w:pPr>
        <w:pStyle w:val="a"/>
        <w:numPr>
          <w:ilvl w:val="3"/>
          <w:numId w:val="13"/>
        </w:numPr>
      </w:pPr>
      <w:r>
        <w:t xml:space="preserve">для участников, не предоставлявших на момент подачи заявки </w:t>
      </w:r>
      <w:r w:rsidR="00C639B4">
        <w:t>в налоговые</w:t>
      </w:r>
      <w:r>
        <w:t xml:space="preserve"> орган</w:t>
      </w:r>
      <w:r w:rsidR="00C639B4">
        <w:t>ы</w:t>
      </w:r>
      <w:r>
        <w:t xml:space="preserve"> бухгалтерскую (финансовую) отчетность ни за один отчетный период (далее – тип 3 участников), </w:t>
      </w:r>
      <w:r w:rsidR="00C629AC">
        <w:t xml:space="preserve">– </w:t>
      </w:r>
      <w:r>
        <w:t>проверка финансово</w:t>
      </w:r>
      <w:r w:rsidR="00B27F5E">
        <w:t>го состояния</w:t>
      </w:r>
      <w:r>
        <w:t xml:space="preserve"> </w:t>
      </w:r>
      <w:r w:rsidR="00B27F5E">
        <w:t>(</w:t>
      </w:r>
      <w:r>
        <w:t>устойчивости</w:t>
      </w:r>
      <w:r w:rsidR="00B27F5E">
        <w:t>)</w:t>
      </w:r>
      <w:r>
        <w:t xml:space="preserve"> осуществляется по предоставленной </w:t>
      </w:r>
      <w:r w:rsidR="00AD5EB1">
        <w:t>участниками</w:t>
      </w:r>
      <w:r>
        <w:t xml:space="preserve"> в заявке бухгалтерской (финансовой) отчетности</w:t>
      </w:r>
      <w:r w:rsidR="004B4625">
        <w:rPr>
          <w:rStyle w:val="af"/>
        </w:rPr>
        <w:footnoteReference w:id="3"/>
      </w:r>
      <w:r>
        <w:t xml:space="preserve"> или </w:t>
      </w:r>
      <w:r w:rsidR="005F5091">
        <w:t>по данным, которые предоставлены вместо бухгалтерской (финансовой) отчетности</w:t>
      </w:r>
      <w:r w:rsidR="005F5091">
        <w:rPr>
          <w:rStyle w:val="af"/>
        </w:rPr>
        <w:footnoteReference w:id="4"/>
      </w:r>
      <w:r>
        <w:t>;</w:t>
      </w:r>
    </w:p>
    <w:p w:rsidR="002C1B18" w:rsidRDefault="002C1B18" w:rsidP="00EF3921">
      <w:pPr>
        <w:pStyle w:val="2"/>
      </w:pPr>
      <w:r>
        <w:t>при этом проверка финансово</w:t>
      </w:r>
      <w:r w:rsidR="00B27F5E">
        <w:t>го состояния</w:t>
      </w:r>
      <w:r>
        <w:t xml:space="preserve"> </w:t>
      </w:r>
      <w:r w:rsidR="00B27F5E">
        <w:t>(</w:t>
      </w:r>
      <w:r>
        <w:t>устойчивости</w:t>
      </w:r>
      <w:r w:rsidR="00B27F5E">
        <w:t>)</w:t>
      </w:r>
      <w:r>
        <w:t xml:space="preserve"> осуществляется по данным на дату окончания квартала, предшествующего кварталу, в котором установлен день окончания подачи заявок.</w:t>
      </w:r>
    </w:p>
    <w:p w:rsidR="00513524" w:rsidRDefault="00513524" w:rsidP="00513524">
      <w:pPr>
        <w:pStyle w:val="111"/>
        <w:keepNext/>
      </w:pPr>
      <w:bookmarkStart w:id="30" w:name="_Ref456629409"/>
      <w:r w:rsidRPr="00513524">
        <w:t>Проверка финансово</w:t>
      </w:r>
      <w:r w:rsidR="00B27F5E">
        <w:t>го состояния</w:t>
      </w:r>
      <w:r w:rsidRPr="00513524">
        <w:t xml:space="preserve"> </w:t>
      </w:r>
      <w:r w:rsidR="00B27F5E">
        <w:t>(</w:t>
      </w:r>
      <w:r w:rsidRPr="00513524">
        <w:t>устойчивости</w:t>
      </w:r>
      <w:r w:rsidR="00B27F5E">
        <w:t>)</w:t>
      </w:r>
      <w:r w:rsidRPr="00513524">
        <w:t xml:space="preserve"> осуществляется </w:t>
      </w:r>
      <w:r>
        <w:t>по следующей группе</w:t>
      </w:r>
      <w:r w:rsidR="004D71A1">
        <w:t xml:space="preserve"> рассчитываемых</w:t>
      </w:r>
      <w:r w:rsidRPr="00513524">
        <w:t xml:space="preserve"> </w:t>
      </w:r>
      <w:r>
        <w:t>финансовых показателей</w:t>
      </w:r>
      <w:r w:rsidRPr="00513524">
        <w:t>:</w:t>
      </w:r>
      <w:bookmarkEnd w:id="30"/>
    </w:p>
    <w:p w:rsidR="00513524" w:rsidRPr="00617934" w:rsidRDefault="000C4E70" w:rsidP="00D27510">
      <w:pPr>
        <w:pStyle w:val="a"/>
        <w:keepNext/>
        <w:numPr>
          <w:ilvl w:val="3"/>
          <w:numId w:val="8"/>
        </w:numPr>
      </w:pPr>
      <w:r>
        <w:t>показатели, характеризующие</w:t>
      </w:r>
      <w:r w:rsidR="00513524">
        <w:t xml:space="preserve"> способность участника расплачиваться по финансовым </w:t>
      </w:r>
      <w:r w:rsidR="00513524" w:rsidRPr="00617934">
        <w:t>обязательствам, его устойчивость и рентабельность:</w:t>
      </w:r>
    </w:p>
    <w:p w:rsidR="00513524" w:rsidRPr="00617934" w:rsidRDefault="00513524" w:rsidP="00513524">
      <w:pPr>
        <w:pStyle w:val="-"/>
      </w:pPr>
      <w:r w:rsidRPr="00617934">
        <w:t>доля п</w:t>
      </w:r>
      <w:r w:rsidR="00617934" w:rsidRPr="00617934">
        <w:t>ривлече</w:t>
      </w:r>
      <w:r w:rsidR="004D71A1" w:rsidRPr="00617934">
        <w:t>нных средс</w:t>
      </w:r>
      <w:r w:rsidR="00650D0F">
        <w:t>тв в пассивах 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r w:rsidR="00075ADD">
        <w:fldChar w:fldCharType="begin"/>
      </w:r>
      <w:r w:rsidR="00F04A4A">
        <w:instrText xml:space="preserve"> REF _Ref471818978 \r \h </w:instrText>
      </w:r>
      <w:r w:rsidR="00075ADD">
        <w:fldChar w:fldCharType="separate"/>
      </w:r>
      <w:r w:rsidR="00D334F1">
        <w:t>2.7</w:t>
      </w:r>
      <w:r w:rsidR="00075ADD">
        <w:fldChar w:fldCharType="end"/>
      </w:r>
      <w:r w:rsidR="00403589">
        <w:t xml:space="preserve"> настоящей методики</w:t>
      </w:r>
      <w:r w:rsidRPr="00617934">
        <w:t>,</w:t>
      </w:r>
    </w:p>
    <w:p w:rsidR="00513524" w:rsidRPr="00617934" w:rsidRDefault="00513524" w:rsidP="00513524">
      <w:pPr>
        <w:pStyle w:val="-"/>
      </w:pPr>
      <w:r w:rsidRPr="00617934">
        <w:t xml:space="preserve">рентабельность инвестированного капитала </w:t>
      </w:r>
      <w:r w:rsidR="004D71A1" w:rsidRPr="00617934">
        <w:t>–</w:t>
      </w:r>
      <w:r w:rsidR="00650D0F">
        <w:t xml:space="preserve"> порядок расчета</w:t>
      </w:r>
      <w:r w:rsidR="004D71A1" w:rsidRPr="00617934">
        <w:t xml:space="preserve"> установлен в п</w:t>
      </w:r>
      <w:r w:rsidR="00403589">
        <w:t>ункте</w:t>
      </w:r>
      <w:r w:rsidR="004D71A1" w:rsidRPr="00617934">
        <w:t> </w:t>
      </w:r>
      <w:fldSimple w:instr=" REF _Ref456627779 \r \h  \* MERGEFORMAT ">
        <w:r w:rsidR="00D334F1">
          <w:t>2.8</w:t>
        </w:r>
      </w:fldSimple>
      <w:r w:rsidR="00403589">
        <w:t xml:space="preserve"> настоящей методики</w:t>
      </w:r>
      <w:r w:rsidRPr="00617934">
        <w:t>,</w:t>
      </w:r>
    </w:p>
    <w:p w:rsidR="00513524" w:rsidRPr="00617934" w:rsidRDefault="00513524" w:rsidP="00513524">
      <w:pPr>
        <w:pStyle w:val="-"/>
      </w:pPr>
      <w:r w:rsidRPr="00617934">
        <w:t xml:space="preserve">долг / </w:t>
      </w:r>
      <w:r w:rsidRPr="00617934">
        <w:rPr>
          <w:lang w:val="en-US"/>
        </w:rPr>
        <w:t>EBITDA</w:t>
      </w:r>
      <w:r w:rsidRPr="00617934">
        <w:t xml:space="preserve"> </w:t>
      </w:r>
      <w:r w:rsidR="00650D0F">
        <w:t>– порядок расчета</w:t>
      </w:r>
      <w:r w:rsidR="004D71A1" w:rsidRPr="00617934">
        <w:t xml:space="preserve"> установлен в п</w:t>
      </w:r>
      <w:r w:rsidR="00403589">
        <w:t>ункте</w:t>
      </w:r>
      <w:r w:rsidR="004D71A1" w:rsidRPr="00617934">
        <w:t> </w:t>
      </w:r>
      <w:fldSimple w:instr=" REF _Ref456627785 \r \h  \* MERGEFORMAT ">
        <w:r w:rsidR="00D334F1">
          <w:t>2.9</w:t>
        </w:r>
      </w:fldSimple>
      <w:r w:rsidR="00403589">
        <w:t xml:space="preserve"> настоящей методики</w:t>
      </w:r>
      <w:r w:rsidR="000C4E70" w:rsidRPr="00617934">
        <w:t>;</w:t>
      </w:r>
    </w:p>
    <w:p w:rsidR="00513524" w:rsidRPr="00617934" w:rsidRDefault="000C4E70" w:rsidP="009E0782">
      <w:pPr>
        <w:pStyle w:val="a"/>
        <w:keepNext/>
      </w:pPr>
      <w:r w:rsidRPr="00617934">
        <w:t>показатели, характеризующие операционную деятельность:</w:t>
      </w:r>
    </w:p>
    <w:p w:rsidR="001B4B32" w:rsidRPr="00617934" w:rsidRDefault="001B4B32" w:rsidP="000C4E70">
      <w:pPr>
        <w:pStyle w:val="-"/>
      </w:pPr>
      <w:r w:rsidRPr="00617934">
        <w:t xml:space="preserve">период оборота дебиторской </w:t>
      </w:r>
      <w:r w:rsidR="00650D0F">
        <w:t>задолженности – порядок расчета</w:t>
      </w:r>
      <w:r w:rsidRPr="00617934">
        <w:t xml:space="preserve"> установлен в п</w:t>
      </w:r>
      <w:r w:rsidR="00403589">
        <w:t>ункте</w:t>
      </w:r>
      <w:r w:rsidRPr="00617934">
        <w:t> </w:t>
      </w:r>
      <w:fldSimple w:instr=" REF _Ref456627798 \r \h  \* MERGEFORMAT ">
        <w:r w:rsidR="00D334F1">
          <w:t>2.10</w:t>
        </w:r>
      </w:fldSimple>
      <w:r w:rsidR="00403589">
        <w:t xml:space="preserve"> настоящей методики</w:t>
      </w:r>
      <w:r w:rsidRPr="00617934">
        <w:t>,</w:t>
      </w:r>
    </w:p>
    <w:p w:rsidR="000C4E70" w:rsidRPr="00617934" w:rsidRDefault="000C4E70" w:rsidP="000C4E70">
      <w:pPr>
        <w:pStyle w:val="-"/>
      </w:pPr>
      <w:r w:rsidRPr="00617934">
        <w:t xml:space="preserve">период оборота кредиторской задолженности </w:t>
      </w:r>
      <w:r w:rsidR="00650D0F">
        <w:t>– порядок расчета</w:t>
      </w:r>
      <w:r w:rsidR="004D71A1" w:rsidRPr="00617934">
        <w:t xml:space="preserve"> установлен в п</w:t>
      </w:r>
      <w:r w:rsidR="00403589">
        <w:t>ункте</w:t>
      </w:r>
      <w:r w:rsidR="004D71A1" w:rsidRPr="00617934">
        <w:t> </w:t>
      </w:r>
      <w:fldSimple w:instr=" REF _Ref456627805 \r \h  \* MERGEFORMAT ">
        <w:r w:rsidR="00D334F1">
          <w:t>2.11</w:t>
        </w:r>
      </w:fldSimple>
      <w:r w:rsidR="00403589">
        <w:t xml:space="preserve"> настоящей методики</w:t>
      </w:r>
      <w:r w:rsidR="001B4B32" w:rsidRPr="00617934">
        <w:t>;</w:t>
      </w:r>
    </w:p>
    <w:p w:rsidR="000C4E70" w:rsidRPr="00617934" w:rsidRDefault="000C4E70" w:rsidP="009E0782">
      <w:pPr>
        <w:pStyle w:val="a"/>
        <w:keepNext/>
      </w:pPr>
      <w:r w:rsidRPr="00617934">
        <w:t>показатели, характеризующие ликвидность:</w:t>
      </w:r>
    </w:p>
    <w:p w:rsidR="000C4E70" w:rsidRPr="00617934" w:rsidRDefault="000C4E70" w:rsidP="000C4E70">
      <w:pPr>
        <w:pStyle w:val="-"/>
      </w:pPr>
      <w:r w:rsidRPr="00617934">
        <w:t xml:space="preserve">коэффициент абсолютной ликвидности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fldSimple w:instr=" REF _Ref456627813 \r \h  \* MERGEFORMAT ">
        <w:r w:rsidR="00D334F1">
          <w:t>2.12</w:t>
        </w:r>
      </w:fldSimple>
      <w:r w:rsidR="00403589">
        <w:t xml:space="preserve"> настоящей методики</w:t>
      </w:r>
      <w:r w:rsidRPr="00617934">
        <w:t>,</w:t>
      </w:r>
    </w:p>
    <w:p w:rsidR="000C4E70" w:rsidRPr="00617934" w:rsidRDefault="000C4E70" w:rsidP="000C4E70">
      <w:pPr>
        <w:pStyle w:val="-"/>
      </w:pPr>
      <w:r w:rsidRPr="00617934">
        <w:t xml:space="preserve">коэффициент покрытия внеоборотных активов долгосрочными источниками финансирования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r w:rsidR="00075ADD">
        <w:fldChar w:fldCharType="begin"/>
      </w:r>
      <w:r w:rsidR="00AF5F29">
        <w:instrText xml:space="preserve"> REF _Ref466276214 \r \h </w:instrText>
      </w:r>
      <w:r w:rsidR="00075ADD">
        <w:fldChar w:fldCharType="separate"/>
      </w:r>
      <w:r w:rsidR="00D334F1">
        <w:t>2.13</w:t>
      </w:r>
      <w:r w:rsidR="00075ADD">
        <w:fldChar w:fldCharType="end"/>
      </w:r>
      <w:r w:rsidR="00403589">
        <w:t xml:space="preserve"> настоящей методики</w:t>
      </w:r>
      <w:r w:rsidRPr="00617934">
        <w:t>;</w:t>
      </w:r>
    </w:p>
    <w:p w:rsidR="000C4E70" w:rsidRPr="00617934" w:rsidRDefault="004D71A1" w:rsidP="009E0782">
      <w:pPr>
        <w:pStyle w:val="a"/>
        <w:keepNext/>
      </w:pPr>
      <w:r w:rsidRPr="00617934">
        <w:t>показатель, характеризующий</w:t>
      </w:r>
      <w:r w:rsidR="000C4E70" w:rsidRPr="00617934">
        <w:t xml:space="preserve"> финансовую устойчивость:</w:t>
      </w:r>
    </w:p>
    <w:p w:rsidR="000C4E70" w:rsidRPr="00617934" w:rsidRDefault="000C4E70" w:rsidP="000C4E70">
      <w:pPr>
        <w:pStyle w:val="-"/>
      </w:pPr>
      <w:r w:rsidRPr="00617934">
        <w:t xml:space="preserve">коэффициент финансовой независимости (автономии)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fldSimple w:instr=" REF _Ref456627826 \r \h  \* MERGEFORMAT ">
        <w:r w:rsidR="00D334F1">
          <w:t>2.14</w:t>
        </w:r>
      </w:fldSimple>
      <w:r w:rsidR="00403589">
        <w:t xml:space="preserve"> настоящей методики</w:t>
      </w:r>
      <w:r w:rsidRPr="00617934">
        <w:t>;</w:t>
      </w:r>
    </w:p>
    <w:p w:rsidR="000C4E70" w:rsidRPr="00617934" w:rsidRDefault="000C4E70" w:rsidP="009E0782">
      <w:pPr>
        <w:pStyle w:val="a"/>
        <w:keepNext/>
      </w:pPr>
      <w:bookmarkStart w:id="31" w:name="_Ref456629415"/>
      <w:r w:rsidRPr="00617934">
        <w:t>показатели, характеризующие соответствие масштабов деятельности участника:</w:t>
      </w:r>
      <w:bookmarkEnd w:id="31"/>
    </w:p>
    <w:p w:rsidR="000C4E70" w:rsidRPr="00617934" w:rsidRDefault="009E0782" w:rsidP="000C4E70">
      <w:pPr>
        <w:pStyle w:val="-"/>
      </w:pPr>
      <w:r w:rsidRPr="00617934">
        <w:t>коэффициент</w:t>
      </w:r>
      <w:r w:rsidR="000C4E70" w:rsidRPr="00617934">
        <w:t xml:space="preserve"> </w:t>
      </w:r>
      <w:r w:rsidRPr="00617934">
        <w:t>масштаба</w:t>
      </w:r>
      <w:r w:rsidR="000C4E70" w:rsidRPr="00617934">
        <w:t xml:space="preserve"> деятельности участника </w:t>
      </w:r>
      <w:r w:rsidRPr="00617934">
        <w:t>по отношению к годовой выручке</w:t>
      </w:r>
      <w:r w:rsidR="000C4E70" w:rsidRPr="00617934">
        <w:t xml:space="preserve">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fldSimple w:instr=" REF _Ref456627836 \r \h  \* MERGEFORMAT ">
        <w:r w:rsidR="00D334F1">
          <w:t>2.15</w:t>
        </w:r>
      </w:fldSimple>
      <w:r w:rsidR="00403589">
        <w:t xml:space="preserve"> настоящей методики</w:t>
      </w:r>
      <w:r w:rsidRPr="00617934">
        <w:t>,</w:t>
      </w:r>
    </w:p>
    <w:p w:rsidR="009E0782" w:rsidRPr="00617934" w:rsidRDefault="009E0782" w:rsidP="000C4E70">
      <w:pPr>
        <w:pStyle w:val="-"/>
      </w:pPr>
      <w:r w:rsidRPr="00617934">
        <w:t xml:space="preserve">коэффициент масштаба деятельности участника по отношению к активам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</w:t>
      </w:r>
      <w:r w:rsidR="00403589" w:rsidRPr="00617934">
        <w:t>е </w:t>
      </w:r>
      <w:fldSimple w:instr=" REF _Ref456627844 \r \h  \* MERGEFORMAT ">
        <w:r w:rsidR="00D334F1">
          <w:t>2.16</w:t>
        </w:r>
      </w:fldSimple>
      <w:r w:rsidR="00403589">
        <w:t xml:space="preserve"> настоящей методики</w:t>
      </w:r>
      <w:r w:rsidRPr="00617934">
        <w:t>.</w:t>
      </w:r>
    </w:p>
    <w:p w:rsidR="00A1147D" w:rsidRDefault="009E0782" w:rsidP="009E0782">
      <w:pPr>
        <w:pStyle w:val="111"/>
        <w:keepNext/>
      </w:pPr>
      <w:bookmarkStart w:id="32" w:name="_Ref469654191"/>
      <w:r>
        <w:t>Рассчитанны</w:t>
      </w:r>
      <w:r w:rsidR="00A1147D">
        <w:t>е</w:t>
      </w:r>
      <w:r>
        <w:t xml:space="preserve"> финансовы</w:t>
      </w:r>
      <w:r w:rsidR="00A1147D">
        <w:t>е</w:t>
      </w:r>
      <w:r>
        <w:t xml:space="preserve"> показател</w:t>
      </w:r>
      <w:r w:rsidR="00A1147D">
        <w:t>и усредняются с учетом весовых коэффициентов</w:t>
      </w:r>
      <w:r w:rsidR="00606C18">
        <w:t xml:space="preserve"> (рассчитывается средневзвешенная величина </w:t>
      </w:r>
      <w:r w:rsidR="001E78A2">
        <w:t xml:space="preserve">каждого </w:t>
      </w:r>
      <w:r w:rsidR="00606C18">
        <w:t>показателя)</w:t>
      </w:r>
      <w:r w:rsidR="00A1147D" w:rsidRPr="00AE1E95">
        <w:t xml:space="preserve"> по следующей формуле</w:t>
      </w:r>
      <w:r w:rsidR="00A1147D">
        <w:t>:</w:t>
      </w:r>
      <w:bookmarkEnd w:id="32"/>
    </w:p>
    <w:p w:rsidR="00A1147D" w:rsidRDefault="00A1147D" w:rsidP="00A1147D">
      <w:pPr>
        <w:pStyle w:val="a0"/>
      </w:pPr>
      <w:r>
        <w:t xml:space="preserve">Формула </w:t>
      </w:r>
      <w:r w:rsidR="00075ADD">
        <w:fldChar w:fldCharType="begin"/>
      </w:r>
      <w:r w:rsidR="0064395C">
        <w:instrText xml:space="preserve"> SEQ Формула \* ARABIC </w:instrText>
      </w:r>
      <w:r w:rsidR="00075ADD">
        <w:fldChar w:fldCharType="separate"/>
      </w:r>
      <w:r w:rsidR="00D334F1">
        <w:rPr>
          <w:noProof/>
        </w:rPr>
        <w:t>1</w:t>
      </w:r>
      <w:r w:rsidR="00075ADD">
        <w:rPr>
          <w:noProof/>
        </w:rPr>
        <w:fldChar w:fldCharType="end"/>
      </w:r>
    </w:p>
    <w:p w:rsidR="00A1147D" w:rsidRPr="00723E9B" w:rsidRDefault="00075ADD" w:rsidP="00A1147D">
      <w:pPr>
        <w:pStyle w:val="10"/>
        <w:spacing w:before="240" w:after="240" w:line="240" w:lineRule="auto"/>
        <w:jc w:val="center"/>
        <w:rPr>
          <w:szCs w:val="26"/>
        </w:rPr>
      </w:pPr>
      <m:oMath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eastAsiaTheme="minorEastAsia" w:hAnsi="Cambria Math"/>
                <w:i/>
                <w:szCs w:val="26"/>
              </w:rPr>
            </m:ctrlPr>
          </m:naryPr>
          <m:sub/>
          <m:sup/>
          <m:e>
            <m:r>
              <w:rPr>
                <w:rFonts w:ascii="Cambria Math" w:eastAsiaTheme="minorEastAsia" w:hAnsi="Cambria Math"/>
                <w:szCs w:val="26"/>
              </w:rPr>
              <m:t>Расчитанный финансовый показатель×Весовой_коэффициент_периода</m:t>
            </m:r>
          </m:e>
        </m:nary>
      </m:oMath>
      <w:r w:rsidR="00A1147D">
        <w:rPr>
          <w:rFonts w:eastAsiaTheme="minorEastAsia"/>
          <w:szCs w:val="26"/>
        </w:rPr>
        <w:t>,</w:t>
      </w:r>
    </w:p>
    <w:p w:rsidR="00A1147D" w:rsidRDefault="00A1147D" w:rsidP="00A1147D">
      <w:pPr>
        <w:pStyle w:val="111"/>
        <w:keepNext/>
        <w:numPr>
          <w:ilvl w:val="0"/>
          <w:numId w:val="0"/>
        </w:numPr>
        <w:ind w:left="1134"/>
        <w:outlineLvl w:val="9"/>
      </w:pPr>
      <w:r>
        <w:t>где:</w:t>
      </w:r>
    </w:p>
    <w:p w:rsidR="00A1147D" w:rsidRDefault="00A1147D" w:rsidP="00A1147D">
      <w:pPr>
        <w:pStyle w:val="111"/>
        <w:keepNext/>
        <w:numPr>
          <w:ilvl w:val="0"/>
          <w:numId w:val="0"/>
        </w:numPr>
        <w:ind w:left="1134"/>
        <w:outlineLvl w:val="9"/>
      </w:pPr>
      <w:r>
        <w:t>значение весового коэффициента периода:</w:t>
      </w:r>
    </w:p>
    <w:p w:rsidR="00A1147D" w:rsidRDefault="00A1147D" w:rsidP="00A1147D">
      <w:pPr>
        <w:pStyle w:val="a0"/>
      </w:pPr>
      <w:r>
        <w:t xml:space="preserve">Таблица </w:t>
      </w:r>
      <w:r w:rsidR="00075ADD">
        <w:fldChar w:fldCharType="begin"/>
      </w:r>
      <w:r w:rsidR="0064395C">
        <w:instrText xml:space="preserve"> SEQ Таблица \* ARABIC </w:instrText>
      </w:r>
      <w:r w:rsidR="00075ADD">
        <w:fldChar w:fldCharType="separate"/>
      </w:r>
      <w:r w:rsidR="00D334F1">
        <w:rPr>
          <w:noProof/>
        </w:rPr>
        <w:t>1</w:t>
      </w:r>
      <w:r w:rsidR="00075ADD">
        <w:rPr>
          <w:noProof/>
        </w:rPr>
        <w:fldChar w:fldCharType="end"/>
      </w:r>
    </w:p>
    <w:tbl>
      <w:tblPr>
        <w:tblStyle w:val="a7"/>
        <w:tblW w:w="0" w:type="auto"/>
        <w:tblInd w:w="1134" w:type="dxa"/>
        <w:tblLook w:val="04A0"/>
      </w:tblPr>
      <w:tblGrid>
        <w:gridCol w:w="1751"/>
        <w:gridCol w:w="2501"/>
        <w:gridCol w:w="2345"/>
        <w:gridCol w:w="2464"/>
      </w:tblGrid>
      <w:tr w:rsidR="007113C3" w:rsidTr="00483679">
        <w:trPr>
          <w:cantSplit/>
        </w:trPr>
        <w:tc>
          <w:tcPr>
            <w:tcW w:w="1751" w:type="dxa"/>
            <w:vMerge w:val="restart"/>
            <w:shd w:val="clear" w:color="auto" w:fill="C6D9F1" w:themeFill="text2" w:themeFillTint="33"/>
          </w:tcPr>
          <w:p w:rsidR="007113C3" w:rsidRDefault="007113C3" w:rsidP="00F91ECC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Тип</w:t>
            </w:r>
            <w:r w:rsidR="00A75191">
              <w:rPr>
                <w:b/>
                <w:sz w:val="18"/>
                <w:szCs w:val="18"/>
                <w:lang w:eastAsia="ru-RU"/>
              </w:rPr>
              <w:t>ы</w:t>
            </w:r>
            <w:r>
              <w:rPr>
                <w:b/>
                <w:sz w:val="18"/>
                <w:szCs w:val="18"/>
                <w:lang w:eastAsia="ru-RU"/>
              </w:rPr>
              <w:t xml:space="preserve"> участник</w:t>
            </w:r>
            <w:r w:rsidR="00A75191">
              <w:rPr>
                <w:b/>
                <w:sz w:val="18"/>
                <w:szCs w:val="18"/>
                <w:lang w:eastAsia="ru-RU"/>
              </w:rPr>
              <w:t>ов (п</w:t>
            </w:r>
            <w:r w:rsidR="00333D3C">
              <w:rPr>
                <w:b/>
                <w:sz w:val="18"/>
                <w:szCs w:val="18"/>
                <w:lang w:eastAsia="ru-RU"/>
              </w:rPr>
              <w:t>ункт</w:t>
            </w:r>
            <w:r w:rsidR="00A75191">
              <w:rPr>
                <w:b/>
                <w:sz w:val="18"/>
                <w:szCs w:val="18"/>
                <w:lang w:eastAsia="ru-RU"/>
              </w:rPr>
              <w:t> </w:t>
            </w:r>
            <w:r w:rsidR="00075ADD">
              <w:rPr>
                <w:b/>
                <w:sz w:val="18"/>
                <w:szCs w:val="18"/>
                <w:lang w:eastAsia="ru-RU"/>
              </w:rPr>
              <w:fldChar w:fldCharType="begin"/>
            </w:r>
            <w:r w:rsidR="00A75191">
              <w:rPr>
                <w:b/>
                <w:sz w:val="18"/>
                <w:szCs w:val="18"/>
                <w:lang w:eastAsia="ru-RU"/>
              </w:rPr>
              <w:instrText xml:space="preserve"> REF _Ref471912511 \r \h </w:instrText>
            </w:r>
            <w:r w:rsidR="00075ADD">
              <w:rPr>
                <w:b/>
                <w:sz w:val="18"/>
                <w:szCs w:val="18"/>
                <w:lang w:eastAsia="ru-RU"/>
              </w:rPr>
            </w:r>
            <w:r w:rsidR="00075ADD">
              <w:rPr>
                <w:b/>
                <w:sz w:val="18"/>
                <w:szCs w:val="18"/>
                <w:lang w:eastAsia="ru-RU"/>
              </w:rPr>
              <w:fldChar w:fldCharType="separate"/>
            </w:r>
            <w:r w:rsidR="00D334F1">
              <w:rPr>
                <w:b/>
                <w:sz w:val="18"/>
                <w:szCs w:val="18"/>
                <w:lang w:eastAsia="ru-RU"/>
              </w:rPr>
              <w:t>2.6.2</w:t>
            </w:r>
            <w:r w:rsidR="00075ADD">
              <w:rPr>
                <w:b/>
                <w:sz w:val="18"/>
                <w:szCs w:val="18"/>
                <w:lang w:eastAsia="ru-RU"/>
              </w:rPr>
              <w:fldChar w:fldCharType="end"/>
            </w:r>
            <w:r w:rsidR="0051616D">
              <w:rPr>
                <w:b/>
                <w:sz w:val="18"/>
                <w:szCs w:val="18"/>
                <w:lang w:eastAsia="ru-RU"/>
              </w:rPr>
              <w:t xml:space="preserve"> настояще</w:t>
            </w:r>
            <w:r w:rsidR="00333D3C">
              <w:rPr>
                <w:b/>
                <w:sz w:val="18"/>
                <w:szCs w:val="18"/>
                <w:lang w:eastAsia="ru-RU"/>
              </w:rPr>
              <w:t>й методики</w:t>
            </w:r>
            <w:r w:rsidR="00A75191">
              <w:rPr>
                <w:b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7310" w:type="dxa"/>
            <w:gridSpan w:val="3"/>
            <w:shd w:val="clear" w:color="auto" w:fill="C6D9F1" w:themeFill="text2" w:themeFillTint="33"/>
          </w:tcPr>
          <w:p w:rsidR="007113C3" w:rsidRPr="006B303E" w:rsidRDefault="007113C3" w:rsidP="00F91ECC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Значение весового коэффициента периода</w:t>
            </w:r>
          </w:p>
        </w:tc>
      </w:tr>
      <w:tr w:rsidR="007113C3" w:rsidTr="000B30C4">
        <w:trPr>
          <w:cantSplit/>
        </w:trPr>
        <w:tc>
          <w:tcPr>
            <w:tcW w:w="1751" w:type="dxa"/>
            <w:vMerge/>
            <w:shd w:val="clear" w:color="auto" w:fill="C6D9F1" w:themeFill="text2" w:themeFillTint="33"/>
          </w:tcPr>
          <w:p w:rsidR="007113C3" w:rsidRDefault="007113C3" w:rsidP="007113C3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2501" w:type="dxa"/>
            <w:shd w:val="clear" w:color="auto" w:fill="C6D9F1" w:themeFill="text2" w:themeFillTint="33"/>
          </w:tcPr>
          <w:p w:rsidR="007113C3" w:rsidRDefault="00AD5EB1" w:rsidP="00B120CC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EF3921">
              <w:rPr>
                <w:b/>
                <w:sz w:val="18"/>
                <w:szCs w:val="18"/>
                <w:lang w:eastAsia="ru-RU"/>
              </w:rPr>
              <w:t>предыдущий отчетный период</w:t>
            </w:r>
          </w:p>
        </w:tc>
        <w:tc>
          <w:tcPr>
            <w:tcW w:w="2345" w:type="dxa"/>
            <w:shd w:val="clear" w:color="auto" w:fill="C6D9F1" w:themeFill="text2" w:themeFillTint="33"/>
          </w:tcPr>
          <w:p w:rsidR="007113C3" w:rsidRDefault="00AD5EB1" w:rsidP="00B120CC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EF3921">
              <w:rPr>
                <w:b/>
                <w:sz w:val="18"/>
                <w:szCs w:val="18"/>
                <w:lang w:eastAsia="ru-RU"/>
              </w:rPr>
              <w:t>отчетный период</w:t>
            </w:r>
          </w:p>
        </w:tc>
        <w:tc>
          <w:tcPr>
            <w:tcW w:w="2464" w:type="dxa"/>
            <w:shd w:val="clear" w:color="auto" w:fill="C6D9F1" w:themeFill="text2" w:themeFillTint="33"/>
          </w:tcPr>
          <w:p w:rsidR="007113C3" w:rsidRDefault="00173FFF" w:rsidP="00173FFF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 xml:space="preserve">на </w:t>
            </w:r>
            <w:r w:rsidR="007E4F40">
              <w:rPr>
                <w:b/>
                <w:sz w:val="18"/>
                <w:szCs w:val="18"/>
                <w:lang w:eastAsia="ru-RU"/>
              </w:rPr>
              <w:t>дат</w:t>
            </w:r>
            <w:r>
              <w:rPr>
                <w:b/>
                <w:sz w:val="18"/>
                <w:szCs w:val="18"/>
                <w:lang w:eastAsia="ru-RU"/>
              </w:rPr>
              <w:t>у</w:t>
            </w:r>
            <w:r w:rsidR="007E4F40">
              <w:rPr>
                <w:b/>
                <w:sz w:val="18"/>
                <w:szCs w:val="18"/>
                <w:lang w:eastAsia="ru-RU"/>
              </w:rPr>
              <w:t xml:space="preserve"> окончания</w:t>
            </w:r>
            <w:r w:rsidR="007113C3" w:rsidRPr="007113C3">
              <w:rPr>
                <w:b/>
                <w:sz w:val="18"/>
                <w:szCs w:val="18"/>
                <w:lang w:eastAsia="ru-RU"/>
              </w:rPr>
              <w:t xml:space="preserve"> </w:t>
            </w:r>
            <w:r w:rsidR="007E4F40" w:rsidRPr="007113C3">
              <w:rPr>
                <w:b/>
                <w:sz w:val="18"/>
                <w:szCs w:val="18"/>
                <w:lang w:eastAsia="ru-RU"/>
              </w:rPr>
              <w:t>квартала,</w:t>
            </w:r>
            <w:r w:rsidR="007113C3" w:rsidRPr="007113C3">
              <w:rPr>
                <w:b/>
                <w:sz w:val="18"/>
                <w:szCs w:val="18"/>
                <w:lang w:eastAsia="ru-RU"/>
              </w:rPr>
              <w:t xml:space="preserve"> </w:t>
            </w:r>
            <w:r w:rsidR="007E4F40">
              <w:rPr>
                <w:b/>
                <w:sz w:val="18"/>
                <w:szCs w:val="18"/>
                <w:lang w:eastAsia="ru-RU"/>
              </w:rPr>
              <w:t>предшествующего</w:t>
            </w:r>
            <w:r w:rsidR="007113C3" w:rsidRPr="007113C3">
              <w:rPr>
                <w:b/>
                <w:sz w:val="18"/>
                <w:szCs w:val="18"/>
                <w:lang w:eastAsia="ru-RU"/>
              </w:rPr>
              <w:t xml:space="preserve"> </w:t>
            </w:r>
            <w:r w:rsidR="007E4F40" w:rsidRPr="007113C3">
              <w:rPr>
                <w:b/>
                <w:sz w:val="18"/>
                <w:szCs w:val="18"/>
                <w:lang w:eastAsia="ru-RU"/>
              </w:rPr>
              <w:t>кварталу,</w:t>
            </w:r>
            <w:r w:rsidR="007113C3" w:rsidRPr="007113C3">
              <w:rPr>
                <w:b/>
                <w:sz w:val="18"/>
                <w:szCs w:val="18"/>
                <w:lang w:eastAsia="ru-RU"/>
              </w:rPr>
              <w:t xml:space="preserve"> в котором установлен день окончания подачи заявок</w:t>
            </w:r>
          </w:p>
        </w:tc>
      </w:tr>
      <w:tr w:rsidR="007113C3" w:rsidTr="000B30C4">
        <w:trPr>
          <w:cantSplit/>
        </w:trPr>
        <w:tc>
          <w:tcPr>
            <w:tcW w:w="1751" w:type="dxa"/>
            <w:vAlign w:val="center"/>
          </w:tcPr>
          <w:p w:rsidR="007113C3" w:rsidRDefault="0059053B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Тип 1</w:t>
            </w:r>
            <w:r w:rsidR="00A75191">
              <w:rPr>
                <w:sz w:val="18"/>
                <w:szCs w:val="18"/>
              </w:rPr>
              <w:t xml:space="preserve"> участников</w:t>
            </w:r>
          </w:p>
        </w:tc>
        <w:tc>
          <w:tcPr>
            <w:tcW w:w="2501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33,3</w:t>
            </w:r>
            <w:r w:rsidRPr="002F416E">
              <w:rPr>
                <w:sz w:val="18"/>
                <w:szCs w:val="18"/>
              </w:rPr>
              <w:t>%</w:t>
            </w:r>
          </w:p>
        </w:tc>
        <w:tc>
          <w:tcPr>
            <w:tcW w:w="2345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66,7</w:t>
            </w:r>
            <w:r w:rsidRPr="002F416E">
              <w:rPr>
                <w:sz w:val="18"/>
                <w:szCs w:val="18"/>
              </w:rPr>
              <w:t>%</w:t>
            </w:r>
          </w:p>
        </w:tc>
        <w:tc>
          <w:tcPr>
            <w:tcW w:w="2464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</w:tr>
      <w:tr w:rsidR="007113C3" w:rsidTr="000B30C4">
        <w:trPr>
          <w:cantSplit/>
        </w:trPr>
        <w:tc>
          <w:tcPr>
            <w:tcW w:w="1751" w:type="dxa"/>
            <w:shd w:val="clear" w:color="auto" w:fill="F9F9F9"/>
            <w:vAlign w:val="center"/>
          </w:tcPr>
          <w:p w:rsidR="007113C3" w:rsidRDefault="0059053B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Тип 2 </w:t>
            </w:r>
            <w:r w:rsidRPr="00F802C9">
              <w:rPr>
                <w:sz w:val="18"/>
                <w:szCs w:val="18"/>
              </w:rPr>
              <w:t>участник</w:t>
            </w:r>
            <w:r w:rsidR="00A75191">
              <w:rPr>
                <w:sz w:val="18"/>
                <w:szCs w:val="18"/>
              </w:rPr>
              <w:t>ов</w:t>
            </w:r>
          </w:p>
        </w:tc>
        <w:tc>
          <w:tcPr>
            <w:tcW w:w="2501" w:type="dxa"/>
            <w:shd w:val="clear" w:color="auto" w:fill="F9F9F9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  <w:tc>
          <w:tcPr>
            <w:tcW w:w="2345" w:type="dxa"/>
            <w:shd w:val="clear" w:color="auto" w:fill="F9F9F9"/>
            <w:vAlign w:val="center"/>
          </w:tcPr>
          <w:p w:rsidR="007113C3" w:rsidRPr="007113C3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100%</w:t>
            </w:r>
          </w:p>
        </w:tc>
        <w:tc>
          <w:tcPr>
            <w:tcW w:w="2464" w:type="dxa"/>
            <w:shd w:val="clear" w:color="auto" w:fill="F9F9F9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</w:tr>
      <w:tr w:rsidR="007113C3" w:rsidTr="000B30C4">
        <w:trPr>
          <w:cantSplit/>
        </w:trPr>
        <w:tc>
          <w:tcPr>
            <w:tcW w:w="1751" w:type="dxa"/>
            <w:vAlign w:val="center"/>
          </w:tcPr>
          <w:p w:rsidR="007113C3" w:rsidRDefault="0059053B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Тип 3 </w:t>
            </w:r>
            <w:r w:rsidRPr="00F802C9">
              <w:rPr>
                <w:sz w:val="18"/>
                <w:szCs w:val="18"/>
              </w:rPr>
              <w:t>участник</w:t>
            </w:r>
            <w:r w:rsidR="00A75191">
              <w:rPr>
                <w:sz w:val="18"/>
                <w:szCs w:val="18"/>
              </w:rPr>
              <w:t>ов</w:t>
            </w:r>
          </w:p>
        </w:tc>
        <w:tc>
          <w:tcPr>
            <w:tcW w:w="2501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  <w:tc>
          <w:tcPr>
            <w:tcW w:w="2345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  <w:tc>
          <w:tcPr>
            <w:tcW w:w="2464" w:type="dxa"/>
            <w:vAlign w:val="center"/>
          </w:tcPr>
          <w:p w:rsidR="007113C3" w:rsidRPr="007113C3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100%</w:t>
            </w:r>
          </w:p>
        </w:tc>
      </w:tr>
    </w:tbl>
    <w:p w:rsidR="00513524" w:rsidRDefault="00A1147D" w:rsidP="009E0782">
      <w:pPr>
        <w:pStyle w:val="111"/>
        <w:keepNext/>
      </w:pPr>
      <w:r>
        <w:t>Усредненным</w:t>
      </w:r>
      <w:r w:rsidR="00606C18">
        <w:t xml:space="preserve"> (средневзвешенным)</w:t>
      </w:r>
      <w:r>
        <w:t xml:space="preserve"> рассчитанным финансовым показателям</w:t>
      </w:r>
      <w:r w:rsidR="001E78A2">
        <w:t xml:space="preserve"> (п</w:t>
      </w:r>
      <w:r w:rsidR="00333D3C">
        <w:t>ункт</w:t>
      </w:r>
      <w:r w:rsidR="001E78A2">
        <w:t> </w:t>
      </w:r>
      <w:r w:rsidR="00075ADD">
        <w:fldChar w:fldCharType="begin"/>
      </w:r>
      <w:r w:rsidR="001E78A2">
        <w:instrText xml:space="preserve"> REF _Ref469654191 \r \h </w:instrText>
      </w:r>
      <w:r w:rsidR="00075ADD">
        <w:fldChar w:fldCharType="separate"/>
      </w:r>
      <w:r w:rsidR="00D334F1">
        <w:t>2.6.4</w:t>
      </w:r>
      <w:r w:rsidR="00075ADD">
        <w:fldChar w:fldCharType="end"/>
      </w:r>
      <w:r w:rsidR="00403589">
        <w:t xml:space="preserve"> настоящей методики</w:t>
      </w:r>
      <w:r w:rsidR="001E78A2">
        <w:t>)</w:t>
      </w:r>
      <w:r>
        <w:t xml:space="preserve"> </w:t>
      </w:r>
      <w:r w:rsidR="009E0782">
        <w:t xml:space="preserve">в соответствии со следующей таблицей присваиваются оценки по шкале </w:t>
      </w:r>
      <w:r w:rsidR="00513524" w:rsidRPr="00513524">
        <w:t>от 0</w:t>
      </w:r>
      <w:r w:rsidR="00513524">
        <w:t> </w:t>
      </w:r>
      <w:r w:rsidR="00513524" w:rsidRPr="00513524">
        <w:t xml:space="preserve">баллов </w:t>
      </w:r>
      <w:r w:rsidR="009E0782">
        <w:t xml:space="preserve">(минимальная оценка) </w:t>
      </w:r>
      <w:r w:rsidR="001B0091">
        <w:t>до 1</w:t>
      </w:r>
      <w:r w:rsidR="00513524">
        <w:t> </w:t>
      </w:r>
      <w:r w:rsidR="001B0091">
        <w:t>балла</w:t>
      </w:r>
      <w:r w:rsidR="00513524" w:rsidRPr="00513524">
        <w:t xml:space="preserve"> </w:t>
      </w:r>
      <w:r w:rsidR="009E0782">
        <w:t>(максимальная оценка):</w:t>
      </w:r>
    </w:p>
    <w:p w:rsidR="009E0782" w:rsidRDefault="009E0782" w:rsidP="009E0782">
      <w:pPr>
        <w:pStyle w:val="a0"/>
      </w:pPr>
      <w:r>
        <w:t xml:space="preserve">Таблица </w:t>
      </w:r>
      <w:r w:rsidR="00075ADD">
        <w:fldChar w:fldCharType="begin"/>
      </w:r>
      <w:r w:rsidR="0064395C">
        <w:instrText xml:space="preserve"> SEQ Таблица \* ARABIC </w:instrText>
      </w:r>
      <w:r w:rsidR="00075ADD">
        <w:fldChar w:fldCharType="separate"/>
      </w:r>
      <w:r w:rsidR="00D334F1">
        <w:rPr>
          <w:noProof/>
        </w:rPr>
        <w:t>2</w:t>
      </w:r>
      <w:r w:rsidR="00075ADD">
        <w:rPr>
          <w:noProof/>
        </w:rPr>
        <w:fldChar w:fldCharType="end"/>
      </w:r>
    </w:p>
    <w:tbl>
      <w:tblPr>
        <w:tblStyle w:val="a7"/>
        <w:tblW w:w="0" w:type="auto"/>
        <w:tblInd w:w="1130" w:type="dxa"/>
        <w:tblLayout w:type="fixed"/>
        <w:tblLook w:val="04A0"/>
      </w:tblPr>
      <w:tblGrid>
        <w:gridCol w:w="1672"/>
        <w:gridCol w:w="692"/>
        <w:gridCol w:w="693"/>
        <w:gridCol w:w="692"/>
        <w:gridCol w:w="693"/>
        <w:gridCol w:w="693"/>
        <w:gridCol w:w="692"/>
        <w:gridCol w:w="693"/>
        <w:gridCol w:w="693"/>
        <w:gridCol w:w="692"/>
        <w:gridCol w:w="693"/>
        <w:gridCol w:w="693"/>
      </w:tblGrid>
      <w:tr w:rsidR="004D71A1" w:rsidRPr="00723E9B" w:rsidTr="001B4B32">
        <w:trPr>
          <w:cantSplit/>
        </w:trPr>
        <w:tc>
          <w:tcPr>
            <w:tcW w:w="1672" w:type="dxa"/>
            <w:vMerge w:val="restart"/>
            <w:shd w:val="clear" w:color="auto" w:fill="C6D9F1" w:themeFill="text2" w:themeFillTint="33"/>
          </w:tcPr>
          <w:p w:rsidR="004D71A1" w:rsidRPr="00723E9B" w:rsidRDefault="004D71A1" w:rsidP="004D71A1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Финансовый показатель</w:t>
            </w:r>
            <w:r w:rsidR="001E78A2">
              <w:rPr>
                <w:b/>
                <w:sz w:val="18"/>
                <w:szCs w:val="18"/>
                <w:lang w:eastAsia="ru-RU"/>
              </w:rPr>
              <w:br/>
              <w:t>(усредненный)</w:t>
            </w:r>
          </w:p>
        </w:tc>
        <w:tc>
          <w:tcPr>
            <w:tcW w:w="7619" w:type="dxa"/>
            <w:gridSpan w:val="11"/>
            <w:shd w:val="clear" w:color="auto" w:fill="C6D9F1" w:themeFill="text2" w:themeFillTint="33"/>
          </w:tcPr>
          <w:p w:rsidR="004D71A1" w:rsidRPr="00723E9B" w:rsidRDefault="001B4B32" w:rsidP="001B4B32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Перевод рассчитанного значения финансового показателя – Х в оценку в</w:t>
            </w:r>
            <w:r w:rsidR="004D71A1">
              <w:rPr>
                <w:b/>
                <w:sz w:val="18"/>
                <w:szCs w:val="18"/>
                <w:lang w:eastAsia="ru-RU"/>
              </w:rPr>
              <w:t xml:space="preserve"> балл</w:t>
            </w:r>
            <w:r>
              <w:rPr>
                <w:b/>
                <w:sz w:val="18"/>
                <w:szCs w:val="18"/>
                <w:lang w:eastAsia="ru-RU"/>
              </w:rPr>
              <w:t>ах</w:t>
            </w:r>
          </w:p>
        </w:tc>
      </w:tr>
      <w:tr w:rsidR="004D71A1" w:rsidRPr="00723E9B" w:rsidTr="000C4E70">
        <w:trPr>
          <w:cantSplit/>
        </w:trPr>
        <w:tc>
          <w:tcPr>
            <w:tcW w:w="1672" w:type="dxa"/>
            <w:vMerge/>
            <w:shd w:val="clear" w:color="auto" w:fill="C6D9F1" w:themeFill="text2" w:themeFillTint="33"/>
          </w:tcPr>
          <w:p w:rsidR="004D71A1" w:rsidRDefault="004D71A1" w:rsidP="004D71A1">
            <w:pPr>
              <w:pStyle w:val="10"/>
              <w:keepNext/>
              <w:spacing w:before="40" w:after="40" w:line="240" w:lineRule="auto"/>
              <w:ind w:left="0"/>
              <w:jc w:val="right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692" w:type="dxa"/>
            <w:shd w:val="clear" w:color="auto" w:fill="C6D9F1" w:themeFill="text2" w:themeFillTint="33"/>
          </w:tcPr>
          <w:p w:rsidR="004D71A1" w:rsidRPr="00723E9B" w:rsidRDefault="004D71A1" w:rsidP="000C4E70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723E9B">
              <w:rPr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93" w:type="dxa"/>
            <w:shd w:val="clear" w:color="auto" w:fill="C6D9F1" w:themeFill="text2" w:themeFillTint="33"/>
          </w:tcPr>
          <w:p w:rsidR="004D71A1" w:rsidRPr="00723E9B" w:rsidRDefault="001B0091" w:rsidP="000C4E70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692" w:type="dxa"/>
            <w:shd w:val="clear" w:color="auto" w:fill="C6D9F1" w:themeFill="text2" w:themeFillTint="33"/>
          </w:tcPr>
          <w:p w:rsidR="004D71A1" w:rsidRPr="00723E9B" w:rsidRDefault="001B0091" w:rsidP="000C4E70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693" w:type="dxa"/>
            <w:shd w:val="clear" w:color="auto" w:fill="C6D9F1" w:themeFill="text2" w:themeFillTint="33"/>
          </w:tcPr>
          <w:p w:rsidR="004D71A1" w:rsidRPr="00723E9B" w:rsidRDefault="001B0091" w:rsidP="000C4E70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693" w:type="dxa"/>
            <w:shd w:val="clear" w:color="auto" w:fill="C6D9F1" w:themeFill="text2" w:themeFillTint="33"/>
          </w:tcPr>
          <w:p w:rsidR="004D71A1" w:rsidRPr="00723E9B" w:rsidRDefault="001B0091" w:rsidP="000C4E70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692" w:type="dxa"/>
            <w:shd w:val="clear" w:color="auto" w:fill="C6D9F1" w:themeFill="text2" w:themeFillTint="33"/>
          </w:tcPr>
          <w:p w:rsidR="004D71A1" w:rsidRPr="00723E9B" w:rsidRDefault="001B0091" w:rsidP="000C4E70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0</w:t>
            </w:r>
            <w:r w:rsidR="001B4B32">
              <w:rPr>
                <w:b/>
                <w:sz w:val="18"/>
                <w:szCs w:val="18"/>
                <w:lang w:eastAsia="ru-RU"/>
              </w:rPr>
              <w:t>,5</w:t>
            </w:r>
          </w:p>
        </w:tc>
        <w:tc>
          <w:tcPr>
            <w:tcW w:w="693" w:type="dxa"/>
            <w:shd w:val="clear" w:color="auto" w:fill="C6D9F1" w:themeFill="text2" w:themeFillTint="33"/>
          </w:tcPr>
          <w:p w:rsidR="004D71A1" w:rsidRPr="00723E9B" w:rsidRDefault="001B0091" w:rsidP="000C4E70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693" w:type="dxa"/>
            <w:shd w:val="clear" w:color="auto" w:fill="C6D9F1" w:themeFill="text2" w:themeFillTint="33"/>
          </w:tcPr>
          <w:p w:rsidR="004D71A1" w:rsidRPr="00723E9B" w:rsidRDefault="001B0091" w:rsidP="000C4E70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692" w:type="dxa"/>
            <w:shd w:val="clear" w:color="auto" w:fill="C6D9F1" w:themeFill="text2" w:themeFillTint="33"/>
          </w:tcPr>
          <w:p w:rsidR="004D71A1" w:rsidRPr="00723E9B" w:rsidRDefault="001B0091" w:rsidP="000C4E70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693" w:type="dxa"/>
            <w:shd w:val="clear" w:color="auto" w:fill="C6D9F1" w:themeFill="text2" w:themeFillTint="33"/>
          </w:tcPr>
          <w:p w:rsidR="004D71A1" w:rsidRPr="00723E9B" w:rsidRDefault="001B0091" w:rsidP="000C4E70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693" w:type="dxa"/>
            <w:shd w:val="clear" w:color="auto" w:fill="C6D9F1" w:themeFill="text2" w:themeFillTint="33"/>
          </w:tcPr>
          <w:p w:rsidR="004D71A1" w:rsidRPr="00723E9B" w:rsidRDefault="001B0091" w:rsidP="000C4E70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1</w:t>
            </w:r>
            <w:r w:rsidR="001B4B32">
              <w:rPr>
                <w:b/>
                <w:sz w:val="18"/>
                <w:szCs w:val="18"/>
                <w:lang w:eastAsia="ru-RU"/>
              </w:rPr>
              <w:t>,0</w:t>
            </w:r>
          </w:p>
        </w:tc>
      </w:tr>
      <w:tr w:rsidR="001B4B32" w:rsidRPr="001B4B32" w:rsidTr="001B4B32">
        <w:trPr>
          <w:cantSplit/>
        </w:trPr>
        <w:tc>
          <w:tcPr>
            <w:tcW w:w="9291" w:type="dxa"/>
            <w:gridSpan w:val="12"/>
          </w:tcPr>
          <w:p w:rsidR="001B4B32" w:rsidRPr="001B4B32" w:rsidRDefault="001B4B32" w:rsidP="001B4B32">
            <w:pPr>
              <w:pStyle w:val="a5"/>
              <w:keepNext/>
              <w:spacing w:before="40" w:after="40" w:line="240" w:lineRule="auto"/>
              <w:ind w:left="0"/>
              <w:contextualSpacing w:val="0"/>
              <w:jc w:val="left"/>
              <w:rPr>
                <w:b/>
                <w:sz w:val="18"/>
                <w:szCs w:val="18"/>
              </w:rPr>
            </w:pPr>
            <w:r w:rsidRPr="001B4B32">
              <w:rPr>
                <w:b/>
                <w:sz w:val="18"/>
                <w:szCs w:val="18"/>
              </w:rPr>
              <w:t>Показатели, характеризующие способность участника расплачиваться по финансовым обязательствам, его устойчивость и рентабельность:</w:t>
            </w:r>
          </w:p>
        </w:tc>
      </w:tr>
      <w:tr w:rsidR="001B4B32" w:rsidRPr="00723E9B" w:rsidTr="0030733A">
        <w:trPr>
          <w:cantSplit/>
        </w:trPr>
        <w:tc>
          <w:tcPr>
            <w:tcW w:w="1672" w:type="dxa"/>
          </w:tcPr>
          <w:p w:rsidR="001B4B32" w:rsidRPr="00723E9B" w:rsidRDefault="001B4B32" w:rsidP="000C4E70">
            <w:pPr>
              <w:pStyle w:val="a5"/>
              <w:spacing w:before="40" w:after="40" w:line="240" w:lineRule="auto"/>
              <w:ind w:left="0"/>
              <w:contextualSpacing w:val="0"/>
              <w:jc w:val="left"/>
              <w:rPr>
                <w:sz w:val="18"/>
                <w:szCs w:val="18"/>
              </w:rPr>
            </w:pPr>
            <w:r w:rsidRPr="00723E9B">
              <w:rPr>
                <w:sz w:val="18"/>
                <w:szCs w:val="18"/>
              </w:rPr>
              <w:t>Доля привлеченных средств в пассивах, %</w:t>
            </w:r>
          </w:p>
        </w:tc>
        <w:tc>
          <w:tcPr>
            <w:tcW w:w="692" w:type="dxa"/>
            <w:shd w:val="clear" w:color="auto" w:fill="FF99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X &gt;</w:t>
            </w:r>
            <w:r>
              <w:rPr>
                <w:sz w:val="18"/>
                <w:szCs w:val="18"/>
              </w:rPr>
              <w:br/>
              <w:t>99,5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98,5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  <w:t>99,5</w:t>
            </w:r>
          </w:p>
        </w:tc>
        <w:tc>
          <w:tcPr>
            <w:tcW w:w="692" w:type="dxa"/>
            <w:shd w:val="clear" w:color="auto" w:fill="FF9966"/>
            <w:vAlign w:val="center"/>
          </w:tcPr>
          <w:p w:rsidR="001B4B32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98,0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98,5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98,0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1B4B32">
              <w:rPr>
                <w:sz w:val="18"/>
                <w:szCs w:val="18"/>
              </w:rPr>
              <w:t>94,0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96,0</w:t>
            </w:r>
          </w:p>
        </w:tc>
        <w:tc>
          <w:tcPr>
            <w:tcW w:w="692" w:type="dxa"/>
            <w:shd w:val="clear" w:color="auto" w:fill="FFFF66"/>
            <w:vAlign w:val="center"/>
          </w:tcPr>
          <w:p w:rsidR="001B4B32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1B4B32">
              <w:rPr>
                <w:sz w:val="18"/>
                <w:szCs w:val="18"/>
              </w:rPr>
              <w:t>92,0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94,0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1B4B32">
              <w:rPr>
                <w:sz w:val="18"/>
                <w:szCs w:val="18"/>
              </w:rPr>
              <w:t>90,0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92,0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83,0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90,0</w:t>
            </w:r>
          </w:p>
        </w:tc>
        <w:tc>
          <w:tcPr>
            <w:tcW w:w="692" w:type="dxa"/>
            <w:shd w:val="clear" w:color="auto" w:fill="FFFF66"/>
            <w:vAlign w:val="center"/>
          </w:tcPr>
          <w:p w:rsidR="001B4B32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1B4B32">
              <w:rPr>
                <w:sz w:val="18"/>
                <w:szCs w:val="18"/>
              </w:rPr>
              <w:t>76,0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  <w:t>83,0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1B4B32">
              <w:rPr>
                <w:sz w:val="18"/>
                <w:szCs w:val="18"/>
              </w:rPr>
              <w:t>70,0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76,0</w:t>
            </w:r>
          </w:p>
        </w:tc>
        <w:tc>
          <w:tcPr>
            <w:tcW w:w="693" w:type="dxa"/>
            <w:shd w:val="clear" w:color="auto" w:fill="66FF66"/>
            <w:vAlign w:val="center"/>
          </w:tcPr>
          <w:p w:rsidR="001B4B32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  <w:t>Х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≤ 70,0</w:t>
            </w:r>
          </w:p>
        </w:tc>
      </w:tr>
      <w:tr w:rsidR="001B4B32" w:rsidRPr="00723E9B" w:rsidTr="0030733A">
        <w:trPr>
          <w:cantSplit/>
        </w:trPr>
        <w:tc>
          <w:tcPr>
            <w:tcW w:w="1672" w:type="dxa"/>
          </w:tcPr>
          <w:p w:rsidR="001B4B32" w:rsidRPr="00723E9B" w:rsidRDefault="001B4B32" w:rsidP="000C4E70">
            <w:pPr>
              <w:pStyle w:val="a5"/>
              <w:spacing w:before="40" w:after="40" w:line="240" w:lineRule="auto"/>
              <w:ind w:left="0"/>
              <w:contextualSpacing w:val="0"/>
              <w:jc w:val="left"/>
              <w:rPr>
                <w:sz w:val="18"/>
                <w:szCs w:val="18"/>
              </w:rPr>
            </w:pPr>
            <w:r w:rsidRPr="00723E9B">
              <w:rPr>
                <w:sz w:val="18"/>
                <w:szCs w:val="18"/>
              </w:rPr>
              <w:t>Рентабильность инвестированного капитала, %</w:t>
            </w:r>
          </w:p>
        </w:tc>
        <w:tc>
          <w:tcPr>
            <w:tcW w:w="692" w:type="dxa"/>
            <w:shd w:val="clear" w:color="auto" w:fill="FF99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  <w:t>X &lt;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-10,0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-10,0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≤ X &lt;</w:t>
            </w:r>
            <w:r>
              <w:rPr>
                <w:sz w:val="18"/>
                <w:szCs w:val="18"/>
              </w:rPr>
              <w:br/>
              <w:t>-7,0</w:t>
            </w:r>
          </w:p>
        </w:tc>
        <w:tc>
          <w:tcPr>
            <w:tcW w:w="692" w:type="dxa"/>
            <w:shd w:val="clear" w:color="auto" w:fill="FF99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-7,0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≤ X &lt;</w:t>
            </w:r>
            <w:r>
              <w:rPr>
                <w:sz w:val="18"/>
                <w:szCs w:val="18"/>
              </w:rPr>
              <w:br/>
              <w:t>-3,0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-3,0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≤ X &lt;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0,0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1B4B32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≤ X &lt;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3,0</w:t>
            </w:r>
          </w:p>
        </w:tc>
        <w:tc>
          <w:tcPr>
            <w:tcW w:w="692" w:type="dxa"/>
            <w:shd w:val="clear" w:color="auto" w:fill="FF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1B4B32">
              <w:rPr>
                <w:sz w:val="18"/>
                <w:szCs w:val="18"/>
              </w:rPr>
              <w:t>3,0</w:t>
            </w:r>
            <w:r>
              <w:rPr>
                <w:sz w:val="18"/>
                <w:szCs w:val="18"/>
              </w:rPr>
              <w:br/>
              <w:t>≤ X &lt;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7,0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1B4B32">
              <w:rPr>
                <w:sz w:val="18"/>
                <w:szCs w:val="18"/>
              </w:rPr>
              <w:t>7,0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≤ X &lt;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10,0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≤ X &lt;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13,0</w:t>
            </w:r>
          </w:p>
        </w:tc>
        <w:tc>
          <w:tcPr>
            <w:tcW w:w="692" w:type="dxa"/>
            <w:shd w:val="clear" w:color="auto" w:fill="FF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1B4B32">
              <w:rPr>
                <w:sz w:val="18"/>
                <w:szCs w:val="18"/>
              </w:rPr>
              <w:t>13,0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≤ X &lt;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17,0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1B4B32">
              <w:rPr>
                <w:sz w:val="18"/>
                <w:szCs w:val="18"/>
              </w:rPr>
              <w:t>17,0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≤ X &lt;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20,0</w:t>
            </w:r>
          </w:p>
        </w:tc>
        <w:tc>
          <w:tcPr>
            <w:tcW w:w="693" w:type="dxa"/>
            <w:shd w:val="clear" w:color="auto" w:fill="66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  <w:t xml:space="preserve">X </w:t>
            </w:r>
            <w:r w:rsidRPr="001B4B32">
              <w:rPr>
                <w:sz w:val="18"/>
                <w:szCs w:val="18"/>
              </w:rPr>
              <w:t>≥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20,0</w:t>
            </w:r>
          </w:p>
        </w:tc>
      </w:tr>
      <w:tr w:rsidR="001B4B32" w:rsidRPr="00723E9B" w:rsidTr="0030733A">
        <w:trPr>
          <w:cantSplit/>
        </w:trPr>
        <w:tc>
          <w:tcPr>
            <w:tcW w:w="1672" w:type="dxa"/>
          </w:tcPr>
          <w:p w:rsidR="001B4B32" w:rsidRPr="001B4B32" w:rsidRDefault="001B4B32" w:rsidP="000C4E70">
            <w:pPr>
              <w:pStyle w:val="a5"/>
              <w:spacing w:before="40" w:after="40" w:line="240" w:lineRule="auto"/>
              <w:ind w:left="0"/>
              <w:contextualSpacing w:val="0"/>
              <w:jc w:val="left"/>
              <w:rPr>
                <w:sz w:val="18"/>
                <w:szCs w:val="18"/>
              </w:rPr>
            </w:pPr>
            <w:r w:rsidRPr="00723E9B">
              <w:rPr>
                <w:sz w:val="18"/>
                <w:szCs w:val="18"/>
              </w:rPr>
              <w:t xml:space="preserve">Долг </w:t>
            </w:r>
            <w:r w:rsidRPr="001B4B32">
              <w:rPr>
                <w:sz w:val="18"/>
                <w:szCs w:val="18"/>
              </w:rPr>
              <w:t xml:space="preserve">/ </w:t>
            </w:r>
            <w:r w:rsidRPr="00723E9B">
              <w:rPr>
                <w:sz w:val="18"/>
                <w:szCs w:val="18"/>
                <w:lang w:val="en-US"/>
              </w:rPr>
              <w:t>EBITDA</w:t>
            </w:r>
            <w:r>
              <w:rPr>
                <w:sz w:val="18"/>
                <w:szCs w:val="18"/>
              </w:rPr>
              <w:t>, год</w:t>
            </w:r>
          </w:p>
        </w:tc>
        <w:tc>
          <w:tcPr>
            <w:tcW w:w="692" w:type="dxa"/>
            <w:shd w:val="clear" w:color="auto" w:fill="FF99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X &gt;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11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11</w:t>
            </w:r>
          </w:p>
        </w:tc>
        <w:tc>
          <w:tcPr>
            <w:tcW w:w="692" w:type="dxa"/>
            <w:shd w:val="clear" w:color="auto" w:fill="FF99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10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9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8</w:t>
            </w:r>
          </w:p>
        </w:tc>
        <w:tc>
          <w:tcPr>
            <w:tcW w:w="692" w:type="dxa"/>
            <w:shd w:val="clear" w:color="auto" w:fill="FF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7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6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5</w:t>
            </w:r>
          </w:p>
        </w:tc>
        <w:tc>
          <w:tcPr>
            <w:tcW w:w="692" w:type="dxa"/>
            <w:shd w:val="clear" w:color="auto" w:fill="FF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4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3</w:t>
            </w:r>
          </w:p>
        </w:tc>
        <w:tc>
          <w:tcPr>
            <w:tcW w:w="693" w:type="dxa"/>
            <w:shd w:val="clear" w:color="auto" w:fill="66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  <w:t>Х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2</w:t>
            </w:r>
          </w:p>
        </w:tc>
      </w:tr>
      <w:tr w:rsidR="001B4B32" w:rsidRPr="00723E9B" w:rsidTr="001B4B32">
        <w:trPr>
          <w:cantSplit/>
        </w:trPr>
        <w:tc>
          <w:tcPr>
            <w:tcW w:w="9291" w:type="dxa"/>
            <w:gridSpan w:val="12"/>
          </w:tcPr>
          <w:p w:rsidR="001B4B32" w:rsidRPr="001B4B32" w:rsidRDefault="001B4B32" w:rsidP="001B4B32">
            <w:pPr>
              <w:pStyle w:val="a5"/>
              <w:keepNext/>
              <w:spacing w:before="40" w:after="40" w:line="240" w:lineRule="auto"/>
              <w:ind w:left="0"/>
              <w:contextualSpacing w:val="0"/>
              <w:jc w:val="left"/>
              <w:rPr>
                <w:b/>
                <w:sz w:val="18"/>
                <w:szCs w:val="18"/>
              </w:rPr>
            </w:pPr>
            <w:r w:rsidRPr="001B4B32">
              <w:rPr>
                <w:b/>
                <w:sz w:val="18"/>
                <w:szCs w:val="18"/>
              </w:rPr>
              <w:t>Показатели, характеризующие операционную деятельность:</w:t>
            </w:r>
          </w:p>
        </w:tc>
      </w:tr>
      <w:tr w:rsidR="001B4B32" w:rsidRPr="00723E9B" w:rsidTr="0030733A">
        <w:trPr>
          <w:cantSplit/>
        </w:trPr>
        <w:tc>
          <w:tcPr>
            <w:tcW w:w="1672" w:type="dxa"/>
          </w:tcPr>
          <w:p w:rsidR="001B4B32" w:rsidRPr="00723E9B" w:rsidRDefault="001B4B32" w:rsidP="000C4E70">
            <w:pPr>
              <w:pStyle w:val="a5"/>
              <w:spacing w:before="40" w:after="40" w:line="240" w:lineRule="auto"/>
              <w:ind w:left="0"/>
              <w:contextualSpacing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Период оборота дебиторской задолженности, день</w:t>
            </w:r>
          </w:p>
        </w:tc>
        <w:tc>
          <w:tcPr>
            <w:tcW w:w="692" w:type="dxa"/>
            <w:shd w:val="clear" w:color="auto" w:fill="FF99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X &gt;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165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165</w:t>
            </w:r>
          </w:p>
        </w:tc>
        <w:tc>
          <w:tcPr>
            <w:tcW w:w="692" w:type="dxa"/>
            <w:shd w:val="clear" w:color="auto" w:fill="FF99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150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135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120</w:t>
            </w:r>
          </w:p>
        </w:tc>
        <w:tc>
          <w:tcPr>
            <w:tcW w:w="692" w:type="dxa"/>
            <w:shd w:val="clear" w:color="auto" w:fill="FF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105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90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75</w:t>
            </w:r>
          </w:p>
        </w:tc>
        <w:tc>
          <w:tcPr>
            <w:tcW w:w="692" w:type="dxa"/>
            <w:shd w:val="clear" w:color="auto" w:fill="FF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60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45</w:t>
            </w:r>
          </w:p>
        </w:tc>
        <w:tc>
          <w:tcPr>
            <w:tcW w:w="693" w:type="dxa"/>
            <w:shd w:val="clear" w:color="auto" w:fill="66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Х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30</w:t>
            </w:r>
          </w:p>
        </w:tc>
      </w:tr>
      <w:tr w:rsidR="001B4B32" w:rsidRPr="00723E9B" w:rsidTr="0030733A">
        <w:trPr>
          <w:cantSplit/>
        </w:trPr>
        <w:tc>
          <w:tcPr>
            <w:tcW w:w="1672" w:type="dxa"/>
          </w:tcPr>
          <w:p w:rsidR="001B4B32" w:rsidRPr="00723E9B" w:rsidRDefault="001B4B32" w:rsidP="000C4E70">
            <w:pPr>
              <w:pStyle w:val="a5"/>
              <w:spacing w:before="40" w:after="40" w:line="240" w:lineRule="auto"/>
              <w:ind w:left="0"/>
              <w:contextualSpacing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Период оборота кредиторской задолженности, день</w:t>
            </w:r>
          </w:p>
        </w:tc>
        <w:tc>
          <w:tcPr>
            <w:tcW w:w="692" w:type="dxa"/>
            <w:shd w:val="clear" w:color="auto" w:fill="FF9966"/>
            <w:vAlign w:val="center"/>
          </w:tcPr>
          <w:p w:rsidR="001B4B32" w:rsidRPr="00254363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X &gt;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165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1B4B32">
              <w:rPr>
                <w:sz w:val="18"/>
                <w:szCs w:val="18"/>
              </w:rPr>
              <w:t>150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165</w:t>
            </w:r>
          </w:p>
        </w:tc>
        <w:tc>
          <w:tcPr>
            <w:tcW w:w="692" w:type="dxa"/>
            <w:shd w:val="clear" w:color="auto" w:fill="FF99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150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135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120</w:t>
            </w:r>
          </w:p>
        </w:tc>
        <w:tc>
          <w:tcPr>
            <w:tcW w:w="692" w:type="dxa"/>
            <w:shd w:val="clear" w:color="auto" w:fill="FF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105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90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75</w:t>
            </w:r>
          </w:p>
        </w:tc>
        <w:tc>
          <w:tcPr>
            <w:tcW w:w="692" w:type="dxa"/>
            <w:shd w:val="clear" w:color="auto" w:fill="FF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60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45</w:t>
            </w:r>
          </w:p>
        </w:tc>
        <w:tc>
          <w:tcPr>
            <w:tcW w:w="693" w:type="dxa"/>
            <w:shd w:val="clear" w:color="auto" w:fill="66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  <w:t>Х</w:t>
            </w:r>
            <w:r w:rsidR="0060499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30</w:t>
            </w:r>
          </w:p>
        </w:tc>
      </w:tr>
      <w:tr w:rsidR="001B4B32" w:rsidRPr="00723E9B" w:rsidTr="001B4B32">
        <w:trPr>
          <w:cantSplit/>
        </w:trPr>
        <w:tc>
          <w:tcPr>
            <w:tcW w:w="9291" w:type="dxa"/>
            <w:gridSpan w:val="12"/>
          </w:tcPr>
          <w:p w:rsidR="001B4B32" w:rsidRPr="001B4B32" w:rsidRDefault="001B4B32" w:rsidP="001B4B32">
            <w:pPr>
              <w:pStyle w:val="a5"/>
              <w:keepNext/>
              <w:spacing w:before="40" w:after="40" w:line="240" w:lineRule="auto"/>
              <w:ind w:left="0"/>
              <w:contextualSpacing w:val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</w:t>
            </w:r>
            <w:r w:rsidRPr="001B4B32">
              <w:rPr>
                <w:b/>
                <w:sz w:val="18"/>
                <w:szCs w:val="18"/>
              </w:rPr>
              <w:t>оказатели, характеризующие ликвидность:</w:t>
            </w:r>
          </w:p>
        </w:tc>
      </w:tr>
      <w:tr w:rsidR="001B4B32" w:rsidRPr="00723E9B" w:rsidTr="0030733A">
        <w:trPr>
          <w:cantSplit/>
        </w:trPr>
        <w:tc>
          <w:tcPr>
            <w:tcW w:w="1672" w:type="dxa"/>
          </w:tcPr>
          <w:p w:rsidR="001B4B32" w:rsidRPr="00723E9B" w:rsidRDefault="001B4B32" w:rsidP="000C4E70">
            <w:pPr>
              <w:pStyle w:val="a5"/>
              <w:spacing w:before="40" w:after="40" w:line="240" w:lineRule="auto"/>
              <w:ind w:left="0"/>
              <w:contextualSpacing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Коэффициент абсолютной ликвидности</w:t>
            </w:r>
          </w:p>
        </w:tc>
        <w:tc>
          <w:tcPr>
            <w:tcW w:w="692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  <w:t>X</w:t>
            </w:r>
            <w:r w:rsidR="001B4B32" w:rsidRPr="001B4B32">
              <w:rPr>
                <w:sz w:val="18"/>
                <w:szCs w:val="18"/>
              </w:rPr>
              <w:t>&lt;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0,03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0,03</w:t>
            </w:r>
            <w:r>
              <w:rPr>
                <w:sz w:val="18"/>
                <w:szCs w:val="18"/>
              </w:rPr>
              <w:br/>
              <w:t>≤ X &lt;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0,04</w:t>
            </w:r>
          </w:p>
        </w:tc>
        <w:tc>
          <w:tcPr>
            <w:tcW w:w="692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0,04</w:t>
            </w:r>
            <w:r>
              <w:rPr>
                <w:sz w:val="18"/>
                <w:szCs w:val="18"/>
              </w:rPr>
              <w:br/>
              <w:t>≤ X &lt;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0,05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0,05</w:t>
            </w:r>
            <w:r>
              <w:rPr>
                <w:sz w:val="18"/>
                <w:szCs w:val="18"/>
              </w:rPr>
              <w:br/>
              <w:t>≤ X &lt;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0,06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0,06</w:t>
            </w:r>
            <w:r>
              <w:rPr>
                <w:sz w:val="18"/>
                <w:szCs w:val="18"/>
              </w:rPr>
              <w:br/>
              <w:t>≤ X &lt;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0,07</w:t>
            </w:r>
          </w:p>
        </w:tc>
        <w:tc>
          <w:tcPr>
            <w:tcW w:w="692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0,07</w:t>
            </w:r>
            <w:r>
              <w:rPr>
                <w:sz w:val="18"/>
                <w:szCs w:val="18"/>
              </w:rPr>
              <w:br/>
              <w:t>≤ X &lt;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0,09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0,09</w:t>
            </w:r>
            <w:r>
              <w:rPr>
                <w:sz w:val="18"/>
                <w:szCs w:val="18"/>
              </w:rPr>
              <w:br/>
              <w:t>≤ X &lt;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0,10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0,10</w:t>
            </w:r>
            <w:r>
              <w:rPr>
                <w:sz w:val="18"/>
                <w:szCs w:val="18"/>
              </w:rPr>
              <w:br/>
              <w:t>≤ X &lt;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0,13</w:t>
            </w:r>
          </w:p>
        </w:tc>
        <w:tc>
          <w:tcPr>
            <w:tcW w:w="692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0,13</w:t>
            </w:r>
            <w:r>
              <w:rPr>
                <w:sz w:val="18"/>
                <w:szCs w:val="18"/>
              </w:rPr>
              <w:br/>
              <w:t>≤ X &lt;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0,17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0,17</w:t>
            </w:r>
            <w:r>
              <w:rPr>
                <w:sz w:val="18"/>
                <w:szCs w:val="18"/>
              </w:rPr>
              <w:br/>
              <w:t>≤ X &lt;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0,20</w:t>
            </w:r>
          </w:p>
        </w:tc>
        <w:tc>
          <w:tcPr>
            <w:tcW w:w="693" w:type="dxa"/>
            <w:shd w:val="clear" w:color="auto" w:fill="66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  <w:t>X ≥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0,20</w:t>
            </w:r>
          </w:p>
        </w:tc>
      </w:tr>
      <w:tr w:rsidR="001B4B32" w:rsidRPr="00723E9B" w:rsidTr="0030733A">
        <w:trPr>
          <w:cantSplit/>
        </w:trPr>
        <w:tc>
          <w:tcPr>
            <w:tcW w:w="1672" w:type="dxa"/>
          </w:tcPr>
          <w:p w:rsidR="001B4B32" w:rsidRPr="00723E9B" w:rsidRDefault="001B4B32" w:rsidP="000C4E70">
            <w:pPr>
              <w:pStyle w:val="a5"/>
              <w:spacing w:before="40" w:after="40" w:line="240" w:lineRule="auto"/>
              <w:ind w:left="0"/>
              <w:contextualSpacing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Коэффициент покрытия внеоборотных активов долгосрочными источниками финансирования</w:t>
            </w:r>
          </w:p>
        </w:tc>
        <w:tc>
          <w:tcPr>
            <w:tcW w:w="692" w:type="dxa"/>
            <w:shd w:val="clear" w:color="auto" w:fill="FF9966"/>
            <w:vAlign w:val="center"/>
          </w:tcPr>
          <w:p w:rsidR="001B4B32" w:rsidRPr="00254363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X &gt;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1,7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1,6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1,7</w:t>
            </w:r>
          </w:p>
        </w:tc>
        <w:tc>
          <w:tcPr>
            <w:tcW w:w="692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1,6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1,4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1,5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1,3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1,4</w:t>
            </w:r>
          </w:p>
        </w:tc>
        <w:tc>
          <w:tcPr>
            <w:tcW w:w="692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1,3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1,2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1,1</w:t>
            </w:r>
          </w:p>
        </w:tc>
        <w:tc>
          <w:tcPr>
            <w:tcW w:w="692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0,9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1,0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0,8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0,9</w:t>
            </w:r>
          </w:p>
        </w:tc>
        <w:tc>
          <w:tcPr>
            <w:tcW w:w="693" w:type="dxa"/>
            <w:shd w:val="clear" w:color="auto" w:fill="66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  <w:t>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0,8</w:t>
            </w:r>
          </w:p>
        </w:tc>
      </w:tr>
      <w:tr w:rsidR="001B4B32" w:rsidRPr="00723E9B" w:rsidTr="001B4B32">
        <w:trPr>
          <w:cantSplit/>
        </w:trPr>
        <w:tc>
          <w:tcPr>
            <w:tcW w:w="9291" w:type="dxa"/>
            <w:gridSpan w:val="12"/>
          </w:tcPr>
          <w:p w:rsidR="001B4B32" w:rsidRPr="001B4B32" w:rsidRDefault="001B4B32" w:rsidP="001B4B32">
            <w:pPr>
              <w:pStyle w:val="a5"/>
              <w:keepNext/>
              <w:spacing w:before="40" w:after="40" w:line="240" w:lineRule="auto"/>
              <w:ind w:left="0"/>
              <w:contextualSpacing w:val="0"/>
              <w:jc w:val="left"/>
              <w:rPr>
                <w:b/>
                <w:sz w:val="18"/>
                <w:szCs w:val="18"/>
              </w:rPr>
            </w:pPr>
            <w:r w:rsidRPr="001B4B32">
              <w:rPr>
                <w:b/>
                <w:sz w:val="18"/>
                <w:szCs w:val="18"/>
              </w:rPr>
              <w:t>Показатель, характеризующий финансовую устойчивость:</w:t>
            </w:r>
          </w:p>
        </w:tc>
      </w:tr>
      <w:tr w:rsidR="001B4B32" w:rsidRPr="00723E9B" w:rsidTr="0030733A">
        <w:trPr>
          <w:cantSplit/>
        </w:trPr>
        <w:tc>
          <w:tcPr>
            <w:tcW w:w="1672" w:type="dxa"/>
          </w:tcPr>
          <w:p w:rsidR="001B4B32" w:rsidRPr="00723E9B" w:rsidRDefault="001B4B32" w:rsidP="000C4E70">
            <w:pPr>
              <w:pStyle w:val="a5"/>
              <w:spacing w:before="40" w:after="40" w:line="240" w:lineRule="auto"/>
              <w:ind w:left="0"/>
              <w:contextualSpacing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Коэффициент финансовой независимости (автономии)</w:t>
            </w:r>
          </w:p>
        </w:tc>
        <w:tc>
          <w:tcPr>
            <w:tcW w:w="692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  <w:t>X &lt;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0,05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0,05</w:t>
            </w:r>
            <w:r>
              <w:rPr>
                <w:sz w:val="18"/>
                <w:szCs w:val="18"/>
              </w:rPr>
              <w:br/>
              <w:t>≤ X &lt;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0,10</w:t>
            </w:r>
          </w:p>
        </w:tc>
        <w:tc>
          <w:tcPr>
            <w:tcW w:w="692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0,10</w:t>
            </w:r>
            <w:r>
              <w:rPr>
                <w:sz w:val="18"/>
                <w:szCs w:val="18"/>
              </w:rPr>
              <w:br/>
              <w:t>≤ X &lt;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0,15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0,15</w:t>
            </w:r>
            <w:r>
              <w:rPr>
                <w:sz w:val="18"/>
                <w:szCs w:val="18"/>
              </w:rPr>
              <w:br/>
              <w:t>≤ X &lt;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0,20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0,20</w:t>
            </w:r>
            <w:r>
              <w:rPr>
                <w:sz w:val="18"/>
                <w:szCs w:val="18"/>
              </w:rPr>
              <w:br/>
              <w:t>≤ X &lt;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0,25</w:t>
            </w:r>
          </w:p>
        </w:tc>
        <w:tc>
          <w:tcPr>
            <w:tcW w:w="692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0,25</w:t>
            </w:r>
            <w:r>
              <w:rPr>
                <w:sz w:val="18"/>
                <w:szCs w:val="18"/>
              </w:rPr>
              <w:br/>
              <w:t>≤ X &lt;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0,27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0,27</w:t>
            </w:r>
            <w:r>
              <w:rPr>
                <w:sz w:val="18"/>
                <w:szCs w:val="18"/>
              </w:rPr>
              <w:br/>
              <w:t>≤ X &lt;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0,30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0,30</w:t>
            </w:r>
            <w:r>
              <w:rPr>
                <w:sz w:val="18"/>
                <w:szCs w:val="18"/>
              </w:rPr>
              <w:br/>
              <w:t>≤ X &lt;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0,33</w:t>
            </w:r>
          </w:p>
        </w:tc>
        <w:tc>
          <w:tcPr>
            <w:tcW w:w="692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0,33</w:t>
            </w:r>
            <w:r>
              <w:rPr>
                <w:sz w:val="18"/>
                <w:szCs w:val="18"/>
              </w:rPr>
              <w:br/>
              <w:t>≤ X &lt;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0,35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0,35</w:t>
            </w:r>
            <w:r>
              <w:rPr>
                <w:sz w:val="18"/>
                <w:szCs w:val="18"/>
              </w:rPr>
              <w:br/>
              <w:t>≤ X &lt;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0,40</w:t>
            </w:r>
          </w:p>
        </w:tc>
        <w:tc>
          <w:tcPr>
            <w:tcW w:w="693" w:type="dxa"/>
            <w:shd w:val="clear" w:color="auto" w:fill="66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  <w:t>X ≥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0,40</w:t>
            </w:r>
          </w:p>
        </w:tc>
      </w:tr>
      <w:tr w:rsidR="001B4B32" w:rsidRPr="00723E9B" w:rsidTr="001B4B32">
        <w:trPr>
          <w:cantSplit/>
        </w:trPr>
        <w:tc>
          <w:tcPr>
            <w:tcW w:w="9291" w:type="dxa"/>
            <w:gridSpan w:val="12"/>
          </w:tcPr>
          <w:p w:rsidR="001B4B32" w:rsidRPr="001B4B32" w:rsidRDefault="001B4B32" w:rsidP="00B96FD6">
            <w:pPr>
              <w:pStyle w:val="a5"/>
              <w:keepNext/>
              <w:spacing w:before="40" w:after="40" w:line="240" w:lineRule="auto"/>
              <w:ind w:left="0"/>
              <w:contextualSpacing w:val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</w:t>
            </w:r>
            <w:r w:rsidRPr="001B4B32">
              <w:rPr>
                <w:b/>
                <w:sz w:val="18"/>
                <w:szCs w:val="18"/>
              </w:rPr>
              <w:t>оказатели, характеризующие соответствие масштабов</w:t>
            </w:r>
            <w:r w:rsidR="00F131C0">
              <w:rPr>
                <w:b/>
                <w:sz w:val="18"/>
                <w:szCs w:val="18"/>
              </w:rPr>
              <w:t xml:space="preserve"> деятельности участника:</w:t>
            </w:r>
          </w:p>
        </w:tc>
      </w:tr>
      <w:tr w:rsidR="001B4B32" w:rsidRPr="00723E9B" w:rsidTr="0030733A">
        <w:trPr>
          <w:cantSplit/>
        </w:trPr>
        <w:tc>
          <w:tcPr>
            <w:tcW w:w="1672" w:type="dxa"/>
          </w:tcPr>
          <w:p w:rsidR="001B4B32" w:rsidRPr="00723E9B" w:rsidRDefault="001B4B32" w:rsidP="00B96FD6">
            <w:pPr>
              <w:pStyle w:val="a5"/>
              <w:spacing w:before="40" w:after="40" w:line="240" w:lineRule="auto"/>
              <w:ind w:left="0"/>
              <w:contextualSpacing w:val="0"/>
              <w:jc w:val="left"/>
              <w:rPr>
                <w:sz w:val="18"/>
                <w:szCs w:val="18"/>
              </w:rPr>
            </w:pPr>
            <w:r w:rsidRPr="001B4B32">
              <w:rPr>
                <w:sz w:val="18"/>
                <w:szCs w:val="18"/>
              </w:rPr>
              <w:t>Коэффициент масштаба деятельности участника по отношению к годовой выручке</w:t>
            </w:r>
          </w:p>
        </w:tc>
        <w:tc>
          <w:tcPr>
            <w:tcW w:w="692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  <w:t>X &gt;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0,70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0,60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0,70</w:t>
            </w:r>
          </w:p>
        </w:tc>
        <w:tc>
          <w:tcPr>
            <w:tcW w:w="692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0,50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0,60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0,40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0,50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0,30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0,40</w:t>
            </w:r>
          </w:p>
        </w:tc>
        <w:tc>
          <w:tcPr>
            <w:tcW w:w="692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0,25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0,30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0,20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0,25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0,15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0,20</w:t>
            </w:r>
          </w:p>
        </w:tc>
        <w:tc>
          <w:tcPr>
            <w:tcW w:w="692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0,10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0,15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0,01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0,10</w:t>
            </w:r>
          </w:p>
        </w:tc>
        <w:tc>
          <w:tcPr>
            <w:tcW w:w="693" w:type="dxa"/>
            <w:shd w:val="clear" w:color="auto" w:fill="66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  <w:t>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0,01</w:t>
            </w:r>
          </w:p>
        </w:tc>
      </w:tr>
      <w:tr w:rsidR="001B4B32" w:rsidRPr="00723E9B" w:rsidTr="0030733A">
        <w:trPr>
          <w:cantSplit/>
        </w:trPr>
        <w:tc>
          <w:tcPr>
            <w:tcW w:w="1672" w:type="dxa"/>
          </w:tcPr>
          <w:p w:rsidR="001B4B32" w:rsidRPr="00723E9B" w:rsidRDefault="001B4B32" w:rsidP="00B96FD6">
            <w:pPr>
              <w:pStyle w:val="a5"/>
              <w:spacing w:before="40" w:after="40" w:line="240" w:lineRule="auto"/>
              <w:ind w:left="0"/>
              <w:contextualSpacing w:val="0"/>
              <w:jc w:val="left"/>
              <w:rPr>
                <w:sz w:val="18"/>
                <w:szCs w:val="18"/>
              </w:rPr>
            </w:pPr>
            <w:r w:rsidRPr="001B4B32">
              <w:rPr>
                <w:sz w:val="18"/>
                <w:szCs w:val="18"/>
              </w:rPr>
              <w:t>Коэффициент масштаба деятельности участника по отношению к активам</w:t>
            </w:r>
          </w:p>
        </w:tc>
        <w:tc>
          <w:tcPr>
            <w:tcW w:w="692" w:type="dxa"/>
            <w:shd w:val="clear" w:color="auto" w:fill="FF9966"/>
            <w:vAlign w:val="center"/>
          </w:tcPr>
          <w:p w:rsidR="001B4B32" w:rsidRPr="00254363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  <w:t>X &gt;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1,40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1,20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1,40</w:t>
            </w:r>
          </w:p>
        </w:tc>
        <w:tc>
          <w:tcPr>
            <w:tcW w:w="692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1,20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0,80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1,00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0,60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0,80</w:t>
            </w:r>
          </w:p>
        </w:tc>
        <w:tc>
          <w:tcPr>
            <w:tcW w:w="692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0,50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0,60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0,40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0,50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0,30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0,40</w:t>
            </w:r>
          </w:p>
        </w:tc>
        <w:tc>
          <w:tcPr>
            <w:tcW w:w="692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0,20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0,30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0,02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0,20</w:t>
            </w:r>
          </w:p>
        </w:tc>
        <w:tc>
          <w:tcPr>
            <w:tcW w:w="693" w:type="dxa"/>
            <w:shd w:val="clear" w:color="auto" w:fill="66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  <w:t>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0,02</w:t>
            </w:r>
          </w:p>
        </w:tc>
      </w:tr>
    </w:tbl>
    <w:p w:rsidR="00244B06" w:rsidRPr="00244B06" w:rsidRDefault="00244B06" w:rsidP="00187F5B">
      <w:pPr>
        <w:pStyle w:val="10"/>
        <w:keepNext/>
        <w:spacing w:before="60" w:after="60" w:line="240" w:lineRule="auto"/>
        <w:rPr>
          <w:sz w:val="18"/>
          <w:szCs w:val="18"/>
        </w:rPr>
      </w:pPr>
      <w:r w:rsidRPr="00244B06">
        <w:rPr>
          <w:sz w:val="18"/>
          <w:szCs w:val="18"/>
        </w:rPr>
        <w:t>Легенда:</w:t>
      </w:r>
    </w:p>
    <w:tbl>
      <w:tblPr>
        <w:tblStyle w:val="a7"/>
        <w:tblW w:w="0" w:type="auto"/>
        <w:tblInd w:w="1134" w:type="dxa"/>
        <w:tblLook w:val="04A0"/>
      </w:tblPr>
      <w:tblGrid>
        <w:gridCol w:w="284"/>
        <w:gridCol w:w="8499"/>
      </w:tblGrid>
      <w:tr w:rsidR="00244B06" w:rsidTr="00244B06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кризисное </w:t>
            </w:r>
            <w:r>
              <w:rPr>
                <w:sz w:val="18"/>
                <w:szCs w:val="18"/>
              </w:rPr>
              <w:t>финансовое состояние;</w:t>
            </w:r>
          </w:p>
        </w:tc>
      </w:tr>
      <w:tr w:rsidR="00244B06" w:rsidTr="00187F5B">
        <w:trPr>
          <w:trHeight w:hRule="exact" w:val="57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</w:tr>
      <w:tr w:rsidR="00244B06" w:rsidTr="00244B06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неустойчивое </w:t>
            </w:r>
            <w:r>
              <w:rPr>
                <w:sz w:val="18"/>
                <w:szCs w:val="18"/>
              </w:rPr>
              <w:t>финансовое состояние;</w:t>
            </w:r>
          </w:p>
        </w:tc>
      </w:tr>
      <w:tr w:rsidR="00244B06" w:rsidTr="00187F5B">
        <w:trPr>
          <w:trHeight w:hRule="exact" w:val="57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</w:tr>
      <w:tr w:rsidR="00244B06" w:rsidTr="00244B06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:rsidR="00244B06" w:rsidRPr="00244B06" w:rsidRDefault="00244B06" w:rsidP="00244B06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4B06" w:rsidRPr="00244B06" w:rsidRDefault="00244B06" w:rsidP="00244B06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удовлетворительное </w:t>
            </w:r>
            <w:r>
              <w:rPr>
                <w:sz w:val="18"/>
                <w:szCs w:val="18"/>
              </w:rPr>
              <w:t>финансовое состояние.</w:t>
            </w:r>
          </w:p>
        </w:tc>
      </w:tr>
    </w:tbl>
    <w:p w:rsidR="00513524" w:rsidRPr="000E3801" w:rsidRDefault="00B96FD6" w:rsidP="000810B7">
      <w:pPr>
        <w:pStyle w:val="111"/>
      </w:pPr>
      <w:bookmarkStart w:id="33" w:name="_Ref471912539"/>
      <w:r>
        <w:t xml:space="preserve">Сумма </w:t>
      </w:r>
      <w:r w:rsidR="00606C18">
        <w:t>всех оценок усредненных (средневзвешенных) рассчитанных показателей</w:t>
      </w:r>
      <w:r>
        <w:t xml:space="preserve"> </w:t>
      </w:r>
      <w:r w:rsidR="00023C77">
        <w:t>(п</w:t>
      </w:r>
      <w:r w:rsidR="00403589">
        <w:t>ункт</w:t>
      </w:r>
      <w:r w:rsidR="00023C77">
        <w:t> </w:t>
      </w:r>
      <w:r w:rsidR="00075ADD">
        <w:fldChar w:fldCharType="begin"/>
      </w:r>
      <w:r w:rsidR="00606C18">
        <w:instrText xml:space="preserve"> REF _Ref469654191 \r \h </w:instrText>
      </w:r>
      <w:r w:rsidR="00075ADD">
        <w:fldChar w:fldCharType="separate"/>
      </w:r>
      <w:r w:rsidR="00D334F1">
        <w:t>2.6.4</w:t>
      </w:r>
      <w:r w:rsidR="00075ADD">
        <w:fldChar w:fldCharType="end"/>
      </w:r>
      <w:r w:rsidR="00403589">
        <w:t xml:space="preserve"> настоящей методики</w:t>
      </w:r>
      <w:r w:rsidR="00023C77">
        <w:t>)</w:t>
      </w:r>
      <w:r>
        <w:t xml:space="preserve"> </w:t>
      </w:r>
      <w:r w:rsidR="00606C18">
        <w:t xml:space="preserve">в баллах </w:t>
      </w:r>
      <w:r w:rsidR="00023C77">
        <w:t>делится на общее количество</w:t>
      </w:r>
      <w:r w:rsidR="001E78A2">
        <w:t xml:space="preserve"> показателей</w:t>
      </w:r>
      <w:r w:rsidR="00023C77">
        <w:t xml:space="preserve"> (среднее </w:t>
      </w:r>
      <w:r w:rsidR="00023C77" w:rsidRPr="000E3801">
        <w:t>арифметическое). Полученная таким образом итоговая оценка сопоставляется с итоговым результат</w:t>
      </w:r>
      <w:r w:rsidR="00300091">
        <w:t>о</w:t>
      </w:r>
      <w:r w:rsidR="00023C77" w:rsidRPr="000E3801">
        <w:t>м проверки финансовой устойчивост</w:t>
      </w:r>
      <w:r w:rsidR="00300091">
        <w:t>и</w:t>
      </w:r>
      <w:r w:rsidR="00023C77" w:rsidRPr="000E3801">
        <w:t xml:space="preserve"> участника </w:t>
      </w:r>
      <w:r w:rsidR="00C13E26" w:rsidRPr="000E3801">
        <w:t>в соответствии с Таблицей </w:t>
      </w:r>
      <w:r w:rsidR="00A75191" w:rsidRPr="000E3801">
        <w:t>3</w:t>
      </w:r>
      <w:r w:rsidR="007D07B8" w:rsidRPr="000E3801">
        <w:t xml:space="preserve">; </w:t>
      </w:r>
      <w:r w:rsidR="00495BF9" w:rsidRPr="000E3801">
        <w:t>п</w:t>
      </w:r>
      <w:r w:rsidR="007E4F40" w:rsidRPr="000E3801">
        <w:t>ри этом</w:t>
      </w:r>
      <w:r w:rsidR="00545115">
        <w:t>,</w:t>
      </w:r>
      <w:r w:rsidR="007D07B8" w:rsidRPr="000E3801">
        <w:t xml:space="preserve"> ввиду отсутствия возможности оценить изменение финансового состояния участника в динамике двух отчетных периодов</w:t>
      </w:r>
      <w:r w:rsidR="007E4F40" w:rsidRPr="000E3801">
        <w:t xml:space="preserve"> </w:t>
      </w:r>
      <w:r w:rsidR="000B30C4" w:rsidRPr="000E3801">
        <w:t>для типов участников </w:t>
      </w:r>
      <w:r w:rsidR="00A75191" w:rsidRPr="000E3801">
        <w:t>2</w:t>
      </w:r>
      <w:r w:rsidR="000B30C4" w:rsidRPr="000E3801">
        <w:t xml:space="preserve"> и </w:t>
      </w:r>
      <w:r w:rsidR="00A75191" w:rsidRPr="000E3801">
        <w:t>3 (</w:t>
      </w:r>
      <w:r w:rsidR="007E4F40" w:rsidRPr="000E3801">
        <w:t>п</w:t>
      </w:r>
      <w:r w:rsidR="00403589">
        <w:t>ункт</w:t>
      </w:r>
      <w:r w:rsidR="007E4F40" w:rsidRPr="000E3801">
        <w:t> </w:t>
      </w:r>
      <w:fldSimple w:instr=" REF _Ref471912511 \r \h  \* MERGEFORMAT ">
        <w:r w:rsidR="00D334F1">
          <w:t>2.6.2</w:t>
        </w:r>
      </w:fldSimple>
      <w:r w:rsidR="00403589">
        <w:t xml:space="preserve"> настоящей методики</w:t>
      </w:r>
      <w:r w:rsidR="00A75191" w:rsidRPr="000E3801">
        <w:t>)</w:t>
      </w:r>
      <w:r w:rsidR="00606C18" w:rsidRPr="000E3801">
        <w:t xml:space="preserve"> итоговая оценка в баллах </w:t>
      </w:r>
      <w:r w:rsidR="001E78A2" w:rsidRPr="000E3801">
        <w:t>дополнительно уменьшае</w:t>
      </w:r>
      <w:r w:rsidR="00606C18" w:rsidRPr="000E3801">
        <w:t>тся</w:t>
      </w:r>
      <w:r w:rsidR="0058014D" w:rsidRPr="000E3801">
        <w:t xml:space="preserve"> (</w:t>
      </w:r>
      <w:r w:rsidR="007D07B8" w:rsidRPr="000E3801">
        <w:t>в целях учета рисков ненадлежащего исполнения такими типами участников договора</w:t>
      </w:r>
      <w:r w:rsidR="0058014D" w:rsidRPr="000E3801">
        <w:t>) на 25%</w:t>
      </w:r>
      <w:r w:rsidR="00023C77" w:rsidRPr="000E3801">
        <w:t>:</w:t>
      </w:r>
      <w:bookmarkEnd w:id="33"/>
    </w:p>
    <w:p w:rsidR="00023C77" w:rsidRDefault="00023C77" w:rsidP="00023C77">
      <w:pPr>
        <w:pStyle w:val="a0"/>
      </w:pPr>
      <w:r>
        <w:t xml:space="preserve">Таблица </w:t>
      </w:r>
      <w:r w:rsidR="00075ADD">
        <w:fldChar w:fldCharType="begin"/>
      </w:r>
      <w:r w:rsidR="0064395C">
        <w:instrText xml:space="preserve"> SEQ Таблица \* ARABIC </w:instrText>
      </w:r>
      <w:r w:rsidR="00075ADD">
        <w:fldChar w:fldCharType="separate"/>
      </w:r>
      <w:r w:rsidR="00D334F1">
        <w:rPr>
          <w:noProof/>
        </w:rPr>
        <w:t>3</w:t>
      </w:r>
      <w:r w:rsidR="00075ADD">
        <w:rPr>
          <w:noProof/>
        </w:rPr>
        <w:fldChar w:fldCharType="end"/>
      </w:r>
    </w:p>
    <w:tbl>
      <w:tblPr>
        <w:tblStyle w:val="a7"/>
        <w:tblW w:w="0" w:type="auto"/>
        <w:tblInd w:w="1134" w:type="dxa"/>
        <w:tblLook w:val="04A0"/>
      </w:tblPr>
      <w:tblGrid>
        <w:gridCol w:w="4521"/>
        <w:gridCol w:w="4540"/>
      </w:tblGrid>
      <w:tr w:rsidR="00023C77" w:rsidTr="00606C18">
        <w:trPr>
          <w:cantSplit/>
        </w:trPr>
        <w:tc>
          <w:tcPr>
            <w:tcW w:w="4521" w:type="dxa"/>
            <w:shd w:val="clear" w:color="auto" w:fill="C6D9F1" w:themeFill="text2" w:themeFillTint="33"/>
          </w:tcPr>
          <w:p w:rsidR="00023C77" w:rsidRPr="002F416E" w:rsidRDefault="00023C77" w:rsidP="00023C77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Значение итоговой оценки</w:t>
            </w:r>
          </w:p>
        </w:tc>
        <w:tc>
          <w:tcPr>
            <w:tcW w:w="4540" w:type="dxa"/>
            <w:shd w:val="clear" w:color="auto" w:fill="C6D9F1" w:themeFill="text2" w:themeFillTint="33"/>
          </w:tcPr>
          <w:p w:rsidR="00023C77" w:rsidRPr="002F416E" w:rsidRDefault="00023C77" w:rsidP="00F131C0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Результат проверки финансовой устойчивости</w:t>
            </w:r>
          </w:p>
        </w:tc>
      </w:tr>
      <w:tr w:rsidR="00023C77" w:rsidTr="0030733A">
        <w:trPr>
          <w:cantSplit/>
        </w:trPr>
        <w:tc>
          <w:tcPr>
            <w:tcW w:w="4521" w:type="dxa"/>
            <w:shd w:val="clear" w:color="auto" w:fill="FF9966"/>
            <w:vAlign w:val="center"/>
          </w:tcPr>
          <w:p w:rsidR="00023C77" w:rsidRPr="002F416E" w:rsidRDefault="00545634" w:rsidP="00023C77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Менее 0,45</w:t>
            </w:r>
            <w:r w:rsidR="00023C77">
              <w:rPr>
                <w:sz w:val="18"/>
                <w:szCs w:val="18"/>
              </w:rPr>
              <w:t> баллов</w:t>
            </w:r>
            <w:r>
              <w:rPr>
                <w:sz w:val="18"/>
                <w:szCs w:val="18"/>
              </w:rPr>
              <w:br/>
              <w:t>(по шкале от баллов 0 до 1 балла)</w:t>
            </w:r>
          </w:p>
        </w:tc>
        <w:tc>
          <w:tcPr>
            <w:tcW w:w="4540" w:type="dxa"/>
            <w:shd w:val="clear" w:color="auto" w:fill="FF9966"/>
            <w:vAlign w:val="center"/>
          </w:tcPr>
          <w:p w:rsidR="00023C77" w:rsidRPr="002F416E" w:rsidRDefault="00023C77" w:rsidP="00F131C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Кризисное финансовое состояние</w:t>
            </w:r>
          </w:p>
        </w:tc>
      </w:tr>
      <w:tr w:rsidR="00023C77" w:rsidTr="0030733A">
        <w:trPr>
          <w:cantSplit/>
        </w:trPr>
        <w:tc>
          <w:tcPr>
            <w:tcW w:w="4521" w:type="dxa"/>
            <w:shd w:val="clear" w:color="auto" w:fill="FFFF66"/>
            <w:vAlign w:val="center"/>
          </w:tcPr>
          <w:p w:rsidR="00023C77" w:rsidRPr="002F416E" w:rsidRDefault="00545634" w:rsidP="00023C77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0,45 баллов включительно</w:t>
            </w:r>
            <w:r>
              <w:rPr>
                <w:sz w:val="18"/>
                <w:szCs w:val="18"/>
              </w:rPr>
              <w:br/>
              <w:t>до 0,90</w:t>
            </w:r>
            <w:r w:rsidR="00023C77">
              <w:rPr>
                <w:sz w:val="18"/>
                <w:szCs w:val="18"/>
              </w:rPr>
              <w:t> баллов включительно</w:t>
            </w:r>
            <w:r>
              <w:rPr>
                <w:sz w:val="18"/>
                <w:szCs w:val="18"/>
              </w:rPr>
              <w:br/>
              <w:t>(по шкале от баллов 0 до 1 балла)</w:t>
            </w:r>
          </w:p>
        </w:tc>
        <w:tc>
          <w:tcPr>
            <w:tcW w:w="4540" w:type="dxa"/>
            <w:shd w:val="clear" w:color="auto" w:fill="FFFF66"/>
            <w:vAlign w:val="center"/>
          </w:tcPr>
          <w:p w:rsidR="00023C77" w:rsidRPr="002F416E" w:rsidRDefault="00023C77" w:rsidP="00F131C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Неустойчивое финансовое состояние</w:t>
            </w:r>
          </w:p>
        </w:tc>
      </w:tr>
      <w:tr w:rsidR="00023C77" w:rsidTr="0030733A">
        <w:trPr>
          <w:cantSplit/>
        </w:trPr>
        <w:tc>
          <w:tcPr>
            <w:tcW w:w="4521" w:type="dxa"/>
            <w:shd w:val="clear" w:color="auto" w:fill="66FF66"/>
            <w:vAlign w:val="center"/>
          </w:tcPr>
          <w:p w:rsidR="00023C77" w:rsidRPr="002F416E" w:rsidRDefault="00545634" w:rsidP="00023C77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Более 0,90</w:t>
            </w:r>
            <w:r w:rsidR="00023C77">
              <w:rPr>
                <w:sz w:val="18"/>
                <w:szCs w:val="18"/>
              </w:rPr>
              <w:t> баллов</w:t>
            </w:r>
            <w:r>
              <w:rPr>
                <w:sz w:val="18"/>
                <w:szCs w:val="18"/>
              </w:rPr>
              <w:br/>
              <w:t>(по шкале от баллов 0 до 1 балла)</w:t>
            </w:r>
          </w:p>
        </w:tc>
        <w:tc>
          <w:tcPr>
            <w:tcW w:w="4540" w:type="dxa"/>
            <w:shd w:val="clear" w:color="auto" w:fill="66FF66"/>
            <w:vAlign w:val="center"/>
          </w:tcPr>
          <w:p w:rsidR="00023C77" w:rsidRPr="002F416E" w:rsidRDefault="00023C77" w:rsidP="00F131C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Удовлетворительное финансовое состояние</w:t>
            </w:r>
          </w:p>
        </w:tc>
      </w:tr>
    </w:tbl>
    <w:p w:rsidR="00187F5B" w:rsidRPr="00244B06" w:rsidRDefault="00187F5B" w:rsidP="00187F5B">
      <w:pPr>
        <w:pStyle w:val="10"/>
        <w:keepNext/>
        <w:spacing w:before="60" w:after="60" w:line="240" w:lineRule="auto"/>
        <w:rPr>
          <w:sz w:val="18"/>
          <w:szCs w:val="18"/>
        </w:rPr>
      </w:pPr>
      <w:bookmarkStart w:id="34" w:name="_Ref456627771"/>
      <w:r w:rsidRPr="00244B06">
        <w:rPr>
          <w:sz w:val="18"/>
          <w:szCs w:val="18"/>
        </w:rPr>
        <w:t>Легенда:</w:t>
      </w:r>
    </w:p>
    <w:tbl>
      <w:tblPr>
        <w:tblStyle w:val="a7"/>
        <w:tblW w:w="0" w:type="auto"/>
        <w:tblInd w:w="1134" w:type="dxa"/>
        <w:tblLook w:val="04A0"/>
      </w:tblPr>
      <w:tblGrid>
        <w:gridCol w:w="284"/>
        <w:gridCol w:w="8499"/>
      </w:tblGrid>
      <w:tr w:rsidR="00187F5B" w:rsidTr="00D03D05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кризисное </w:t>
            </w:r>
            <w:r>
              <w:rPr>
                <w:sz w:val="18"/>
                <w:szCs w:val="18"/>
              </w:rPr>
              <w:t>финансовое состояние;</w:t>
            </w:r>
          </w:p>
        </w:tc>
      </w:tr>
      <w:tr w:rsidR="00187F5B" w:rsidTr="00D03D05">
        <w:trPr>
          <w:trHeight w:hRule="exact" w:val="57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</w:tr>
      <w:tr w:rsidR="00187F5B" w:rsidTr="00D03D05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неустойчивое </w:t>
            </w:r>
            <w:r>
              <w:rPr>
                <w:sz w:val="18"/>
                <w:szCs w:val="18"/>
              </w:rPr>
              <w:t>финансовое состояние;</w:t>
            </w:r>
          </w:p>
        </w:tc>
      </w:tr>
      <w:tr w:rsidR="00187F5B" w:rsidTr="00D03D05">
        <w:trPr>
          <w:trHeight w:hRule="exact" w:val="57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</w:tr>
      <w:tr w:rsidR="00187F5B" w:rsidTr="00D03D05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:rsidR="00187F5B" w:rsidRPr="00244B06" w:rsidRDefault="00187F5B" w:rsidP="00D03D05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7F5B" w:rsidRPr="00244B06" w:rsidRDefault="00187F5B" w:rsidP="00D03D05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удовлетворительное </w:t>
            </w:r>
            <w:r>
              <w:rPr>
                <w:sz w:val="18"/>
                <w:szCs w:val="18"/>
              </w:rPr>
              <w:t>финансовое состояние.</w:t>
            </w:r>
          </w:p>
        </w:tc>
      </w:tr>
    </w:tbl>
    <w:p w:rsidR="000A7205" w:rsidRDefault="00513524" w:rsidP="00513524">
      <w:pPr>
        <w:pStyle w:val="11"/>
      </w:pPr>
      <w:bookmarkStart w:id="35" w:name="_Ref471818978"/>
      <w:bookmarkStart w:id="36" w:name="_Toc477771412"/>
      <w:r>
        <w:t>Порядок расчета доли</w:t>
      </w:r>
      <w:r w:rsidR="000A7205">
        <w:t xml:space="preserve"> </w:t>
      </w:r>
      <w:r>
        <w:t>привлеченных средств в пассивах</w:t>
      </w:r>
      <w:bookmarkEnd w:id="34"/>
      <w:bookmarkEnd w:id="35"/>
      <w:bookmarkEnd w:id="36"/>
    </w:p>
    <w:p w:rsidR="00511AAB" w:rsidRDefault="00513524" w:rsidP="00513524">
      <w:pPr>
        <w:pStyle w:val="111"/>
      </w:pPr>
      <w:r>
        <w:t>Доля привлеченных средств в пассивах характеризует зависимость у</w:t>
      </w:r>
      <w:r w:rsidR="000A7205">
        <w:t>частника</w:t>
      </w:r>
      <w:r>
        <w:t xml:space="preserve"> </w:t>
      </w:r>
      <w:r w:rsidR="000A7205">
        <w:t>от внешних источников финансирования, его финансовую устойчивость.</w:t>
      </w:r>
    </w:p>
    <w:p w:rsidR="000A7205" w:rsidRDefault="000A7205" w:rsidP="00513524">
      <w:pPr>
        <w:pStyle w:val="111"/>
      </w:pPr>
      <w:r>
        <w:t>При прочих р</w:t>
      </w:r>
      <w:r w:rsidR="00513524">
        <w:t>авных условиях, чем больше у у</w:t>
      </w:r>
      <w:r>
        <w:t>частника</w:t>
      </w:r>
      <w:r w:rsidR="00513524">
        <w:t xml:space="preserve"> </w:t>
      </w:r>
      <w:r>
        <w:t>доли собственных средств в пассивах, тем больше у него возможностей для дополнительн</w:t>
      </w:r>
      <w:r w:rsidR="00513524">
        <w:t>ого привлечения заемных средств</w:t>
      </w:r>
      <w:r w:rsidR="00EF11C6">
        <w:t>:</w:t>
      </w:r>
    </w:p>
    <w:p w:rsidR="00513524" w:rsidRDefault="00513524" w:rsidP="00513524">
      <w:pPr>
        <w:pStyle w:val="a0"/>
      </w:pPr>
      <w:r>
        <w:t xml:space="preserve">Формула </w:t>
      </w:r>
      <w:r w:rsidR="00075ADD">
        <w:fldChar w:fldCharType="begin"/>
      </w:r>
      <w:r w:rsidR="0064395C">
        <w:instrText xml:space="preserve"> SEQ Формула \* ARABIC </w:instrText>
      </w:r>
      <w:r w:rsidR="00075ADD">
        <w:fldChar w:fldCharType="separate"/>
      </w:r>
      <w:r w:rsidR="00D334F1">
        <w:rPr>
          <w:noProof/>
        </w:rPr>
        <w:t>2</w:t>
      </w:r>
      <w:r w:rsidR="00075ADD">
        <w:rPr>
          <w:noProof/>
        </w:rPr>
        <w:fldChar w:fldCharType="end"/>
      </w:r>
    </w:p>
    <w:p w:rsidR="000A7205" w:rsidRPr="00723E9B" w:rsidRDefault="00075ADD" w:rsidP="00723E9B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Долгосрочные_обязательства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5"/>
            </m:r>
            <m:r>
              <w:rPr>
                <w:rFonts w:ascii="Cambria Math" w:hAnsi="Cambria Math"/>
                <w:szCs w:val="26"/>
              </w:rPr>
              <m:t>+Краткосрочные_обязательства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6"/>
            </m:r>
          </m:num>
          <m:den>
            <m:r>
              <w:rPr>
                <w:rFonts w:ascii="Cambria Math" w:hAnsi="Cambria Math"/>
                <w:szCs w:val="26"/>
              </w:rPr>
              <m:t>Итого_пассивов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7"/>
            </m:r>
          </m:den>
        </m:f>
        <m:r>
          <w:rPr>
            <w:rFonts w:ascii="Cambria Math" w:eastAsiaTheme="minorEastAsia" w:hAnsi="Cambria Math"/>
            <w:szCs w:val="26"/>
          </w:rPr>
          <m:t>×100</m:t>
        </m:r>
      </m:oMath>
    </w:p>
    <w:p w:rsidR="000A7205" w:rsidRDefault="00513524" w:rsidP="00513524">
      <w:pPr>
        <w:pStyle w:val="11"/>
      </w:pPr>
      <w:bookmarkStart w:id="37" w:name="_Ref456627779"/>
      <w:bookmarkStart w:id="38" w:name="_Toc477771413"/>
      <w:r>
        <w:t xml:space="preserve">Порядок расчета рентабельности </w:t>
      </w:r>
      <w:r w:rsidR="000A7205">
        <w:t>инвестир</w:t>
      </w:r>
      <w:r>
        <w:t>ованного капитала</w:t>
      </w:r>
      <w:bookmarkEnd w:id="37"/>
      <w:bookmarkEnd w:id="38"/>
    </w:p>
    <w:p w:rsidR="00511AAB" w:rsidRDefault="000A7205" w:rsidP="00513524">
      <w:pPr>
        <w:pStyle w:val="111"/>
      </w:pPr>
      <w:r>
        <w:t>Рентабельность вложенного (инвестированного) капитала по прибыли до налогообложения, уплаты процентов, показывает величину прибыли, полученную на 1</w:t>
      </w:r>
      <w:r w:rsidR="00A95856">
        <w:t> </w:t>
      </w:r>
      <w:r w:rsidR="00403589">
        <w:t xml:space="preserve">(один) </w:t>
      </w:r>
      <w:r>
        <w:t>рубль вложенного капитала</w:t>
      </w:r>
      <w:r w:rsidR="005B591C">
        <w:t xml:space="preserve"> (при этом величина инвестированного капитала рассчитывается как сумма собственного капитала и долгосрочных финансовых обязательств):</w:t>
      </w:r>
    </w:p>
    <w:p w:rsidR="00513524" w:rsidRDefault="00513524" w:rsidP="00513524">
      <w:pPr>
        <w:pStyle w:val="a0"/>
      </w:pPr>
      <w:r>
        <w:t xml:space="preserve">Формула </w:t>
      </w:r>
      <w:r w:rsidR="00075ADD">
        <w:fldChar w:fldCharType="begin"/>
      </w:r>
      <w:r w:rsidR="0064395C">
        <w:instrText xml:space="preserve"> SEQ Формула \* ARABIC </w:instrText>
      </w:r>
      <w:r w:rsidR="00075ADD">
        <w:fldChar w:fldCharType="separate"/>
      </w:r>
      <w:r w:rsidR="00D334F1">
        <w:rPr>
          <w:noProof/>
        </w:rPr>
        <w:t>3</w:t>
      </w:r>
      <w:r w:rsidR="00075ADD">
        <w:rPr>
          <w:noProof/>
        </w:rPr>
        <w:fldChar w:fldCharType="end"/>
      </w:r>
    </w:p>
    <w:p w:rsidR="00723E9B" w:rsidRPr="00723E9B" w:rsidRDefault="00075ADD" w:rsidP="00723E9B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Cs w:val="26"/>
                  </w:rPr>
                </m:ctrlPr>
              </m:dPr>
              <m:e>
                <m:r>
                  <w:rPr>
                    <w:rFonts w:ascii="Cambria Math" w:hAnsi="Cambria Math"/>
                    <w:szCs w:val="26"/>
                  </w:rPr>
                  <m:t>Прибыль_до_налогообложения</m:t>
                </m:r>
                <m:r>
                  <w:rPr>
                    <w:rStyle w:val="af"/>
                    <w:rFonts w:ascii="Cambria Math" w:hAnsi="Cambria Math"/>
                    <w:i/>
                    <w:szCs w:val="26"/>
                  </w:rPr>
                  <w:footnoteReference w:id="8"/>
                </m:r>
                <m:r>
                  <w:rPr>
                    <w:rFonts w:ascii="Cambria Math" w:hAnsi="Cambria Math"/>
                    <w:szCs w:val="26"/>
                  </w:rPr>
                  <m:t>+Процент_к_уплате</m:t>
                </m:r>
                <m:r>
                  <w:rPr>
                    <w:rStyle w:val="af"/>
                    <w:rFonts w:ascii="Cambria Math" w:hAnsi="Cambria Math"/>
                    <w:i/>
                    <w:szCs w:val="26"/>
                  </w:rPr>
                  <w:footnoteReference w:id="9"/>
                </m:r>
              </m:e>
            </m:d>
            <m:r>
              <w:rPr>
                <w:rFonts w:ascii="Cambria Math" w:hAnsi="Cambria Math"/>
                <w:szCs w:val="26"/>
              </w:rPr>
              <m:t>×</m:t>
            </m:r>
            <m:d>
              <m:dPr>
                <m:ctrlPr>
                  <w:rPr>
                    <w:rFonts w:ascii="Cambria Math" w:hAnsi="Cambria Math"/>
                    <w:i/>
                    <w:szCs w:val="26"/>
                  </w:rPr>
                </m:ctrlPr>
              </m:dPr>
              <m:e>
                <m:r>
                  <w:rPr>
                    <w:rFonts w:ascii="Cambria Math" w:hAnsi="Cambria Math"/>
                    <w:szCs w:val="26"/>
                  </w:rPr>
                  <m:t>1-Ставка_налога_на_прибыль</m:t>
                </m:r>
                <m:r>
                  <w:rPr>
                    <w:rStyle w:val="af"/>
                    <w:rFonts w:ascii="Cambria Math" w:hAnsi="Cambria Math"/>
                    <w:i/>
                    <w:szCs w:val="26"/>
                  </w:rPr>
                  <w:footnoteReference w:id="10"/>
                </m:r>
              </m:e>
            </m:d>
          </m:num>
          <m:den>
            <m:r>
              <w:rPr>
                <w:rFonts w:ascii="Cambria Math" w:hAnsi="Cambria Math"/>
                <w:szCs w:val="26"/>
              </w:rPr>
              <m:t>Капитал_и_резервы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1"/>
            </m:r>
            <m:r>
              <w:rPr>
                <w:rFonts w:ascii="Cambria Math" w:hAnsi="Cambria Math"/>
                <w:szCs w:val="26"/>
              </w:rPr>
              <m:t>+Долгосрочные_заемные_средства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2"/>
            </m:r>
          </m:den>
        </m:f>
        <m:r>
          <w:rPr>
            <w:rFonts w:ascii="Cambria Math" w:hAnsi="Cambria Math"/>
            <w:szCs w:val="26"/>
          </w:rPr>
          <m:t>×100</m:t>
        </m:r>
      </m:oMath>
    </w:p>
    <w:p w:rsidR="000A7205" w:rsidRDefault="00513524" w:rsidP="00513524">
      <w:pPr>
        <w:pStyle w:val="11"/>
      </w:pPr>
      <w:bookmarkStart w:id="39" w:name="_Ref456627785"/>
      <w:bookmarkStart w:id="40" w:name="_Toc477771414"/>
      <w:r>
        <w:t>Порядок расчета д</w:t>
      </w:r>
      <w:r w:rsidR="000A7205">
        <w:t>олг</w:t>
      </w:r>
      <w:r>
        <w:t>а / EBITDA</w:t>
      </w:r>
      <w:bookmarkEnd w:id="39"/>
      <w:bookmarkEnd w:id="40"/>
    </w:p>
    <w:p w:rsidR="00A95856" w:rsidRDefault="000A7205" w:rsidP="00513524">
      <w:pPr>
        <w:pStyle w:val="111"/>
      </w:pPr>
      <w:r>
        <w:t>Показатель оценивает срок (в годах), в течение которого совокупная финансовая задолженность (за вычетом остатков денежных сред</w:t>
      </w:r>
      <w:r w:rsidR="000C4E70">
        <w:t>ств) может быть погашена, если у</w:t>
      </w:r>
      <w:r>
        <w:t>частник</w:t>
      </w:r>
      <w:r w:rsidR="000C4E70">
        <w:t xml:space="preserve"> </w:t>
      </w:r>
      <w:r>
        <w:t xml:space="preserve">весь свой денежный поток от операционной деятельности (в оценке через EBITDA) </w:t>
      </w:r>
      <w:r w:rsidR="000C4E70">
        <w:t>будет направлять на эти цели (то есть</w:t>
      </w:r>
      <w:r>
        <w:t xml:space="preserve"> </w:t>
      </w:r>
      <w:r w:rsidR="000C4E70">
        <w:t>оценивается платежеспособность у</w:t>
      </w:r>
      <w:r>
        <w:t>частника в долгосрочном периоде перед банками и другими финансовыми институтами)</w:t>
      </w:r>
      <w:r w:rsidR="00A95856">
        <w:t>:</w:t>
      </w:r>
    </w:p>
    <w:p w:rsidR="00A95856" w:rsidRDefault="00A95856" w:rsidP="00A95856">
      <w:pPr>
        <w:pStyle w:val="a0"/>
      </w:pPr>
      <w:r>
        <w:t xml:space="preserve">Формула </w:t>
      </w:r>
      <w:r w:rsidR="00075ADD">
        <w:fldChar w:fldCharType="begin"/>
      </w:r>
      <w:r w:rsidR="0064395C">
        <w:instrText xml:space="preserve"> SEQ Формула \* ARABIC </w:instrText>
      </w:r>
      <w:r w:rsidR="00075ADD">
        <w:fldChar w:fldCharType="separate"/>
      </w:r>
      <w:r w:rsidR="00D334F1">
        <w:rPr>
          <w:noProof/>
        </w:rPr>
        <w:t>4</w:t>
      </w:r>
      <w:r w:rsidR="00075ADD">
        <w:rPr>
          <w:noProof/>
        </w:rPr>
        <w:fldChar w:fldCharType="end"/>
      </w:r>
    </w:p>
    <w:p w:rsidR="00A95856" w:rsidRPr="00723E9B" w:rsidRDefault="00075ADD" w:rsidP="00A95856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Долгосрочные_и_краткосрочные_заемные_средства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3"/>
            </m:r>
            <m:r>
              <w:rPr>
                <w:rFonts w:ascii="Cambria Math" w:hAnsi="Cambria Math"/>
                <w:szCs w:val="26"/>
              </w:rPr>
              <m:t>-Денежные_средства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4"/>
            </m:r>
          </m:num>
          <m:den>
            <m:r>
              <w:rPr>
                <w:rFonts w:ascii="Cambria Math" w:hAnsi="Cambria Math"/>
                <w:szCs w:val="26"/>
                <w:lang w:val="en-US"/>
              </w:rPr>
              <m:t>EBITDA</m:t>
            </m:r>
          </m:den>
        </m:f>
      </m:oMath>
    </w:p>
    <w:p w:rsidR="000C4E70" w:rsidRPr="000E3801" w:rsidRDefault="000A7205" w:rsidP="00A95856">
      <w:pPr>
        <w:pStyle w:val="111"/>
      </w:pPr>
      <w:r>
        <w:t xml:space="preserve">Для целей осуществления </w:t>
      </w:r>
      <w:r w:rsidR="000C4E70">
        <w:t>проверки финансовой устойчивости</w:t>
      </w:r>
      <w:r>
        <w:t xml:space="preserve"> EBITDA определяется</w:t>
      </w:r>
      <w:r w:rsidR="00A95856">
        <w:t xml:space="preserve"> (</w:t>
      </w:r>
      <w:r w:rsidR="00A95856" w:rsidRPr="00A95856">
        <w:t xml:space="preserve">амортизация может </w:t>
      </w:r>
      <w:r w:rsidR="00A95856" w:rsidRPr="000E3801">
        <w:t>рассчитываться оценочно, как фиксированная доля от величины основных средств)</w:t>
      </w:r>
      <w:r w:rsidR="000C4E70" w:rsidRPr="000E3801">
        <w:t>:</w:t>
      </w:r>
    </w:p>
    <w:p w:rsidR="000C4E70" w:rsidRPr="000E3801" w:rsidRDefault="000C4E70" w:rsidP="000C4E70">
      <w:pPr>
        <w:pStyle w:val="a0"/>
      </w:pPr>
      <w:r w:rsidRPr="000E3801">
        <w:t xml:space="preserve">Формула </w:t>
      </w:r>
      <w:r w:rsidR="00075ADD">
        <w:fldChar w:fldCharType="begin"/>
      </w:r>
      <w:r w:rsidR="0064395C">
        <w:instrText xml:space="preserve"> SEQ Формула \* ARABIC </w:instrText>
      </w:r>
      <w:r w:rsidR="00075ADD">
        <w:fldChar w:fldCharType="separate"/>
      </w:r>
      <w:r w:rsidR="00D334F1">
        <w:rPr>
          <w:noProof/>
        </w:rPr>
        <w:t>5</w:t>
      </w:r>
      <w:r w:rsidR="00075ADD">
        <w:rPr>
          <w:noProof/>
        </w:rPr>
        <w:fldChar w:fldCharType="end"/>
      </w:r>
    </w:p>
    <w:p w:rsidR="000C4E70" w:rsidRPr="000E3801" w:rsidRDefault="000C4E70" w:rsidP="000C4E70">
      <w:pPr>
        <w:pStyle w:val="10"/>
        <w:spacing w:before="240" w:after="240" w:line="240" w:lineRule="auto"/>
        <w:jc w:val="center"/>
        <w:rPr>
          <w:rFonts w:ascii="Cambria Math" w:hAnsi="Cambria Math"/>
          <w:szCs w:val="26"/>
        </w:rPr>
      </w:pPr>
      <m:oMath>
        <m:r>
          <w:rPr>
            <w:rFonts w:ascii="Cambria Math" w:hAnsi="Cambria Math"/>
            <w:szCs w:val="26"/>
          </w:rPr>
          <m:t>Прибыль_до_налогообложения</m:t>
        </m:r>
        <m:r>
          <w:rPr>
            <w:rStyle w:val="af"/>
            <w:rFonts w:ascii="Cambria Math" w:hAnsi="Cambria Math"/>
            <w:i/>
            <w:szCs w:val="26"/>
          </w:rPr>
          <w:footnoteReference w:id="15"/>
        </m:r>
        <m:r>
          <w:rPr>
            <w:rFonts w:ascii="Cambria Math" w:hAnsi="Cambria Math"/>
            <w:szCs w:val="26"/>
          </w:rPr>
          <m:t>+Процент_к_уплате</m:t>
        </m:r>
        <m:r>
          <w:rPr>
            <w:rStyle w:val="af"/>
            <w:rFonts w:ascii="Cambria Math" w:hAnsi="Cambria Math"/>
            <w:i/>
            <w:szCs w:val="26"/>
          </w:rPr>
          <w:footnoteReference w:id="16"/>
        </m:r>
        <m:r>
          <w:rPr>
            <w:rFonts w:ascii="Cambria Math" w:hAnsi="Cambria Math"/>
            <w:szCs w:val="26"/>
          </w:rPr>
          <m:t>+</m:t>
        </m:r>
        <m:f>
          <m:fPr>
            <m:type m:val="skw"/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Амортизация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7"/>
            </m:r>
          </m:num>
          <m:den>
            <m:r>
              <w:rPr>
                <w:rFonts w:ascii="Cambria Math" w:hAnsi="Cambria Math"/>
                <w:szCs w:val="26"/>
              </w:rPr>
              <m:t>10</m:t>
            </m:r>
          </m:den>
        </m:f>
      </m:oMath>
    </w:p>
    <w:p w:rsidR="001B4B32" w:rsidRPr="000E3801" w:rsidRDefault="001B4B32" w:rsidP="001B4B32">
      <w:pPr>
        <w:pStyle w:val="11"/>
      </w:pPr>
      <w:bookmarkStart w:id="41" w:name="_Ref456627798"/>
      <w:bookmarkStart w:id="42" w:name="_Toc477771415"/>
      <w:r w:rsidRPr="000E3801">
        <w:t>Порядок расчета периода оборота дебиторской задолженности</w:t>
      </w:r>
      <w:bookmarkEnd w:id="41"/>
      <w:bookmarkEnd w:id="42"/>
    </w:p>
    <w:p w:rsidR="001B4B32" w:rsidRDefault="001B4B32" w:rsidP="001B4B32">
      <w:pPr>
        <w:pStyle w:val="111"/>
      </w:pPr>
      <w:r w:rsidRPr="000E3801">
        <w:t>Показатель оценивает срок (в днях), в течение которого покупатели</w:t>
      </w:r>
      <w:r>
        <w:t xml:space="preserve"> в среднем расплачиваются с участником (то есть косвенно характеризует платежеспособность покупателей, а также эффективность мероприятий по сбору платежей):</w:t>
      </w:r>
    </w:p>
    <w:p w:rsidR="001B4B32" w:rsidRDefault="001B4B32" w:rsidP="001B4B32">
      <w:pPr>
        <w:pStyle w:val="a0"/>
      </w:pPr>
      <w:r>
        <w:t xml:space="preserve">Формула </w:t>
      </w:r>
      <w:r w:rsidR="00075ADD">
        <w:fldChar w:fldCharType="begin"/>
      </w:r>
      <w:r w:rsidR="0064395C">
        <w:instrText xml:space="preserve"> SEQ Формула \* ARABIC </w:instrText>
      </w:r>
      <w:r w:rsidR="00075ADD">
        <w:fldChar w:fldCharType="separate"/>
      </w:r>
      <w:r w:rsidR="00D334F1">
        <w:rPr>
          <w:noProof/>
        </w:rPr>
        <w:t>6</w:t>
      </w:r>
      <w:r w:rsidR="00075ADD">
        <w:rPr>
          <w:noProof/>
        </w:rPr>
        <w:fldChar w:fldCharType="end"/>
      </w:r>
    </w:p>
    <w:p w:rsidR="001B4B32" w:rsidRPr="00723E9B" w:rsidRDefault="001B4B32" w:rsidP="001B4B32">
      <w:pPr>
        <w:pStyle w:val="10"/>
        <w:spacing w:before="240" w:after="240" w:line="240" w:lineRule="auto"/>
        <w:jc w:val="center"/>
        <w:rPr>
          <w:szCs w:val="26"/>
        </w:rPr>
      </w:pPr>
      <m:oMath>
        <m:r>
          <w:rPr>
            <w:rFonts w:ascii="Cambria Math" w:hAnsi="Cambria Math"/>
            <w:szCs w:val="26"/>
          </w:rPr>
          <m:t>Период_оборота_ДЗ=</m:t>
        </m:r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Величина_ДЗ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8"/>
            </m:r>
            <m:r>
              <w:rPr>
                <w:rFonts w:ascii="Cambria Math" w:hAnsi="Cambria Math"/>
                <w:szCs w:val="26"/>
              </w:rPr>
              <m:t xml:space="preserve">×360 </m:t>
            </m:r>
          </m:num>
          <m:den>
            <m:r>
              <w:rPr>
                <w:rFonts w:ascii="Cambria Math" w:hAnsi="Cambria Math"/>
                <w:szCs w:val="26"/>
              </w:rPr>
              <m:t>Годовая_выручка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19"/>
            </m:r>
          </m:den>
        </m:f>
      </m:oMath>
    </w:p>
    <w:p w:rsidR="000A7205" w:rsidRDefault="009E0782" w:rsidP="000C4E70">
      <w:pPr>
        <w:pStyle w:val="11"/>
      </w:pPr>
      <w:bookmarkStart w:id="43" w:name="_Ref456627805"/>
      <w:bookmarkStart w:id="44" w:name="_Toc477771416"/>
      <w:r>
        <w:t>Порядок расчета п</w:t>
      </w:r>
      <w:r w:rsidR="000A7205">
        <w:t>ериод</w:t>
      </w:r>
      <w:r>
        <w:t>а</w:t>
      </w:r>
      <w:r w:rsidR="000A7205">
        <w:t xml:space="preserve"> оборота кредиторской задолженности</w:t>
      </w:r>
      <w:bookmarkEnd w:id="43"/>
      <w:bookmarkEnd w:id="44"/>
    </w:p>
    <w:p w:rsidR="000A7205" w:rsidRDefault="000A7205" w:rsidP="000C4E70">
      <w:pPr>
        <w:pStyle w:val="111"/>
      </w:pPr>
      <w:r>
        <w:t>Показатель оценивает срок (в днях), в течение которого кредиторская задолже</w:t>
      </w:r>
      <w:r w:rsidR="000C4E70">
        <w:t>нность может быть погашена (то есть оценивает платежеспособность у</w:t>
      </w:r>
      <w:r>
        <w:t>частника</w:t>
      </w:r>
      <w:r w:rsidR="000C4E70">
        <w:t xml:space="preserve"> </w:t>
      </w:r>
      <w:r>
        <w:t>перед</w:t>
      </w:r>
      <w:r w:rsidR="00511AAB">
        <w:t xml:space="preserve"> </w:t>
      </w:r>
      <w:r>
        <w:t>коммерческими кредиторами)</w:t>
      </w:r>
      <w:r w:rsidR="00A95856">
        <w:t>:</w:t>
      </w:r>
    </w:p>
    <w:p w:rsidR="000C4E70" w:rsidRDefault="000C4E70" w:rsidP="000C4E70">
      <w:pPr>
        <w:pStyle w:val="a0"/>
      </w:pPr>
      <w:r>
        <w:t xml:space="preserve">Формула </w:t>
      </w:r>
      <w:r w:rsidR="00075ADD">
        <w:fldChar w:fldCharType="begin"/>
      </w:r>
      <w:r w:rsidR="0064395C">
        <w:instrText xml:space="preserve"> SEQ Формула \* ARABIC </w:instrText>
      </w:r>
      <w:r w:rsidR="00075ADD">
        <w:fldChar w:fldCharType="separate"/>
      </w:r>
      <w:r w:rsidR="00D334F1">
        <w:rPr>
          <w:noProof/>
        </w:rPr>
        <w:t>7</w:t>
      </w:r>
      <w:r w:rsidR="00075ADD">
        <w:rPr>
          <w:noProof/>
        </w:rPr>
        <w:fldChar w:fldCharType="end"/>
      </w:r>
    </w:p>
    <w:p w:rsidR="00254363" w:rsidRPr="00723E9B" w:rsidRDefault="00254363" w:rsidP="00254363">
      <w:pPr>
        <w:pStyle w:val="10"/>
        <w:spacing w:before="240" w:after="240" w:line="240" w:lineRule="auto"/>
        <w:jc w:val="center"/>
        <w:rPr>
          <w:szCs w:val="26"/>
        </w:rPr>
      </w:pPr>
      <m:oMath>
        <m:r>
          <w:rPr>
            <w:rFonts w:ascii="Cambria Math" w:hAnsi="Cambria Math"/>
            <w:szCs w:val="26"/>
          </w:rPr>
          <m:t>Период_оборота_КЗ=</m:t>
        </m:r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Величина_КЗ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20"/>
            </m:r>
            <m:r>
              <w:rPr>
                <w:rFonts w:ascii="Cambria Math" w:hAnsi="Cambria Math"/>
                <w:szCs w:val="26"/>
              </w:rPr>
              <m:t xml:space="preserve">×360 </m:t>
            </m:r>
          </m:num>
          <m:den>
            <m:r>
              <w:rPr>
                <w:rFonts w:ascii="Cambria Math" w:hAnsi="Cambria Math"/>
                <w:szCs w:val="26"/>
              </w:rPr>
              <m:t>Годовая_выручка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21"/>
            </m:r>
          </m:den>
        </m:f>
      </m:oMath>
    </w:p>
    <w:p w:rsidR="000A7205" w:rsidRDefault="009E0782" w:rsidP="000C4E70">
      <w:pPr>
        <w:pStyle w:val="11"/>
      </w:pPr>
      <w:bookmarkStart w:id="45" w:name="_Ref456627813"/>
      <w:bookmarkStart w:id="46" w:name="_Toc477771417"/>
      <w:r>
        <w:t>Порядок расчета к</w:t>
      </w:r>
      <w:r w:rsidR="000C4E70">
        <w:t>оэффициент</w:t>
      </w:r>
      <w:r>
        <w:t>а</w:t>
      </w:r>
      <w:r w:rsidR="000C4E70">
        <w:t xml:space="preserve"> абсолютной ликвидности</w:t>
      </w:r>
      <w:bookmarkEnd w:id="45"/>
      <w:bookmarkEnd w:id="46"/>
    </w:p>
    <w:p w:rsidR="000A7205" w:rsidRDefault="000C4E70" w:rsidP="000C4E70">
      <w:pPr>
        <w:pStyle w:val="111"/>
      </w:pPr>
      <w:r>
        <w:t>Коэффициент а</w:t>
      </w:r>
      <w:r w:rsidR="000A7205">
        <w:t>бсолютн</w:t>
      </w:r>
      <w:r>
        <w:t>ой</w:t>
      </w:r>
      <w:r w:rsidR="000A7205">
        <w:t xml:space="preserve"> ли</w:t>
      </w:r>
      <w:r>
        <w:t>квидности отражает возможность у</w:t>
      </w:r>
      <w:r w:rsidR="000A7205">
        <w:t>частника</w:t>
      </w:r>
      <w:r>
        <w:t xml:space="preserve"> </w:t>
      </w:r>
      <w:r w:rsidR="000A7205">
        <w:t>погасить свои краткосрочные обязательства практически мгновенно (мгновенная платежеспособность)</w:t>
      </w:r>
      <w:r w:rsidR="00A95856">
        <w:t>:</w:t>
      </w:r>
    </w:p>
    <w:p w:rsidR="000C4E70" w:rsidRDefault="000C4E70" w:rsidP="000C4E70">
      <w:pPr>
        <w:pStyle w:val="a0"/>
      </w:pPr>
      <w:r>
        <w:t xml:space="preserve">Формула </w:t>
      </w:r>
      <w:r w:rsidR="00075ADD">
        <w:fldChar w:fldCharType="begin"/>
      </w:r>
      <w:r w:rsidR="0064395C">
        <w:instrText xml:space="preserve"> SEQ Формула \* ARABIC </w:instrText>
      </w:r>
      <w:r w:rsidR="00075ADD">
        <w:fldChar w:fldCharType="separate"/>
      </w:r>
      <w:r w:rsidR="00D334F1">
        <w:rPr>
          <w:noProof/>
        </w:rPr>
        <w:t>8</w:t>
      </w:r>
      <w:r w:rsidR="00075ADD">
        <w:rPr>
          <w:noProof/>
        </w:rPr>
        <w:fldChar w:fldCharType="end"/>
      </w:r>
    </w:p>
    <w:p w:rsidR="007C4AC9" w:rsidRPr="00723E9B" w:rsidRDefault="00075ADD" w:rsidP="007C4AC9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Денежные_средства</m:t>
            </m:r>
          </m:num>
          <m:den>
            <m:r>
              <w:rPr>
                <w:rFonts w:ascii="Cambria Math" w:hAnsi="Cambria Math"/>
                <w:szCs w:val="26"/>
                <w:lang w:val="en-US"/>
              </w:rPr>
              <m:t>Краткосрочные_обязательства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22"/>
            </m:r>
          </m:den>
        </m:f>
      </m:oMath>
      <w:r w:rsidR="00E31360">
        <w:rPr>
          <w:rFonts w:eastAsiaTheme="minorEastAsia"/>
          <w:szCs w:val="26"/>
        </w:rPr>
        <w:t>,</w:t>
      </w:r>
    </w:p>
    <w:p w:rsidR="00E31360" w:rsidRDefault="00E31360" w:rsidP="004D1075">
      <w:pPr>
        <w:pStyle w:val="111"/>
        <w:keepNext/>
        <w:numPr>
          <w:ilvl w:val="0"/>
          <w:numId w:val="0"/>
        </w:numPr>
        <w:ind w:left="1134"/>
        <w:outlineLvl w:val="9"/>
      </w:pPr>
      <w:bookmarkStart w:id="47" w:name="_Ref456627819"/>
      <w:r>
        <w:t>где:</w:t>
      </w:r>
    </w:p>
    <w:p w:rsidR="00E31360" w:rsidRDefault="00E31360" w:rsidP="00E31360">
      <w:pPr>
        <w:pStyle w:val="a0"/>
      </w:pPr>
      <w:r>
        <w:t xml:space="preserve">Формула </w:t>
      </w:r>
      <w:r w:rsidR="00075ADD">
        <w:fldChar w:fldCharType="begin"/>
      </w:r>
      <w:r w:rsidR="0064395C">
        <w:instrText xml:space="preserve"> SEQ Формула \* ARABIC </w:instrText>
      </w:r>
      <w:r w:rsidR="00075ADD">
        <w:fldChar w:fldCharType="separate"/>
      </w:r>
      <w:r w:rsidR="00D334F1">
        <w:rPr>
          <w:noProof/>
        </w:rPr>
        <w:t>9</w:t>
      </w:r>
      <w:r w:rsidR="00075ADD">
        <w:rPr>
          <w:noProof/>
        </w:rPr>
        <w:fldChar w:fldCharType="end"/>
      </w:r>
    </w:p>
    <w:p w:rsidR="00E31360" w:rsidRPr="000C4E70" w:rsidRDefault="00E31360" w:rsidP="00E31360">
      <w:pPr>
        <w:pStyle w:val="10"/>
        <w:spacing w:before="240" w:after="240" w:line="240" w:lineRule="auto"/>
        <w:jc w:val="center"/>
        <w:rPr>
          <w:rFonts w:ascii="Cambria Math" w:hAnsi="Cambria Math"/>
          <w:szCs w:val="26"/>
        </w:rPr>
      </w:pPr>
      <m:oMath>
        <m:r>
          <w:rPr>
            <w:rFonts w:ascii="Cambria Math" w:hAnsi="Cambria Math"/>
            <w:szCs w:val="26"/>
          </w:rPr>
          <m:t>Денежные_средства=Ден_средства_и_эквиваленты</m:t>
        </m:r>
        <m:r>
          <w:rPr>
            <w:rStyle w:val="af"/>
            <w:rFonts w:ascii="Cambria Math" w:hAnsi="Cambria Math"/>
            <w:i/>
            <w:szCs w:val="26"/>
          </w:rPr>
          <w:footnoteReference w:id="23"/>
        </m:r>
        <m:r>
          <w:rPr>
            <w:rFonts w:ascii="Cambria Math" w:hAnsi="Cambria Math"/>
            <w:szCs w:val="26"/>
          </w:rPr>
          <m:t>+Фин_вложения</m:t>
        </m:r>
        <m:r>
          <w:rPr>
            <w:rStyle w:val="af"/>
            <w:rFonts w:ascii="Cambria Math" w:hAnsi="Cambria Math"/>
            <w:i/>
            <w:szCs w:val="26"/>
          </w:rPr>
          <w:footnoteReference w:id="24"/>
        </m:r>
      </m:oMath>
    </w:p>
    <w:p w:rsidR="000A7205" w:rsidRDefault="009E0782" w:rsidP="00511AAB">
      <w:pPr>
        <w:pStyle w:val="11"/>
      </w:pPr>
      <w:bookmarkStart w:id="48" w:name="_Ref466276214"/>
      <w:bookmarkStart w:id="49" w:name="_Toc477771418"/>
      <w:r>
        <w:t>Порядок расчета к</w:t>
      </w:r>
      <w:r w:rsidR="000C4E70">
        <w:t>оэффициент</w:t>
      </w:r>
      <w:r>
        <w:t>а</w:t>
      </w:r>
      <w:r w:rsidR="000C4E70">
        <w:t xml:space="preserve"> покрытия</w:t>
      </w:r>
      <w:r w:rsidR="000A7205">
        <w:t xml:space="preserve"> внеоборотных активов долгосрочными источниками финансирования</w:t>
      </w:r>
      <w:bookmarkEnd w:id="47"/>
      <w:bookmarkEnd w:id="48"/>
      <w:bookmarkEnd w:id="49"/>
    </w:p>
    <w:p w:rsidR="00511AAB" w:rsidRDefault="000C4E70" w:rsidP="000C4E70">
      <w:pPr>
        <w:pStyle w:val="111"/>
      </w:pPr>
      <w:r>
        <w:t>Коэффициент покрытия</w:t>
      </w:r>
      <w:r w:rsidR="000A7205">
        <w:t xml:space="preserve"> внеоборотных активов собственным капиталом</w:t>
      </w:r>
      <w:r w:rsidR="00511AAB">
        <w:t xml:space="preserve"> </w:t>
      </w:r>
      <w:r w:rsidR="000A7205">
        <w:t>и долгосрочными обязательствами отражает в как</w:t>
      </w:r>
      <w:r>
        <w:t>ой степени внеоборотные активы у</w:t>
      </w:r>
      <w:r w:rsidR="000A7205">
        <w:t>частника</w:t>
      </w:r>
      <w:r>
        <w:t xml:space="preserve"> </w:t>
      </w:r>
      <w:r w:rsidR="000A7205">
        <w:t>финансируются долгосрочным капиталом (заемным и собственным)</w:t>
      </w:r>
      <w:r w:rsidR="00A95856">
        <w:t>:</w:t>
      </w:r>
    </w:p>
    <w:p w:rsidR="000C4E70" w:rsidRDefault="000C4E70" w:rsidP="000C4E70">
      <w:pPr>
        <w:pStyle w:val="a0"/>
      </w:pPr>
      <w:r>
        <w:t xml:space="preserve">Формула </w:t>
      </w:r>
      <w:r w:rsidR="00075ADD">
        <w:fldChar w:fldCharType="begin"/>
      </w:r>
      <w:r w:rsidR="0064395C">
        <w:instrText xml:space="preserve"> SEQ Формула \* ARABIC </w:instrText>
      </w:r>
      <w:r w:rsidR="00075ADD">
        <w:fldChar w:fldCharType="separate"/>
      </w:r>
      <w:r w:rsidR="00D334F1">
        <w:rPr>
          <w:noProof/>
        </w:rPr>
        <w:t>10</w:t>
      </w:r>
      <w:r w:rsidR="00075ADD">
        <w:rPr>
          <w:noProof/>
        </w:rPr>
        <w:fldChar w:fldCharType="end"/>
      </w:r>
    </w:p>
    <w:p w:rsidR="007C4AC9" w:rsidRPr="007C4AC9" w:rsidRDefault="00075ADD" w:rsidP="007C4AC9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Внеоборотные_активы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25"/>
            </m:r>
          </m:num>
          <m:den>
            <m:r>
              <w:rPr>
                <w:rFonts w:ascii="Cambria Math" w:hAnsi="Cambria Math"/>
                <w:szCs w:val="26"/>
              </w:rPr>
              <m:t>Капитал_и_резервы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26"/>
            </m:r>
            <m:r>
              <w:rPr>
                <w:rFonts w:ascii="Cambria Math" w:hAnsi="Cambria Math"/>
                <w:szCs w:val="26"/>
              </w:rPr>
              <m:t>+Долгосрочные_обязательства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27"/>
            </m:r>
          </m:den>
        </m:f>
      </m:oMath>
    </w:p>
    <w:p w:rsidR="000A7205" w:rsidRDefault="009E0782" w:rsidP="000C4E70">
      <w:pPr>
        <w:pStyle w:val="11"/>
      </w:pPr>
      <w:bookmarkStart w:id="50" w:name="_Ref456627826"/>
      <w:bookmarkStart w:id="51" w:name="_Toc477771419"/>
      <w:r>
        <w:t>Порядок расчета к</w:t>
      </w:r>
      <w:r w:rsidR="000A7205">
        <w:t>оэффициент</w:t>
      </w:r>
      <w:r>
        <w:t>а</w:t>
      </w:r>
      <w:r w:rsidR="000A7205">
        <w:t xml:space="preserve"> финан</w:t>
      </w:r>
      <w:r w:rsidR="000C4E70">
        <w:t>совой независимости (автономии)</w:t>
      </w:r>
      <w:bookmarkEnd w:id="50"/>
      <w:bookmarkEnd w:id="51"/>
    </w:p>
    <w:p w:rsidR="000A7205" w:rsidRDefault="000A7205" w:rsidP="00511AAB">
      <w:pPr>
        <w:pStyle w:val="10"/>
      </w:pPr>
      <w:r>
        <w:t>Коэффициент финансовой независимости</w:t>
      </w:r>
      <w:r w:rsidR="000C4E70">
        <w:t xml:space="preserve"> (автономии)</w:t>
      </w:r>
      <w:r>
        <w:t xml:space="preserve"> показывает удельный вес собственных средств в общей сумме источников финансирования</w:t>
      </w:r>
      <w:r w:rsidR="00A95856">
        <w:t>:</w:t>
      </w:r>
    </w:p>
    <w:p w:rsidR="000C4E70" w:rsidRDefault="000C4E70" w:rsidP="000C4E70">
      <w:pPr>
        <w:pStyle w:val="a0"/>
      </w:pPr>
      <w:r>
        <w:t xml:space="preserve">Формула </w:t>
      </w:r>
      <w:r w:rsidR="00075ADD">
        <w:fldChar w:fldCharType="begin"/>
      </w:r>
      <w:r w:rsidR="0064395C">
        <w:instrText xml:space="preserve"> SEQ Формула \* ARABIC </w:instrText>
      </w:r>
      <w:r w:rsidR="00075ADD">
        <w:fldChar w:fldCharType="separate"/>
      </w:r>
      <w:r w:rsidR="00D334F1">
        <w:rPr>
          <w:noProof/>
        </w:rPr>
        <w:t>11</w:t>
      </w:r>
      <w:r w:rsidR="00075ADD">
        <w:rPr>
          <w:noProof/>
        </w:rPr>
        <w:fldChar w:fldCharType="end"/>
      </w:r>
    </w:p>
    <w:p w:rsidR="007C4AC9" w:rsidRPr="007C4AC9" w:rsidRDefault="00075ADD" w:rsidP="007C4AC9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Собственный_капитал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28"/>
            </m:r>
          </m:num>
          <m:den>
            <m:r>
              <w:rPr>
                <w:rFonts w:ascii="Cambria Math" w:hAnsi="Cambria Math"/>
                <w:szCs w:val="26"/>
                <w:lang w:val="en-US"/>
              </w:rPr>
              <m:t>Валюта_баланса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29"/>
            </m:r>
          </m:den>
        </m:f>
      </m:oMath>
    </w:p>
    <w:p w:rsidR="000C4E70" w:rsidRDefault="009E0782" w:rsidP="000C4E70">
      <w:pPr>
        <w:pStyle w:val="11"/>
      </w:pPr>
      <w:bookmarkStart w:id="52" w:name="_Ref456627836"/>
      <w:bookmarkStart w:id="53" w:name="_Toc477771420"/>
      <w:r>
        <w:t>Порядок расчета к</w:t>
      </w:r>
      <w:r w:rsidR="000C4E70">
        <w:t>оэффициент</w:t>
      </w:r>
      <w:r>
        <w:t>а масштаба</w:t>
      </w:r>
      <w:r w:rsidR="000C4E70">
        <w:t xml:space="preserve"> деятельности участника </w:t>
      </w:r>
      <w:r>
        <w:t>по отношению к</w:t>
      </w:r>
      <w:r w:rsidR="00893404">
        <w:t xml:space="preserve"> </w:t>
      </w:r>
      <w:r>
        <w:t xml:space="preserve">годовой </w:t>
      </w:r>
      <w:r w:rsidR="00893404">
        <w:t>выручк</w:t>
      </w:r>
      <w:r>
        <w:t>е</w:t>
      </w:r>
      <w:bookmarkEnd w:id="52"/>
      <w:bookmarkEnd w:id="53"/>
    </w:p>
    <w:p w:rsidR="009E0782" w:rsidRDefault="00223C36" w:rsidP="009E0782">
      <w:pPr>
        <w:pStyle w:val="111"/>
      </w:pPr>
      <w:r>
        <w:t>Коэффициент</w:t>
      </w:r>
      <w:r w:rsidR="009E0782">
        <w:t xml:space="preserve"> характеризует соответствие м</w:t>
      </w:r>
      <w:r w:rsidR="00B96FD6">
        <w:t>асштаба деятельности участника</w:t>
      </w:r>
      <w:r w:rsidR="009E0782">
        <w:t>, через соотношение предложенной в заявке цене догово</w:t>
      </w:r>
      <w:r w:rsidR="00B96FD6">
        <w:t>ра и годовой выручки участника</w:t>
      </w:r>
      <w:r w:rsidR="00A95856">
        <w:t>:</w:t>
      </w:r>
    </w:p>
    <w:p w:rsidR="009E0782" w:rsidRDefault="009E0782" w:rsidP="009E0782">
      <w:pPr>
        <w:pStyle w:val="a0"/>
      </w:pPr>
      <w:r>
        <w:t xml:space="preserve">Формула </w:t>
      </w:r>
      <w:r w:rsidR="00075ADD">
        <w:fldChar w:fldCharType="begin"/>
      </w:r>
      <w:r w:rsidR="0064395C">
        <w:instrText xml:space="preserve"> SEQ Формула \* ARABIC </w:instrText>
      </w:r>
      <w:r w:rsidR="00075ADD">
        <w:fldChar w:fldCharType="separate"/>
      </w:r>
      <w:r w:rsidR="00D334F1">
        <w:rPr>
          <w:noProof/>
        </w:rPr>
        <w:t>12</w:t>
      </w:r>
      <w:r w:rsidR="00075ADD">
        <w:rPr>
          <w:noProof/>
        </w:rPr>
        <w:fldChar w:fldCharType="end"/>
      </w:r>
    </w:p>
    <w:p w:rsidR="009E0782" w:rsidRPr="007C4AC9" w:rsidRDefault="00075ADD" w:rsidP="009E0782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Предложенная_в_заявке_цена договора</m:t>
            </m:r>
          </m:num>
          <m:den>
            <m:r>
              <w:rPr>
                <w:rFonts w:ascii="Cambria Math" w:hAnsi="Cambria Math"/>
                <w:szCs w:val="26"/>
              </w:rPr>
              <m:t>Годовая выручка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30"/>
            </m:r>
          </m:den>
        </m:f>
      </m:oMath>
    </w:p>
    <w:p w:rsidR="009E0782" w:rsidRDefault="009E0782" w:rsidP="009E0782">
      <w:pPr>
        <w:pStyle w:val="11"/>
      </w:pPr>
      <w:bookmarkStart w:id="54" w:name="_Ref456627844"/>
      <w:bookmarkStart w:id="55" w:name="_Toc477771421"/>
      <w:r>
        <w:t>Порядок расчета коэффициента масштаба деятельности участника по отношению к активам</w:t>
      </w:r>
      <w:bookmarkEnd w:id="54"/>
      <w:bookmarkEnd w:id="55"/>
    </w:p>
    <w:p w:rsidR="009E0782" w:rsidRDefault="00223C36" w:rsidP="009E0782">
      <w:pPr>
        <w:pStyle w:val="111"/>
      </w:pPr>
      <w:r>
        <w:t>Коэффициент</w:t>
      </w:r>
      <w:r w:rsidR="009E0782">
        <w:t xml:space="preserve"> характеризует соответствие масштаба деятельности участника, через соотношение предложенной в заявке цене договора и активов участника</w:t>
      </w:r>
      <w:r w:rsidR="00A95856">
        <w:t>:</w:t>
      </w:r>
    </w:p>
    <w:p w:rsidR="009E0782" w:rsidRDefault="009E0782" w:rsidP="009E0782">
      <w:pPr>
        <w:pStyle w:val="a0"/>
      </w:pPr>
      <w:r>
        <w:t xml:space="preserve">Формула </w:t>
      </w:r>
      <w:r w:rsidR="00075ADD">
        <w:fldChar w:fldCharType="begin"/>
      </w:r>
      <w:r w:rsidR="0064395C">
        <w:instrText xml:space="preserve"> SEQ Формула \* ARABIC </w:instrText>
      </w:r>
      <w:r w:rsidR="00075ADD">
        <w:fldChar w:fldCharType="separate"/>
      </w:r>
      <w:r w:rsidR="00D334F1">
        <w:rPr>
          <w:noProof/>
        </w:rPr>
        <w:t>13</w:t>
      </w:r>
      <w:r w:rsidR="00075ADD">
        <w:rPr>
          <w:noProof/>
        </w:rPr>
        <w:fldChar w:fldCharType="end"/>
      </w:r>
    </w:p>
    <w:p w:rsidR="009E0782" w:rsidRPr="007C4AC9" w:rsidRDefault="00075ADD" w:rsidP="009E0782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Предложенная_в_заявке_цена договора</m:t>
            </m:r>
          </m:num>
          <m:den>
            <m:r>
              <w:rPr>
                <w:rFonts w:ascii="Cambria Math" w:hAnsi="Cambria Math"/>
                <w:szCs w:val="26"/>
              </w:rPr>
              <m:t>Активы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31"/>
            </m:r>
          </m:den>
        </m:f>
      </m:oMath>
    </w:p>
    <w:p w:rsidR="00513524" w:rsidRDefault="00F131C0" w:rsidP="00F131C0">
      <w:pPr>
        <w:pStyle w:val="1"/>
      </w:pPr>
      <w:bookmarkStart w:id="56" w:name="_Toc469414192"/>
      <w:bookmarkStart w:id="57" w:name="_Toc469414193"/>
      <w:bookmarkStart w:id="58" w:name="_Toc469414194"/>
      <w:bookmarkStart w:id="59" w:name="_Toc469414195"/>
      <w:bookmarkStart w:id="60" w:name="_Toc469414196"/>
      <w:bookmarkStart w:id="61" w:name="_Toc469414197"/>
      <w:bookmarkStart w:id="62" w:name="_Toc477771422"/>
      <w:bookmarkEnd w:id="56"/>
      <w:bookmarkEnd w:id="57"/>
      <w:bookmarkEnd w:id="58"/>
      <w:bookmarkEnd w:id="59"/>
      <w:bookmarkEnd w:id="60"/>
      <w:bookmarkEnd w:id="61"/>
      <w:r>
        <w:t>Проверка коллективного участника закупки</w:t>
      </w:r>
      <w:bookmarkEnd w:id="62"/>
    </w:p>
    <w:p w:rsidR="00F131C0" w:rsidRDefault="00F131C0" w:rsidP="00F131C0">
      <w:pPr>
        <w:pStyle w:val="11"/>
      </w:pPr>
      <w:bookmarkStart w:id="63" w:name="_Toc477771423"/>
      <w:r>
        <w:t>Особенности проверки коллективного участника закупки</w:t>
      </w:r>
      <w:bookmarkEnd w:id="63"/>
    </w:p>
    <w:p w:rsidR="00F131C0" w:rsidRDefault="00F131C0" w:rsidP="00F131C0">
      <w:pPr>
        <w:pStyle w:val="111"/>
      </w:pPr>
      <w:r>
        <w:t>Каждый член коллективного участника должен соответствовать каждому критерию отбора, установленному в документации о закупке из перечня критериев отбора</w:t>
      </w:r>
      <w:r w:rsidR="00BC2813">
        <w:t>,</w:t>
      </w:r>
      <w:r>
        <w:t xml:space="preserve"> установленных п</w:t>
      </w:r>
      <w:r w:rsidR="00403589">
        <w:t>унктом</w:t>
      </w:r>
      <w:r>
        <w:t> </w:t>
      </w:r>
      <w:r w:rsidR="00075ADD">
        <w:fldChar w:fldCharType="begin"/>
      </w:r>
      <w:r>
        <w:instrText xml:space="preserve"> REF _Ref456628109 \n \h </w:instrText>
      </w:r>
      <w:r w:rsidR="00075ADD">
        <w:fldChar w:fldCharType="separate"/>
      </w:r>
      <w:r w:rsidR="00D334F1">
        <w:t>2.4.1</w:t>
      </w:r>
      <w:r w:rsidR="00075ADD">
        <w:fldChar w:fldCharType="end"/>
      </w:r>
      <w:r w:rsidR="00403589">
        <w:t xml:space="preserve"> настоящей методики</w:t>
      </w:r>
      <w:r>
        <w:t>.</w:t>
      </w:r>
    </w:p>
    <w:p w:rsidR="00F131C0" w:rsidRDefault="00F131C0" w:rsidP="00F131C0">
      <w:pPr>
        <w:pStyle w:val="111"/>
      </w:pPr>
      <w:r>
        <w:t>Каждый член коллективного участника проверяется по каждому ограничивающему фактору, установленному в документации о закупке из перечня ограничивающих факторов</w:t>
      </w:r>
      <w:r w:rsidR="00BC2813">
        <w:t>,</w:t>
      </w:r>
      <w:r>
        <w:t xml:space="preserve"> установленных п</w:t>
      </w:r>
      <w:r w:rsidR="00403589">
        <w:t>унктом</w:t>
      </w:r>
      <w:r>
        <w:t> </w:t>
      </w:r>
      <w:r w:rsidR="00075ADD">
        <w:fldChar w:fldCharType="begin"/>
      </w:r>
      <w:r>
        <w:instrText xml:space="preserve"> REF _Ref456628758 \n \h </w:instrText>
      </w:r>
      <w:r w:rsidR="00075ADD">
        <w:fldChar w:fldCharType="separate"/>
      </w:r>
      <w:r w:rsidR="00D334F1">
        <w:t>2.5.1</w:t>
      </w:r>
      <w:r w:rsidR="00075ADD">
        <w:fldChar w:fldCharType="end"/>
      </w:r>
      <w:r w:rsidR="00403589">
        <w:t xml:space="preserve"> настоящей методики</w:t>
      </w:r>
      <w:r w:rsidR="00631DB5">
        <w:t xml:space="preserve"> (результаты проверки по ограничивающим факторам индивидуальны для каждого члена коллективного участника</w:t>
      </w:r>
      <w:r w:rsidR="008170EF">
        <w:t>; при этом полученное</w:t>
      </w:r>
      <w:r w:rsidR="00933AAA">
        <w:t xml:space="preserve"> каждым член</w:t>
      </w:r>
      <w:r w:rsidR="008170EF">
        <w:t>ом коллективного участника число</w:t>
      </w:r>
      <w:r w:rsidR="00933AAA">
        <w:t xml:space="preserve"> ограничивающих фактов не суммируется</w:t>
      </w:r>
      <w:r w:rsidR="00631DB5">
        <w:t>)</w:t>
      </w:r>
      <w:r>
        <w:t>.</w:t>
      </w:r>
    </w:p>
    <w:p w:rsidR="00F131C0" w:rsidRDefault="00F131C0" w:rsidP="00F131C0">
      <w:pPr>
        <w:pStyle w:val="111"/>
      </w:pPr>
      <w:r>
        <w:t>Каждый член коллективного участника проверяется на финансовую устойчивость (</w:t>
      </w:r>
      <w:r w:rsidR="00403589">
        <w:t>пункт </w:t>
      </w:r>
      <w:r w:rsidR="00075ADD">
        <w:fldChar w:fldCharType="begin"/>
      </w:r>
      <w:r>
        <w:instrText xml:space="preserve"> REF _Ref456628948 \n \h </w:instrText>
      </w:r>
      <w:r w:rsidR="00075ADD">
        <w:fldChar w:fldCharType="separate"/>
      </w:r>
      <w:r w:rsidR="00D334F1">
        <w:t>2.6</w:t>
      </w:r>
      <w:r w:rsidR="00075ADD">
        <w:fldChar w:fldCharType="end"/>
      </w:r>
      <w:r w:rsidR="00403589">
        <w:t xml:space="preserve"> настоящей методики</w:t>
      </w:r>
      <w:r>
        <w:t>).</w:t>
      </w:r>
    </w:p>
    <w:p w:rsidR="00F131C0" w:rsidRDefault="00F131C0" w:rsidP="00F131C0">
      <w:pPr>
        <w:pStyle w:val="10"/>
      </w:pPr>
      <w:r>
        <w:t>При расчете финансовых показателей, характеризующих соответствие ма</w:t>
      </w:r>
      <w:r w:rsidR="00B96FD6">
        <w:t>сштабов деятельности участника</w:t>
      </w:r>
      <w:r>
        <w:t xml:space="preserve"> (п</w:t>
      </w:r>
      <w:r w:rsidR="00403589">
        <w:t>ункт</w:t>
      </w:r>
      <w:r>
        <w:t> </w:t>
      </w:r>
      <w:r w:rsidR="00075ADD">
        <w:fldChar w:fldCharType="begin"/>
      </w:r>
      <w:r>
        <w:instrText xml:space="preserve"> REF _Ref456629409 \w \h </w:instrText>
      </w:r>
      <w:r w:rsidR="00075ADD">
        <w:fldChar w:fldCharType="separate"/>
      </w:r>
      <w:r w:rsidR="00D334F1">
        <w:t>2.6.3</w:t>
      </w:r>
      <w:r w:rsidR="00075ADD">
        <w:fldChar w:fldCharType="end"/>
      </w:r>
      <w:r w:rsidR="00075ADD">
        <w:fldChar w:fldCharType="begin"/>
      </w:r>
      <w:r>
        <w:instrText xml:space="preserve"> REF _Ref456629415 \n \h </w:instrText>
      </w:r>
      <w:r w:rsidR="00075ADD">
        <w:fldChar w:fldCharType="separate"/>
      </w:r>
      <w:r w:rsidR="00D334F1">
        <w:t>(д)</w:t>
      </w:r>
      <w:r w:rsidR="00075ADD">
        <w:fldChar w:fldCharType="end"/>
      </w:r>
      <w:r w:rsidR="00403589">
        <w:t xml:space="preserve"> настоящей методики</w:t>
      </w:r>
      <w:r>
        <w:t>), вместо цены договора, предложенной в заявке, используется объем договорных обязательств соответствующего коллективного участника, выраженн</w:t>
      </w:r>
      <w:r w:rsidR="002C7871">
        <w:t>ый</w:t>
      </w:r>
      <w:r>
        <w:t xml:space="preserve"> в </w:t>
      </w:r>
      <w:r w:rsidR="002C7871">
        <w:t>денежной сумме</w:t>
      </w:r>
      <w:r>
        <w:t>, согласно документу заявки «План распределения объемов внутри коллективного участника», либо аналогичного по смыслу документа заявки.</w:t>
      </w:r>
    </w:p>
    <w:p w:rsidR="00F131C0" w:rsidRDefault="00F131C0" w:rsidP="00F131C0">
      <w:pPr>
        <w:pStyle w:val="111"/>
      </w:pPr>
      <w:r>
        <w:t>Несоответствие любого члена коллективного участника какому-либо критерию отбора,</w:t>
      </w:r>
      <w:r w:rsidRPr="00F131C0">
        <w:t xml:space="preserve"> </w:t>
      </w:r>
      <w:r>
        <w:t>установленному в документации о закупке из перечня критериев отбора</w:t>
      </w:r>
      <w:r w:rsidR="00545115">
        <w:t>,</w:t>
      </w:r>
      <w:r>
        <w:t xml:space="preserve"> установленных п</w:t>
      </w:r>
      <w:r w:rsidR="00403589">
        <w:t>ункт</w:t>
      </w:r>
      <w:r w:rsidR="00333D3C">
        <w:t>ом</w:t>
      </w:r>
      <w:r>
        <w:t> </w:t>
      </w:r>
      <w:r w:rsidR="00075ADD">
        <w:fldChar w:fldCharType="begin"/>
      </w:r>
      <w:r>
        <w:instrText xml:space="preserve"> REF _Ref456628109 \n \h </w:instrText>
      </w:r>
      <w:r w:rsidR="00075ADD">
        <w:fldChar w:fldCharType="separate"/>
      </w:r>
      <w:r w:rsidR="00D334F1">
        <w:t>2.4.1</w:t>
      </w:r>
      <w:r w:rsidR="00075ADD">
        <w:fldChar w:fldCharType="end"/>
      </w:r>
      <w:r w:rsidR="00403589">
        <w:t xml:space="preserve"> настоящей методики</w:t>
      </w:r>
      <w:r>
        <w:t xml:space="preserve">, означает несоответствие </w:t>
      </w:r>
      <w:r w:rsidR="00545115">
        <w:t xml:space="preserve">данного </w:t>
      </w:r>
      <w:r>
        <w:t>коллективного участника такому критерию отбора.</w:t>
      </w:r>
    </w:p>
    <w:sectPr w:rsidR="00F131C0" w:rsidSect="005D78F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6CC1" w:rsidRDefault="00206CC1" w:rsidP="00FA2307">
      <w:pPr>
        <w:spacing w:before="0" w:line="240" w:lineRule="auto"/>
      </w:pPr>
      <w:r>
        <w:separator/>
      </w:r>
    </w:p>
  </w:endnote>
  <w:endnote w:type="continuationSeparator" w:id="0">
    <w:p w:rsidR="00206CC1" w:rsidRDefault="00206CC1" w:rsidP="00FA230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Proxima Nova ExCn Rg">
    <w:altName w:val="Arial"/>
    <w:panose1 w:val="00000000000000000000"/>
    <w:charset w:val="00"/>
    <w:family w:val="modern"/>
    <w:notTrueType/>
    <w:pitch w:val="variable"/>
    <w:sig w:usb0="00000001" w:usb1="5000E0F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2"/>
        <w:szCs w:val="22"/>
      </w:rPr>
      <w:id w:val="1869867188"/>
      <w:docPartObj>
        <w:docPartGallery w:val="Page Numbers (Bottom of Page)"/>
        <w:docPartUnique/>
      </w:docPartObj>
    </w:sdtPr>
    <w:sdtContent>
      <w:p w:rsidR="00777105" w:rsidRPr="00285F7D" w:rsidRDefault="00075ADD" w:rsidP="00285F7D">
        <w:pPr>
          <w:pStyle w:val="af3"/>
          <w:pBdr>
            <w:top w:val="single" w:sz="4" w:space="1" w:color="auto"/>
          </w:pBdr>
          <w:spacing w:before="120"/>
          <w:jc w:val="right"/>
          <w:rPr>
            <w:sz w:val="22"/>
            <w:szCs w:val="22"/>
          </w:rPr>
        </w:pPr>
        <w:r w:rsidRPr="00285F7D">
          <w:rPr>
            <w:sz w:val="22"/>
            <w:szCs w:val="22"/>
          </w:rPr>
          <w:fldChar w:fldCharType="begin"/>
        </w:r>
        <w:r w:rsidR="00777105" w:rsidRPr="00285F7D">
          <w:rPr>
            <w:sz w:val="22"/>
            <w:szCs w:val="22"/>
          </w:rPr>
          <w:instrText>PAGE   \* MERGEFORMAT</w:instrText>
        </w:r>
        <w:r w:rsidRPr="00285F7D">
          <w:rPr>
            <w:sz w:val="22"/>
            <w:szCs w:val="22"/>
          </w:rPr>
          <w:fldChar w:fldCharType="separate"/>
        </w:r>
        <w:r w:rsidR="00D334F1">
          <w:rPr>
            <w:noProof/>
            <w:sz w:val="22"/>
            <w:szCs w:val="22"/>
          </w:rPr>
          <w:t>2</w:t>
        </w:r>
        <w:r w:rsidRPr="00285F7D">
          <w:rPr>
            <w:sz w:val="22"/>
            <w:szCs w:val="22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105" w:rsidRPr="00285F7D" w:rsidRDefault="00777105" w:rsidP="00285F7D">
    <w:pPr>
      <w:pStyle w:val="af3"/>
      <w:spacing w:before="120"/>
      <w:jc w:val="center"/>
      <w:rPr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6CC1" w:rsidRDefault="00206CC1" w:rsidP="00FA2307">
      <w:pPr>
        <w:spacing w:before="0" w:line="240" w:lineRule="auto"/>
      </w:pPr>
      <w:r>
        <w:separator/>
      </w:r>
    </w:p>
  </w:footnote>
  <w:footnote w:type="continuationSeparator" w:id="0">
    <w:p w:rsidR="00206CC1" w:rsidRDefault="00206CC1" w:rsidP="00FA2307">
      <w:pPr>
        <w:spacing w:before="0" w:line="240" w:lineRule="auto"/>
      </w:pPr>
      <w:r>
        <w:continuationSeparator/>
      </w:r>
    </w:p>
  </w:footnote>
  <w:footnote w:id="1">
    <w:p w:rsidR="00777105" w:rsidRPr="004D1075" w:rsidRDefault="00777105" w:rsidP="004D1075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4D1075">
        <w:rPr>
          <w:rStyle w:val="af"/>
          <w:rFonts w:ascii="Times New Roman" w:hAnsi="Times New Roman"/>
          <w:sz w:val="22"/>
          <w:szCs w:val="22"/>
        </w:rPr>
        <w:footnoteRef/>
      </w:r>
      <w:r w:rsidRPr="004D1075">
        <w:rPr>
          <w:rStyle w:val="af"/>
          <w:rFonts w:ascii="Times New Roman" w:hAnsi="Times New Roman"/>
          <w:sz w:val="22"/>
          <w:szCs w:val="22"/>
          <w:vertAlign w:val="baseline"/>
        </w:rPr>
        <w:tab/>
        <w:t xml:space="preserve">Результаты проверки по данному критерию </w:t>
      </w:r>
      <w:r w:rsidRPr="00B12C30">
        <w:rPr>
          <w:rStyle w:val="af"/>
          <w:rFonts w:ascii="Times New Roman" w:hAnsi="Times New Roman"/>
          <w:sz w:val="22"/>
          <w:szCs w:val="22"/>
          <w:vertAlign w:val="baseline"/>
        </w:rPr>
        <w:t>отбора оформля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ю</w:t>
      </w:r>
      <w:r w:rsidRPr="00B12C30">
        <w:rPr>
          <w:rStyle w:val="af"/>
          <w:rFonts w:ascii="Times New Roman" w:hAnsi="Times New Roman"/>
          <w:sz w:val="22"/>
          <w:szCs w:val="22"/>
          <w:vertAlign w:val="baseline"/>
        </w:rPr>
        <w:t xml:space="preserve">тся отдельным 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(дополнительным) </w:t>
      </w:r>
      <w:r w:rsidRPr="00B12C30">
        <w:rPr>
          <w:rStyle w:val="af"/>
          <w:rFonts w:ascii="Times New Roman" w:hAnsi="Times New Roman"/>
          <w:sz w:val="22"/>
          <w:szCs w:val="22"/>
          <w:vertAlign w:val="baseline"/>
        </w:rPr>
        <w:t>заключением по типовой форме,</w:t>
      </w:r>
      <w:r w:rsidRPr="004D1075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утвержденной соответствующим локальн</w:t>
      </w:r>
      <w:r>
        <w:rPr>
          <w:rFonts w:ascii="Times New Roman" w:hAnsi="Times New Roman"/>
          <w:sz w:val="22"/>
          <w:szCs w:val="22"/>
        </w:rPr>
        <w:t xml:space="preserve">ым </w:t>
      </w:r>
      <w:r w:rsidRPr="004D1075">
        <w:rPr>
          <w:rStyle w:val="af"/>
          <w:rFonts w:ascii="Times New Roman" w:hAnsi="Times New Roman"/>
          <w:sz w:val="22"/>
          <w:szCs w:val="22"/>
          <w:vertAlign w:val="baseline"/>
        </w:rPr>
        <w:t>нормативным актом заказчика.</w:t>
      </w:r>
    </w:p>
  </w:footnote>
  <w:footnote w:id="2">
    <w:p w:rsidR="00777105" w:rsidRPr="00F65F12" w:rsidRDefault="00777105" w:rsidP="00E10366">
      <w:pPr>
        <w:pStyle w:val="ad"/>
        <w:tabs>
          <w:tab w:val="left" w:pos="709"/>
        </w:tabs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F65F12">
        <w:rPr>
          <w:rStyle w:val="af"/>
          <w:rFonts w:ascii="Times New Roman" w:hAnsi="Times New Roman"/>
          <w:sz w:val="22"/>
          <w:szCs w:val="22"/>
        </w:rPr>
        <w:footnoteRef/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ab/>
        <w:t xml:space="preserve">Здесь и далее </w:t>
      </w:r>
      <w:r>
        <w:rPr>
          <w:rFonts w:ascii="Times New Roman" w:hAnsi="Times New Roman"/>
          <w:sz w:val="22"/>
          <w:szCs w:val="22"/>
        </w:rPr>
        <w:t>под «отчетным периодом» понимается завершенный годовой отчетный период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.</w:t>
      </w:r>
    </w:p>
  </w:footnote>
  <w:footnote w:id="3">
    <w:p w:rsidR="00777105" w:rsidRDefault="00777105" w:rsidP="004B4625">
      <w:pPr>
        <w:pStyle w:val="ad"/>
        <w:tabs>
          <w:tab w:val="left" w:pos="709"/>
        </w:tabs>
        <w:ind w:left="709" w:hanging="709"/>
      </w:pPr>
      <w:r w:rsidRPr="00EF3921">
        <w:rPr>
          <w:rStyle w:val="af"/>
          <w:rFonts w:ascii="Times New Roman" w:hAnsi="Times New Roman"/>
          <w:sz w:val="22"/>
          <w:szCs w:val="22"/>
        </w:rPr>
        <w:footnoteRef/>
      </w:r>
      <w:r w:rsidRPr="00EF3921">
        <w:rPr>
          <w:rStyle w:val="af"/>
          <w:rFonts w:ascii="Times New Roman" w:hAnsi="Times New Roman"/>
          <w:sz w:val="22"/>
          <w:szCs w:val="22"/>
          <w:vertAlign w:val="baseline"/>
        </w:rPr>
        <w:tab/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Здесь и далее</w:t>
      </w:r>
      <w:r w:rsidRPr="00EF3921">
        <w:rPr>
          <w:rStyle w:val="af"/>
          <w:vertAlign w:val="baseline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(относится 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к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вариант</w:t>
      </w:r>
      <w:r>
        <w:rPr>
          <w:rFonts w:ascii="Times New Roman" w:hAnsi="Times New Roman"/>
          <w:sz w:val="22"/>
          <w:szCs w:val="22"/>
        </w:rPr>
        <w:t>у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с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типом 3 участников</w:t>
      </w:r>
      <w:r>
        <w:rPr>
          <w:rFonts w:ascii="Times New Roman" w:hAnsi="Times New Roman"/>
          <w:sz w:val="22"/>
          <w:szCs w:val="22"/>
        </w:rPr>
        <w:t xml:space="preserve">)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в отношени</w:t>
      </w:r>
      <w:r>
        <w:rPr>
          <w:rFonts w:ascii="Times New Roman" w:hAnsi="Times New Roman"/>
          <w:sz w:val="22"/>
          <w:szCs w:val="22"/>
        </w:rPr>
        <w:t>и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предоставляемой участником в составе заявк</w:t>
      </w:r>
      <w:r>
        <w:rPr>
          <w:rFonts w:ascii="Times New Roman" w:hAnsi="Times New Roman"/>
          <w:sz w:val="22"/>
          <w:szCs w:val="22"/>
        </w:rPr>
        <w:t>и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бухгалтерской (финансовой) отчетности</w:t>
      </w:r>
      <w:r w:rsidRPr="00EF3921">
        <w:rPr>
          <w:rStyle w:val="af"/>
          <w:rFonts w:ascii="Times New Roman" w:hAnsi="Times New Roman"/>
          <w:sz w:val="22"/>
          <w:szCs w:val="22"/>
          <w:vertAlign w:val="baseline"/>
        </w:rPr>
        <w:t>: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требования к оформлению так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ой </w:t>
      </w:r>
      <w:r>
        <w:rPr>
          <w:rFonts w:ascii="Times New Roman" w:hAnsi="Times New Roman"/>
          <w:sz w:val="22"/>
          <w:szCs w:val="22"/>
        </w:rPr>
        <w:t>бухгалтерской (финансовой) отчетности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устанавливаются в документации о закупке</w:t>
      </w:r>
      <w:r w:rsidRPr="00EF3921">
        <w:rPr>
          <w:rStyle w:val="af"/>
          <w:vertAlign w:val="baseline"/>
        </w:rPr>
        <w:t>.</w:t>
      </w:r>
    </w:p>
  </w:footnote>
  <w:footnote w:id="4">
    <w:p w:rsidR="00777105" w:rsidRDefault="00777105" w:rsidP="005F5091">
      <w:pPr>
        <w:pStyle w:val="ad"/>
        <w:tabs>
          <w:tab w:val="left" w:pos="709"/>
        </w:tabs>
        <w:ind w:left="709" w:hanging="709"/>
      </w:pPr>
      <w:r w:rsidRPr="00EF3921">
        <w:rPr>
          <w:rStyle w:val="af"/>
          <w:rFonts w:ascii="Times New Roman" w:hAnsi="Times New Roman"/>
          <w:sz w:val="22"/>
          <w:szCs w:val="22"/>
        </w:rPr>
        <w:footnoteRef/>
      </w:r>
      <w:r w:rsidRPr="00EF3921">
        <w:rPr>
          <w:rStyle w:val="af"/>
          <w:rFonts w:ascii="Times New Roman" w:hAnsi="Times New Roman"/>
          <w:sz w:val="22"/>
          <w:szCs w:val="22"/>
          <w:vertAlign w:val="baseline"/>
        </w:rPr>
        <w:tab/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Здесь и далее</w:t>
      </w:r>
      <w:r>
        <w:rPr>
          <w:rFonts w:ascii="Times New Roman" w:hAnsi="Times New Roman"/>
          <w:sz w:val="22"/>
          <w:szCs w:val="22"/>
        </w:rPr>
        <w:t xml:space="preserve"> (относится к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вариант</w:t>
      </w:r>
      <w:r>
        <w:rPr>
          <w:rFonts w:ascii="Times New Roman" w:hAnsi="Times New Roman"/>
          <w:sz w:val="22"/>
          <w:szCs w:val="22"/>
        </w:rPr>
        <w:t>у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с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типом 3 участников</w:t>
      </w:r>
      <w:r>
        <w:rPr>
          <w:rFonts w:ascii="Times New Roman" w:hAnsi="Times New Roman"/>
          <w:sz w:val="22"/>
          <w:szCs w:val="22"/>
        </w:rPr>
        <w:t xml:space="preserve">)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в отношени</w:t>
      </w:r>
      <w:r>
        <w:rPr>
          <w:rFonts w:ascii="Times New Roman" w:hAnsi="Times New Roman"/>
          <w:sz w:val="22"/>
          <w:szCs w:val="22"/>
        </w:rPr>
        <w:t>и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предоставляемой участником в составе заявк</w:t>
      </w:r>
      <w:r>
        <w:rPr>
          <w:rFonts w:ascii="Times New Roman" w:hAnsi="Times New Roman"/>
          <w:sz w:val="22"/>
          <w:szCs w:val="22"/>
        </w:rPr>
        <w:t>и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вместо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бухгалтерской (финансовой) отчетности</w:t>
      </w:r>
      <w:r w:rsidRPr="00EF3921">
        <w:rPr>
          <w:rStyle w:val="af"/>
          <w:vertAlign w:val="baseline"/>
        </w:rPr>
        <w:t>: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требования к оформлению так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их данных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устанавливаются в документации о закупке</w:t>
      </w:r>
      <w:r>
        <w:rPr>
          <w:rFonts w:ascii="Times New Roman" w:hAnsi="Times New Roman"/>
          <w:sz w:val="22"/>
          <w:szCs w:val="22"/>
        </w:rPr>
        <w:t>.</w:t>
      </w:r>
    </w:p>
  </w:footnote>
  <w:footnote w:id="5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1400, форма по ОКУД 0710001.</w:t>
      </w:r>
    </w:p>
  </w:footnote>
  <w:footnote w:id="6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1500, форма по ОКУД 0710001.</w:t>
      </w:r>
    </w:p>
  </w:footnote>
  <w:footnote w:id="7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1700, форма по ОКУД 0710001.</w:t>
      </w:r>
    </w:p>
  </w:footnote>
  <w:footnote w:id="8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2300, форма по ОКУД 0710002.</w:t>
      </w:r>
    </w:p>
  </w:footnote>
  <w:footnote w:id="9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2330, форма по ОКУД 0710002.</w:t>
      </w:r>
    </w:p>
  </w:footnote>
  <w:footnote w:id="10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Ставка налога на прибыль принимается равной 20%</w:t>
      </w:r>
      <w:r>
        <w:rPr>
          <w:rFonts w:ascii="Times New Roman" w:hAnsi="Times New Roman"/>
          <w:sz w:val="22"/>
          <w:szCs w:val="22"/>
        </w:rPr>
        <w:t xml:space="preserve"> (для формулы: 0,2)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.</w:t>
      </w:r>
    </w:p>
  </w:footnote>
  <w:footnote w:id="11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1300, форма по ОКУД 0710001.</w:t>
      </w:r>
    </w:p>
  </w:footnote>
  <w:footnote w:id="12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1410, форма по ОКУД 0710001.</w:t>
      </w:r>
    </w:p>
  </w:footnote>
  <w:footnote w:id="13">
    <w:p w:rsidR="00777105" w:rsidRPr="00840CB9" w:rsidRDefault="00777105" w:rsidP="00A95856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1510, форма по ОКУД 0710001.</w:t>
      </w:r>
    </w:p>
  </w:footnote>
  <w:footnote w:id="14">
    <w:p w:rsidR="00777105" w:rsidRPr="00840CB9" w:rsidRDefault="00777105" w:rsidP="00A95856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1250, форма по ОКУД 0710001.</w:t>
      </w:r>
    </w:p>
  </w:footnote>
  <w:footnote w:id="15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2300, форма по ОКУД 0710002.</w:t>
      </w:r>
    </w:p>
  </w:footnote>
  <w:footnote w:id="16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2330, форма по ОКУД 0710002.</w:t>
      </w:r>
    </w:p>
  </w:footnote>
  <w:footnote w:id="17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Амортизация рассчитывается оценочно, как фиксированная доля от величины основных средств (код строки 1150, форма по ОКУД 0710001)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.</w:t>
      </w:r>
    </w:p>
  </w:footnote>
  <w:footnote w:id="18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1230, форма по ОКУД 0710001.</w:t>
      </w:r>
    </w:p>
  </w:footnote>
  <w:footnote w:id="19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2110, форма по ОКУД 0710002.</w:t>
      </w:r>
    </w:p>
  </w:footnote>
  <w:footnote w:id="20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1520, форма по ОКУД 0710001.</w:t>
      </w:r>
    </w:p>
  </w:footnote>
  <w:footnote w:id="21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2110, форма по ОКУД 0710002.</w:t>
      </w:r>
    </w:p>
  </w:footnote>
  <w:footnote w:id="22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1500, форма по ОКУД 0710001.</w:t>
      </w:r>
    </w:p>
  </w:footnote>
  <w:footnote w:id="23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12</w:t>
      </w:r>
      <w:r w:rsidRPr="00840CB9">
        <w:rPr>
          <w:rFonts w:ascii="Times New Roman" w:hAnsi="Times New Roman"/>
          <w:sz w:val="22"/>
          <w:szCs w:val="22"/>
        </w:rPr>
        <w:t>5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0, форма по ОКУД 0710001.</w:t>
      </w:r>
    </w:p>
  </w:footnote>
  <w:footnote w:id="24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12</w:t>
      </w:r>
      <w:r w:rsidRPr="00840CB9">
        <w:rPr>
          <w:rFonts w:ascii="Times New Roman" w:hAnsi="Times New Roman"/>
          <w:sz w:val="22"/>
          <w:szCs w:val="22"/>
        </w:rPr>
        <w:t>4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0, форма по ОКУД 0710001.</w:t>
      </w:r>
    </w:p>
  </w:footnote>
  <w:footnote w:id="25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11</w:t>
      </w:r>
      <w:r w:rsidRPr="00840CB9">
        <w:rPr>
          <w:rFonts w:ascii="Times New Roman" w:hAnsi="Times New Roman"/>
          <w:sz w:val="22"/>
          <w:szCs w:val="22"/>
        </w:rPr>
        <w:t>0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0, форма по ОКУД 0710001.</w:t>
      </w:r>
    </w:p>
  </w:footnote>
  <w:footnote w:id="26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13</w:t>
      </w:r>
      <w:r w:rsidRPr="00840CB9">
        <w:rPr>
          <w:rFonts w:ascii="Times New Roman" w:hAnsi="Times New Roman"/>
          <w:sz w:val="22"/>
          <w:szCs w:val="22"/>
        </w:rPr>
        <w:t>0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0, форма по ОКУД 0710001.</w:t>
      </w:r>
    </w:p>
  </w:footnote>
  <w:footnote w:id="27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1400, форма по ОКУД 0710001.</w:t>
      </w:r>
    </w:p>
  </w:footnote>
  <w:footnote w:id="28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1300, форма по ОКУД 0710001.</w:t>
      </w:r>
    </w:p>
  </w:footnote>
  <w:footnote w:id="29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1700, форма по ОКУД 0710001.</w:t>
      </w:r>
    </w:p>
  </w:footnote>
  <w:footnote w:id="30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2110, форма по ОКУД 0710002.</w:t>
      </w:r>
    </w:p>
  </w:footnote>
  <w:footnote w:id="31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1600, форма по ОКУД 0710001.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105" w:rsidRDefault="00777105" w:rsidP="00AA73FD">
    <w:pPr>
      <w:pStyle w:val="af1"/>
      <w:pBdr>
        <w:bottom w:val="single" w:sz="4" w:space="11" w:color="auto"/>
      </w:pBdr>
      <w:spacing w:after="120"/>
      <w:jc w:val="center"/>
      <w:rPr>
        <w:sz w:val="22"/>
        <w:szCs w:val="22"/>
      </w:rPr>
    </w:pPr>
    <w:r w:rsidRPr="000A7205">
      <w:rPr>
        <w:sz w:val="22"/>
        <w:szCs w:val="22"/>
      </w:rPr>
      <w:t xml:space="preserve">Методика </w:t>
    </w:r>
    <w:r>
      <w:rPr>
        <w:sz w:val="22"/>
        <w:szCs w:val="22"/>
      </w:rPr>
      <w:t>проверки надежности (</w:t>
    </w:r>
    <w:r w:rsidRPr="000A7205">
      <w:rPr>
        <w:sz w:val="22"/>
        <w:szCs w:val="22"/>
      </w:rPr>
      <w:t>деловой репутации</w:t>
    </w:r>
    <w:r>
      <w:rPr>
        <w:sz w:val="22"/>
        <w:szCs w:val="22"/>
      </w:rPr>
      <w:t>)</w:t>
    </w:r>
    <w:r w:rsidRPr="000A7205">
      <w:rPr>
        <w:sz w:val="22"/>
        <w:szCs w:val="22"/>
      </w:rPr>
      <w:t xml:space="preserve"> и</w:t>
    </w:r>
    <w:r>
      <w:rPr>
        <w:sz w:val="22"/>
        <w:szCs w:val="22"/>
      </w:rPr>
      <w:br/>
    </w:r>
    <w:r w:rsidRPr="000A7205">
      <w:rPr>
        <w:sz w:val="22"/>
        <w:szCs w:val="22"/>
      </w:rPr>
      <w:t xml:space="preserve">финансового состояния </w:t>
    </w:r>
    <w:r>
      <w:rPr>
        <w:sz w:val="22"/>
        <w:szCs w:val="22"/>
      </w:rPr>
      <w:t xml:space="preserve">(устойчивости) </w:t>
    </w:r>
    <w:r w:rsidRPr="000A7205">
      <w:rPr>
        <w:sz w:val="22"/>
        <w:szCs w:val="22"/>
      </w:rPr>
      <w:t xml:space="preserve">участников </w:t>
    </w:r>
    <w:r>
      <w:rPr>
        <w:sz w:val="22"/>
        <w:szCs w:val="22"/>
      </w:rPr>
      <w:t>закупочных процедур, проводимых Обществом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105" w:rsidRPr="00285F7D" w:rsidRDefault="00777105" w:rsidP="00285F7D">
    <w:pPr>
      <w:pStyle w:val="af1"/>
      <w:spacing w:after="120"/>
      <w:jc w:val="center"/>
      <w:rPr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67B34"/>
    <w:multiLevelType w:val="multilevel"/>
    <w:tmpl w:val="6156B592"/>
    <w:lvl w:ilvl="0">
      <w:start w:val="1"/>
      <w:numFmt w:val="decimal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russianLower"/>
      <w:pStyle w:val="a"/>
      <w:lvlText w:val="(%4)"/>
      <w:lvlJc w:val="left"/>
      <w:pPr>
        <w:ind w:left="1701" w:hanging="567"/>
      </w:pPr>
      <w:rPr>
        <w:rFonts w:hint="default"/>
      </w:rPr>
    </w:lvl>
    <w:lvl w:ilvl="4">
      <w:start w:val="1"/>
      <w:numFmt w:val="bullet"/>
      <w:pStyle w:val="-"/>
      <w:lvlText w:val="–"/>
      <w:lvlJc w:val="left"/>
      <w:pPr>
        <w:ind w:left="2268" w:hanging="567"/>
      </w:pPr>
      <w:rPr>
        <w:rFonts w:ascii="Times New Roman" w:hAnsi="Times New Roman" w:cs="Times New Roman" w:hint="default"/>
      </w:rPr>
    </w:lvl>
    <w:lvl w:ilvl="5">
      <w:start w:val="1"/>
      <w:numFmt w:val="none"/>
      <w:lvlRestart w:val="3"/>
      <w:pStyle w:val="a0"/>
      <w:suff w:val="nothing"/>
      <w:lvlText w:val=""/>
      <w:lvlJc w:val="left"/>
      <w:pPr>
        <w:ind w:left="1134" w:firstLine="0"/>
      </w:pPr>
      <w:rPr>
        <w:rFonts w:hint="default"/>
      </w:rPr>
    </w:lvl>
    <w:lvl w:ilvl="6">
      <w:start w:val="1"/>
      <w:numFmt w:val="none"/>
      <w:lvlRestart w:val="4"/>
      <w:pStyle w:val="2"/>
      <w:suff w:val="nothing"/>
      <w:lvlText w:val=""/>
      <w:lvlJc w:val="left"/>
      <w:pPr>
        <w:ind w:left="1701" w:firstLine="0"/>
      </w:pPr>
      <w:rPr>
        <w:rFonts w:hint="default"/>
      </w:rPr>
    </w:lvl>
    <w:lvl w:ilvl="7">
      <w:start w:val="1"/>
      <w:numFmt w:val="none"/>
      <w:lvlRestart w:val="3"/>
      <w:pStyle w:val="3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3"/>
      <w:suff w:val="nothing"/>
      <w:lvlText w:val=""/>
      <w:lvlJc w:val="left"/>
      <w:pPr>
        <w:ind w:left="1134" w:firstLine="0"/>
      </w:pPr>
      <w:rPr>
        <w:rFonts w:hint="default"/>
      </w:rPr>
    </w:lvl>
  </w:abstractNum>
  <w:abstractNum w:abstractNumId="1">
    <w:nsid w:val="382F1B9D"/>
    <w:multiLevelType w:val="multilevel"/>
    <w:tmpl w:val="25442DBC"/>
    <w:lvl w:ilvl="0">
      <w:start w:val="1"/>
      <w:numFmt w:val="decimal"/>
      <w:pStyle w:val="1"/>
      <w:lvlText w:val="%1."/>
      <w:lvlJc w:val="left"/>
      <w:pPr>
        <w:ind w:left="1134" w:hanging="1134"/>
      </w:pPr>
      <w:rPr>
        <w:rFonts w:hint="default"/>
        <w:b/>
      </w:rPr>
    </w:lvl>
    <w:lvl w:ilvl="1">
      <w:start w:val="1"/>
      <w:numFmt w:val="decimal"/>
      <w:pStyle w:val="11"/>
      <w:lvlText w:val="%1.%2."/>
      <w:lvlJc w:val="left"/>
      <w:pPr>
        <w:ind w:left="1134" w:hanging="1134"/>
      </w:pPr>
      <w:rPr>
        <w:rFonts w:hint="default"/>
        <w:i w:val="0"/>
      </w:rPr>
    </w:lvl>
    <w:lvl w:ilvl="2">
      <w:start w:val="1"/>
      <w:numFmt w:val="decimal"/>
      <w:pStyle w:val="111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russianLower"/>
      <w:lvlText w:val="(%4)"/>
      <w:lvlJc w:val="left"/>
      <w:pPr>
        <w:ind w:left="1701" w:hanging="567"/>
      </w:pPr>
      <w:rPr>
        <w:rFonts w:hint="default"/>
      </w:rPr>
    </w:lvl>
    <w:lvl w:ilvl="4">
      <w:start w:val="1"/>
      <w:numFmt w:val="bullet"/>
      <w:lvlText w:val="–"/>
      <w:lvlJc w:val="left"/>
      <w:pPr>
        <w:ind w:left="2268" w:hanging="567"/>
      </w:pPr>
      <w:rPr>
        <w:rFonts w:ascii="Times New Roman" w:hAnsi="Times New Roman" w:cs="Times New Roman" w:hint="default"/>
      </w:rPr>
    </w:lvl>
    <w:lvl w:ilvl="5">
      <w:start w:val="1"/>
      <w:numFmt w:val="none"/>
      <w:lvlRestart w:val="3"/>
      <w:pStyle w:val="10"/>
      <w:suff w:val="nothing"/>
      <w:lvlText w:val=""/>
      <w:lvlJc w:val="left"/>
      <w:pPr>
        <w:ind w:left="1134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0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1"/>
  </w:num>
  <w:num w:numId="19">
    <w:abstractNumId w:val="1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ctiveWritingStyle w:appName="MSWord" w:lang="ru-RU" w:vendorID="1" w:dllVersion="512" w:checkStyle="1"/>
  <w:defaultTabStop w:val="709"/>
  <w:drawingGridHorizontalSpacing w:val="130"/>
  <w:displayHorizontalDrawingGridEvery w:val="2"/>
  <w:displayVerticalDrawingGridEvery w:val="2"/>
  <w:characterSpacingControl w:val="doNotCompress"/>
  <w:hdrShapeDefaults>
    <o:shapedefaults v:ext="edit" spidmax="58370"/>
  </w:hdrShapeDefaults>
  <w:footnotePr>
    <w:footnote w:id="-1"/>
    <w:footnote w:id="0"/>
  </w:footnotePr>
  <w:endnotePr>
    <w:endnote w:id="-1"/>
    <w:endnote w:id="0"/>
  </w:endnotePr>
  <w:compat/>
  <w:rsids>
    <w:rsidRoot w:val="00AC4AD4"/>
    <w:rsid w:val="00002B8E"/>
    <w:rsid w:val="000032E3"/>
    <w:rsid w:val="00010B28"/>
    <w:rsid w:val="00012112"/>
    <w:rsid w:val="00012B17"/>
    <w:rsid w:val="00017E4E"/>
    <w:rsid w:val="00023C77"/>
    <w:rsid w:val="00031D72"/>
    <w:rsid w:val="00034C78"/>
    <w:rsid w:val="0004334D"/>
    <w:rsid w:val="00045BF9"/>
    <w:rsid w:val="00050AB1"/>
    <w:rsid w:val="00054873"/>
    <w:rsid w:val="00054E8D"/>
    <w:rsid w:val="00066440"/>
    <w:rsid w:val="00066AC9"/>
    <w:rsid w:val="00070272"/>
    <w:rsid w:val="00075ADD"/>
    <w:rsid w:val="0007604F"/>
    <w:rsid w:val="000768E3"/>
    <w:rsid w:val="000771FB"/>
    <w:rsid w:val="00077850"/>
    <w:rsid w:val="00080650"/>
    <w:rsid w:val="000810B7"/>
    <w:rsid w:val="0008271C"/>
    <w:rsid w:val="00097A60"/>
    <w:rsid w:val="000A0D69"/>
    <w:rsid w:val="000A1E37"/>
    <w:rsid w:val="000A3400"/>
    <w:rsid w:val="000A7205"/>
    <w:rsid w:val="000B20DB"/>
    <w:rsid w:val="000B273D"/>
    <w:rsid w:val="000B2CB3"/>
    <w:rsid w:val="000B30C4"/>
    <w:rsid w:val="000B47E7"/>
    <w:rsid w:val="000B7C27"/>
    <w:rsid w:val="000C2C59"/>
    <w:rsid w:val="000C34D1"/>
    <w:rsid w:val="000C4E70"/>
    <w:rsid w:val="000C4E80"/>
    <w:rsid w:val="000C680B"/>
    <w:rsid w:val="000D3C45"/>
    <w:rsid w:val="000D56A1"/>
    <w:rsid w:val="000D64BB"/>
    <w:rsid w:val="000E142B"/>
    <w:rsid w:val="000E325F"/>
    <w:rsid w:val="000E3801"/>
    <w:rsid w:val="000E38EB"/>
    <w:rsid w:val="000E3B60"/>
    <w:rsid w:val="000E78EF"/>
    <w:rsid w:val="000F163F"/>
    <w:rsid w:val="000F6198"/>
    <w:rsid w:val="000F6CA7"/>
    <w:rsid w:val="000F774B"/>
    <w:rsid w:val="000F7AAE"/>
    <w:rsid w:val="001002FC"/>
    <w:rsid w:val="00104D95"/>
    <w:rsid w:val="00106F80"/>
    <w:rsid w:val="001113AB"/>
    <w:rsid w:val="0011163D"/>
    <w:rsid w:val="0011589E"/>
    <w:rsid w:val="00116825"/>
    <w:rsid w:val="00121038"/>
    <w:rsid w:val="00127A66"/>
    <w:rsid w:val="001354BA"/>
    <w:rsid w:val="001453C0"/>
    <w:rsid w:val="00145CE3"/>
    <w:rsid w:val="00150C01"/>
    <w:rsid w:val="00153B54"/>
    <w:rsid w:val="00154B32"/>
    <w:rsid w:val="0015680C"/>
    <w:rsid w:val="00162735"/>
    <w:rsid w:val="00163A0E"/>
    <w:rsid w:val="00163A72"/>
    <w:rsid w:val="00163D48"/>
    <w:rsid w:val="00164DA4"/>
    <w:rsid w:val="001654EB"/>
    <w:rsid w:val="001679EF"/>
    <w:rsid w:val="00170614"/>
    <w:rsid w:val="001713C8"/>
    <w:rsid w:val="001732F6"/>
    <w:rsid w:val="00173FFF"/>
    <w:rsid w:val="0017473F"/>
    <w:rsid w:val="00175658"/>
    <w:rsid w:val="00184492"/>
    <w:rsid w:val="001858A4"/>
    <w:rsid w:val="001862B3"/>
    <w:rsid w:val="00187DF7"/>
    <w:rsid w:val="00187F5B"/>
    <w:rsid w:val="00191362"/>
    <w:rsid w:val="0019647B"/>
    <w:rsid w:val="001A29B5"/>
    <w:rsid w:val="001A4AE5"/>
    <w:rsid w:val="001A4C99"/>
    <w:rsid w:val="001B0091"/>
    <w:rsid w:val="001B3B42"/>
    <w:rsid w:val="001B4B32"/>
    <w:rsid w:val="001B5EE2"/>
    <w:rsid w:val="001C31ED"/>
    <w:rsid w:val="001C7683"/>
    <w:rsid w:val="001E00BB"/>
    <w:rsid w:val="001E1F7D"/>
    <w:rsid w:val="001E78A2"/>
    <w:rsid w:val="001F20B0"/>
    <w:rsid w:val="001F4310"/>
    <w:rsid w:val="0020155A"/>
    <w:rsid w:val="00205E61"/>
    <w:rsid w:val="00206399"/>
    <w:rsid w:val="00206CC1"/>
    <w:rsid w:val="0021266B"/>
    <w:rsid w:val="0021337F"/>
    <w:rsid w:val="0022123E"/>
    <w:rsid w:val="00223C36"/>
    <w:rsid w:val="002273EE"/>
    <w:rsid w:val="00233143"/>
    <w:rsid w:val="0023614A"/>
    <w:rsid w:val="002410FE"/>
    <w:rsid w:val="002445D2"/>
    <w:rsid w:val="00244B06"/>
    <w:rsid w:val="00245788"/>
    <w:rsid w:val="002501B1"/>
    <w:rsid w:val="00251059"/>
    <w:rsid w:val="002515C5"/>
    <w:rsid w:val="002518DA"/>
    <w:rsid w:val="00251AF5"/>
    <w:rsid w:val="00252DE9"/>
    <w:rsid w:val="00253F43"/>
    <w:rsid w:val="00254363"/>
    <w:rsid w:val="002601AA"/>
    <w:rsid w:val="0026167A"/>
    <w:rsid w:val="00271339"/>
    <w:rsid w:val="0027512C"/>
    <w:rsid w:val="00285F7D"/>
    <w:rsid w:val="00292E27"/>
    <w:rsid w:val="002A697B"/>
    <w:rsid w:val="002B0E9F"/>
    <w:rsid w:val="002B33F1"/>
    <w:rsid w:val="002B63C2"/>
    <w:rsid w:val="002B7DFD"/>
    <w:rsid w:val="002C1B18"/>
    <w:rsid w:val="002C1CE7"/>
    <w:rsid w:val="002C31FD"/>
    <w:rsid w:val="002C7871"/>
    <w:rsid w:val="002D28BA"/>
    <w:rsid w:val="002D291B"/>
    <w:rsid w:val="002E1FB5"/>
    <w:rsid w:val="002E5D5F"/>
    <w:rsid w:val="002E6353"/>
    <w:rsid w:val="002E6532"/>
    <w:rsid w:val="002F416E"/>
    <w:rsid w:val="002F7919"/>
    <w:rsid w:val="00300091"/>
    <w:rsid w:val="00301015"/>
    <w:rsid w:val="0030733A"/>
    <w:rsid w:val="00310AE8"/>
    <w:rsid w:val="003121FC"/>
    <w:rsid w:val="00313D82"/>
    <w:rsid w:val="0031511E"/>
    <w:rsid w:val="00317165"/>
    <w:rsid w:val="00320EA2"/>
    <w:rsid w:val="003252E4"/>
    <w:rsid w:val="003255C8"/>
    <w:rsid w:val="00326A66"/>
    <w:rsid w:val="00333D3C"/>
    <w:rsid w:val="003349E4"/>
    <w:rsid w:val="00335435"/>
    <w:rsid w:val="003404AC"/>
    <w:rsid w:val="003523B2"/>
    <w:rsid w:val="003539B4"/>
    <w:rsid w:val="00353CC0"/>
    <w:rsid w:val="003549A6"/>
    <w:rsid w:val="003660FA"/>
    <w:rsid w:val="0036671F"/>
    <w:rsid w:val="0037072D"/>
    <w:rsid w:val="0037188F"/>
    <w:rsid w:val="00373770"/>
    <w:rsid w:val="0037444B"/>
    <w:rsid w:val="00377F96"/>
    <w:rsid w:val="00381C2D"/>
    <w:rsid w:val="00383F43"/>
    <w:rsid w:val="00392340"/>
    <w:rsid w:val="003945B5"/>
    <w:rsid w:val="00397236"/>
    <w:rsid w:val="003A43C2"/>
    <w:rsid w:val="003B1112"/>
    <w:rsid w:val="003B72B4"/>
    <w:rsid w:val="003C09FF"/>
    <w:rsid w:val="003C2421"/>
    <w:rsid w:val="003C40EC"/>
    <w:rsid w:val="003C4EE8"/>
    <w:rsid w:val="003C773F"/>
    <w:rsid w:val="003E0B9F"/>
    <w:rsid w:val="003E33DD"/>
    <w:rsid w:val="003F32B0"/>
    <w:rsid w:val="003F7974"/>
    <w:rsid w:val="00403589"/>
    <w:rsid w:val="00407780"/>
    <w:rsid w:val="00410A7C"/>
    <w:rsid w:val="00414CCC"/>
    <w:rsid w:val="004164D5"/>
    <w:rsid w:val="004206AC"/>
    <w:rsid w:val="00426377"/>
    <w:rsid w:val="004300C6"/>
    <w:rsid w:val="004316E7"/>
    <w:rsid w:val="00433537"/>
    <w:rsid w:val="00433F43"/>
    <w:rsid w:val="00436E98"/>
    <w:rsid w:val="00437F5D"/>
    <w:rsid w:val="00442314"/>
    <w:rsid w:val="00453236"/>
    <w:rsid w:val="00462D42"/>
    <w:rsid w:val="004713F2"/>
    <w:rsid w:val="00472240"/>
    <w:rsid w:val="0047242C"/>
    <w:rsid w:val="00472D74"/>
    <w:rsid w:val="00483679"/>
    <w:rsid w:val="0048529B"/>
    <w:rsid w:val="00491EAF"/>
    <w:rsid w:val="00492BE1"/>
    <w:rsid w:val="00495BF9"/>
    <w:rsid w:val="004A02EA"/>
    <w:rsid w:val="004B30D1"/>
    <w:rsid w:val="004B4625"/>
    <w:rsid w:val="004C1676"/>
    <w:rsid w:val="004D1075"/>
    <w:rsid w:val="004D4594"/>
    <w:rsid w:val="004D557F"/>
    <w:rsid w:val="004D71A1"/>
    <w:rsid w:val="004E01EE"/>
    <w:rsid w:val="004E4032"/>
    <w:rsid w:val="004E5B68"/>
    <w:rsid w:val="004F04F0"/>
    <w:rsid w:val="004F1CDD"/>
    <w:rsid w:val="00504C99"/>
    <w:rsid w:val="00504D18"/>
    <w:rsid w:val="00511AAB"/>
    <w:rsid w:val="00513524"/>
    <w:rsid w:val="00514EE2"/>
    <w:rsid w:val="0051616D"/>
    <w:rsid w:val="005250F5"/>
    <w:rsid w:val="00527A5F"/>
    <w:rsid w:val="00530BD1"/>
    <w:rsid w:val="0054369A"/>
    <w:rsid w:val="005439CD"/>
    <w:rsid w:val="00545115"/>
    <w:rsid w:val="00545634"/>
    <w:rsid w:val="0055617D"/>
    <w:rsid w:val="00562271"/>
    <w:rsid w:val="00566A8E"/>
    <w:rsid w:val="005678B8"/>
    <w:rsid w:val="00571533"/>
    <w:rsid w:val="0057352E"/>
    <w:rsid w:val="0058014D"/>
    <w:rsid w:val="005801C6"/>
    <w:rsid w:val="0059053B"/>
    <w:rsid w:val="00592E9B"/>
    <w:rsid w:val="00596361"/>
    <w:rsid w:val="005965B4"/>
    <w:rsid w:val="005A467C"/>
    <w:rsid w:val="005A6A43"/>
    <w:rsid w:val="005B2721"/>
    <w:rsid w:val="005B3955"/>
    <w:rsid w:val="005B591C"/>
    <w:rsid w:val="005C4F4A"/>
    <w:rsid w:val="005C5EB8"/>
    <w:rsid w:val="005C5EC4"/>
    <w:rsid w:val="005D07BE"/>
    <w:rsid w:val="005D360E"/>
    <w:rsid w:val="005D5830"/>
    <w:rsid w:val="005D5B19"/>
    <w:rsid w:val="005D60B4"/>
    <w:rsid w:val="005D78FA"/>
    <w:rsid w:val="005E252E"/>
    <w:rsid w:val="005E645D"/>
    <w:rsid w:val="005E7571"/>
    <w:rsid w:val="005E784B"/>
    <w:rsid w:val="005E7CAE"/>
    <w:rsid w:val="005F0F3C"/>
    <w:rsid w:val="005F16BB"/>
    <w:rsid w:val="005F22AF"/>
    <w:rsid w:val="005F5091"/>
    <w:rsid w:val="005F7E7D"/>
    <w:rsid w:val="00602DE0"/>
    <w:rsid w:val="00603C7D"/>
    <w:rsid w:val="00603E14"/>
    <w:rsid w:val="00604990"/>
    <w:rsid w:val="006059B7"/>
    <w:rsid w:val="00606C18"/>
    <w:rsid w:val="00610603"/>
    <w:rsid w:val="0061294E"/>
    <w:rsid w:val="00613A9A"/>
    <w:rsid w:val="00616BFE"/>
    <w:rsid w:val="00617200"/>
    <w:rsid w:val="00617934"/>
    <w:rsid w:val="006222AD"/>
    <w:rsid w:val="006244E5"/>
    <w:rsid w:val="00624F72"/>
    <w:rsid w:val="006254F2"/>
    <w:rsid w:val="0062615D"/>
    <w:rsid w:val="00631DB5"/>
    <w:rsid w:val="00637B32"/>
    <w:rsid w:val="00642373"/>
    <w:rsid w:val="0064395C"/>
    <w:rsid w:val="006442FE"/>
    <w:rsid w:val="0064489B"/>
    <w:rsid w:val="00650D0F"/>
    <w:rsid w:val="00651D1F"/>
    <w:rsid w:val="006605AA"/>
    <w:rsid w:val="00661633"/>
    <w:rsid w:val="00662D4A"/>
    <w:rsid w:val="00666015"/>
    <w:rsid w:val="00670B16"/>
    <w:rsid w:val="00671D27"/>
    <w:rsid w:val="0067227E"/>
    <w:rsid w:val="00681035"/>
    <w:rsid w:val="00681B46"/>
    <w:rsid w:val="00683C58"/>
    <w:rsid w:val="00685BBB"/>
    <w:rsid w:val="006861A4"/>
    <w:rsid w:val="0068674D"/>
    <w:rsid w:val="00687803"/>
    <w:rsid w:val="00691627"/>
    <w:rsid w:val="00694C37"/>
    <w:rsid w:val="006A36AB"/>
    <w:rsid w:val="006B0617"/>
    <w:rsid w:val="006B1D49"/>
    <w:rsid w:val="006B303E"/>
    <w:rsid w:val="006B459B"/>
    <w:rsid w:val="006C0716"/>
    <w:rsid w:val="006C6BB2"/>
    <w:rsid w:val="006D2EFA"/>
    <w:rsid w:val="006D3282"/>
    <w:rsid w:val="006D61E7"/>
    <w:rsid w:val="006E0933"/>
    <w:rsid w:val="006E4453"/>
    <w:rsid w:val="006E6157"/>
    <w:rsid w:val="006E6387"/>
    <w:rsid w:val="006F5A23"/>
    <w:rsid w:val="006F7708"/>
    <w:rsid w:val="007005F6"/>
    <w:rsid w:val="007061B1"/>
    <w:rsid w:val="007113C3"/>
    <w:rsid w:val="00716845"/>
    <w:rsid w:val="00722210"/>
    <w:rsid w:val="00723E9B"/>
    <w:rsid w:val="00724023"/>
    <w:rsid w:val="00726623"/>
    <w:rsid w:val="00730B45"/>
    <w:rsid w:val="00737EE6"/>
    <w:rsid w:val="00741038"/>
    <w:rsid w:val="007530D8"/>
    <w:rsid w:val="00756B43"/>
    <w:rsid w:val="00764C69"/>
    <w:rsid w:val="00765B0C"/>
    <w:rsid w:val="00765E38"/>
    <w:rsid w:val="00766C55"/>
    <w:rsid w:val="00770823"/>
    <w:rsid w:val="0077404F"/>
    <w:rsid w:val="00777105"/>
    <w:rsid w:val="00790DA3"/>
    <w:rsid w:val="007922F3"/>
    <w:rsid w:val="00792FA8"/>
    <w:rsid w:val="00796A71"/>
    <w:rsid w:val="007A3642"/>
    <w:rsid w:val="007A7580"/>
    <w:rsid w:val="007B094A"/>
    <w:rsid w:val="007B3517"/>
    <w:rsid w:val="007B45FC"/>
    <w:rsid w:val="007C4AC9"/>
    <w:rsid w:val="007C69B7"/>
    <w:rsid w:val="007D07B8"/>
    <w:rsid w:val="007D1318"/>
    <w:rsid w:val="007D1327"/>
    <w:rsid w:val="007D37DD"/>
    <w:rsid w:val="007D3BEC"/>
    <w:rsid w:val="007E1CC2"/>
    <w:rsid w:val="007E3454"/>
    <w:rsid w:val="007E4F40"/>
    <w:rsid w:val="007F05E5"/>
    <w:rsid w:val="007F21C2"/>
    <w:rsid w:val="007F3F5B"/>
    <w:rsid w:val="00800442"/>
    <w:rsid w:val="00802562"/>
    <w:rsid w:val="008063A0"/>
    <w:rsid w:val="00810AB9"/>
    <w:rsid w:val="00813444"/>
    <w:rsid w:val="008170EF"/>
    <w:rsid w:val="0083403D"/>
    <w:rsid w:val="008355CF"/>
    <w:rsid w:val="00840CB9"/>
    <w:rsid w:val="00841665"/>
    <w:rsid w:val="008477D4"/>
    <w:rsid w:val="00851C66"/>
    <w:rsid w:val="00857C41"/>
    <w:rsid w:val="008604BB"/>
    <w:rsid w:val="00862477"/>
    <w:rsid w:val="00866435"/>
    <w:rsid w:val="0086723D"/>
    <w:rsid w:val="00871A7D"/>
    <w:rsid w:val="00872918"/>
    <w:rsid w:val="00872D1E"/>
    <w:rsid w:val="008762B7"/>
    <w:rsid w:val="00876A84"/>
    <w:rsid w:val="00887252"/>
    <w:rsid w:val="008930D2"/>
    <w:rsid w:val="00893404"/>
    <w:rsid w:val="00893508"/>
    <w:rsid w:val="00894B03"/>
    <w:rsid w:val="0089572B"/>
    <w:rsid w:val="008A0B0B"/>
    <w:rsid w:val="008A1D11"/>
    <w:rsid w:val="008A3AA5"/>
    <w:rsid w:val="008A6ADA"/>
    <w:rsid w:val="008A7E8E"/>
    <w:rsid w:val="008B1109"/>
    <w:rsid w:val="008B1468"/>
    <w:rsid w:val="008B1CBF"/>
    <w:rsid w:val="008B1F32"/>
    <w:rsid w:val="008B4337"/>
    <w:rsid w:val="008B73BE"/>
    <w:rsid w:val="008C39F7"/>
    <w:rsid w:val="008E0F41"/>
    <w:rsid w:val="008E27ED"/>
    <w:rsid w:val="008E2AEB"/>
    <w:rsid w:val="008F13AB"/>
    <w:rsid w:val="008F40A0"/>
    <w:rsid w:val="008F6AE2"/>
    <w:rsid w:val="0090012E"/>
    <w:rsid w:val="0090058D"/>
    <w:rsid w:val="00903D2F"/>
    <w:rsid w:val="00905581"/>
    <w:rsid w:val="00913ECE"/>
    <w:rsid w:val="0091452F"/>
    <w:rsid w:val="00914F87"/>
    <w:rsid w:val="009168FD"/>
    <w:rsid w:val="00921CFB"/>
    <w:rsid w:val="00924CDF"/>
    <w:rsid w:val="00926C73"/>
    <w:rsid w:val="009307F1"/>
    <w:rsid w:val="0093130F"/>
    <w:rsid w:val="00933AAA"/>
    <w:rsid w:val="00940117"/>
    <w:rsid w:val="00950C0A"/>
    <w:rsid w:val="00954AB9"/>
    <w:rsid w:val="009717C7"/>
    <w:rsid w:val="009769DC"/>
    <w:rsid w:val="00976B41"/>
    <w:rsid w:val="00984109"/>
    <w:rsid w:val="0098440E"/>
    <w:rsid w:val="009A3119"/>
    <w:rsid w:val="009B2990"/>
    <w:rsid w:val="009B79E0"/>
    <w:rsid w:val="009C65BE"/>
    <w:rsid w:val="009C6FC8"/>
    <w:rsid w:val="009D0528"/>
    <w:rsid w:val="009D0F22"/>
    <w:rsid w:val="009D68C7"/>
    <w:rsid w:val="009D73CF"/>
    <w:rsid w:val="009E0782"/>
    <w:rsid w:val="009E4804"/>
    <w:rsid w:val="009F2522"/>
    <w:rsid w:val="009F2A1D"/>
    <w:rsid w:val="009F522D"/>
    <w:rsid w:val="00A02DEA"/>
    <w:rsid w:val="00A10D2F"/>
    <w:rsid w:val="00A1147D"/>
    <w:rsid w:val="00A14836"/>
    <w:rsid w:val="00A16E08"/>
    <w:rsid w:val="00A215FC"/>
    <w:rsid w:val="00A30517"/>
    <w:rsid w:val="00A326A1"/>
    <w:rsid w:val="00A32CC5"/>
    <w:rsid w:val="00A34592"/>
    <w:rsid w:val="00A35952"/>
    <w:rsid w:val="00A41065"/>
    <w:rsid w:val="00A424AD"/>
    <w:rsid w:val="00A47529"/>
    <w:rsid w:val="00A54588"/>
    <w:rsid w:val="00A5538E"/>
    <w:rsid w:val="00A57A2B"/>
    <w:rsid w:val="00A6092B"/>
    <w:rsid w:val="00A62586"/>
    <w:rsid w:val="00A70D52"/>
    <w:rsid w:val="00A71EC7"/>
    <w:rsid w:val="00A75191"/>
    <w:rsid w:val="00A77163"/>
    <w:rsid w:val="00A82267"/>
    <w:rsid w:val="00A84A3F"/>
    <w:rsid w:val="00A84E10"/>
    <w:rsid w:val="00A9081E"/>
    <w:rsid w:val="00A9261B"/>
    <w:rsid w:val="00A927F6"/>
    <w:rsid w:val="00A95856"/>
    <w:rsid w:val="00A95B53"/>
    <w:rsid w:val="00AA00D6"/>
    <w:rsid w:val="00AA19EB"/>
    <w:rsid w:val="00AA73FD"/>
    <w:rsid w:val="00AB2F24"/>
    <w:rsid w:val="00AB37E3"/>
    <w:rsid w:val="00AB58E7"/>
    <w:rsid w:val="00AB74AB"/>
    <w:rsid w:val="00AC3756"/>
    <w:rsid w:val="00AC4AD4"/>
    <w:rsid w:val="00AC67DC"/>
    <w:rsid w:val="00AD14E4"/>
    <w:rsid w:val="00AD3EAF"/>
    <w:rsid w:val="00AD5EB1"/>
    <w:rsid w:val="00AD7676"/>
    <w:rsid w:val="00AE1E95"/>
    <w:rsid w:val="00AE2741"/>
    <w:rsid w:val="00AE3325"/>
    <w:rsid w:val="00AF3F0A"/>
    <w:rsid w:val="00AF5F29"/>
    <w:rsid w:val="00B056AC"/>
    <w:rsid w:val="00B061B5"/>
    <w:rsid w:val="00B1055E"/>
    <w:rsid w:val="00B11020"/>
    <w:rsid w:val="00B120CC"/>
    <w:rsid w:val="00B12C30"/>
    <w:rsid w:val="00B1532D"/>
    <w:rsid w:val="00B25B9F"/>
    <w:rsid w:val="00B27F5E"/>
    <w:rsid w:val="00B35081"/>
    <w:rsid w:val="00B36514"/>
    <w:rsid w:val="00B40079"/>
    <w:rsid w:val="00B434F8"/>
    <w:rsid w:val="00B443C0"/>
    <w:rsid w:val="00B453F3"/>
    <w:rsid w:val="00B51C9E"/>
    <w:rsid w:val="00B523B2"/>
    <w:rsid w:val="00B601E0"/>
    <w:rsid w:val="00B61A9B"/>
    <w:rsid w:val="00B635BF"/>
    <w:rsid w:val="00B65DED"/>
    <w:rsid w:val="00B700E8"/>
    <w:rsid w:val="00B743DB"/>
    <w:rsid w:val="00B74F74"/>
    <w:rsid w:val="00B848B5"/>
    <w:rsid w:val="00B8545F"/>
    <w:rsid w:val="00B912DB"/>
    <w:rsid w:val="00B928E7"/>
    <w:rsid w:val="00B95BAA"/>
    <w:rsid w:val="00B967CD"/>
    <w:rsid w:val="00B96C55"/>
    <w:rsid w:val="00B96FD6"/>
    <w:rsid w:val="00BA269F"/>
    <w:rsid w:val="00BA422A"/>
    <w:rsid w:val="00BA5A28"/>
    <w:rsid w:val="00BA67A6"/>
    <w:rsid w:val="00BA6A02"/>
    <w:rsid w:val="00BA73B6"/>
    <w:rsid w:val="00BB287E"/>
    <w:rsid w:val="00BB4815"/>
    <w:rsid w:val="00BC1046"/>
    <w:rsid w:val="00BC1C17"/>
    <w:rsid w:val="00BC2813"/>
    <w:rsid w:val="00BC3F72"/>
    <w:rsid w:val="00BC40A1"/>
    <w:rsid w:val="00BC5015"/>
    <w:rsid w:val="00BD1340"/>
    <w:rsid w:val="00BD13F1"/>
    <w:rsid w:val="00BD2DCD"/>
    <w:rsid w:val="00BD45DE"/>
    <w:rsid w:val="00BD6BC5"/>
    <w:rsid w:val="00BE3E8B"/>
    <w:rsid w:val="00BE5D6E"/>
    <w:rsid w:val="00BE6828"/>
    <w:rsid w:val="00BE7C6F"/>
    <w:rsid w:val="00BF0F55"/>
    <w:rsid w:val="00BF2108"/>
    <w:rsid w:val="00BF33DB"/>
    <w:rsid w:val="00BF4BE3"/>
    <w:rsid w:val="00BF7769"/>
    <w:rsid w:val="00C02695"/>
    <w:rsid w:val="00C03739"/>
    <w:rsid w:val="00C06D44"/>
    <w:rsid w:val="00C07626"/>
    <w:rsid w:val="00C07E3A"/>
    <w:rsid w:val="00C13397"/>
    <w:rsid w:val="00C137B8"/>
    <w:rsid w:val="00C13E26"/>
    <w:rsid w:val="00C1698C"/>
    <w:rsid w:val="00C21013"/>
    <w:rsid w:val="00C268A3"/>
    <w:rsid w:val="00C33EFB"/>
    <w:rsid w:val="00C34816"/>
    <w:rsid w:val="00C350DE"/>
    <w:rsid w:val="00C35BA6"/>
    <w:rsid w:val="00C40501"/>
    <w:rsid w:val="00C406C9"/>
    <w:rsid w:val="00C456BC"/>
    <w:rsid w:val="00C52B49"/>
    <w:rsid w:val="00C5315A"/>
    <w:rsid w:val="00C531AF"/>
    <w:rsid w:val="00C563F5"/>
    <w:rsid w:val="00C629AC"/>
    <w:rsid w:val="00C639B4"/>
    <w:rsid w:val="00C63CAC"/>
    <w:rsid w:val="00C64447"/>
    <w:rsid w:val="00C64A1B"/>
    <w:rsid w:val="00C71B51"/>
    <w:rsid w:val="00C77882"/>
    <w:rsid w:val="00C8005C"/>
    <w:rsid w:val="00C83D03"/>
    <w:rsid w:val="00C849B7"/>
    <w:rsid w:val="00C945C8"/>
    <w:rsid w:val="00C96E2F"/>
    <w:rsid w:val="00C97D43"/>
    <w:rsid w:val="00CA6760"/>
    <w:rsid w:val="00CA7C62"/>
    <w:rsid w:val="00CB0A25"/>
    <w:rsid w:val="00CB2350"/>
    <w:rsid w:val="00CB38C5"/>
    <w:rsid w:val="00CB5580"/>
    <w:rsid w:val="00CB5A43"/>
    <w:rsid w:val="00CB6CF8"/>
    <w:rsid w:val="00CC27E4"/>
    <w:rsid w:val="00CC2D65"/>
    <w:rsid w:val="00CC4AA2"/>
    <w:rsid w:val="00CC5ED7"/>
    <w:rsid w:val="00CD495A"/>
    <w:rsid w:val="00CD5C7C"/>
    <w:rsid w:val="00CD7968"/>
    <w:rsid w:val="00CE020F"/>
    <w:rsid w:val="00CE061E"/>
    <w:rsid w:val="00CE4EA8"/>
    <w:rsid w:val="00CF2A12"/>
    <w:rsid w:val="00CF50DE"/>
    <w:rsid w:val="00CF5D76"/>
    <w:rsid w:val="00D02249"/>
    <w:rsid w:val="00D0301E"/>
    <w:rsid w:val="00D03D05"/>
    <w:rsid w:val="00D064CD"/>
    <w:rsid w:val="00D138DD"/>
    <w:rsid w:val="00D15285"/>
    <w:rsid w:val="00D173AF"/>
    <w:rsid w:val="00D26FC9"/>
    <w:rsid w:val="00D27510"/>
    <w:rsid w:val="00D27D52"/>
    <w:rsid w:val="00D31BC4"/>
    <w:rsid w:val="00D333ED"/>
    <w:rsid w:val="00D334F1"/>
    <w:rsid w:val="00D41FF9"/>
    <w:rsid w:val="00D50B0D"/>
    <w:rsid w:val="00D50D28"/>
    <w:rsid w:val="00D528EE"/>
    <w:rsid w:val="00D52ECD"/>
    <w:rsid w:val="00D55701"/>
    <w:rsid w:val="00D62FA8"/>
    <w:rsid w:val="00D632E2"/>
    <w:rsid w:val="00D66A86"/>
    <w:rsid w:val="00D67026"/>
    <w:rsid w:val="00D67B89"/>
    <w:rsid w:val="00D70ADE"/>
    <w:rsid w:val="00D73C5E"/>
    <w:rsid w:val="00D81E11"/>
    <w:rsid w:val="00D84087"/>
    <w:rsid w:val="00D904F6"/>
    <w:rsid w:val="00D936E7"/>
    <w:rsid w:val="00DA209F"/>
    <w:rsid w:val="00DA34E2"/>
    <w:rsid w:val="00DA7419"/>
    <w:rsid w:val="00DB2DE0"/>
    <w:rsid w:val="00DB2E72"/>
    <w:rsid w:val="00DB39A7"/>
    <w:rsid w:val="00DB67BD"/>
    <w:rsid w:val="00DB75E2"/>
    <w:rsid w:val="00DB7D04"/>
    <w:rsid w:val="00DC015F"/>
    <w:rsid w:val="00DC1BCF"/>
    <w:rsid w:val="00DC66FD"/>
    <w:rsid w:val="00DD1221"/>
    <w:rsid w:val="00DD1DB3"/>
    <w:rsid w:val="00DD2902"/>
    <w:rsid w:val="00DD480C"/>
    <w:rsid w:val="00DD6C45"/>
    <w:rsid w:val="00DE295B"/>
    <w:rsid w:val="00DE311A"/>
    <w:rsid w:val="00DE401D"/>
    <w:rsid w:val="00DE46D0"/>
    <w:rsid w:val="00DE495E"/>
    <w:rsid w:val="00DE63C6"/>
    <w:rsid w:val="00DF1B8C"/>
    <w:rsid w:val="00DF5C7F"/>
    <w:rsid w:val="00DF7ECB"/>
    <w:rsid w:val="00E016D9"/>
    <w:rsid w:val="00E10366"/>
    <w:rsid w:val="00E148BE"/>
    <w:rsid w:val="00E14901"/>
    <w:rsid w:val="00E14A87"/>
    <w:rsid w:val="00E17D80"/>
    <w:rsid w:val="00E2131F"/>
    <w:rsid w:val="00E214AA"/>
    <w:rsid w:val="00E22DF6"/>
    <w:rsid w:val="00E23B8D"/>
    <w:rsid w:val="00E26B3B"/>
    <w:rsid w:val="00E31360"/>
    <w:rsid w:val="00E34958"/>
    <w:rsid w:val="00E3670D"/>
    <w:rsid w:val="00E40811"/>
    <w:rsid w:val="00E52C50"/>
    <w:rsid w:val="00E54AD1"/>
    <w:rsid w:val="00E579FC"/>
    <w:rsid w:val="00E609E2"/>
    <w:rsid w:val="00E60D95"/>
    <w:rsid w:val="00E702DA"/>
    <w:rsid w:val="00E77823"/>
    <w:rsid w:val="00E804FC"/>
    <w:rsid w:val="00E83F18"/>
    <w:rsid w:val="00E849AF"/>
    <w:rsid w:val="00E85685"/>
    <w:rsid w:val="00E856C6"/>
    <w:rsid w:val="00E904A6"/>
    <w:rsid w:val="00E93EA8"/>
    <w:rsid w:val="00E974A3"/>
    <w:rsid w:val="00EA0E59"/>
    <w:rsid w:val="00EA3AB4"/>
    <w:rsid w:val="00EA47E9"/>
    <w:rsid w:val="00EA68DA"/>
    <w:rsid w:val="00EB1D82"/>
    <w:rsid w:val="00EB3E9F"/>
    <w:rsid w:val="00EC334F"/>
    <w:rsid w:val="00EC398C"/>
    <w:rsid w:val="00EC708F"/>
    <w:rsid w:val="00ED1551"/>
    <w:rsid w:val="00ED2E9A"/>
    <w:rsid w:val="00ED5C79"/>
    <w:rsid w:val="00EE039F"/>
    <w:rsid w:val="00EE6917"/>
    <w:rsid w:val="00EF11C6"/>
    <w:rsid w:val="00EF333F"/>
    <w:rsid w:val="00EF3921"/>
    <w:rsid w:val="00F00899"/>
    <w:rsid w:val="00F04A4A"/>
    <w:rsid w:val="00F04FE2"/>
    <w:rsid w:val="00F05283"/>
    <w:rsid w:val="00F06372"/>
    <w:rsid w:val="00F131C0"/>
    <w:rsid w:val="00F13D3B"/>
    <w:rsid w:val="00F1420D"/>
    <w:rsid w:val="00F173C9"/>
    <w:rsid w:val="00F32462"/>
    <w:rsid w:val="00F33C5B"/>
    <w:rsid w:val="00F50BD9"/>
    <w:rsid w:val="00F62CF3"/>
    <w:rsid w:val="00F6485B"/>
    <w:rsid w:val="00F64C6D"/>
    <w:rsid w:val="00F67341"/>
    <w:rsid w:val="00F802C9"/>
    <w:rsid w:val="00F80B73"/>
    <w:rsid w:val="00F82EAC"/>
    <w:rsid w:val="00F83CBE"/>
    <w:rsid w:val="00F85688"/>
    <w:rsid w:val="00F912D6"/>
    <w:rsid w:val="00F91ECC"/>
    <w:rsid w:val="00FA2307"/>
    <w:rsid w:val="00FA67EF"/>
    <w:rsid w:val="00FB1B8A"/>
    <w:rsid w:val="00FB2781"/>
    <w:rsid w:val="00FB3206"/>
    <w:rsid w:val="00FB3A23"/>
    <w:rsid w:val="00FB6407"/>
    <w:rsid w:val="00FC3AE3"/>
    <w:rsid w:val="00FC5ABF"/>
    <w:rsid w:val="00FD10F3"/>
    <w:rsid w:val="00FD6FA2"/>
    <w:rsid w:val="00FE17D4"/>
    <w:rsid w:val="00FE2BEF"/>
    <w:rsid w:val="00FE5A90"/>
    <w:rsid w:val="00FF35F9"/>
    <w:rsid w:val="00FF3B09"/>
    <w:rsid w:val="00FF4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undOvr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8"/>
        <w:lang w:val="ru-RU" w:eastAsia="en-US" w:bidi="ar-SA"/>
      </w:rPr>
    </w:rPrDefault>
    <w:pPrDefault>
      <w:pPr>
        <w:spacing w:before="120" w:line="36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205E61"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link w:val="a6"/>
    <w:uiPriority w:val="34"/>
    <w:qFormat/>
    <w:rsid w:val="0061294E"/>
    <w:pPr>
      <w:ind w:left="720"/>
      <w:contextualSpacing/>
    </w:pPr>
  </w:style>
  <w:style w:type="table" w:styleId="a7">
    <w:name w:val="Table Grid"/>
    <w:basedOn w:val="a3"/>
    <w:uiPriority w:val="59"/>
    <w:rsid w:val="00C456BC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УРОВЕНЬ_1."/>
    <w:basedOn w:val="a5"/>
    <w:link w:val="12"/>
    <w:qFormat/>
    <w:rsid w:val="00C34816"/>
    <w:pPr>
      <w:keepNext/>
      <w:numPr>
        <w:numId w:val="1"/>
      </w:numPr>
      <w:spacing w:before="360"/>
      <w:contextualSpacing w:val="0"/>
      <w:outlineLvl w:val="0"/>
    </w:pPr>
    <w:rPr>
      <w:b/>
      <w:caps/>
    </w:rPr>
  </w:style>
  <w:style w:type="paragraph" w:customStyle="1" w:styleId="11">
    <w:name w:val="УРОВЕНЬ_1.1."/>
    <w:basedOn w:val="a5"/>
    <w:link w:val="110"/>
    <w:qFormat/>
    <w:rsid w:val="00C34816"/>
    <w:pPr>
      <w:keepNext/>
      <w:numPr>
        <w:ilvl w:val="1"/>
        <w:numId w:val="1"/>
      </w:numPr>
      <w:spacing w:before="240"/>
      <w:contextualSpacing w:val="0"/>
      <w:outlineLvl w:val="1"/>
    </w:pPr>
    <w:rPr>
      <w:b/>
    </w:rPr>
  </w:style>
  <w:style w:type="character" w:customStyle="1" w:styleId="a6">
    <w:name w:val="Абзац списка Знак"/>
    <w:basedOn w:val="a2"/>
    <w:link w:val="a5"/>
    <w:uiPriority w:val="34"/>
    <w:rsid w:val="00D138DD"/>
  </w:style>
  <w:style w:type="character" w:customStyle="1" w:styleId="12">
    <w:name w:val="УРОВЕНЬ_1. Знак"/>
    <w:basedOn w:val="a6"/>
    <w:link w:val="1"/>
    <w:rsid w:val="00C34816"/>
    <w:rPr>
      <w:b/>
      <w:caps/>
    </w:rPr>
  </w:style>
  <w:style w:type="paragraph" w:customStyle="1" w:styleId="111">
    <w:name w:val="УРОВЕНЬ_1.1.1."/>
    <w:basedOn w:val="a5"/>
    <w:link w:val="1110"/>
    <w:qFormat/>
    <w:rsid w:val="00C34816"/>
    <w:pPr>
      <w:numPr>
        <w:ilvl w:val="2"/>
        <w:numId w:val="1"/>
      </w:numPr>
      <w:contextualSpacing w:val="0"/>
      <w:outlineLvl w:val="2"/>
    </w:pPr>
  </w:style>
  <w:style w:type="character" w:customStyle="1" w:styleId="110">
    <w:name w:val="УРОВЕНЬ_1.1. Знак"/>
    <w:basedOn w:val="a6"/>
    <w:link w:val="11"/>
    <w:rsid w:val="00C34816"/>
    <w:rPr>
      <w:b/>
    </w:rPr>
  </w:style>
  <w:style w:type="paragraph" w:customStyle="1" w:styleId="a">
    <w:name w:val="УРОВЕНЬ_(а)"/>
    <w:basedOn w:val="a5"/>
    <w:link w:val="a8"/>
    <w:qFormat/>
    <w:rsid w:val="00C34816"/>
    <w:pPr>
      <w:numPr>
        <w:ilvl w:val="3"/>
        <w:numId w:val="2"/>
      </w:numPr>
      <w:contextualSpacing w:val="0"/>
      <w:outlineLvl w:val="3"/>
    </w:pPr>
  </w:style>
  <w:style w:type="character" w:customStyle="1" w:styleId="1110">
    <w:name w:val="УРОВЕНЬ_1.1.1. Знак"/>
    <w:basedOn w:val="a6"/>
    <w:link w:val="111"/>
    <w:rsid w:val="00C34816"/>
  </w:style>
  <w:style w:type="paragraph" w:customStyle="1" w:styleId="-">
    <w:name w:val="УРОВЕНЬ_-"/>
    <w:basedOn w:val="a5"/>
    <w:link w:val="-0"/>
    <w:qFormat/>
    <w:rsid w:val="00C34816"/>
    <w:pPr>
      <w:numPr>
        <w:ilvl w:val="4"/>
        <w:numId w:val="2"/>
      </w:numPr>
      <w:contextualSpacing w:val="0"/>
      <w:outlineLvl w:val="4"/>
    </w:pPr>
  </w:style>
  <w:style w:type="character" w:customStyle="1" w:styleId="a8">
    <w:name w:val="УРОВЕНЬ_(а) Знак"/>
    <w:basedOn w:val="a6"/>
    <w:link w:val="a"/>
    <w:rsid w:val="00C34816"/>
  </w:style>
  <w:style w:type="paragraph" w:customStyle="1" w:styleId="10">
    <w:name w:val="УРОВЕНЬ_Абзац_тип1"/>
    <w:basedOn w:val="a5"/>
    <w:link w:val="13"/>
    <w:qFormat/>
    <w:rsid w:val="00C34816"/>
    <w:pPr>
      <w:numPr>
        <w:ilvl w:val="5"/>
        <w:numId w:val="1"/>
      </w:numPr>
      <w:contextualSpacing w:val="0"/>
    </w:pPr>
  </w:style>
  <w:style w:type="character" w:customStyle="1" w:styleId="-0">
    <w:name w:val="УРОВЕНЬ_- Знак"/>
    <w:basedOn w:val="a6"/>
    <w:link w:val="-"/>
    <w:rsid w:val="00C34816"/>
  </w:style>
  <w:style w:type="paragraph" w:customStyle="1" w:styleId="2">
    <w:name w:val="УРОВЕНЬ_Абзац_тип2"/>
    <w:basedOn w:val="a5"/>
    <w:link w:val="20"/>
    <w:qFormat/>
    <w:rsid w:val="00C34816"/>
    <w:pPr>
      <w:numPr>
        <w:ilvl w:val="6"/>
        <w:numId w:val="2"/>
      </w:numPr>
      <w:contextualSpacing w:val="0"/>
    </w:pPr>
  </w:style>
  <w:style w:type="character" w:customStyle="1" w:styleId="13">
    <w:name w:val="УРОВЕНЬ_Абзац_тип1 Знак"/>
    <w:basedOn w:val="a6"/>
    <w:link w:val="10"/>
    <w:rsid w:val="00C34816"/>
  </w:style>
  <w:style w:type="paragraph" w:customStyle="1" w:styleId="3">
    <w:name w:val="УРОВЕНЬ_Абзац_тип3"/>
    <w:basedOn w:val="a5"/>
    <w:link w:val="30"/>
    <w:qFormat/>
    <w:rsid w:val="00C34816"/>
    <w:pPr>
      <w:numPr>
        <w:ilvl w:val="7"/>
        <w:numId w:val="2"/>
      </w:numPr>
      <w:contextualSpacing w:val="0"/>
    </w:pPr>
  </w:style>
  <w:style w:type="character" w:customStyle="1" w:styleId="20">
    <w:name w:val="УРОВЕНЬ_Абзац_тип2 Знак"/>
    <w:basedOn w:val="a6"/>
    <w:link w:val="2"/>
    <w:rsid w:val="00C34816"/>
  </w:style>
  <w:style w:type="paragraph" w:customStyle="1" w:styleId="a0">
    <w:name w:val="УРОВЕНЬ_Подпись"/>
    <w:basedOn w:val="a5"/>
    <w:link w:val="a9"/>
    <w:qFormat/>
    <w:rsid w:val="00C34816"/>
    <w:pPr>
      <w:keepNext/>
      <w:numPr>
        <w:ilvl w:val="5"/>
        <w:numId w:val="2"/>
      </w:numPr>
      <w:spacing w:after="120"/>
      <w:contextualSpacing w:val="0"/>
      <w:jc w:val="right"/>
      <w:outlineLvl w:val="3"/>
    </w:pPr>
  </w:style>
  <w:style w:type="character" w:customStyle="1" w:styleId="30">
    <w:name w:val="УРОВЕНЬ_Абзац_тип3 Знак"/>
    <w:basedOn w:val="a6"/>
    <w:link w:val="3"/>
    <w:rsid w:val="00C34816"/>
  </w:style>
  <w:style w:type="character" w:customStyle="1" w:styleId="a9">
    <w:name w:val="УРОВЕНЬ_Подпись Знак"/>
    <w:basedOn w:val="a6"/>
    <w:link w:val="a0"/>
    <w:rsid w:val="00C34816"/>
  </w:style>
  <w:style w:type="paragraph" w:styleId="aa">
    <w:name w:val="Balloon Text"/>
    <w:basedOn w:val="a1"/>
    <w:link w:val="ab"/>
    <w:uiPriority w:val="99"/>
    <w:semiHidden/>
    <w:unhideWhenUsed/>
    <w:rsid w:val="00B65DED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2"/>
    <w:link w:val="aa"/>
    <w:uiPriority w:val="99"/>
    <w:semiHidden/>
    <w:rsid w:val="00B65DED"/>
    <w:rPr>
      <w:rFonts w:ascii="Tahoma" w:hAnsi="Tahoma" w:cs="Tahoma"/>
      <w:sz w:val="16"/>
      <w:szCs w:val="16"/>
    </w:rPr>
  </w:style>
  <w:style w:type="paragraph" w:styleId="ac">
    <w:name w:val="caption"/>
    <w:basedOn w:val="a1"/>
    <w:next w:val="a1"/>
    <w:uiPriority w:val="35"/>
    <w:unhideWhenUsed/>
    <w:qFormat/>
    <w:rsid w:val="00C34816"/>
    <w:pPr>
      <w:spacing w:before="0" w:after="200" w:line="240" w:lineRule="auto"/>
    </w:pPr>
    <w:rPr>
      <w:b/>
      <w:bCs/>
      <w:color w:val="4F81BD" w:themeColor="accent1"/>
      <w:sz w:val="18"/>
      <w:szCs w:val="18"/>
    </w:rPr>
  </w:style>
  <w:style w:type="paragraph" w:styleId="ad">
    <w:name w:val="footnote text"/>
    <w:basedOn w:val="a1"/>
    <w:link w:val="ae"/>
    <w:uiPriority w:val="99"/>
    <w:unhideWhenUsed/>
    <w:rsid w:val="00FA2307"/>
    <w:pPr>
      <w:spacing w:before="0" w:line="240" w:lineRule="auto"/>
    </w:pPr>
    <w:rPr>
      <w:rFonts w:ascii="Calibri Light" w:hAnsi="Calibri Light"/>
      <w:sz w:val="20"/>
      <w:szCs w:val="20"/>
    </w:rPr>
  </w:style>
  <w:style w:type="character" w:customStyle="1" w:styleId="ae">
    <w:name w:val="Текст сноски Знак"/>
    <w:basedOn w:val="a2"/>
    <w:link w:val="ad"/>
    <w:uiPriority w:val="99"/>
    <w:rsid w:val="00FA2307"/>
    <w:rPr>
      <w:rFonts w:ascii="Calibri Light" w:hAnsi="Calibri Light"/>
      <w:sz w:val="20"/>
      <w:szCs w:val="20"/>
    </w:rPr>
  </w:style>
  <w:style w:type="character" w:styleId="af">
    <w:name w:val="footnote reference"/>
    <w:basedOn w:val="a2"/>
    <w:uiPriority w:val="99"/>
    <w:unhideWhenUsed/>
    <w:rsid w:val="00FA2307"/>
    <w:rPr>
      <w:vertAlign w:val="superscript"/>
    </w:rPr>
  </w:style>
  <w:style w:type="paragraph" w:styleId="14">
    <w:name w:val="toc 1"/>
    <w:basedOn w:val="a1"/>
    <w:next w:val="a1"/>
    <w:autoRedefine/>
    <w:uiPriority w:val="39"/>
    <w:unhideWhenUsed/>
    <w:rsid w:val="00A32CC5"/>
    <w:pPr>
      <w:keepNext/>
      <w:tabs>
        <w:tab w:val="left" w:pos="851"/>
        <w:tab w:val="right" w:leader="dot" w:pos="10195"/>
      </w:tabs>
      <w:ind w:left="851" w:hanging="851"/>
    </w:pPr>
    <w:rPr>
      <w:b/>
      <w:caps/>
    </w:rPr>
  </w:style>
  <w:style w:type="paragraph" w:styleId="21">
    <w:name w:val="toc 2"/>
    <w:basedOn w:val="a1"/>
    <w:next w:val="a1"/>
    <w:autoRedefine/>
    <w:uiPriority w:val="39"/>
    <w:unhideWhenUsed/>
    <w:rsid w:val="00A32CC5"/>
    <w:pPr>
      <w:tabs>
        <w:tab w:val="left" w:pos="851"/>
        <w:tab w:val="right" w:leader="dot" w:pos="10195"/>
      </w:tabs>
      <w:ind w:left="851" w:hanging="851"/>
    </w:pPr>
  </w:style>
  <w:style w:type="paragraph" w:styleId="31">
    <w:name w:val="toc 3"/>
    <w:basedOn w:val="a1"/>
    <w:next w:val="a1"/>
    <w:autoRedefine/>
    <w:uiPriority w:val="39"/>
    <w:unhideWhenUsed/>
    <w:rsid w:val="00EB1D82"/>
    <w:pPr>
      <w:spacing w:after="100"/>
      <w:ind w:left="520"/>
    </w:pPr>
  </w:style>
  <w:style w:type="character" w:styleId="af0">
    <w:name w:val="Hyperlink"/>
    <w:basedOn w:val="a2"/>
    <w:uiPriority w:val="99"/>
    <w:unhideWhenUsed/>
    <w:rsid w:val="00EB1D82"/>
    <w:rPr>
      <w:color w:val="0000FF" w:themeColor="hyperlink"/>
      <w:u w:val="single"/>
    </w:rPr>
  </w:style>
  <w:style w:type="paragraph" w:styleId="af1">
    <w:name w:val="header"/>
    <w:basedOn w:val="a1"/>
    <w:link w:val="af2"/>
    <w:uiPriority w:val="99"/>
    <w:unhideWhenUsed/>
    <w:rsid w:val="0077404F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f2">
    <w:name w:val="Верхний колонтитул Знак"/>
    <w:basedOn w:val="a2"/>
    <w:link w:val="af1"/>
    <w:uiPriority w:val="99"/>
    <w:rsid w:val="0077404F"/>
  </w:style>
  <w:style w:type="paragraph" w:styleId="af3">
    <w:name w:val="footer"/>
    <w:basedOn w:val="a1"/>
    <w:link w:val="af4"/>
    <w:uiPriority w:val="99"/>
    <w:unhideWhenUsed/>
    <w:rsid w:val="0077404F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f4">
    <w:name w:val="Нижний колонтитул Знак"/>
    <w:basedOn w:val="a2"/>
    <w:link w:val="af3"/>
    <w:uiPriority w:val="99"/>
    <w:rsid w:val="0077404F"/>
  </w:style>
  <w:style w:type="character" w:styleId="af5">
    <w:name w:val="Placeholder Text"/>
    <w:basedOn w:val="a2"/>
    <w:uiPriority w:val="99"/>
    <w:semiHidden/>
    <w:rsid w:val="0067227E"/>
    <w:rPr>
      <w:color w:val="808080"/>
    </w:rPr>
  </w:style>
  <w:style w:type="character" w:styleId="af6">
    <w:name w:val="annotation reference"/>
    <w:basedOn w:val="a2"/>
    <w:uiPriority w:val="99"/>
    <w:semiHidden/>
    <w:unhideWhenUsed/>
    <w:rsid w:val="00A32CC5"/>
    <w:rPr>
      <w:sz w:val="16"/>
      <w:szCs w:val="16"/>
    </w:rPr>
  </w:style>
  <w:style w:type="paragraph" w:styleId="af7">
    <w:name w:val="annotation text"/>
    <w:basedOn w:val="a1"/>
    <w:link w:val="af8"/>
    <w:uiPriority w:val="99"/>
    <w:unhideWhenUsed/>
    <w:rsid w:val="00A32CC5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2"/>
    <w:link w:val="af7"/>
    <w:uiPriority w:val="99"/>
    <w:rsid w:val="00A32CC5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A32CC5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A32CC5"/>
    <w:rPr>
      <w:b/>
      <w:bCs/>
      <w:sz w:val="20"/>
      <w:szCs w:val="20"/>
    </w:rPr>
  </w:style>
  <w:style w:type="paragraph" w:customStyle="1" w:styleId="5">
    <w:name w:val="[Ростех] Текст Подпункта (Уровень 5)"/>
    <w:link w:val="50"/>
    <w:uiPriority w:val="99"/>
    <w:qFormat/>
    <w:rsid w:val="00B1055E"/>
    <w:pPr>
      <w:suppressAutoHyphens/>
      <w:spacing w:line="240" w:lineRule="auto"/>
      <w:outlineLvl w:val="4"/>
    </w:pPr>
    <w:rPr>
      <w:rFonts w:ascii="Proxima Nova ExCn Rg" w:eastAsia="Calibri" w:hAnsi="Proxima Nova ExCn Rg"/>
      <w:sz w:val="22"/>
      <w:szCs w:val="22"/>
      <w:lang w:eastAsia="ru-RU"/>
    </w:rPr>
  </w:style>
  <w:style w:type="character" w:customStyle="1" w:styleId="50">
    <w:name w:val="[Ростех] Текст Подпункта (Уровень 5) Знак"/>
    <w:link w:val="5"/>
    <w:uiPriority w:val="99"/>
    <w:locked/>
    <w:rsid w:val="00B1055E"/>
    <w:rPr>
      <w:rFonts w:ascii="Proxima Nova ExCn Rg" w:eastAsia="Calibri" w:hAnsi="Proxima Nova ExCn Rg"/>
      <w:sz w:val="22"/>
      <w:szCs w:val="22"/>
      <w:lang w:eastAsia="ru-RU"/>
    </w:rPr>
  </w:style>
  <w:style w:type="paragraph" w:customStyle="1" w:styleId="32">
    <w:name w:val="[Ростех] Наименование Подраздела (Уровень 3)"/>
    <w:uiPriority w:val="99"/>
    <w:qFormat/>
    <w:rsid w:val="00B1055E"/>
    <w:pPr>
      <w:keepNext/>
      <w:keepLines/>
      <w:suppressAutoHyphens/>
      <w:spacing w:before="240" w:line="240" w:lineRule="auto"/>
      <w:ind w:left="1985" w:hanging="1134"/>
      <w:jc w:val="left"/>
      <w:outlineLvl w:val="2"/>
    </w:pPr>
    <w:rPr>
      <w:rFonts w:ascii="Proxima Nova ExCn Rg" w:eastAsia="Times New Roman" w:hAnsi="Proxima Nova ExCn Rg"/>
      <w:b/>
      <w:sz w:val="28"/>
      <w:lang w:eastAsia="ru-RU"/>
    </w:rPr>
  </w:style>
  <w:style w:type="paragraph" w:customStyle="1" w:styleId="22">
    <w:name w:val="[Ростех] Наименование Раздела (Уровень 2)"/>
    <w:uiPriority w:val="99"/>
    <w:qFormat/>
    <w:rsid w:val="00B1055E"/>
    <w:pPr>
      <w:keepNext/>
      <w:keepLines/>
      <w:suppressAutoHyphens/>
      <w:spacing w:before="240" w:line="240" w:lineRule="auto"/>
      <w:ind w:left="1134" w:hanging="1134"/>
      <w:jc w:val="center"/>
      <w:outlineLvl w:val="1"/>
    </w:pPr>
    <w:rPr>
      <w:rFonts w:ascii="Proxima Nova ExCn Rg" w:eastAsia="Times New Roman" w:hAnsi="Proxima Nova ExCn Rg"/>
      <w:b/>
      <w:sz w:val="28"/>
      <w:lang w:eastAsia="ru-RU"/>
    </w:rPr>
  </w:style>
  <w:style w:type="paragraph" w:customStyle="1" w:styleId="afb">
    <w:name w:val="[Ростех] Простой текст (Без уровня)"/>
    <w:link w:val="afc"/>
    <w:uiPriority w:val="99"/>
    <w:qFormat/>
    <w:rsid w:val="00B1055E"/>
    <w:pPr>
      <w:suppressAutoHyphens/>
      <w:spacing w:line="240" w:lineRule="auto"/>
      <w:ind w:left="1134" w:hanging="1134"/>
    </w:pPr>
    <w:rPr>
      <w:rFonts w:ascii="Proxima Nova ExCn Rg" w:eastAsia="Times New Roman" w:hAnsi="Proxima Nova ExCn Rg"/>
      <w:sz w:val="28"/>
      <w:lang w:eastAsia="ru-RU"/>
    </w:rPr>
  </w:style>
  <w:style w:type="character" w:customStyle="1" w:styleId="afc">
    <w:name w:val="[Ростех] Простой текст (Без уровня) Знак"/>
    <w:basedOn w:val="a2"/>
    <w:link w:val="afb"/>
    <w:uiPriority w:val="99"/>
    <w:rsid w:val="00B1055E"/>
    <w:rPr>
      <w:rFonts w:ascii="Proxima Nova ExCn Rg" w:eastAsia="Times New Roman" w:hAnsi="Proxima Nova ExCn Rg"/>
      <w:sz w:val="28"/>
      <w:lang w:eastAsia="ru-RU"/>
    </w:rPr>
  </w:style>
  <w:style w:type="paragraph" w:customStyle="1" w:styleId="6">
    <w:name w:val="[Ростех] Текст Подпункта подпункта (Уровень 6)"/>
    <w:uiPriority w:val="99"/>
    <w:qFormat/>
    <w:rsid w:val="00B1055E"/>
    <w:pPr>
      <w:suppressAutoHyphens/>
      <w:spacing w:line="240" w:lineRule="auto"/>
      <w:ind w:left="2835" w:hanging="850"/>
      <w:outlineLvl w:val="5"/>
    </w:pPr>
    <w:rPr>
      <w:rFonts w:ascii="Proxima Nova ExCn Rg" w:eastAsia="Times New Roman" w:hAnsi="Proxima Nova ExCn Rg"/>
      <w:sz w:val="28"/>
      <w:lang w:eastAsia="ru-RU"/>
    </w:rPr>
  </w:style>
  <w:style w:type="paragraph" w:customStyle="1" w:styleId="4">
    <w:name w:val="[Ростех] Текст Пункта (Уровень 4)"/>
    <w:uiPriority w:val="99"/>
    <w:qFormat/>
    <w:rsid w:val="00B1055E"/>
    <w:pPr>
      <w:suppressAutoHyphens/>
      <w:spacing w:line="240" w:lineRule="auto"/>
      <w:ind w:left="1134" w:hanging="1134"/>
      <w:outlineLvl w:val="3"/>
    </w:pPr>
    <w:rPr>
      <w:rFonts w:ascii="Proxima Nova ExCn Rg" w:eastAsia="Times New Roman" w:hAnsi="Proxima Nova ExCn Rg"/>
      <w:sz w:val="28"/>
      <w:lang w:eastAsia="ru-RU"/>
    </w:rPr>
  </w:style>
  <w:style w:type="paragraph" w:styleId="afd">
    <w:name w:val="Revision"/>
    <w:hidden/>
    <w:uiPriority w:val="99"/>
    <w:semiHidden/>
    <w:rsid w:val="00FC3AE3"/>
    <w:pPr>
      <w:spacing w:before="0" w:line="240" w:lineRule="auto"/>
      <w:jc w:val="left"/>
    </w:pPr>
  </w:style>
  <w:style w:type="character" w:styleId="afe">
    <w:name w:val="FollowedHyperlink"/>
    <w:basedOn w:val="a2"/>
    <w:uiPriority w:val="99"/>
    <w:semiHidden/>
    <w:unhideWhenUsed/>
    <w:rsid w:val="0008271C"/>
    <w:rPr>
      <w:color w:val="800080" w:themeColor="followedHyperlink"/>
      <w:u w:val="single"/>
    </w:rPr>
  </w:style>
  <w:style w:type="paragraph" w:styleId="aff">
    <w:name w:val="endnote text"/>
    <w:basedOn w:val="a1"/>
    <w:link w:val="aff0"/>
    <w:uiPriority w:val="99"/>
    <w:semiHidden/>
    <w:unhideWhenUsed/>
    <w:rsid w:val="00080650"/>
    <w:pPr>
      <w:spacing w:before="0" w:line="240" w:lineRule="auto"/>
    </w:pPr>
    <w:rPr>
      <w:sz w:val="20"/>
      <w:szCs w:val="20"/>
    </w:rPr>
  </w:style>
  <w:style w:type="character" w:customStyle="1" w:styleId="aff0">
    <w:name w:val="Текст концевой сноски Знак"/>
    <w:basedOn w:val="a2"/>
    <w:link w:val="aff"/>
    <w:uiPriority w:val="99"/>
    <w:semiHidden/>
    <w:rsid w:val="00080650"/>
    <w:rPr>
      <w:sz w:val="20"/>
      <w:szCs w:val="20"/>
    </w:rPr>
  </w:style>
  <w:style w:type="character" w:styleId="aff1">
    <w:name w:val="endnote reference"/>
    <w:basedOn w:val="a2"/>
    <w:uiPriority w:val="99"/>
    <w:semiHidden/>
    <w:unhideWhenUsed/>
    <w:rsid w:val="00080650"/>
    <w:rPr>
      <w:vertAlign w:val="superscript"/>
    </w:rPr>
  </w:style>
  <w:style w:type="paragraph" w:styleId="aff2">
    <w:name w:val="Plain Text"/>
    <w:basedOn w:val="a1"/>
    <w:link w:val="aff3"/>
    <w:rsid w:val="000E142B"/>
    <w:pPr>
      <w:spacing w:before="0" w:line="240" w:lineRule="auto"/>
      <w:jc w:val="left"/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aff3">
    <w:name w:val="Текст Знак"/>
    <w:basedOn w:val="a2"/>
    <w:link w:val="aff2"/>
    <w:rsid w:val="000E142B"/>
    <w:rPr>
      <w:rFonts w:ascii="Courier New" w:eastAsia="Calibri" w:hAnsi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szCs w:val="28"/>
        <w:lang w:val="ru-RU" w:eastAsia="en-US" w:bidi="ar-SA"/>
      </w:rPr>
    </w:rPrDefault>
    <w:pPrDefault>
      <w:pPr>
        <w:spacing w:before="120" w:line="36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link w:val="a6"/>
    <w:uiPriority w:val="34"/>
    <w:qFormat/>
    <w:rsid w:val="0061294E"/>
    <w:pPr>
      <w:ind w:left="720"/>
      <w:contextualSpacing/>
    </w:pPr>
  </w:style>
  <w:style w:type="table" w:styleId="a7">
    <w:name w:val="Table Grid"/>
    <w:basedOn w:val="a3"/>
    <w:uiPriority w:val="59"/>
    <w:rsid w:val="00C456BC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УРОВЕНЬ_1."/>
    <w:basedOn w:val="a5"/>
    <w:link w:val="12"/>
    <w:qFormat/>
    <w:rsid w:val="00C34816"/>
    <w:pPr>
      <w:keepNext/>
      <w:numPr>
        <w:numId w:val="1"/>
      </w:numPr>
      <w:spacing w:before="360"/>
      <w:contextualSpacing w:val="0"/>
      <w:outlineLvl w:val="0"/>
    </w:pPr>
    <w:rPr>
      <w:b/>
      <w:caps/>
    </w:rPr>
  </w:style>
  <w:style w:type="paragraph" w:customStyle="1" w:styleId="11">
    <w:name w:val="УРОВЕНЬ_1.1."/>
    <w:basedOn w:val="a5"/>
    <w:link w:val="110"/>
    <w:qFormat/>
    <w:rsid w:val="00C34816"/>
    <w:pPr>
      <w:keepNext/>
      <w:numPr>
        <w:ilvl w:val="1"/>
        <w:numId w:val="1"/>
      </w:numPr>
      <w:spacing w:before="240"/>
      <w:contextualSpacing w:val="0"/>
      <w:outlineLvl w:val="1"/>
    </w:pPr>
    <w:rPr>
      <w:b/>
    </w:rPr>
  </w:style>
  <w:style w:type="character" w:customStyle="1" w:styleId="a6">
    <w:name w:val="Абзац списка Знак"/>
    <w:basedOn w:val="a2"/>
    <w:link w:val="a5"/>
    <w:uiPriority w:val="34"/>
    <w:rsid w:val="00D138DD"/>
  </w:style>
  <w:style w:type="character" w:customStyle="1" w:styleId="12">
    <w:name w:val="УРОВЕНЬ_1. Знак"/>
    <w:basedOn w:val="a6"/>
    <w:link w:val="1"/>
    <w:rsid w:val="00C34816"/>
    <w:rPr>
      <w:b/>
      <w:caps/>
    </w:rPr>
  </w:style>
  <w:style w:type="paragraph" w:customStyle="1" w:styleId="111">
    <w:name w:val="УРОВЕНЬ_1.1.1."/>
    <w:basedOn w:val="a5"/>
    <w:link w:val="1110"/>
    <w:qFormat/>
    <w:rsid w:val="00C34816"/>
    <w:pPr>
      <w:numPr>
        <w:ilvl w:val="2"/>
        <w:numId w:val="1"/>
      </w:numPr>
      <w:contextualSpacing w:val="0"/>
      <w:outlineLvl w:val="2"/>
    </w:pPr>
  </w:style>
  <w:style w:type="character" w:customStyle="1" w:styleId="110">
    <w:name w:val="УРОВЕНЬ_1.1. Знак"/>
    <w:basedOn w:val="a6"/>
    <w:link w:val="11"/>
    <w:rsid w:val="00C34816"/>
    <w:rPr>
      <w:b/>
    </w:rPr>
  </w:style>
  <w:style w:type="paragraph" w:customStyle="1" w:styleId="a">
    <w:name w:val="УРОВЕНЬ_(а)"/>
    <w:basedOn w:val="a5"/>
    <w:link w:val="a8"/>
    <w:qFormat/>
    <w:rsid w:val="00C34816"/>
    <w:pPr>
      <w:numPr>
        <w:ilvl w:val="3"/>
        <w:numId w:val="2"/>
      </w:numPr>
      <w:contextualSpacing w:val="0"/>
      <w:outlineLvl w:val="3"/>
    </w:pPr>
  </w:style>
  <w:style w:type="character" w:customStyle="1" w:styleId="1110">
    <w:name w:val="УРОВЕНЬ_1.1.1. Знак"/>
    <w:basedOn w:val="a6"/>
    <w:link w:val="111"/>
    <w:rsid w:val="00C34816"/>
  </w:style>
  <w:style w:type="paragraph" w:customStyle="1" w:styleId="-">
    <w:name w:val="УРОВЕНЬ_-"/>
    <w:basedOn w:val="a5"/>
    <w:link w:val="-0"/>
    <w:qFormat/>
    <w:rsid w:val="00C34816"/>
    <w:pPr>
      <w:numPr>
        <w:ilvl w:val="4"/>
        <w:numId w:val="2"/>
      </w:numPr>
      <w:contextualSpacing w:val="0"/>
      <w:outlineLvl w:val="4"/>
    </w:pPr>
  </w:style>
  <w:style w:type="character" w:customStyle="1" w:styleId="a8">
    <w:name w:val="УРОВЕНЬ_(а) Знак"/>
    <w:basedOn w:val="a6"/>
    <w:link w:val="a"/>
    <w:rsid w:val="00C34816"/>
  </w:style>
  <w:style w:type="paragraph" w:customStyle="1" w:styleId="10">
    <w:name w:val="УРОВЕНЬ_Абзац_тип1"/>
    <w:basedOn w:val="a5"/>
    <w:link w:val="13"/>
    <w:qFormat/>
    <w:rsid w:val="00C34816"/>
    <w:pPr>
      <w:numPr>
        <w:ilvl w:val="5"/>
        <w:numId w:val="1"/>
      </w:numPr>
      <w:contextualSpacing w:val="0"/>
    </w:pPr>
  </w:style>
  <w:style w:type="character" w:customStyle="1" w:styleId="-0">
    <w:name w:val="УРОВЕНЬ_- Знак"/>
    <w:basedOn w:val="a6"/>
    <w:link w:val="-"/>
    <w:rsid w:val="00C34816"/>
  </w:style>
  <w:style w:type="paragraph" w:customStyle="1" w:styleId="2">
    <w:name w:val="УРОВЕНЬ_Абзац_тип2"/>
    <w:basedOn w:val="a5"/>
    <w:link w:val="20"/>
    <w:qFormat/>
    <w:rsid w:val="00C34816"/>
    <w:pPr>
      <w:numPr>
        <w:ilvl w:val="6"/>
        <w:numId w:val="2"/>
      </w:numPr>
      <w:contextualSpacing w:val="0"/>
    </w:pPr>
  </w:style>
  <w:style w:type="character" w:customStyle="1" w:styleId="13">
    <w:name w:val="УРОВЕНЬ_Абзац_тип1 Знак"/>
    <w:basedOn w:val="a6"/>
    <w:link w:val="10"/>
    <w:rsid w:val="00C34816"/>
  </w:style>
  <w:style w:type="paragraph" w:customStyle="1" w:styleId="3">
    <w:name w:val="УРОВЕНЬ_Абзац_тип3"/>
    <w:basedOn w:val="a5"/>
    <w:link w:val="30"/>
    <w:qFormat/>
    <w:rsid w:val="00C34816"/>
    <w:pPr>
      <w:numPr>
        <w:ilvl w:val="7"/>
        <w:numId w:val="2"/>
      </w:numPr>
      <w:contextualSpacing w:val="0"/>
    </w:pPr>
  </w:style>
  <w:style w:type="character" w:customStyle="1" w:styleId="20">
    <w:name w:val="УРОВЕНЬ_Абзац_тип2 Знак"/>
    <w:basedOn w:val="a6"/>
    <w:link w:val="2"/>
    <w:rsid w:val="00C34816"/>
  </w:style>
  <w:style w:type="paragraph" w:customStyle="1" w:styleId="a0">
    <w:name w:val="УРОВЕНЬ_Подпись"/>
    <w:basedOn w:val="a5"/>
    <w:link w:val="a9"/>
    <w:qFormat/>
    <w:rsid w:val="00C34816"/>
    <w:pPr>
      <w:keepNext/>
      <w:numPr>
        <w:ilvl w:val="5"/>
        <w:numId w:val="2"/>
      </w:numPr>
      <w:spacing w:after="120"/>
      <w:contextualSpacing w:val="0"/>
      <w:jc w:val="right"/>
      <w:outlineLvl w:val="3"/>
    </w:pPr>
  </w:style>
  <w:style w:type="character" w:customStyle="1" w:styleId="30">
    <w:name w:val="УРОВЕНЬ_Абзац_тип3 Знак"/>
    <w:basedOn w:val="a6"/>
    <w:link w:val="3"/>
    <w:rsid w:val="00C34816"/>
  </w:style>
  <w:style w:type="character" w:customStyle="1" w:styleId="a9">
    <w:name w:val="УРОВЕНЬ_Подпись Знак"/>
    <w:basedOn w:val="a6"/>
    <w:link w:val="a0"/>
    <w:rsid w:val="00C34816"/>
  </w:style>
  <w:style w:type="paragraph" w:styleId="aa">
    <w:name w:val="Balloon Text"/>
    <w:basedOn w:val="a1"/>
    <w:link w:val="ab"/>
    <w:uiPriority w:val="99"/>
    <w:semiHidden/>
    <w:unhideWhenUsed/>
    <w:rsid w:val="00B65DED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2"/>
    <w:link w:val="aa"/>
    <w:uiPriority w:val="99"/>
    <w:semiHidden/>
    <w:rsid w:val="00B65DED"/>
    <w:rPr>
      <w:rFonts w:ascii="Tahoma" w:hAnsi="Tahoma" w:cs="Tahoma"/>
      <w:sz w:val="16"/>
      <w:szCs w:val="16"/>
    </w:rPr>
  </w:style>
  <w:style w:type="paragraph" w:styleId="ac">
    <w:name w:val="caption"/>
    <w:basedOn w:val="a1"/>
    <w:next w:val="a1"/>
    <w:uiPriority w:val="35"/>
    <w:unhideWhenUsed/>
    <w:qFormat/>
    <w:rsid w:val="00C34816"/>
    <w:pPr>
      <w:spacing w:before="0" w:after="200" w:line="240" w:lineRule="auto"/>
    </w:pPr>
    <w:rPr>
      <w:b/>
      <w:bCs/>
      <w:color w:val="4F81BD" w:themeColor="accent1"/>
      <w:sz w:val="18"/>
      <w:szCs w:val="18"/>
    </w:rPr>
  </w:style>
  <w:style w:type="paragraph" w:styleId="ad">
    <w:name w:val="footnote text"/>
    <w:basedOn w:val="a1"/>
    <w:link w:val="ae"/>
    <w:uiPriority w:val="99"/>
    <w:unhideWhenUsed/>
    <w:rsid w:val="00FA2307"/>
    <w:pPr>
      <w:spacing w:before="0" w:line="240" w:lineRule="auto"/>
    </w:pPr>
    <w:rPr>
      <w:rFonts w:ascii="Calibri Light" w:hAnsi="Calibri Light"/>
      <w:sz w:val="20"/>
      <w:szCs w:val="20"/>
    </w:rPr>
  </w:style>
  <w:style w:type="character" w:customStyle="1" w:styleId="ae">
    <w:name w:val="Текст сноски Знак"/>
    <w:basedOn w:val="a2"/>
    <w:link w:val="ad"/>
    <w:uiPriority w:val="99"/>
    <w:rsid w:val="00FA2307"/>
    <w:rPr>
      <w:rFonts w:ascii="Calibri Light" w:hAnsi="Calibri Light"/>
      <w:sz w:val="20"/>
      <w:szCs w:val="20"/>
    </w:rPr>
  </w:style>
  <w:style w:type="character" w:styleId="af">
    <w:name w:val="footnote reference"/>
    <w:basedOn w:val="a2"/>
    <w:uiPriority w:val="99"/>
    <w:unhideWhenUsed/>
    <w:rsid w:val="00FA2307"/>
    <w:rPr>
      <w:vertAlign w:val="superscript"/>
    </w:rPr>
  </w:style>
  <w:style w:type="paragraph" w:styleId="14">
    <w:name w:val="toc 1"/>
    <w:basedOn w:val="a1"/>
    <w:next w:val="a1"/>
    <w:autoRedefine/>
    <w:uiPriority w:val="39"/>
    <w:unhideWhenUsed/>
    <w:rsid w:val="00A32CC5"/>
    <w:pPr>
      <w:keepNext/>
      <w:tabs>
        <w:tab w:val="left" w:pos="851"/>
        <w:tab w:val="right" w:leader="dot" w:pos="10195"/>
      </w:tabs>
      <w:ind w:left="851" w:hanging="851"/>
    </w:pPr>
    <w:rPr>
      <w:b/>
      <w:caps/>
    </w:rPr>
  </w:style>
  <w:style w:type="paragraph" w:styleId="21">
    <w:name w:val="toc 2"/>
    <w:basedOn w:val="a1"/>
    <w:next w:val="a1"/>
    <w:autoRedefine/>
    <w:uiPriority w:val="39"/>
    <w:unhideWhenUsed/>
    <w:rsid w:val="00A32CC5"/>
    <w:pPr>
      <w:tabs>
        <w:tab w:val="left" w:pos="851"/>
        <w:tab w:val="right" w:leader="dot" w:pos="10195"/>
      </w:tabs>
      <w:ind w:left="851" w:hanging="851"/>
    </w:pPr>
  </w:style>
  <w:style w:type="paragraph" w:styleId="31">
    <w:name w:val="toc 3"/>
    <w:basedOn w:val="a1"/>
    <w:next w:val="a1"/>
    <w:autoRedefine/>
    <w:uiPriority w:val="39"/>
    <w:unhideWhenUsed/>
    <w:rsid w:val="00EB1D82"/>
    <w:pPr>
      <w:spacing w:after="100"/>
      <w:ind w:left="520"/>
    </w:pPr>
  </w:style>
  <w:style w:type="character" w:styleId="af0">
    <w:name w:val="Hyperlink"/>
    <w:basedOn w:val="a2"/>
    <w:uiPriority w:val="99"/>
    <w:unhideWhenUsed/>
    <w:rsid w:val="00EB1D82"/>
    <w:rPr>
      <w:color w:val="0000FF" w:themeColor="hyperlink"/>
      <w:u w:val="single"/>
    </w:rPr>
  </w:style>
  <w:style w:type="paragraph" w:styleId="af1">
    <w:name w:val="header"/>
    <w:basedOn w:val="a1"/>
    <w:link w:val="af2"/>
    <w:uiPriority w:val="99"/>
    <w:unhideWhenUsed/>
    <w:rsid w:val="0077404F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f2">
    <w:name w:val="Верхний колонтитул Знак"/>
    <w:basedOn w:val="a2"/>
    <w:link w:val="af1"/>
    <w:uiPriority w:val="99"/>
    <w:rsid w:val="0077404F"/>
  </w:style>
  <w:style w:type="paragraph" w:styleId="af3">
    <w:name w:val="footer"/>
    <w:basedOn w:val="a1"/>
    <w:link w:val="af4"/>
    <w:uiPriority w:val="99"/>
    <w:unhideWhenUsed/>
    <w:rsid w:val="0077404F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f4">
    <w:name w:val="Нижний колонтитул Знак"/>
    <w:basedOn w:val="a2"/>
    <w:link w:val="af3"/>
    <w:uiPriority w:val="99"/>
    <w:rsid w:val="0077404F"/>
  </w:style>
  <w:style w:type="character" w:styleId="af5">
    <w:name w:val="Placeholder Text"/>
    <w:basedOn w:val="a2"/>
    <w:uiPriority w:val="99"/>
    <w:semiHidden/>
    <w:rsid w:val="0067227E"/>
    <w:rPr>
      <w:color w:val="808080"/>
    </w:rPr>
  </w:style>
  <w:style w:type="character" w:styleId="af6">
    <w:name w:val="annotation reference"/>
    <w:basedOn w:val="a2"/>
    <w:uiPriority w:val="99"/>
    <w:semiHidden/>
    <w:unhideWhenUsed/>
    <w:rsid w:val="00A32CC5"/>
    <w:rPr>
      <w:sz w:val="16"/>
      <w:szCs w:val="16"/>
    </w:rPr>
  </w:style>
  <w:style w:type="paragraph" w:styleId="af7">
    <w:name w:val="annotation text"/>
    <w:basedOn w:val="a1"/>
    <w:link w:val="af8"/>
    <w:uiPriority w:val="99"/>
    <w:unhideWhenUsed/>
    <w:rsid w:val="00A32CC5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2"/>
    <w:link w:val="af7"/>
    <w:uiPriority w:val="99"/>
    <w:rsid w:val="00A32CC5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A32CC5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A32CC5"/>
    <w:rPr>
      <w:b/>
      <w:bCs/>
      <w:sz w:val="20"/>
      <w:szCs w:val="20"/>
    </w:rPr>
  </w:style>
  <w:style w:type="paragraph" w:customStyle="1" w:styleId="5">
    <w:name w:val="[Ростех] Текст Подпункта (Уровень 5)"/>
    <w:link w:val="50"/>
    <w:uiPriority w:val="99"/>
    <w:qFormat/>
    <w:rsid w:val="00B1055E"/>
    <w:pPr>
      <w:suppressAutoHyphens/>
      <w:spacing w:line="240" w:lineRule="auto"/>
      <w:outlineLvl w:val="4"/>
    </w:pPr>
    <w:rPr>
      <w:rFonts w:ascii="Proxima Nova ExCn Rg" w:eastAsia="Calibri" w:hAnsi="Proxima Nova ExCn Rg"/>
      <w:sz w:val="22"/>
      <w:szCs w:val="22"/>
      <w:lang w:eastAsia="ru-RU"/>
    </w:rPr>
  </w:style>
  <w:style w:type="character" w:customStyle="1" w:styleId="50">
    <w:name w:val="[Ростех] Текст Подпункта (Уровень 5) Знак"/>
    <w:link w:val="5"/>
    <w:uiPriority w:val="99"/>
    <w:locked/>
    <w:rsid w:val="00B1055E"/>
    <w:rPr>
      <w:rFonts w:ascii="Proxima Nova ExCn Rg" w:eastAsia="Calibri" w:hAnsi="Proxima Nova ExCn Rg"/>
      <w:sz w:val="22"/>
      <w:szCs w:val="22"/>
      <w:lang w:eastAsia="ru-RU"/>
    </w:rPr>
  </w:style>
  <w:style w:type="paragraph" w:customStyle="1" w:styleId="32">
    <w:name w:val="[Ростех] Наименование Подраздела (Уровень 3)"/>
    <w:uiPriority w:val="99"/>
    <w:qFormat/>
    <w:rsid w:val="00B1055E"/>
    <w:pPr>
      <w:keepNext/>
      <w:keepLines/>
      <w:suppressAutoHyphens/>
      <w:spacing w:before="240" w:line="240" w:lineRule="auto"/>
      <w:ind w:left="1985" w:hanging="1134"/>
      <w:jc w:val="left"/>
      <w:outlineLvl w:val="2"/>
    </w:pPr>
    <w:rPr>
      <w:rFonts w:ascii="Proxima Nova ExCn Rg" w:eastAsia="Times New Roman" w:hAnsi="Proxima Nova ExCn Rg"/>
      <w:b/>
      <w:sz w:val="28"/>
      <w:lang w:eastAsia="ru-RU"/>
    </w:rPr>
  </w:style>
  <w:style w:type="paragraph" w:customStyle="1" w:styleId="22">
    <w:name w:val="[Ростех] Наименование Раздела (Уровень 2)"/>
    <w:uiPriority w:val="99"/>
    <w:qFormat/>
    <w:rsid w:val="00B1055E"/>
    <w:pPr>
      <w:keepNext/>
      <w:keepLines/>
      <w:suppressAutoHyphens/>
      <w:spacing w:before="240" w:line="240" w:lineRule="auto"/>
      <w:ind w:left="1134" w:hanging="1134"/>
      <w:jc w:val="center"/>
      <w:outlineLvl w:val="1"/>
    </w:pPr>
    <w:rPr>
      <w:rFonts w:ascii="Proxima Nova ExCn Rg" w:eastAsia="Times New Roman" w:hAnsi="Proxima Nova ExCn Rg"/>
      <w:b/>
      <w:sz w:val="28"/>
      <w:lang w:eastAsia="ru-RU"/>
    </w:rPr>
  </w:style>
  <w:style w:type="paragraph" w:customStyle="1" w:styleId="afb">
    <w:name w:val="[Ростех] Простой текст (Без уровня)"/>
    <w:link w:val="afc"/>
    <w:uiPriority w:val="99"/>
    <w:qFormat/>
    <w:rsid w:val="00B1055E"/>
    <w:pPr>
      <w:suppressAutoHyphens/>
      <w:spacing w:line="240" w:lineRule="auto"/>
      <w:ind w:left="1134" w:hanging="1134"/>
    </w:pPr>
    <w:rPr>
      <w:rFonts w:ascii="Proxima Nova ExCn Rg" w:eastAsia="Times New Roman" w:hAnsi="Proxima Nova ExCn Rg"/>
      <w:sz w:val="28"/>
      <w:lang w:eastAsia="ru-RU"/>
    </w:rPr>
  </w:style>
  <w:style w:type="character" w:customStyle="1" w:styleId="afc">
    <w:name w:val="[Ростех] Простой текст (Без уровня) Знак"/>
    <w:basedOn w:val="a2"/>
    <w:link w:val="afb"/>
    <w:uiPriority w:val="99"/>
    <w:rsid w:val="00B1055E"/>
    <w:rPr>
      <w:rFonts w:ascii="Proxima Nova ExCn Rg" w:eastAsia="Times New Roman" w:hAnsi="Proxima Nova ExCn Rg"/>
      <w:sz w:val="28"/>
      <w:lang w:eastAsia="ru-RU"/>
    </w:rPr>
  </w:style>
  <w:style w:type="paragraph" w:customStyle="1" w:styleId="6">
    <w:name w:val="[Ростех] Текст Подпункта подпункта (Уровень 6)"/>
    <w:uiPriority w:val="99"/>
    <w:qFormat/>
    <w:rsid w:val="00B1055E"/>
    <w:pPr>
      <w:suppressAutoHyphens/>
      <w:spacing w:line="240" w:lineRule="auto"/>
      <w:ind w:left="2835" w:hanging="850"/>
      <w:outlineLvl w:val="5"/>
    </w:pPr>
    <w:rPr>
      <w:rFonts w:ascii="Proxima Nova ExCn Rg" w:eastAsia="Times New Roman" w:hAnsi="Proxima Nova ExCn Rg"/>
      <w:sz w:val="28"/>
      <w:lang w:eastAsia="ru-RU"/>
    </w:rPr>
  </w:style>
  <w:style w:type="paragraph" w:customStyle="1" w:styleId="4">
    <w:name w:val="[Ростех] Текст Пункта (Уровень 4)"/>
    <w:uiPriority w:val="99"/>
    <w:qFormat/>
    <w:rsid w:val="00B1055E"/>
    <w:pPr>
      <w:suppressAutoHyphens/>
      <w:spacing w:line="240" w:lineRule="auto"/>
      <w:ind w:left="1134" w:hanging="1134"/>
      <w:outlineLvl w:val="3"/>
    </w:pPr>
    <w:rPr>
      <w:rFonts w:ascii="Proxima Nova ExCn Rg" w:eastAsia="Times New Roman" w:hAnsi="Proxima Nova ExCn Rg"/>
      <w:sz w:val="28"/>
      <w:lang w:eastAsia="ru-RU"/>
    </w:rPr>
  </w:style>
  <w:style w:type="paragraph" w:styleId="afd">
    <w:name w:val="Revision"/>
    <w:hidden/>
    <w:uiPriority w:val="99"/>
    <w:semiHidden/>
    <w:rsid w:val="00FC3AE3"/>
    <w:pPr>
      <w:spacing w:before="0" w:line="240" w:lineRule="auto"/>
      <w:jc w:val="left"/>
    </w:pPr>
  </w:style>
  <w:style w:type="character" w:styleId="afe">
    <w:name w:val="FollowedHyperlink"/>
    <w:basedOn w:val="a2"/>
    <w:uiPriority w:val="99"/>
    <w:semiHidden/>
    <w:unhideWhenUsed/>
    <w:rsid w:val="0008271C"/>
    <w:rPr>
      <w:color w:val="800080" w:themeColor="followedHyperlink"/>
      <w:u w:val="single"/>
    </w:rPr>
  </w:style>
  <w:style w:type="paragraph" w:styleId="aff">
    <w:name w:val="endnote text"/>
    <w:basedOn w:val="a1"/>
    <w:link w:val="aff0"/>
    <w:uiPriority w:val="99"/>
    <w:semiHidden/>
    <w:unhideWhenUsed/>
    <w:rsid w:val="00080650"/>
    <w:pPr>
      <w:spacing w:before="0" w:line="240" w:lineRule="auto"/>
    </w:pPr>
    <w:rPr>
      <w:sz w:val="20"/>
      <w:szCs w:val="20"/>
    </w:rPr>
  </w:style>
  <w:style w:type="character" w:customStyle="1" w:styleId="aff0">
    <w:name w:val="Текст концевой сноски Знак"/>
    <w:basedOn w:val="a2"/>
    <w:link w:val="aff"/>
    <w:uiPriority w:val="99"/>
    <w:semiHidden/>
    <w:rsid w:val="00080650"/>
    <w:rPr>
      <w:sz w:val="20"/>
      <w:szCs w:val="20"/>
    </w:rPr>
  </w:style>
  <w:style w:type="character" w:styleId="aff1">
    <w:name w:val="endnote reference"/>
    <w:basedOn w:val="a2"/>
    <w:uiPriority w:val="99"/>
    <w:semiHidden/>
    <w:unhideWhenUsed/>
    <w:rsid w:val="0008065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4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433CCA-3C91-4F78-84AA-10F85416E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5219</Words>
  <Characters>29751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Щербаков Владимир Владимирович;ИнКонТех</dc:creator>
  <cp:lastModifiedBy>egorovas</cp:lastModifiedBy>
  <cp:revision>14</cp:revision>
  <cp:lastPrinted>2017-09-28T10:56:00Z</cp:lastPrinted>
  <dcterms:created xsi:type="dcterms:W3CDTF">2017-06-02T14:14:00Z</dcterms:created>
  <dcterms:modified xsi:type="dcterms:W3CDTF">2017-09-28T10:56:00Z</dcterms:modified>
</cp:coreProperties>
</file>